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ого спеціаліста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5B22D1">
        <w:rPr>
          <w:rFonts w:asciiTheme="minorHAnsi" w:hAnsiTheme="minorHAnsi" w:cstheme="minorHAnsi"/>
          <w:lang w:val="uk-UA"/>
        </w:rPr>
        <w:t>Провідний фахівець з фінансів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5B22D1" w:rsidRP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  <w:lang w:val="uk-UA"/>
        </w:rPr>
      </w:pPr>
      <w:r>
        <w:rPr>
          <w:color w:val="222222"/>
          <w:lang w:val="uk-UA"/>
        </w:rPr>
        <w:t>Супровід укладання та ведення договорів, предметом яких є надання послуг з організації та проведення навчальних та публічних заходів, ділових поїзд</w:t>
      </w:r>
      <w:r w:rsidR="008667D2">
        <w:rPr>
          <w:color w:val="222222"/>
          <w:lang w:val="uk-UA"/>
        </w:rPr>
        <w:t>ок</w:t>
      </w:r>
      <w:bookmarkStart w:id="0" w:name="_GoBack"/>
      <w:bookmarkEnd w:id="0"/>
      <w:r>
        <w:rPr>
          <w:color w:val="222222"/>
          <w:lang w:val="uk-UA"/>
        </w:rPr>
        <w:t>, а також надання консультаційних послуг щодо проведення таких заходів.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>Взаємодія з підрядниками щодо отримання необхідної первинної документації, що підтверджує понесені ними витрати на проведення навчальних та публічних заходів.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>Здійснення обліку, контролю та плануванню витрат на проведення та організацію навчальних і публічних заходів, відповідно до бюджету проекту.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>Взаємодія з юридичним відділом та бухгалтерією ЦГЗ щодо укладання та супроводу договорів.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>Підготовка бюджетних припущень на проведення та організацію навчальних і публічних заходів, ділових поїздок.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>Співпраця з зовнішніми аудиторами, які відібрані ЦГЗ для проведення перевірок окремих підрядників, аналіз їх висновків щодо якості та достовірності фінансової звітності таких підрядників.</w:t>
      </w:r>
    </w:p>
    <w:p w:rsidR="005B22D1" w:rsidRDefault="005B22D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color w:val="222222"/>
          <w:sz w:val="20"/>
          <w:szCs w:val="20"/>
        </w:rPr>
      </w:pPr>
      <w:r>
        <w:rPr>
          <w:color w:val="222222"/>
          <w:lang w:val="uk-UA"/>
        </w:rPr>
        <w:t xml:space="preserve">Співпраця з місцевим агентом, призначеним  Глобальним  фондом для проведення перевірок витрат пов’язаних із наданням послуг із проведення і організації навчальних і  публічних заходів, ділових поїздок, аналіз висновків місцевого </w:t>
      </w:r>
      <w:proofErr w:type="spellStart"/>
      <w:r>
        <w:rPr>
          <w:color w:val="222222"/>
          <w:lang w:val="uk-UA"/>
        </w:rPr>
        <w:t>агента</w:t>
      </w:r>
      <w:proofErr w:type="spellEnd"/>
      <w:r>
        <w:rPr>
          <w:color w:val="222222"/>
          <w:lang w:val="uk-UA"/>
        </w:rPr>
        <w:t xml:space="preserve"> щодо якості та достовірності фінансової звітності таких підрядників.</w:t>
      </w: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2E374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2E374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за фахом від 3-х років.</w:t>
      </w:r>
    </w:p>
    <w:p w:rsidR="002E374F" w:rsidRPr="002E374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:rsidR="002E374F" w:rsidRPr="002E374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2E374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Глобального фонду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EB145D">
        <w:rPr>
          <w:rFonts w:asciiTheme="minorHAnsi" w:hAnsiTheme="minorHAnsi" w:cstheme="minorHAnsi"/>
          <w:b/>
          <w:lang w:val="uk-UA"/>
        </w:rPr>
        <w:t>«</w:t>
      </w:r>
      <w:r w:rsidR="00981114">
        <w:rPr>
          <w:rFonts w:asciiTheme="minorHAnsi" w:hAnsiTheme="minorHAnsi" w:cstheme="minorHAnsi"/>
          <w:b/>
          <w:lang w:val="uk-UA"/>
        </w:rPr>
        <w:t xml:space="preserve">150-2018 </w:t>
      </w:r>
      <w:r w:rsidR="00981114" w:rsidRPr="00981114">
        <w:rPr>
          <w:rFonts w:asciiTheme="minorHAnsi" w:hAnsiTheme="minorHAnsi" w:cstheme="minorHAnsi"/>
          <w:b/>
          <w:lang w:val="uk-UA"/>
        </w:rPr>
        <w:t>Провідний фахівець з фінансів</w:t>
      </w:r>
      <w:r w:rsidRPr="00981114">
        <w:rPr>
          <w:rFonts w:asciiTheme="minorHAnsi" w:hAnsiTheme="minorHAnsi" w:cstheme="minorHAnsi"/>
          <w:b/>
          <w:lang w:val="uk-UA"/>
        </w:rPr>
        <w:t>».</w:t>
      </w:r>
    </w:p>
    <w:p w:rsidR="00981114" w:rsidRPr="00CD3306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>
        <w:rPr>
          <w:rFonts w:asciiTheme="minorHAnsi" w:hAnsiTheme="minorHAnsi" w:cstheme="minorHAnsi"/>
          <w:b/>
          <w:lang w:val="uk-UA"/>
        </w:rPr>
        <w:t xml:space="preserve"> </w:t>
      </w:r>
      <w:r w:rsidR="00981114">
        <w:rPr>
          <w:rFonts w:asciiTheme="minorHAnsi" w:hAnsiTheme="minorHAnsi" w:cstheme="minorHAnsi"/>
          <w:b/>
          <w:lang w:val="uk-UA"/>
        </w:rPr>
        <w:t>19</w:t>
      </w:r>
      <w:r w:rsidR="00D063E0">
        <w:rPr>
          <w:rFonts w:asciiTheme="minorHAnsi" w:hAnsiTheme="minorHAnsi" w:cstheme="minorHAnsi"/>
          <w:b/>
          <w:lang w:val="uk-UA"/>
        </w:rPr>
        <w:t xml:space="preserve"> </w:t>
      </w:r>
      <w:r w:rsidR="00981114">
        <w:rPr>
          <w:rFonts w:asciiTheme="minorHAnsi" w:hAnsiTheme="minorHAnsi" w:cstheme="minorHAnsi"/>
          <w:b/>
          <w:lang w:val="uk-UA"/>
        </w:rPr>
        <w:t>вересня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2E374F">
        <w:rPr>
          <w:rFonts w:asciiTheme="minorHAnsi" w:hAnsiTheme="minorHAnsi" w:cstheme="minorHAnsi"/>
          <w:b/>
          <w:lang w:val="uk-UA"/>
        </w:rPr>
        <w:t>8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B22D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2096"/>
    <w:rsid w:val="007F7E9E"/>
    <w:rsid w:val="008435DC"/>
    <w:rsid w:val="0085442B"/>
    <w:rsid w:val="00861BDD"/>
    <w:rsid w:val="00863F80"/>
    <w:rsid w:val="008667D2"/>
    <w:rsid w:val="008677B3"/>
    <w:rsid w:val="00896E6B"/>
    <w:rsid w:val="008C03A4"/>
    <w:rsid w:val="008C6DD9"/>
    <w:rsid w:val="00957B89"/>
    <w:rsid w:val="009774EC"/>
    <w:rsid w:val="00981114"/>
    <w:rsid w:val="00B02CE0"/>
    <w:rsid w:val="00B0321E"/>
    <w:rsid w:val="00B17E1D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85B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DA40-22CA-4087-A286-89980A1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2018-09-05T12:23:00Z</dcterms:created>
  <dcterms:modified xsi:type="dcterms:W3CDTF">2018-09-06T14:52:00Z</dcterms:modified>
</cp:coreProperties>
</file>