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B" w:rsidRPr="00E0201B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3AA8F92" wp14:editId="7152C30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01B" w:rsidRPr="00E0201B" w:rsidRDefault="00E0201B" w:rsidP="00E020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:rsidR="00E0201B" w:rsidRPr="00E0201B" w:rsidRDefault="00E0201B" w:rsidP="00E0201B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>
        <w:rPr>
          <w:rFonts w:ascii="Calibri" w:eastAsia="Calibri" w:hAnsi="Calibri" w:cs="Calibri"/>
          <w:b/>
          <w:sz w:val="24"/>
          <w:szCs w:val="24"/>
        </w:rPr>
        <w:t>к</w:t>
      </w:r>
      <w:r w:rsidRPr="00E0201B">
        <w:rPr>
          <w:rFonts w:ascii="Calibri" w:eastAsia="Calibri" w:hAnsi="Calibri" w:cs="Calibri"/>
          <w:b/>
          <w:sz w:val="24"/>
          <w:szCs w:val="24"/>
        </w:rPr>
        <w:t>онсультант</w:t>
      </w:r>
      <w:r w:rsidR="008B22A7">
        <w:rPr>
          <w:rFonts w:ascii="Calibri" w:eastAsia="Calibri" w:hAnsi="Calibri" w:cs="Calibri"/>
          <w:b/>
          <w:sz w:val="24"/>
          <w:szCs w:val="24"/>
        </w:rPr>
        <w:t>а</w:t>
      </w:r>
      <w:r w:rsidRPr="00E0201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до відділу координації програм лікування ТБ в рамках програми Глобального фонду для боротьби зі СНІДом, туберкульозом та малярією </w:t>
      </w:r>
    </w:p>
    <w:p w:rsidR="00E43D51" w:rsidRDefault="00E43D51" w:rsidP="00E43D51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E0201B" w:rsidRDefault="00E43D51" w:rsidP="00E43D51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Експерт з лікування МРТБ та РРТБ  </w:t>
      </w:r>
    </w:p>
    <w:p w:rsidR="00E43D51" w:rsidRPr="00E0201B" w:rsidRDefault="00E43D51" w:rsidP="00E43D51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</w:p>
    <w:p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310CB" w:rsidRPr="00A310CB" w:rsidRDefault="00A310CB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A310CB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:rsidR="00594448" w:rsidRPr="00594448" w:rsidRDefault="00594448" w:rsidP="00A310CB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П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ід час моніторингових візитів </w:t>
      </w:r>
      <w:r w:rsidRPr="00FD76B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 </w:t>
      </w:r>
      <w:r w:rsidR="0085221D" w:rsidRPr="00FD76B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медичних частин слідчих ізоляторів та </w:t>
      </w:r>
      <w:r w:rsidRPr="00FD76B8">
        <w:rPr>
          <w:rFonts w:ascii="Calibri" w:eastAsia="Times New Roman" w:hAnsi="Calibri" w:cs="Calibri"/>
          <w:sz w:val="24"/>
          <w:szCs w:val="24"/>
          <w:lang w:val="uk-UA" w:eastAsia="ru-RU"/>
        </w:rPr>
        <w:t>спеціалізованих туберкульозних лікарень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ЦОЗ ДКВС України п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ровести аналіз призначених схем лікування </w:t>
      </w:r>
      <w:r w:rsidR="0085221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МРТБ та РРТБ та 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85221D"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запропонувати варіанти </w:t>
      </w:r>
      <w:r w:rsidR="0085221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їх </w:t>
      </w:r>
      <w:r w:rsidR="0085221D"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корекції</w:t>
      </w:r>
      <w:r w:rsidR="0085221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85221D"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85221D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відповідно</w:t>
      </w:r>
      <w:r w:rsidR="0085221D"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до </w:t>
      </w:r>
      <w:r w:rsidR="0085221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останніх результатів медикаментозної чутливості та міжнародних рекомендацій щодо лікування </w:t>
      </w:r>
      <w:proofErr w:type="spellStart"/>
      <w:r w:rsidR="0085221D">
        <w:rPr>
          <w:rFonts w:ascii="Calibri" w:eastAsia="Times New Roman" w:hAnsi="Calibri" w:cs="Calibri"/>
          <w:sz w:val="24"/>
          <w:szCs w:val="24"/>
          <w:lang w:val="uk-UA" w:eastAsia="ru-RU"/>
        </w:rPr>
        <w:t>хіміорезистентного</w:t>
      </w:r>
      <w:proofErr w:type="spellEnd"/>
      <w:r w:rsidR="0085221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туберкульозу.</w:t>
      </w:r>
    </w:p>
    <w:p w:rsidR="0085221D" w:rsidRDefault="0085221D" w:rsidP="00A310CB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Провести аналіз випадків призначення паліативного лікування хворим на МРТБ </w:t>
      </w:r>
      <w:r w:rsidR="007B2549">
        <w:rPr>
          <w:rFonts w:ascii="Calibri" w:eastAsia="Times New Roman" w:hAnsi="Calibri" w:cs="Calibri"/>
          <w:sz w:val="24"/>
          <w:szCs w:val="24"/>
          <w:lang w:val="uk-UA" w:eastAsia="ru-RU"/>
        </w:rPr>
        <w:t>та РРТБ, та оцінити кількість хворих для яких є можливим призначення ефективної схеми лікування з новими протитуберкульозними препаратами.</w:t>
      </w:r>
    </w:p>
    <w:p w:rsidR="007B2549" w:rsidRDefault="007B2549" w:rsidP="00A310CB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 підставі результатів проведеного аналізу надати інформацію до ЦОЗ ДКВС України щодо процентного співвідношення протитуберкульозних препаратів у ефективних схемах лікування, які могли б бути призначені при наявності нових протитуберкульозних препаратів.</w:t>
      </w:r>
    </w:p>
    <w:p w:rsidR="00BF3ADA" w:rsidRDefault="007B2549" w:rsidP="00A310CB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Надання консультативної допомоги лікарям-фтизіатрам ЦОЗ ДКВС України</w:t>
      </w:r>
      <w:r w:rsidR="00BF3AD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 питань лікування випадків МРТБ та РРТБ.</w:t>
      </w:r>
    </w:p>
    <w:p w:rsidR="00594448" w:rsidRPr="00BF3ADA" w:rsidRDefault="00594448" w:rsidP="00BF3ADA">
      <w:pPr>
        <w:spacing w:before="240"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E0201B" w:rsidRPr="00E0201B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0" w:name="Додаток2"/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Вища 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медична </w:t>
      </w:r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E0201B" w:rsidRPr="00E0201B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Досвід організації роботи з лікування хворих МРТБ/РРТБ.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 xml:space="preserve">Професійне знання національних та міжнародних протоколів лікування хворих на ТБ,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у тому числі рекомендацій ВООЗ.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нання англійської мови (бажано).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Комп'ютерні навички (обов'язкове володіння базовими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MSOffice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Exel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>, 1C).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Го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товність до понаднормової праці.</w:t>
      </w:r>
      <w:bookmarkStart w:id="1" w:name="_GoBack"/>
      <w:bookmarkEnd w:id="1"/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:rsidR="00A310CB" w:rsidRPr="00A310CB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0201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vacanc</w:t>
      </w:r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8B22A7">
        <w:rPr>
          <w:rFonts w:ascii="Calibri" w:eastAsia="Calibri" w:hAnsi="Calibri" w:cs="Calibri"/>
          <w:b/>
          <w:sz w:val="24"/>
          <w:szCs w:val="24"/>
        </w:rPr>
        <w:t>@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8B22A7">
        <w:rPr>
          <w:rFonts w:ascii="Calibri" w:eastAsia="Calibri" w:hAnsi="Calibri" w:cs="Calibri"/>
          <w:b/>
          <w:sz w:val="24"/>
          <w:szCs w:val="24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8B22A7">
        <w:rPr>
          <w:rFonts w:ascii="Calibri" w:eastAsia="Calibri" w:hAnsi="Calibri" w:cs="Calibri"/>
          <w:sz w:val="24"/>
          <w:szCs w:val="24"/>
        </w:rPr>
        <w:t>.</w:t>
      </w:r>
      <w:r w:rsidR="00A310CB" w:rsidRPr="00A310C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A310CB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5378F0">
        <w:rPr>
          <w:rFonts w:ascii="Calibri" w:eastAsia="Calibri" w:hAnsi="Calibri" w:cs="Calibri"/>
          <w:b/>
          <w:sz w:val="24"/>
          <w:szCs w:val="24"/>
          <w:lang w:val="uk-UA"/>
        </w:rPr>
        <w:t xml:space="preserve">«201-2018 </w:t>
      </w:r>
      <w:r w:rsidR="00A310CB" w:rsidRPr="005378F0">
        <w:rPr>
          <w:rFonts w:ascii="Calibri" w:eastAsia="Calibri" w:hAnsi="Calibri" w:cs="Calibri"/>
          <w:b/>
          <w:sz w:val="24"/>
          <w:szCs w:val="24"/>
          <w:lang w:val="uk-UA"/>
        </w:rPr>
        <w:t>Експерт з лікування МРТБ та РРТБ».</w:t>
      </w:r>
    </w:p>
    <w:p w:rsidR="00A310CB" w:rsidRPr="00A310CB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sz w:val="24"/>
          <w:szCs w:val="24"/>
          <w:lang w:val="uk-UA"/>
        </w:rPr>
        <w:t>Термін пода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ння документів </w:t>
      </w:r>
      <w:r w:rsidRPr="005378F0">
        <w:rPr>
          <w:rFonts w:ascii="Calibri" w:eastAsia="Calibri" w:hAnsi="Calibri" w:cs="Calibri"/>
          <w:b/>
          <w:sz w:val="24"/>
          <w:szCs w:val="24"/>
          <w:lang w:val="uk-UA"/>
        </w:rPr>
        <w:t xml:space="preserve">– до </w:t>
      </w:r>
      <w:r w:rsidR="005378F0">
        <w:rPr>
          <w:rFonts w:ascii="Calibri" w:eastAsia="Calibri" w:hAnsi="Calibri" w:cs="Calibri"/>
          <w:b/>
          <w:sz w:val="24"/>
          <w:szCs w:val="24"/>
          <w:lang w:val="uk-UA"/>
        </w:rPr>
        <w:t>16.11.</w:t>
      </w:r>
      <w:r w:rsidRPr="005378F0">
        <w:rPr>
          <w:rFonts w:ascii="Calibri" w:eastAsia="Calibri" w:hAnsi="Calibri" w:cs="Calibri"/>
          <w:b/>
          <w:sz w:val="24"/>
          <w:szCs w:val="24"/>
          <w:lang w:val="uk-UA"/>
        </w:rPr>
        <w:t>2018 року</w:t>
      </w:r>
      <w:r w:rsidRPr="005378F0">
        <w:rPr>
          <w:rFonts w:ascii="Calibri" w:eastAsia="Calibri" w:hAnsi="Calibri" w:cs="Calibri"/>
          <w:b/>
          <w:sz w:val="24"/>
          <w:szCs w:val="24"/>
        </w:rPr>
        <w:t>.</w:t>
      </w:r>
    </w:p>
    <w:p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1B"/>
    <w:rsid w:val="005378F0"/>
    <w:rsid w:val="00594448"/>
    <w:rsid w:val="006574AD"/>
    <w:rsid w:val="007054D9"/>
    <w:rsid w:val="007B2549"/>
    <w:rsid w:val="0085221D"/>
    <w:rsid w:val="008B22A7"/>
    <w:rsid w:val="00A310CB"/>
    <w:rsid w:val="00BF3ADA"/>
    <w:rsid w:val="00E0201B"/>
    <w:rsid w:val="00E43D51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D56E"/>
  <w15:docId w15:val="{BA46D08C-D04B-423D-BED6-20BFE379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7</cp:revision>
  <dcterms:created xsi:type="dcterms:W3CDTF">2018-11-06T09:09:00Z</dcterms:created>
  <dcterms:modified xsi:type="dcterms:W3CDTF">2018-11-08T15:43:00Z</dcterms:modified>
</cp:coreProperties>
</file>