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1D127" w14:textId="77777777" w:rsidR="00CD3306" w:rsidRPr="00791D0C" w:rsidRDefault="00B17E1D" w:rsidP="00791D0C">
      <w:pPr>
        <w:spacing w:line="360" w:lineRule="auto"/>
        <w:jc w:val="right"/>
        <w:rPr>
          <w:rFonts w:asciiTheme="minorHAnsi" w:hAnsiTheme="minorHAnsi" w:cstheme="minorHAnsi"/>
          <w:b/>
          <w:color w:val="000000" w:themeColor="text1"/>
          <w:lang w:val="uk-UA"/>
        </w:rPr>
      </w:pPr>
      <w:r w:rsidRPr="00791D0C">
        <w:rPr>
          <w:rFonts w:asciiTheme="minorHAnsi" w:hAnsiTheme="minorHAnsi" w:cstheme="minorHAnsi"/>
          <w:noProof/>
          <w:color w:val="000000" w:themeColor="text1"/>
        </w:rPr>
        <w:drawing>
          <wp:inline distT="0" distB="0" distL="0" distR="0" wp14:anchorId="29C675BB" wp14:editId="3D9F44C0">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1EA18A41" w14:textId="77777777" w:rsidR="00151D28" w:rsidRPr="00791D0C" w:rsidRDefault="00151D28" w:rsidP="00E3232A">
      <w:pPr>
        <w:spacing w:line="360" w:lineRule="auto"/>
        <w:jc w:val="center"/>
        <w:rPr>
          <w:rFonts w:asciiTheme="minorHAnsi" w:hAnsiTheme="minorHAnsi" w:cstheme="minorHAnsi"/>
          <w:b/>
          <w:color w:val="000000" w:themeColor="text1"/>
          <w:lang w:val="uk-UA"/>
        </w:rPr>
      </w:pPr>
    </w:p>
    <w:p w14:paraId="3641A539" w14:textId="4748D950" w:rsidR="00791D0C" w:rsidRPr="00791D0C" w:rsidRDefault="0047613C" w:rsidP="007E71AC">
      <w:pPr>
        <w:ind w:left="142" w:hanging="142"/>
        <w:jc w:val="center"/>
        <w:rPr>
          <w:rFonts w:asciiTheme="minorHAnsi" w:eastAsia="Calibri" w:hAnsiTheme="minorHAnsi" w:cs="Calibri"/>
          <w:b/>
          <w:lang w:val="uk-UA" w:eastAsia="en-US"/>
        </w:rPr>
      </w:pPr>
      <w:r w:rsidRPr="00791D0C">
        <w:rPr>
          <w:rFonts w:asciiTheme="minorHAnsi" w:hAnsiTheme="minorHAnsi" w:cstheme="minorHAnsi"/>
          <w:b/>
          <w:color w:val="000000" w:themeColor="text1"/>
          <w:lang w:val="uk-UA"/>
        </w:rPr>
        <w:t>Державна установа</w:t>
      </w:r>
      <w:r w:rsidR="00EF03AD" w:rsidRPr="00791D0C">
        <w:rPr>
          <w:rFonts w:asciiTheme="minorHAnsi" w:hAnsiTheme="minorHAnsi" w:cstheme="minorHAnsi"/>
          <w:b/>
          <w:color w:val="000000" w:themeColor="text1"/>
          <w:lang w:val="uk-UA"/>
        </w:rPr>
        <w:br/>
        <w:t xml:space="preserve">«Центр громадського здоров’я Міністерства охорони здоров’я України» оголошує конкурс </w:t>
      </w:r>
      <w:r w:rsidR="00DF3663" w:rsidRPr="00791D0C">
        <w:rPr>
          <w:rFonts w:asciiTheme="minorHAnsi" w:eastAsiaTheme="minorHAnsi" w:hAnsiTheme="minorHAnsi" w:cstheme="minorHAnsi"/>
          <w:b/>
          <w:color w:val="000000" w:themeColor="text1"/>
          <w:lang w:val="uk-UA" w:eastAsia="en-US"/>
        </w:rPr>
        <w:t xml:space="preserve">на </w:t>
      </w:r>
      <w:r w:rsidR="00CE575E" w:rsidRPr="00791D0C">
        <w:rPr>
          <w:rFonts w:asciiTheme="minorHAnsi" w:eastAsiaTheme="minorHAnsi" w:hAnsiTheme="minorHAnsi" w:cstheme="minorHAnsi"/>
          <w:b/>
          <w:color w:val="000000" w:themeColor="text1"/>
          <w:lang w:val="uk-UA" w:eastAsia="en-US"/>
        </w:rPr>
        <w:t>відбір</w:t>
      </w:r>
      <w:r w:rsidR="00CE575E" w:rsidRPr="00791D0C">
        <w:rPr>
          <w:rFonts w:asciiTheme="minorHAnsi" w:hAnsiTheme="minorHAnsi" w:cstheme="minorHAnsi"/>
          <w:color w:val="000000" w:themeColor="text1"/>
          <w:lang w:val="uk-UA"/>
        </w:rPr>
        <w:t xml:space="preserve"> </w:t>
      </w:r>
      <w:r w:rsidR="000B066E" w:rsidRPr="000B066E">
        <w:rPr>
          <w:rFonts w:asciiTheme="minorHAnsi" w:eastAsiaTheme="minorHAnsi" w:hAnsiTheme="minorHAnsi" w:cstheme="minorHAnsi"/>
          <w:b/>
          <w:color w:val="000000" w:themeColor="text1"/>
          <w:lang w:val="uk-UA" w:eastAsia="en-US"/>
        </w:rPr>
        <w:t>Головн</w:t>
      </w:r>
      <w:r w:rsidR="000B066E">
        <w:rPr>
          <w:rFonts w:asciiTheme="minorHAnsi" w:eastAsiaTheme="minorHAnsi" w:hAnsiTheme="minorHAnsi" w:cstheme="minorHAnsi"/>
          <w:b/>
          <w:color w:val="000000" w:themeColor="text1"/>
          <w:lang w:val="uk-UA" w:eastAsia="en-US"/>
        </w:rPr>
        <w:t>ого</w:t>
      </w:r>
      <w:r w:rsidR="000B066E" w:rsidRPr="000B066E">
        <w:rPr>
          <w:rFonts w:asciiTheme="minorHAnsi" w:eastAsiaTheme="minorHAnsi" w:hAnsiTheme="minorHAnsi" w:cstheme="minorHAnsi"/>
          <w:b/>
          <w:color w:val="000000" w:themeColor="text1"/>
          <w:lang w:val="uk-UA" w:eastAsia="en-US"/>
        </w:rPr>
        <w:t xml:space="preserve"> фахівц</w:t>
      </w:r>
      <w:r w:rsidR="000B066E">
        <w:rPr>
          <w:rFonts w:asciiTheme="minorHAnsi" w:eastAsiaTheme="minorHAnsi" w:hAnsiTheme="minorHAnsi" w:cstheme="minorHAnsi"/>
          <w:b/>
          <w:color w:val="000000" w:themeColor="text1"/>
          <w:lang w:val="uk-UA" w:eastAsia="en-US"/>
        </w:rPr>
        <w:t>я</w:t>
      </w:r>
      <w:r w:rsidR="000B066E" w:rsidRPr="000B066E">
        <w:rPr>
          <w:rFonts w:asciiTheme="minorHAnsi" w:eastAsiaTheme="minorHAnsi" w:hAnsiTheme="minorHAnsi" w:cstheme="minorHAnsi"/>
          <w:b/>
          <w:color w:val="000000" w:themeColor="text1"/>
          <w:lang w:val="uk-UA" w:eastAsia="en-US"/>
        </w:rPr>
        <w:t xml:space="preserve"> з </w:t>
      </w:r>
      <w:proofErr w:type="spellStart"/>
      <w:r w:rsidR="000B066E" w:rsidRPr="000B066E">
        <w:rPr>
          <w:rFonts w:asciiTheme="minorHAnsi" w:eastAsiaTheme="minorHAnsi" w:hAnsiTheme="minorHAnsi" w:cstheme="minorHAnsi"/>
          <w:b/>
          <w:color w:val="000000" w:themeColor="text1"/>
          <w:lang w:val="uk-UA" w:eastAsia="en-US"/>
        </w:rPr>
        <w:t>фармменеджменту</w:t>
      </w:r>
      <w:proofErr w:type="spellEnd"/>
      <w:r w:rsidR="000B066E" w:rsidRPr="000B066E">
        <w:rPr>
          <w:rFonts w:asciiTheme="minorHAnsi" w:eastAsiaTheme="minorHAnsi" w:hAnsiTheme="minorHAnsi" w:cstheme="minorHAnsi"/>
          <w:b/>
          <w:color w:val="000000" w:themeColor="text1"/>
          <w:lang w:val="uk-UA" w:eastAsia="en-US"/>
        </w:rPr>
        <w:t xml:space="preserve"> та управління запасами</w:t>
      </w:r>
      <w:r w:rsidR="007C3889" w:rsidRPr="00791D0C">
        <w:rPr>
          <w:rFonts w:asciiTheme="minorHAnsi" w:eastAsiaTheme="minorHAnsi" w:hAnsiTheme="minorHAnsi" w:cstheme="minorHAnsi"/>
          <w:b/>
          <w:color w:val="000000" w:themeColor="text1"/>
          <w:lang w:val="uk-UA" w:eastAsia="en-US"/>
        </w:rPr>
        <w:t xml:space="preserve"> </w:t>
      </w:r>
      <w:r w:rsidR="00791D0C" w:rsidRPr="00791D0C">
        <w:rPr>
          <w:rFonts w:asciiTheme="minorHAnsi" w:eastAsia="Calibri" w:hAnsiTheme="minorHAnsi" w:cs="Calibri"/>
          <w:b/>
          <w:lang w:val="uk-UA" w:eastAsia="en-US"/>
        </w:rPr>
        <w:t xml:space="preserve">в </w:t>
      </w:r>
      <w:r w:rsidR="00791D0C" w:rsidRPr="00791D0C">
        <w:rPr>
          <w:rFonts w:asciiTheme="minorHAnsi" w:eastAsia="Calibri" w:hAnsiTheme="minorHAnsi" w:cs="Calibri"/>
          <w:b/>
          <w:lang w:val="uk-UA"/>
        </w:rPr>
        <w:t xml:space="preserve">рамках </w:t>
      </w:r>
      <w:r w:rsidR="00337813" w:rsidRPr="00337813">
        <w:rPr>
          <w:rFonts w:asciiTheme="minorHAnsi" w:eastAsia="Calibri" w:hAnsiTheme="minorHAnsi" w:cs="Calibri"/>
          <w:b/>
          <w:lang w:val="uk-UA"/>
        </w:rPr>
        <w:t>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r w:rsidR="00337813">
        <w:rPr>
          <w:rFonts w:asciiTheme="minorHAnsi" w:eastAsia="Calibri" w:hAnsiTheme="minorHAnsi" w:cs="Calibri"/>
          <w:b/>
          <w:lang w:val="uk-UA"/>
        </w:rPr>
        <w:t xml:space="preserve"> </w:t>
      </w:r>
    </w:p>
    <w:p w14:paraId="0F6C4BBC" w14:textId="77777777" w:rsidR="00D9532A" w:rsidRPr="00791D0C" w:rsidRDefault="00D9532A" w:rsidP="00E3232A">
      <w:pPr>
        <w:pStyle w:val="a3"/>
        <w:shd w:val="clear" w:color="auto" w:fill="FFFFFF"/>
        <w:spacing w:after="0" w:line="240" w:lineRule="auto"/>
        <w:ind w:left="0"/>
        <w:contextualSpacing w:val="0"/>
        <w:jc w:val="center"/>
        <w:rPr>
          <w:rFonts w:asciiTheme="minorHAnsi" w:eastAsia="Times New Roman" w:hAnsiTheme="minorHAnsi" w:cstheme="minorHAnsi"/>
          <w:b/>
          <w:bCs/>
          <w:color w:val="000000" w:themeColor="text1"/>
          <w:sz w:val="24"/>
          <w:szCs w:val="24"/>
          <w:lang w:val="uk-UA" w:eastAsia="ru-RU"/>
        </w:rPr>
      </w:pPr>
    </w:p>
    <w:p w14:paraId="0E77E41F" w14:textId="3F85BD38" w:rsidR="007C3889" w:rsidRDefault="00EF03AD" w:rsidP="006C745A">
      <w:pPr>
        <w:tabs>
          <w:tab w:val="left" w:pos="993"/>
        </w:tabs>
        <w:ind w:left="567"/>
        <w:rPr>
          <w:rFonts w:asciiTheme="minorHAnsi" w:eastAsiaTheme="minorHAnsi" w:hAnsiTheme="minorHAnsi" w:cstheme="minorHAnsi"/>
          <w:bCs/>
          <w:color w:val="000000" w:themeColor="text1"/>
          <w:lang w:val="uk-UA" w:eastAsia="en-US"/>
        </w:rPr>
      </w:pPr>
      <w:r w:rsidRPr="00791D0C">
        <w:rPr>
          <w:rFonts w:asciiTheme="minorHAnsi" w:eastAsiaTheme="minorHAnsi" w:hAnsiTheme="minorHAnsi" w:cstheme="minorHAnsi"/>
          <w:b/>
          <w:color w:val="000000" w:themeColor="text1"/>
          <w:lang w:val="uk-UA" w:eastAsia="en-US"/>
        </w:rPr>
        <w:t>Назва позиції:</w:t>
      </w:r>
      <w:r w:rsidR="00FC7D1A" w:rsidRPr="00791D0C">
        <w:rPr>
          <w:rFonts w:asciiTheme="minorHAnsi" w:eastAsiaTheme="minorHAnsi" w:hAnsiTheme="minorHAnsi" w:cstheme="minorHAnsi"/>
          <w:b/>
          <w:color w:val="000000" w:themeColor="text1"/>
          <w:lang w:val="uk-UA" w:eastAsia="en-US"/>
        </w:rPr>
        <w:t xml:space="preserve"> </w:t>
      </w:r>
      <w:r w:rsidR="006C745A" w:rsidRPr="006C745A">
        <w:rPr>
          <w:rFonts w:asciiTheme="minorHAnsi" w:eastAsiaTheme="minorHAnsi" w:hAnsiTheme="minorHAnsi" w:cstheme="minorHAnsi"/>
          <w:bCs/>
          <w:color w:val="000000" w:themeColor="text1"/>
          <w:lang w:val="uk-UA" w:eastAsia="en-US"/>
        </w:rPr>
        <w:t xml:space="preserve">Головний фахівець з </w:t>
      </w:r>
      <w:proofErr w:type="spellStart"/>
      <w:r w:rsidR="006C745A" w:rsidRPr="006C745A">
        <w:rPr>
          <w:rFonts w:asciiTheme="minorHAnsi" w:eastAsiaTheme="minorHAnsi" w:hAnsiTheme="minorHAnsi" w:cstheme="minorHAnsi"/>
          <w:bCs/>
          <w:color w:val="000000" w:themeColor="text1"/>
          <w:lang w:val="uk-UA" w:eastAsia="en-US"/>
        </w:rPr>
        <w:t>фармменеджменту</w:t>
      </w:r>
      <w:proofErr w:type="spellEnd"/>
      <w:r w:rsidR="006C745A" w:rsidRPr="006C745A">
        <w:rPr>
          <w:rFonts w:asciiTheme="minorHAnsi" w:eastAsiaTheme="minorHAnsi" w:hAnsiTheme="minorHAnsi" w:cstheme="minorHAnsi"/>
          <w:bCs/>
          <w:color w:val="000000" w:themeColor="text1"/>
          <w:lang w:val="uk-UA" w:eastAsia="en-US"/>
        </w:rPr>
        <w:t xml:space="preserve"> та управління запасами</w:t>
      </w:r>
    </w:p>
    <w:p w14:paraId="08B8F2BA" w14:textId="77777777" w:rsidR="006C745A" w:rsidRPr="00791D0C" w:rsidRDefault="006C745A" w:rsidP="006C745A">
      <w:pPr>
        <w:tabs>
          <w:tab w:val="left" w:pos="993"/>
        </w:tabs>
        <w:ind w:left="567"/>
        <w:jc w:val="center"/>
        <w:rPr>
          <w:rFonts w:asciiTheme="minorHAnsi" w:eastAsiaTheme="minorHAnsi" w:hAnsiTheme="minorHAnsi" w:cstheme="minorHAnsi"/>
          <w:color w:val="FF0000"/>
          <w:lang w:val="uk-UA" w:eastAsia="en-US"/>
        </w:rPr>
      </w:pPr>
    </w:p>
    <w:p w14:paraId="28773CC6" w14:textId="77777777" w:rsidR="00EF03AD" w:rsidRPr="00791D0C" w:rsidRDefault="00EF03AD" w:rsidP="00791D0C">
      <w:pPr>
        <w:tabs>
          <w:tab w:val="left" w:pos="993"/>
        </w:tabs>
        <w:spacing w:after="160"/>
        <w:ind w:left="567"/>
        <w:jc w:val="both"/>
        <w:rPr>
          <w:rFonts w:asciiTheme="minorHAnsi" w:eastAsiaTheme="minorHAnsi" w:hAnsiTheme="minorHAnsi" w:cstheme="minorHAnsi"/>
          <w:b/>
          <w:lang w:val="uk-UA" w:eastAsia="en-US"/>
        </w:rPr>
      </w:pPr>
      <w:r w:rsidRPr="00791D0C">
        <w:rPr>
          <w:rFonts w:asciiTheme="minorHAnsi" w:eastAsiaTheme="minorHAnsi" w:hAnsiTheme="minorHAnsi" w:cstheme="minorHAnsi"/>
          <w:b/>
          <w:lang w:val="uk-UA" w:eastAsia="en-US"/>
        </w:rPr>
        <w:t>Інформація щодо установи:</w:t>
      </w:r>
    </w:p>
    <w:p w14:paraId="10FB005C" w14:textId="08AD99AF" w:rsidR="00DE1B4D" w:rsidRPr="00DE1B4D" w:rsidRDefault="00DE1B4D" w:rsidP="00DE1B4D">
      <w:pPr>
        <w:shd w:val="clear" w:color="auto" w:fill="FFFFFF"/>
        <w:tabs>
          <w:tab w:val="left" w:pos="993"/>
        </w:tabs>
        <w:ind w:left="567"/>
        <w:jc w:val="both"/>
        <w:rPr>
          <w:rFonts w:asciiTheme="minorHAnsi" w:eastAsiaTheme="minorHAnsi" w:hAnsiTheme="minorHAnsi" w:cstheme="minorHAnsi"/>
          <w:lang w:val="uk-UA" w:eastAsia="en-US"/>
        </w:rPr>
      </w:pPr>
      <w:r>
        <w:rPr>
          <w:rFonts w:asciiTheme="minorHAnsi" w:eastAsiaTheme="minorHAnsi" w:hAnsiTheme="minorHAnsi" w:cstheme="minorHAnsi"/>
          <w:lang w:val="uk-UA" w:eastAsia="en-US"/>
        </w:rPr>
        <w:tab/>
      </w:r>
      <w:r w:rsidRPr="00DE1B4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84DBADE" w14:textId="77777777" w:rsidR="00EF03AD" w:rsidRPr="00791D0C" w:rsidRDefault="00EF03AD" w:rsidP="00791D0C">
      <w:pPr>
        <w:shd w:val="clear" w:color="auto" w:fill="FFFFFF"/>
        <w:tabs>
          <w:tab w:val="left" w:pos="993"/>
        </w:tabs>
        <w:ind w:left="567"/>
        <w:jc w:val="both"/>
        <w:rPr>
          <w:rFonts w:asciiTheme="minorHAnsi" w:hAnsiTheme="minorHAnsi" w:cstheme="minorHAnsi"/>
          <w:b/>
          <w:bCs/>
          <w:color w:val="FF0000"/>
          <w:lang w:val="uk-UA"/>
        </w:rPr>
      </w:pPr>
    </w:p>
    <w:p w14:paraId="3906CEAF" w14:textId="77777777" w:rsidR="00E63987" w:rsidRPr="00791D0C" w:rsidRDefault="00E63987" w:rsidP="00791D0C">
      <w:pPr>
        <w:shd w:val="clear" w:color="auto" w:fill="FFFFFF"/>
        <w:tabs>
          <w:tab w:val="left" w:pos="993"/>
        </w:tabs>
        <w:ind w:left="567"/>
        <w:jc w:val="both"/>
        <w:rPr>
          <w:rFonts w:asciiTheme="minorHAnsi" w:hAnsiTheme="minorHAnsi" w:cstheme="minorHAnsi"/>
          <w:lang w:val="uk-UA"/>
        </w:rPr>
      </w:pPr>
      <w:r w:rsidRPr="00791D0C">
        <w:rPr>
          <w:rFonts w:asciiTheme="minorHAnsi" w:hAnsiTheme="minorHAnsi" w:cstheme="minorHAnsi"/>
          <w:b/>
          <w:bCs/>
          <w:lang w:val="uk-UA"/>
        </w:rPr>
        <w:t>Основні обов'язки</w:t>
      </w:r>
      <w:r w:rsidRPr="00791D0C">
        <w:rPr>
          <w:rFonts w:asciiTheme="minorHAnsi" w:hAnsiTheme="minorHAnsi" w:cstheme="minorHAnsi"/>
          <w:lang w:val="uk-UA"/>
        </w:rPr>
        <w:t>:</w:t>
      </w:r>
    </w:p>
    <w:p w14:paraId="5533F46D" w14:textId="77777777" w:rsidR="00791D0C" w:rsidRDefault="00791D0C" w:rsidP="00791D0C">
      <w:pPr>
        <w:shd w:val="clear" w:color="auto" w:fill="FFFFFF"/>
        <w:tabs>
          <w:tab w:val="left" w:pos="993"/>
        </w:tabs>
        <w:ind w:left="567"/>
        <w:jc w:val="both"/>
        <w:rPr>
          <w:rFonts w:asciiTheme="minorHAnsi" w:hAnsiTheme="minorHAnsi" w:cstheme="minorHAnsi"/>
          <w:lang w:val="uk-UA"/>
        </w:rPr>
      </w:pPr>
    </w:p>
    <w:p w14:paraId="036E8ED9" w14:textId="26806103"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Комунікація з фахівцями закладів охорони здоров’я щодо своєчасного надання регулярної звітності. Надання технічної та методичної допомоги закладам охорони здоров’я щодо заповнення звітності.</w:t>
      </w:r>
    </w:p>
    <w:p w14:paraId="436ACB89" w14:textId="78E847DC"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Проведення збору, узагальнення та верифікації даних щодо залишків, отримання та використання протитуберкульозних препаратів (ПТП) на національному та регіональному рівнях. Підготовка зведеного звіту щодо залишків та використання ПТП</w:t>
      </w:r>
      <w:r w:rsidR="003C5785" w:rsidRPr="00DE1B4D">
        <w:rPr>
          <w:rFonts w:asciiTheme="minorHAnsi" w:hAnsiTheme="minorHAnsi" w:cstheme="minorHAnsi"/>
        </w:rPr>
        <w:t xml:space="preserve"> </w:t>
      </w:r>
      <w:r w:rsidRPr="00DE1B4D">
        <w:rPr>
          <w:rFonts w:asciiTheme="minorHAnsi" w:hAnsiTheme="minorHAnsi" w:cstheme="minorHAnsi"/>
          <w:lang w:val="uk-UA"/>
        </w:rPr>
        <w:t>в розрізі регіонів та країни в цілому.</w:t>
      </w:r>
    </w:p>
    <w:p w14:paraId="730F2327" w14:textId="7DC4F94A"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 xml:space="preserve">Проведення аналізу даних щодо залишків, використання ПТП. Підготовка відповідних звітів, інформаційних та аналітичних матеріалів з питань </w:t>
      </w:r>
      <w:proofErr w:type="spellStart"/>
      <w:r w:rsidRPr="00DE1B4D">
        <w:rPr>
          <w:rFonts w:asciiTheme="minorHAnsi" w:hAnsiTheme="minorHAnsi" w:cstheme="minorHAnsi"/>
          <w:lang w:val="uk-UA"/>
        </w:rPr>
        <w:t>фармменеджменту</w:t>
      </w:r>
      <w:proofErr w:type="spellEnd"/>
      <w:r w:rsidRPr="00DE1B4D">
        <w:rPr>
          <w:rFonts w:asciiTheme="minorHAnsi" w:hAnsiTheme="minorHAnsi" w:cstheme="minorHAnsi"/>
          <w:lang w:val="uk-UA"/>
        </w:rPr>
        <w:t>, в тому числі піврічної звітності до Глобального фонду PU/DR.</w:t>
      </w:r>
    </w:p>
    <w:p w14:paraId="26C48DF3" w14:textId="3C13BF54"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Підготовка технічних завдань, запитів на закупівлю ПТП. Внесення змін за потреби.</w:t>
      </w:r>
    </w:p>
    <w:p w14:paraId="5D8663A4" w14:textId="6C5EDC8D"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 xml:space="preserve">Підготовка переліку набувачів та кількостей до поставки ПТП, відповідно до наданих потреб. Надання закладам охорони здоров’я організаційно-методичної допомоги щодо передачі ПТП, раціонального та цільового їх використання. </w:t>
      </w:r>
    </w:p>
    <w:p w14:paraId="07A9658B" w14:textId="43009E40"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 xml:space="preserve">Координація процесу здійснення </w:t>
      </w:r>
      <w:proofErr w:type="spellStart"/>
      <w:r w:rsidRPr="00DE1B4D">
        <w:rPr>
          <w:rFonts w:asciiTheme="minorHAnsi" w:hAnsiTheme="minorHAnsi" w:cstheme="minorHAnsi"/>
          <w:lang w:val="uk-UA"/>
        </w:rPr>
        <w:t>закупівель</w:t>
      </w:r>
      <w:proofErr w:type="spellEnd"/>
      <w:r w:rsidRPr="00DE1B4D">
        <w:rPr>
          <w:rFonts w:asciiTheme="minorHAnsi" w:hAnsiTheme="minorHAnsi" w:cstheme="minorHAnsi"/>
          <w:lang w:val="uk-UA"/>
        </w:rPr>
        <w:t xml:space="preserve"> та поставок ПТП</w:t>
      </w:r>
      <w:r w:rsidR="003C5785" w:rsidRPr="00DE1B4D">
        <w:rPr>
          <w:rFonts w:asciiTheme="minorHAnsi" w:hAnsiTheme="minorHAnsi" w:cstheme="minorHAnsi"/>
        </w:rPr>
        <w:t xml:space="preserve"> </w:t>
      </w:r>
      <w:r w:rsidRPr="00DE1B4D">
        <w:rPr>
          <w:rFonts w:asciiTheme="minorHAnsi" w:hAnsiTheme="minorHAnsi" w:cstheme="minorHAnsi"/>
          <w:lang w:val="uk-UA"/>
        </w:rPr>
        <w:t>до національного та регіональних рівнів.</w:t>
      </w:r>
    </w:p>
    <w:p w14:paraId="08A94C9B" w14:textId="7D6ABEEF"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Здійснення взаємодії (в межах власної компетенції) з державними установами та партнерами з питань фармацевтичного менеджменту в сфері протидії туберкульозу.</w:t>
      </w:r>
    </w:p>
    <w:p w14:paraId="61EC983E" w14:textId="5C389C0D"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Участь у організації та проведенні програмних заходів з питань фармацевтичного менеджменту, в тому числі робочих груп, круглих столів, семінарів, тренінгів, нарад, конференцій.</w:t>
      </w:r>
    </w:p>
    <w:p w14:paraId="468ED5F4" w14:textId="3E6C9718" w:rsidR="00AC11B8" w:rsidRPr="00DE1B4D" w:rsidRDefault="00AC11B8" w:rsidP="00DE1B4D">
      <w:pPr>
        <w:pStyle w:val="a3"/>
        <w:numPr>
          <w:ilvl w:val="0"/>
          <w:numId w:val="33"/>
        </w:numPr>
        <w:shd w:val="clear" w:color="auto" w:fill="FFFFFF"/>
        <w:tabs>
          <w:tab w:val="left" w:pos="993"/>
        </w:tabs>
        <w:jc w:val="both"/>
        <w:rPr>
          <w:rFonts w:asciiTheme="minorHAnsi" w:hAnsiTheme="minorHAnsi" w:cstheme="minorHAnsi"/>
          <w:lang w:val="uk-UA"/>
        </w:rPr>
      </w:pPr>
      <w:r w:rsidRPr="00DE1B4D">
        <w:rPr>
          <w:rFonts w:asciiTheme="minorHAnsi" w:hAnsiTheme="minorHAnsi" w:cstheme="minorHAnsi"/>
          <w:lang w:val="uk-UA"/>
        </w:rPr>
        <w:t xml:space="preserve">Виконання інших обов’язків в рамках </w:t>
      </w:r>
      <w:proofErr w:type="spellStart"/>
      <w:r w:rsidRPr="00DE1B4D">
        <w:rPr>
          <w:rFonts w:asciiTheme="minorHAnsi" w:hAnsiTheme="minorHAnsi" w:cstheme="minorHAnsi"/>
          <w:lang w:val="uk-UA"/>
        </w:rPr>
        <w:t>Проєкту</w:t>
      </w:r>
      <w:proofErr w:type="spellEnd"/>
      <w:r w:rsidRPr="00DE1B4D">
        <w:rPr>
          <w:rFonts w:asciiTheme="minorHAnsi" w:hAnsiTheme="minorHAnsi" w:cstheme="minorHAnsi"/>
          <w:lang w:val="uk-UA"/>
        </w:rPr>
        <w:t>.</w:t>
      </w:r>
    </w:p>
    <w:p w14:paraId="14355661" w14:textId="77777777" w:rsidR="00AC11B8" w:rsidRPr="00791D0C" w:rsidRDefault="00AC11B8" w:rsidP="00791D0C">
      <w:pPr>
        <w:shd w:val="clear" w:color="auto" w:fill="FFFFFF"/>
        <w:tabs>
          <w:tab w:val="left" w:pos="993"/>
        </w:tabs>
        <w:ind w:left="567"/>
        <w:jc w:val="both"/>
        <w:rPr>
          <w:rFonts w:asciiTheme="minorHAnsi" w:hAnsiTheme="minorHAnsi" w:cstheme="minorHAnsi"/>
          <w:lang w:val="uk-UA"/>
        </w:rPr>
      </w:pPr>
    </w:p>
    <w:p w14:paraId="1FA6BFE7" w14:textId="77777777" w:rsidR="00791D0C" w:rsidRPr="00791D0C" w:rsidRDefault="00791D0C" w:rsidP="00791D0C">
      <w:pPr>
        <w:shd w:val="clear" w:color="auto" w:fill="FFFFFF"/>
        <w:rPr>
          <w:rFonts w:asciiTheme="minorHAnsi" w:hAnsiTheme="minorHAnsi" w:cs="Calibri"/>
          <w:b/>
          <w:bCs/>
          <w:color w:val="000000"/>
          <w:lang w:val="uk-UA"/>
        </w:rPr>
      </w:pPr>
      <w:r w:rsidRPr="00791D0C">
        <w:rPr>
          <w:rFonts w:asciiTheme="minorHAnsi" w:hAnsiTheme="minorHAnsi" w:cs="Calibri"/>
          <w:b/>
          <w:bCs/>
          <w:color w:val="000000"/>
          <w:lang w:val="uk-UA"/>
        </w:rPr>
        <w:t>Вимоги до професійної компетентності:</w:t>
      </w:r>
    </w:p>
    <w:p w14:paraId="5B1CCD7E" w14:textId="77777777" w:rsidR="006505EC" w:rsidRPr="00791D0C" w:rsidRDefault="006505EC" w:rsidP="00791D0C">
      <w:pPr>
        <w:tabs>
          <w:tab w:val="left" w:pos="993"/>
        </w:tabs>
        <w:jc w:val="both"/>
        <w:rPr>
          <w:rFonts w:asciiTheme="minorHAnsi" w:eastAsia="Calibri" w:hAnsiTheme="minorHAnsi" w:cstheme="minorHAnsi"/>
          <w:b/>
          <w:lang w:val="uk-UA"/>
        </w:rPr>
      </w:pPr>
    </w:p>
    <w:p w14:paraId="2BDF74D4" w14:textId="77777777" w:rsidR="006574B0" w:rsidRDefault="00AC11B8" w:rsidP="00DE1B4D">
      <w:pPr>
        <w:pStyle w:val="a3"/>
        <w:numPr>
          <w:ilvl w:val="0"/>
          <w:numId w:val="31"/>
        </w:numPr>
        <w:jc w:val="both"/>
        <w:rPr>
          <w:rFonts w:asciiTheme="minorHAnsi" w:hAnsiTheme="minorHAnsi" w:cstheme="minorHAnsi"/>
          <w:lang w:val="uk-UA" w:eastAsia="uk-UA"/>
        </w:rPr>
      </w:pPr>
      <w:r w:rsidRPr="00DE1B4D">
        <w:rPr>
          <w:rFonts w:asciiTheme="minorHAnsi" w:hAnsiTheme="minorHAnsi" w:cstheme="minorHAnsi"/>
          <w:lang w:val="uk-UA" w:eastAsia="uk-UA"/>
        </w:rPr>
        <w:t xml:space="preserve">Перший (бакалаврський) рівень вищої освіти у галузі знань  А «Освіта», або С «Соціальні науки, журналістика та інформація», або D «Бізнес, адміністрування та право», або Е «Природничі науки, математика та статистика», або F «Інформаційні технології» або І «Охорона здоров’я та соціальне забезпечення». </w:t>
      </w:r>
    </w:p>
    <w:p w14:paraId="04A46BAA" w14:textId="5E242655" w:rsidR="00AC11B8" w:rsidRPr="00DE1B4D" w:rsidRDefault="00AC11B8" w:rsidP="00DE1B4D">
      <w:pPr>
        <w:pStyle w:val="a3"/>
        <w:numPr>
          <w:ilvl w:val="0"/>
          <w:numId w:val="31"/>
        </w:numPr>
        <w:jc w:val="both"/>
        <w:rPr>
          <w:rFonts w:asciiTheme="minorHAnsi" w:hAnsiTheme="minorHAnsi" w:cstheme="minorHAnsi"/>
          <w:lang w:val="uk-UA" w:eastAsia="uk-UA"/>
        </w:rPr>
      </w:pPr>
      <w:bookmarkStart w:id="0" w:name="_GoBack"/>
      <w:bookmarkEnd w:id="0"/>
      <w:r w:rsidRPr="00DE1B4D">
        <w:rPr>
          <w:rFonts w:asciiTheme="minorHAnsi" w:hAnsiTheme="minorHAnsi" w:cstheme="minorHAnsi"/>
          <w:lang w:val="uk-UA" w:eastAsia="uk-UA"/>
        </w:rPr>
        <w:t xml:space="preserve">Досвід роботи за фахом – </w:t>
      </w:r>
      <w:r w:rsidRPr="00DE1B4D">
        <w:rPr>
          <w:rFonts w:asciiTheme="minorHAnsi" w:hAnsiTheme="minorHAnsi" w:cstheme="minorHAnsi"/>
          <w:b/>
          <w:bCs/>
          <w:lang w:val="uk-UA" w:eastAsia="uk-UA"/>
        </w:rPr>
        <w:t>не менше 2 років</w:t>
      </w:r>
      <w:r w:rsidRPr="00DE1B4D">
        <w:rPr>
          <w:rFonts w:asciiTheme="minorHAnsi" w:hAnsiTheme="minorHAnsi" w:cstheme="minorHAnsi"/>
          <w:lang w:val="uk-UA" w:eastAsia="uk-UA"/>
        </w:rPr>
        <w:t>.</w:t>
      </w:r>
    </w:p>
    <w:p w14:paraId="6F0C528B" w14:textId="08872903" w:rsidR="006155DD" w:rsidRPr="00DE1B4D" w:rsidRDefault="006155DD" w:rsidP="00DE1B4D">
      <w:pPr>
        <w:pStyle w:val="a3"/>
        <w:numPr>
          <w:ilvl w:val="0"/>
          <w:numId w:val="31"/>
        </w:numPr>
        <w:jc w:val="both"/>
        <w:rPr>
          <w:rFonts w:asciiTheme="minorHAnsi" w:hAnsiTheme="minorHAnsi" w:cstheme="minorHAnsi"/>
          <w:lang w:val="uk-UA"/>
        </w:rPr>
      </w:pPr>
      <w:r w:rsidRPr="00DE1B4D">
        <w:rPr>
          <w:rFonts w:asciiTheme="minorHAnsi" w:hAnsiTheme="minorHAnsi" w:cstheme="minorHAnsi"/>
          <w:lang w:val="uk-UA" w:eastAsia="uk-UA"/>
        </w:rPr>
        <w:t xml:space="preserve">Знання законодавства/керівних документів щодо </w:t>
      </w:r>
      <w:r w:rsidR="00AC11B8" w:rsidRPr="00DE1B4D">
        <w:rPr>
          <w:rFonts w:asciiTheme="minorHAnsi" w:hAnsiTheme="minorHAnsi" w:cstheme="minorHAnsi"/>
          <w:lang w:val="uk-UA" w:eastAsia="uk-UA"/>
        </w:rPr>
        <w:t>туберкульозу</w:t>
      </w:r>
      <w:r w:rsidRPr="00DE1B4D">
        <w:rPr>
          <w:rFonts w:asciiTheme="minorHAnsi" w:hAnsiTheme="minorHAnsi" w:cstheme="minorHAnsi"/>
          <w:lang w:val="uk-UA" w:eastAsia="uk-UA"/>
        </w:rPr>
        <w:t xml:space="preserve"> (законів України, постанов/розпоряджень Кабінету Міністрів України, наказів Міністерства охорони здоров’я України) тощо.</w:t>
      </w:r>
    </w:p>
    <w:p w14:paraId="72F20CD7" w14:textId="77777777" w:rsidR="006155DD" w:rsidRPr="00DE1B4D" w:rsidRDefault="00E60D66" w:rsidP="00DE1B4D">
      <w:pPr>
        <w:pStyle w:val="a3"/>
        <w:numPr>
          <w:ilvl w:val="0"/>
          <w:numId w:val="31"/>
        </w:numPr>
        <w:spacing w:before="240"/>
        <w:jc w:val="both"/>
        <w:rPr>
          <w:rFonts w:asciiTheme="minorHAnsi" w:hAnsiTheme="minorHAnsi" w:cstheme="minorHAnsi"/>
          <w:lang w:val="uk-UA" w:eastAsia="uk-UA"/>
        </w:rPr>
      </w:pPr>
      <w:r w:rsidRPr="00DE1B4D">
        <w:rPr>
          <w:rFonts w:asciiTheme="minorHAnsi" w:hAnsiTheme="minorHAnsi" w:cstheme="minorHAnsi"/>
          <w:lang w:val="uk-UA"/>
        </w:rPr>
        <w:t>Досвід роботи з обліково-звітною інформацією</w:t>
      </w:r>
      <w:r w:rsidRPr="00DE1B4D">
        <w:rPr>
          <w:rFonts w:asciiTheme="minorHAnsi" w:hAnsiTheme="minorHAnsi" w:cstheme="minorHAnsi"/>
          <w:lang w:val="uk-UA" w:eastAsia="uk-UA"/>
        </w:rPr>
        <w:t>.</w:t>
      </w:r>
    </w:p>
    <w:p w14:paraId="4B4B7DE0" w14:textId="10A51B26" w:rsidR="006155DD" w:rsidRPr="00DE1B4D" w:rsidRDefault="00DE1B4D" w:rsidP="00DE1B4D">
      <w:pPr>
        <w:pStyle w:val="a3"/>
        <w:numPr>
          <w:ilvl w:val="0"/>
          <w:numId w:val="31"/>
        </w:numPr>
        <w:spacing w:before="240"/>
        <w:jc w:val="both"/>
        <w:rPr>
          <w:rFonts w:asciiTheme="minorHAnsi" w:hAnsiTheme="minorHAnsi" w:cstheme="minorHAnsi"/>
          <w:lang w:val="uk-UA" w:eastAsia="uk-UA"/>
        </w:rPr>
      </w:pPr>
      <w:r w:rsidRPr="00DE1B4D">
        <w:rPr>
          <w:rFonts w:asciiTheme="minorHAnsi" w:hAnsiTheme="minorHAnsi" w:cstheme="minorHAnsi"/>
          <w:lang w:val="uk-UA" w:eastAsia="uk-UA"/>
        </w:rPr>
        <w:t>В</w:t>
      </w:r>
      <w:r w:rsidR="00E60D66" w:rsidRPr="00DE1B4D">
        <w:rPr>
          <w:rFonts w:asciiTheme="minorHAnsi" w:hAnsiTheme="minorHAnsi" w:cstheme="minorHAnsi"/>
          <w:lang w:val="uk-UA" w:eastAsia="uk-UA"/>
        </w:rPr>
        <w:t>певнений користувач пакету програм Office,</w:t>
      </w:r>
      <w:r w:rsidR="00E60D66" w:rsidRPr="00DE1B4D">
        <w:rPr>
          <w:rFonts w:asciiTheme="minorHAnsi" w:hAnsiTheme="minorHAnsi" w:cstheme="minorHAnsi"/>
          <w:lang w:val="uk-UA"/>
        </w:rPr>
        <w:t xml:space="preserve"> Excel</w:t>
      </w:r>
      <w:r w:rsidR="00BB7BB0" w:rsidRPr="00DE1B4D">
        <w:rPr>
          <w:rFonts w:asciiTheme="minorHAnsi" w:hAnsiTheme="minorHAnsi" w:cstheme="minorHAnsi"/>
          <w:lang w:val="uk-UA" w:eastAsia="uk-UA"/>
        </w:rPr>
        <w:t>.</w:t>
      </w:r>
    </w:p>
    <w:p w14:paraId="2A28D15E" w14:textId="77777777" w:rsidR="006155DD" w:rsidRPr="00DE1B4D" w:rsidRDefault="00E60D66" w:rsidP="00DE1B4D">
      <w:pPr>
        <w:pStyle w:val="a3"/>
        <w:numPr>
          <w:ilvl w:val="0"/>
          <w:numId w:val="31"/>
        </w:numPr>
        <w:spacing w:before="240"/>
        <w:jc w:val="both"/>
        <w:rPr>
          <w:rFonts w:asciiTheme="minorHAnsi" w:hAnsiTheme="minorHAnsi" w:cstheme="minorHAnsi"/>
          <w:lang w:val="uk-UA" w:eastAsia="uk-UA"/>
        </w:rPr>
      </w:pPr>
      <w:r w:rsidRPr="00DE1B4D">
        <w:rPr>
          <w:rFonts w:asciiTheme="minorHAnsi" w:hAnsiTheme="minorHAnsi" w:cstheme="minorHAnsi"/>
          <w:lang w:val="uk-UA" w:eastAsia="uk-UA"/>
        </w:rPr>
        <w:t>Вільне володіння українською, базове — англійською мовою.</w:t>
      </w:r>
    </w:p>
    <w:p w14:paraId="7AF4D890" w14:textId="77777777" w:rsidR="006155DD" w:rsidRPr="00DE1B4D" w:rsidRDefault="00E60D66" w:rsidP="00DE1B4D">
      <w:pPr>
        <w:pStyle w:val="a3"/>
        <w:numPr>
          <w:ilvl w:val="0"/>
          <w:numId w:val="31"/>
        </w:numPr>
        <w:spacing w:before="240"/>
        <w:jc w:val="both"/>
        <w:rPr>
          <w:rFonts w:asciiTheme="minorHAnsi" w:hAnsiTheme="minorHAnsi" w:cstheme="minorHAnsi"/>
          <w:lang w:val="uk-UA" w:eastAsia="uk-UA"/>
        </w:rPr>
      </w:pPr>
      <w:r w:rsidRPr="00DE1B4D">
        <w:rPr>
          <w:rFonts w:asciiTheme="minorHAnsi" w:hAnsiTheme="minorHAnsi" w:cstheme="minorHAnsi"/>
          <w:lang w:val="uk-UA" w:eastAsia="uk-UA"/>
        </w:rPr>
        <w:t>Високий рівень мотивації та активна громадянська позиція.</w:t>
      </w:r>
    </w:p>
    <w:p w14:paraId="1E250F37" w14:textId="77777777" w:rsidR="006155DD" w:rsidRPr="00DE1B4D" w:rsidRDefault="00E60D66" w:rsidP="00DE1B4D">
      <w:pPr>
        <w:pStyle w:val="a3"/>
        <w:numPr>
          <w:ilvl w:val="0"/>
          <w:numId w:val="31"/>
        </w:numPr>
        <w:spacing w:before="240"/>
        <w:jc w:val="both"/>
        <w:rPr>
          <w:rFonts w:asciiTheme="minorHAnsi" w:hAnsiTheme="minorHAnsi" w:cstheme="minorHAnsi"/>
          <w:lang w:val="uk-UA" w:eastAsia="uk-UA"/>
        </w:rPr>
      </w:pPr>
      <w:r w:rsidRPr="00DE1B4D">
        <w:rPr>
          <w:rFonts w:asciiTheme="minorHAnsi" w:hAnsiTheme="minorHAnsi" w:cstheme="minorHAnsi"/>
          <w:lang w:val="uk-UA" w:eastAsia="uk-UA"/>
        </w:rPr>
        <w:t>Відмінні аналітичні та організаційні навички.</w:t>
      </w:r>
    </w:p>
    <w:p w14:paraId="0EC5710C" w14:textId="77777777" w:rsidR="006155DD" w:rsidRPr="00DE1B4D" w:rsidRDefault="00E60D66" w:rsidP="00DE1B4D">
      <w:pPr>
        <w:pStyle w:val="a3"/>
        <w:numPr>
          <w:ilvl w:val="0"/>
          <w:numId w:val="31"/>
        </w:numPr>
        <w:spacing w:before="240"/>
        <w:jc w:val="both"/>
        <w:rPr>
          <w:rFonts w:asciiTheme="minorHAnsi" w:hAnsiTheme="minorHAnsi" w:cstheme="minorHAnsi"/>
          <w:lang w:val="uk-UA" w:eastAsia="uk-UA"/>
        </w:rPr>
      </w:pPr>
      <w:r w:rsidRPr="00DE1B4D">
        <w:rPr>
          <w:rFonts w:asciiTheme="minorHAnsi" w:hAnsiTheme="minorHAnsi" w:cstheme="minorHAnsi"/>
          <w:lang w:val="uk-UA" w:eastAsia="uk-UA"/>
        </w:rPr>
        <w:t>Уміння виявляти потенційні можливості та мінімізувати ризики.</w:t>
      </w:r>
    </w:p>
    <w:p w14:paraId="478E9873" w14:textId="77777777" w:rsidR="00E60D66" w:rsidRPr="00DE1B4D" w:rsidRDefault="00E60D66" w:rsidP="00DE1B4D">
      <w:pPr>
        <w:pStyle w:val="a3"/>
        <w:numPr>
          <w:ilvl w:val="0"/>
          <w:numId w:val="31"/>
        </w:numPr>
        <w:spacing w:before="240"/>
        <w:jc w:val="both"/>
        <w:rPr>
          <w:rFonts w:asciiTheme="minorHAnsi" w:hAnsiTheme="minorHAnsi" w:cstheme="minorHAnsi"/>
          <w:lang w:val="uk-UA" w:eastAsia="uk-UA"/>
        </w:rPr>
      </w:pPr>
      <w:r w:rsidRPr="00DE1B4D">
        <w:rPr>
          <w:rFonts w:asciiTheme="minorHAnsi" w:hAnsiTheme="minorHAnsi" w:cstheme="minorHAnsi"/>
          <w:lang w:val="uk-UA" w:eastAsia="uk-UA"/>
        </w:rPr>
        <w:t>Навички ведення переговорів для досягнення оптимальних рішень та збереження довготривалих відносин з постачальниками.</w:t>
      </w:r>
    </w:p>
    <w:p w14:paraId="447B4B5E" w14:textId="77777777" w:rsidR="00A16D80" w:rsidRPr="00791D0C" w:rsidRDefault="00A16D80" w:rsidP="00791D0C">
      <w:pPr>
        <w:pStyle w:val="a3"/>
        <w:jc w:val="both"/>
        <w:rPr>
          <w:rFonts w:asciiTheme="minorHAnsi" w:hAnsiTheme="minorHAnsi" w:cstheme="minorHAnsi"/>
          <w:sz w:val="24"/>
          <w:szCs w:val="24"/>
          <w:lang w:val="uk-UA"/>
        </w:rPr>
      </w:pPr>
    </w:p>
    <w:p w14:paraId="49073BF3" w14:textId="6827E90A" w:rsidR="00791D0C" w:rsidRPr="00791D0C" w:rsidRDefault="00791D0C" w:rsidP="00791D0C">
      <w:pPr>
        <w:tabs>
          <w:tab w:val="left" w:pos="993"/>
        </w:tabs>
        <w:ind w:left="567"/>
        <w:jc w:val="both"/>
        <w:rPr>
          <w:rFonts w:asciiTheme="minorHAnsi" w:eastAsiaTheme="minorHAnsi" w:hAnsiTheme="minorHAnsi" w:cstheme="minorHAnsi"/>
          <w:b/>
          <w:color w:val="000000" w:themeColor="text1"/>
          <w:lang w:val="uk-UA" w:eastAsia="en-US"/>
        </w:rPr>
      </w:pPr>
      <w:r w:rsidRPr="00791D0C">
        <w:rPr>
          <w:rFonts w:asciiTheme="minorHAnsi" w:hAnsiTheme="minorHAnsi" w:cs="Calibri"/>
          <w:b/>
          <w:color w:val="000000"/>
          <w:lang w:val="uk-UA"/>
        </w:rPr>
        <w:t>Резюме мають бути надіслані електронною поштою на електронну адресу: vacancies@phc.org.ua.</w:t>
      </w:r>
      <w:r w:rsidRPr="00791D0C">
        <w:rPr>
          <w:rFonts w:asciiTheme="minorHAnsi" w:hAnsiTheme="minorHAnsi" w:cs="Calibri"/>
          <w:color w:val="000000"/>
          <w:lang w:val="uk-UA"/>
        </w:rPr>
        <w:t xml:space="preserve"> В темі листа, будь ласка, зазначте: </w:t>
      </w:r>
      <w:r w:rsidR="00DE1B4D">
        <w:rPr>
          <w:rFonts w:asciiTheme="minorHAnsi" w:hAnsiTheme="minorHAnsi" w:cs="Calibri"/>
          <w:b/>
          <w:color w:val="000000"/>
          <w:lang w:val="uk-UA"/>
        </w:rPr>
        <w:t>«215</w:t>
      </w:r>
      <w:r w:rsidRPr="00791D0C">
        <w:rPr>
          <w:rFonts w:asciiTheme="minorHAnsi" w:hAnsiTheme="minorHAnsi" w:cs="Calibri"/>
          <w:b/>
          <w:color w:val="000000"/>
          <w:lang w:val="uk-UA"/>
        </w:rPr>
        <w:t>– 202</w:t>
      </w:r>
      <w:r w:rsidR="00AC11B8">
        <w:rPr>
          <w:rFonts w:asciiTheme="minorHAnsi" w:hAnsiTheme="minorHAnsi" w:cs="Calibri"/>
          <w:b/>
          <w:color w:val="000000"/>
          <w:lang w:val="uk-UA"/>
        </w:rPr>
        <w:t>5</w:t>
      </w:r>
      <w:r w:rsidRPr="00791D0C">
        <w:rPr>
          <w:rFonts w:asciiTheme="minorHAnsi" w:eastAsia="Calibri" w:hAnsiTheme="minorHAnsi" w:cs="Calibri"/>
          <w:b/>
          <w:lang w:val="uk-UA" w:eastAsia="en-US"/>
        </w:rPr>
        <w:t xml:space="preserve"> </w:t>
      </w:r>
      <w:r w:rsidR="00AC11B8">
        <w:rPr>
          <w:rFonts w:asciiTheme="minorHAnsi" w:eastAsia="Calibri" w:hAnsiTheme="minorHAnsi" w:cs="Calibri"/>
          <w:b/>
          <w:lang w:val="uk-UA" w:eastAsia="en-US"/>
        </w:rPr>
        <w:t xml:space="preserve">Головний </w:t>
      </w:r>
      <w:r w:rsidR="00AC11B8">
        <w:rPr>
          <w:rFonts w:asciiTheme="minorHAnsi" w:eastAsiaTheme="minorHAnsi" w:hAnsiTheme="minorHAnsi" w:cstheme="minorHAnsi"/>
          <w:b/>
          <w:color w:val="000000" w:themeColor="text1"/>
          <w:lang w:val="uk-UA" w:eastAsia="en-US"/>
        </w:rPr>
        <w:t>ф</w:t>
      </w:r>
      <w:r w:rsidRPr="00791D0C">
        <w:rPr>
          <w:rFonts w:asciiTheme="minorHAnsi" w:eastAsiaTheme="minorHAnsi" w:hAnsiTheme="minorHAnsi" w:cstheme="minorHAnsi"/>
          <w:b/>
          <w:color w:val="000000" w:themeColor="text1"/>
          <w:lang w:val="uk-UA" w:eastAsia="en-US"/>
        </w:rPr>
        <w:t xml:space="preserve">ахівець з </w:t>
      </w:r>
      <w:proofErr w:type="spellStart"/>
      <w:r w:rsidRPr="00791D0C">
        <w:rPr>
          <w:rFonts w:asciiTheme="minorHAnsi" w:eastAsiaTheme="minorHAnsi" w:hAnsiTheme="minorHAnsi" w:cstheme="minorHAnsi"/>
          <w:b/>
          <w:color w:val="000000" w:themeColor="text1"/>
          <w:lang w:val="uk-UA" w:eastAsia="en-US"/>
        </w:rPr>
        <w:t>фармменеджменту</w:t>
      </w:r>
      <w:proofErr w:type="spellEnd"/>
      <w:r w:rsidRPr="00791D0C">
        <w:rPr>
          <w:rFonts w:asciiTheme="minorHAnsi" w:eastAsiaTheme="minorHAnsi" w:hAnsiTheme="minorHAnsi" w:cstheme="minorHAnsi"/>
          <w:b/>
          <w:color w:val="000000" w:themeColor="text1"/>
          <w:lang w:val="uk-UA" w:eastAsia="en-US"/>
        </w:rPr>
        <w:t xml:space="preserve"> та управління запасами</w:t>
      </w:r>
      <w:r w:rsidRPr="00791D0C">
        <w:rPr>
          <w:rFonts w:asciiTheme="minorHAnsi" w:hAnsiTheme="minorHAnsi" w:cs="Calibri"/>
          <w:b/>
          <w:color w:val="000000"/>
          <w:lang w:val="uk-UA"/>
        </w:rPr>
        <w:t>».</w:t>
      </w:r>
    </w:p>
    <w:p w14:paraId="3593BB36" w14:textId="77777777" w:rsidR="00791D0C" w:rsidRPr="00791D0C" w:rsidRDefault="00791D0C" w:rsidP="00791D0C">
      <w:pPr>
        <w:jc w:val="both"/>
        <w:rPr>
          <w:rFonts w:asciiTheme="minorHAnsi" w:hAnsiTheme="minorHAnsi" w:cs="Calibri"/>
          <w:b/>
          <w:color w:val="000000"/>
          <w:lang w:val="uk-UA"/>
        </w:rPr>
      </w:pPr>
    </w:p>
    <w:p w14:paraId="7F81C999" w14:textId="4B22C4B9" w:rsidR="00791D0C" w:rsidRPr="00791D0C" w:rsidRDefault="00791D0C" w:rsidP="00791D0C">
      <w:pPr>
        <w:jc w:val="both"/>
        <w:rPr>
          <w:rFonts w:asciiTheme="minorHAnsi" w:hAnsiTheme="minorHAnsi" w:cs="Calibri"/>
          <w:color w:val="000000"/>
          <w:lang w:val="uk-UA"/>
        </w:rPr>
      </w:pPr>
      <w:r w:rsidRPr="00791D0C">
        <w:rPr>
          <w:rFonts w:asciiTheme="minorHAnsi" w:hAnsiTheme="minorHAnsi" w:cs="Calibri"/>
          <w:b/>
          <w:color w:val="000000"/>
          <w:lang w:val="uk-UA"/>
        </w:rPr>
        <w:t>Термін подання документів – д</w:t>
      </w:r>
      <w:r w:rsidR="00DE1B4D">
        <w:rPr>
          <w:rFonts w:asciiTheme="minorHAnsi" w:hAnsiTheme="minorHAnsi" w:cs="Calibri"/>
          <w:b/>
          <w:color w:val="000000"/>
          <w:lang w:val="uk-UA"/>
        </w:rPr>
        <w:t xml:space="preserve">о 25 червня </w:t>
      </w:r>
      <w:r w:rsidRPr="00791D0C">
        <w:rPr>
          <w:rFonts w:asciiTheme="minorHAnsi" w:hAnsiTheme="minorHAnsi" w:cs="Calibri"/>
          <w:b/>
          <w:color w:val="000000"/>
          <w:lang w:val="uk-UA"/>
        </w:rPr>
        <w:t>202</w:t>
      </w:r>
      <w:r w:rsidR="009F5684">
        <w:rPr>
          <w:rFonts w:asciiTheme="minorHAnsi" w:hAnsiTheme="minorHAnsi" w:cs="Calibri"/>
          <w:b/>
          <w:color w:val="000000"/>
          <w:lang w:val="uk-UA"/>
        </w:rPr>
        <w:t>5</w:t>
      </w:r>
      <w:r w:rsidRPr="00791D0C">
        <w:rPr>
          <w:rFonts w:asciiTheme="minorHAnsi" w:hAnsiTheme="minorHAnsi" w:cs="Calibri"/>
          <w:b/>
          <w:color w:val="000000"/>
          <w:lang w:val="uk-UA"/>
        </w:rPr>
        <w:t xml:space="preserve"> року, </w:t>
      </w:r>
      <w:r w:rsidRPr="00791D0C">
        <w:rPr>
          <w:rFonts w:asciiTheme="minorHAnsi" w:hAnsiTheme="minorHAnsi" w:cs="Calibri"/>
          <w:color w:val="000000"/>
          <w:lang w:val="uk-UA"/>
        </w:rPr>
        <w:t xml:space="preserve">реєстрація документів </w:t>
      </w:r>
      <w:r w:rsidRPr="00791D0C">
        <w:rPr>
          <w:rFonts w:asciiTheme="minorHAnsi" w:hAnsiTheme="minorHAnsi" w:cs="Calibri"/>
          <w:color w:val="000000"/>
          <w:lang w:val="uk-UA"/>
        </w:rPr>
        <w:br/>
        <w:t>завершується о 18:00.</w:t>
      </w:r>
    </w:p>
    <w:p w14:paraId="3120019F" w14:textId="77777777" w:rsidR="00791D0C" w:rsidRPr="00791D0C" w:rsidRDefault="00791D0C" w:rsidP="00791D0C">
      <w:pPr>
        <w:jc w:val="both"/>
        <w:rPr>
          <w:rFonts w:asciiTheme="minorHAnsi" w:hAnsiTheme="minorHAnsi" w:cs="Calibri"/>
          <w:color w:val="000000"/>
          <w:lang w:val="uk-UA"/>
        </w:rPr>
      </w:pPr>
    </w:p>
    <w:p w14:paraId="33EB0129" w14:textId="77777777" w:rsidR="00791D0C" w:rsidRPr="00791D0C" w:rsidRDefault="00791D0C" w:rsidP="00791D0C">
      <w:pPr>
        <w:jc w:val="both"/>
        <w:rPr>
          <w:rFonts w:asciiTheme="minorHAnsi" w:hAnsiTheme="minorHAnsi" w:cs="Calibri"/>
          <w:color w:val="000000"/>
          <w:lang w:val="uk-UA"/>
        </w:rPr>
      </w:pPr>
      <w:r w:rsidRPr="00791D0C">
        <w:rPr>
          <w:rFonts w:asciiTheme="minorHAnsi" w:hAnsiTheme="minorHAns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99857E9" w14:textId="77777777" w:rsidR="00791D0C" w:rsidRPr="00791D0C" w:rsidRDefault="00791D0C" w:rsidP="00791D0C">
      <w:pPr>
        <w:jc w:val="both"/>
        <w:rPr>
          <w:rFonts w:asciiTheme="minorHAnsi" w:hAnsiTheme="minorHAnsi" w:cs="Calibri"/>
          <w:color w:val="000000"/>
        </w:rPr>
      </w:pPr>
    </w:p>
    <w:p w14:paraId="5C2F9DD2" w14:textId="3C179EA9" w:rsidR="00A16D80" w:rsidRPr="00E3232A" w:rsidRDefault="00791D0C" w:rsidP="00E3232A">
      <w:pPr>
        <w:jc w:val="both"/>
        <w:rPr>
          <w:rFonts w:asciiTheme="minorHAnsi" w:hAnsiTheme="minorHAnsi" w:cs="Calibri"/>
          <w:color w:val="000000"/>
          <w:lang w:val="uk-UA"/>
        </w:rPr>
      </w:pPr>
      <w:r w:rsidRPr="00791D0C">
        <w:rPr>
          <w:rFonts w:asciiTheme="minorHAnsi" w:hAnsiTheme="minorHAns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A16D80" w:rsidRPr="00E3232A" w:rsidSect="00857265">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2A02"/>
    <w:multiLevelType w:val="hybridMultilevel"/>
    <w:tmpl w:val="9EB8A2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C70C8"/>
    <w:multiLevelType w:val="hybridMultilevel"/>
    <w:tmpl w:val="D1F2BB8A"/>
    <w:lvl w:ilvl="0" w:tplc="4D4CAB8A">
      <w:start w:val="1"/>
      <w:numFmt w:val="decimal"/>
      <w:lvlText w:val="%1."/>
      <w:lvlJc w:val="left"/>
      <w:pPr>
        <w:tabs>
          <w:tab w:val="num" w:pos="720"/>
        </w:tabs>
        <w:ind w:left="720" w:hanging="360"/>
      </w:pPr>
    </w:lvl>
    <w:lvl w:ilvl="1" w:tplc="3B1E6878" w:tentative="1">
      <w:start w:val="1"/>
      <w:numFmt w:val="decimal"/>
      <w:lvlText w:val="%2."/>
      <w:lvlJc w:val="left"/>
      <w:pPr>
        <w:tabs>
          <w:tab w:val="num" w:pos="1440"/>
        </w:tabs>
        <w:ind w:left="1440" w:hanging="360"/>
      </w:pPr>
    </w:lvl>
    <w:lvl w:ilvl="2" w:tplc="6554CF98" w:tentative="1">
      <w:start w:val="1"/>
      <w:numFmt w:val="decimal"/>
      <w:lvlText w:val="%3."/>
      <w:lvlJc w:val="left"/>
      <w:pPr>
        <w:tabs>
          <w:tab w:val="num" w:pos="2160"/>
        </w:tabs>
        <w:ind w:left="2160" w:hanging="360"/>
      </w:pPr>
    </w:lvl>
    <w:lvl w:ilvl="3" w:tplc="72021470" w:tentative="1">
      <w:start w:val="1"/>
      <w:numFmt w:val="decimal"/>
      <w:lvlText w:val="%4."/>
      <w:lvlJc w:val="left"/>
      <w:pPr>
        <w:tabs>
          <w:tab w:val="num" w:pos="2880"/>
        </w:tabs>
        <w:ind w:left="2880" w:hanging="360"/>
      </w:pPr>
    </w:lvl>
    <w:lvl w:ilvl="4" w:tplc="63A2C6A0" w:tentative="1">
      <w:start w:val="1"/>
      <w:numFmt w:val="decimal"/>
      <w:lvlText w:val="%5."/>
      <w:lvlJc w:val="left"/>
      <w:pPr>
        <w:tabs>
          <w:tab w:val="num" w:pos="3600"/>
        </w:tabs>
        <w:ind w:left="3600" w:hanging="360"/>
      </w:pPr>
    </w:lvl>
    <w:lvl w:ilvl="5" w:tplc="817A8D1C" w:tentative="1">
      <w:start w:val="1"/>
      <w:numFmt w:val="decimal"/>
      <w:lvlText w:val="%6."/>
      <w:lvlJc w:val="left"/>
      <w:pPr>
        <w:tabs>
          <w:tab w:val="num" w:pos="4320"/>
        </w:tabs>
        <w:ind w:left="4320" w:hanging="360"/>
      </w:pPr>
    </w:lvl>
    <w:lvl w:ilvl="6" w:tplc="E09A123A" w:tentative="1">
      <w:start w:val="1"/>
      <w:numFmt w:val="decimal"/>
      <w:lvlText w:val="%7."/>
      <w:lvlJc w:val="left"/>
      <w:pPr>
        <w:tabs>
          <w:tab w:val="num" w:pos="5040"/>
        </w:tabs>
        <w:ind w:left="5040" w:hanging="360"/>
      </w:pPr>
    </w:lvl>
    <w:lvl w:ilvl="7" w:tplc="95B4950E" w:tentative="1">
      <w:start w:val="1"/>
      <w:numFmt w:val="decimal"/>
      <w:lvlText w:val="%8."/>
      <w:lvlJc w:val="left"/>
      <w:pPr>
        <w:tabs>
          <w:tab w:val="num" w:pos="5760"/>
        </w:tabs>
        <w:ind w:left="5760" w:hanging="360"/>
      </w:pPr>
    </w:lvl>
    <w:lvl w:ilvl="8" w:tplc="C1FEA1B8" w:tentative="1">
      <w:start w:val="1"/>
      <w:numFmt w:val="decimal"/>
      <w:lvlText w:val="%9."/>
      <w:lvlJc w:val="left"/>
      <w:pPr>
        <w:tabs>
          <w:tab w:val="num" w:pos="6480"/>
        </w:tabs>
        <w:ind w:left="6480" w:hanging="360"/>
      </w:pPr>
    </w:lvl>
  </w:abstractNum>
  <w:abstractNum w:abstractNumId="4" w15:restartNumberingAfterBreak="0">
    <w:nsid w:val="0FDA4BF5"/>
    <w:multiLevelType w:val="multilevel"/>
    <w:tmpl w:val="5DE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2309D"/>
    <w:multiLevelType w:val="hybridMultilevel"/>
    <w:tmpl w:val="4B28C48E"/>
    <w:lvl w:ilvl="0" w:tplc="0422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1648AD"/>
    <w:multiLevelType w:val="hybridMultilevel"/>
    <w:tmpl w:val="9290137A"/>
    <w:lvl w:ilvl="0" w:tplc="DA56AD0E">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97C4178"/>
    <w:multiLevelType w:val="hybridMultilevel"/>
    <w:tmpl w:val="D63AEB1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DEE3092"/>
    <w:multiLevelType w:val="hybridMultilevel"/>
    <w:tmpl w:val="8A10252C"/>
    <w:lvl w:ilvl="0" w:tplc="6DF0E896">
      <w:start w:val="1"/>
      <w:numFmt w:val="decimal"/>
      <w:lvlText w:val="%1."/>
      <w:lvlJc w:val="left"/>
      <w:pPr>
        <w:ind w:left="988"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0D0BDB"/>
    <w:multiLevelType w:val="multilevel"/>
    <w:tmpl w:val="DE4457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16B57"/>
    <w:multiLevelType w:val="multilevel"/>
    <w:tmpl w:val="769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A5056"/>
    <w:multiLevelType w:val="hybridMultilevel"/>
    <w:tmpl w:val="AFDE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273B69"/>
    <w:multiLevelType w:val="hybridMultilevel"/>
    <w:tmpl w:val="7DACB1D6"/>
    <w:lvl w:ilvl="0" w:tplc="D3AC1F1C">
      <w:start w:val="1"/>
      <w:numFmt w:val="decimal"/>
      <w:lvlText w:val="%1."/>
      <w:lvlJc w:val="left"/>
      <w:pPr>
        <w:ind w:left="720" w:hanging="360"/>
      </w:pPr>
      <w:rPr>
        <w:rFonts w:asciiTheme="minorHAnsi" w:eastAsia="Calibri" w:hAnsiTheme="minorHAnsi"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5D18F5"/>
    <w:multiLevelType w:val="hybridMultilevel"/>
    <w:tmpl w:val="DD6AE9BA"/>
    <w:lvl w:ilvl="0" w:tplc="3F40D5D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E6147"/>
    <w:multiLevelType w:val="multilevel"/>
    <w:tmpl w:val="499AF9F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C11E42"/>
    <w:multiLevelType w:val="hybridMultilevel"/>
    <w:tmpl w:val="AB1E3B62"/>
    <w:lvl w:ilvl="0" w:tplc="22C2F056">
      <w:start w:val="1"/>
      <w:numFmt w:val="decimal"/>
      <w:lvlText w:val="%1."/>
      <w:lvlJc w:val="left"/>
      <w:pPr>
        <w:ind w:left="360" w:hanging="360"/>
      </w:pPr>
      <w:rPr>
        <w:rFonts w:eastAsia="Times New Roman" w:hint="default"/>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5AE429FE"/>
    <w:multiLevelType w:val="hybridMultilevel"/>
    <w:tmpl w:val="6F1045B8"/>
    <w:lvl w:ilvl="0" w:tplc="BE2E6E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8676E"/>
    <w:multiLevelType w:val="multilevel"/>
    <w:tmpl w:val="60A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E1A6B"/>
    <w:multiLevelType w:val="hybridMultilevel"/>
    <w:tmpl w:val="5764ED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56B1479"/>
    <w:multiLevelType w:val="hybridMultilevel"/>
    <w:tmpl w:val="4784F924"/>
    <w:lvl w:ilvl="0" w:tplc="9CF264EC">
      <w:start w:val="1"/>
      <w:numFmt w:val="bullet"/>
      <w:lvlText w:val=""/>
      <w:lvlJc w:val="left"/>
      <w:pPr>
        <w:ind w:left="720" w:hanging="360"/>
      </w:pPr>
      <w:rPr>
        <w:rFonts w:ascii="Symbol" w:hAnsi="Symbol"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FF3DCD"/>
    <w:multiLevelType w:val="multilevel"/>
    <w:tmpl w:val="3644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B627DE"/>
    <w:multiLevelType w:val="multilevel"/>
    <w:tmpl w:val="6CA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D0370"/>
    <w:multiLevelType w:val="hybridMultilevel"/>
    <w:tmpl w:val="C42C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0"/>
  </w:num>
  <w:num w:numId="3">
    <w:abstractNumId w:val="0"/>
  </w:num>
  <w:num w:numId="4">
    <w:abstractNumId w:val="16"/>
  </w:num>
  <w:num w:numId="5">
    <w:abstractNumId w:val="24"/>
  </w:num>
  <w:num w:numId="6">
    <w:abstractNumId w:val="2"/>
  </w:num>
  <w:num w:numId="7">
    <w:abstractNumId w:val="13"/>
  </w:num>
  <w:num w:numId="8">
    <w:abstractNumId w:val="21"/>
  </w:num>
  <w:num w:numId="9">
    <w:abstractNumId w:val="19"/>
  </w:num>
  <w:num w:numId="10">
    <w:abstractNumId w:val="18"/>
  </w:num>
  <w:num w:numId="11">
    <w:abstractNumId w:val="12"/>
  </w:num>
  <w:num w:numId="12">
    <w:abstractNumId w:val="9"/>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30"/>
  </w:num>
  <w:num w:numId="18">
    <w:abstractNumId w:val="29"/>
  </w:num>
  <w:num w:numId="19">
    <w:abstractNumId w:val="4"/>
  </w:num>
  <w:num w:numId="20">
    <w:abstractNumId w:val="25"/>
  </w:num>
  <w:num w:numId="21">
    <w:abstractNumId w:val="6"/>
  </w:num>
  <w:num w:numId="22">
    <w:abstractNumId w:val="10"/>
  </w:num>
  <w:num w:numId="23">
    <w:abstractNumId w:val="5"/>
  </w:num>
  <w:num w:numId="24">
    <w:abstractNumId w:val="17"/>
  </w:num>
  <w:num w:numId="25">
    <w:abstractNumId w:val="28"/>
  </w:num>
  <w:num w:numId="26">
    <w:abstractNumId w:val="23"/>
  </w:num>
  <w:num w:numId="27">
    <w:abstractNumId w:val="11"/>
  </w:num>
  <w:num w:numId="28">
    <w:abstractNumId w:val="1"/>
  </w:num>
  <w:num w:numId="29">
    <w:abstractNumId w:val="27"/>
  </w:num>
  <w:num w:numId="30">
    <w:abstractNumId w:val="15"/>
  </w:num>
  <w:num w:numId="31">
    <w:abstractNumId w:val="26"/>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39AE"/>
    <w:rsid w:val="000076D3"/>
    <w:rsid w:val="00037463"/>
    <w:rsid w:val="00047903"/>
    <w:rsid w:val="00070A9A"/>
    <w:rsid w:val="000803AB"/>
    <w:rsid w:val="00097B83"/>
    <w:rsid w:val="000B066E"/>
    <w:rsid w:val="000C66F3"/>
    <w:rsid w:val="000E7B1F"/>
    <w:rsid w:val="000F2CF3"/>
    <w:rsid w:val="001056C4"/>
    <w:rsid w:val="001248B7"/>
    <w:rsid w:val="00134736"/>
    <w:rsid w:val="00141133"/>
    <w:rsid w:val="0014234D"/>
    <w:rsid w:val="00146B16"/>
    <w:rsid w:val="00151D28"/>
    <w:rsid w:val="00154339"/>
    <w:rsid w:val="001545C8"/>
    <w:rsid w:val="00163EA1"/>
    <w:rsid w:val="00165940"/>
    <w:rsid w:val="00181515"/>
    <w:rsid w:val="0019253A"/>
    <w:rsid w:val="001B20D2"/>
    <w:rsid w:val="001B744D"/>
    <w:rsid w:val="001C09EA"/>
    <w:rsid w:val="00201820"/>
    <w:rsid w:val="00201EED"/>
    <w:rsid w:val="00246B28"/>
    <w:rsid w:val="00257A91"/>
    <w:rsid w:val="00260F9E"/>
    <w:rsid w:val="002618C5"/>
    <w:rsid w:val="002626B3"/>
    <w:rsid w:val="00286341"/>
    <w:rsid w:val="002916AB"/>
    <w:rsid w:val="00297C2F"/>
    <w:rsid w:val="002A337E"/>
    <w:rsid w:val="002B0A04"/>
    <w:rsid w:val="002E702A"/>
    <w:rsid w:val="0030307E"/>
    <w:rsid w:val="00332F2E"/>
    <w:rsid w:val="00333AE7"/>
    <w:rsid w:val="00335F33"/>
    <w:rsid w:val="0033608E"/>
    <w:rsid w:val="00337813"/>
    <w:rsid w:val="0036559C"/>
    <w:rsid w:val="0037760D"/>
    <w:rsid w:val="0039086B"/>
    <w:rsid w:val="003958FF"/>
    <w:rsid w:val="003A447E"/>
    <w:rsid w:val="003C5785"/>
    <w:rsid w:val="003D3494"/>
    <w:rsid w:val="003E0E1F"/>
    <w:rsid w:val="003F0C80"/>
    <w:rsid w:val="003F6826"/>
    <w:rsid w:val="003F7104"/>
    <w:rsid w:val="00401AB7"/>
    <w:rsid w:val="00401BDF"/>
    <w:rsid w:val="00425ACB"/>
    <w:rsid w:val="004277F3"/>
    <w:rsid w:val="0045499D"/>
    <w:rsid w:val="0046748F"/>
    <w:rsid w:val="00470591"/>
    <w:rsid w:val="0047613C"/>
    <w:rsid w:val="00485CCD"/>
    <w:rsid w:val="00491FA6"/>
    <w:rsid w:val="004A01B4"/>
    <w:rsid w:val="004A5D74"/>
    <w:rsid w:val="004B2D21"/>
    <w:rsid w:val="004C567F"/>
    <w:rsid w:val="004C5EC1"/>
    <w:rsid w:val="004D6214"/>
    <w:rsid w:val="004F79D2"/>
    <w:rsid w:val="005057F6"/>
    <w:rsid w:val="00546C9B"/>
    <w:rsid w:val="0055375E"/>
    <w:rsid w:val="00561866"/>
    <w:rsid w:val="00565075"/>
    <w:rsid w:val="00567A88"/>
    <w:rsid w:val="0059030A"/>
    <w:rsid w:val="00591FB5"/>
    <w:rsid w:val="0059406F"/>
    <w:rsid w:val="00596803"/>
    <w:rsid w:val="00596FF8"/>
    <w:rsid w:val="005B12B7"/>
    <w:rsid w:val="005E1AEC"/>
    <w:rsid w:val="005F636B"/>
    <w:rsid w:val="006042B9"/>
    <w:rsid w:val="006155DD"/>
    <w:rsid w:val="00650309"/>
    <w:rsid w:val="006505EC"/>
    <w:rsid w:val="006574B0"/>
    <w:rsid w:val="00693C46"/>
    <w:rsid w:val="006A1712"/>
    <w:rsid w:val="006B1720"/>
    <w:rsid w:val="006C745A"/>
    <w:rsid w:val="006D61A8"/>
    <w:rsid w:val="006E257D"/>
    <w:rsid w:val="006E4D79"/>
    <w:rsid w:val="00704991"/>
    <w:rsid w:val="00714A87"/>
    <w:rsid w:val="007316EA"/>
    <w:rsid w:val="00750AF2"/>
    <w:rsid w:val="0076603A"/>
    <w:rsid w:val="00772569"/>
    <w:rsid w:val="00776231"/>
    <w:rsid w:val="00791D0C"/>
    <w:rsid w:val="007C3889"/>
    <w:rsid w:val="007D1882"/>
    <w:rsid w:val="007E71AC"/>
    <w:rsid w:val="007F7E9E"/>
    <w:rsid w:val="008435DC"/>
    <w:rsid w:val="0085442B"/>
    <w:rsid w:val="00857265"/>
    <w:rsid w:val="00861BDD"/>
    <w:rsid w:val="00863F80"/>
    <w:rsid w:val="008650C4"/>
    <w:rsid w:val="00865847"/>
    <w:rsid w:val="008677B3"/>
    <w:rsid w:val="00887836"/>
    <w:rsid w:val="00896E6B"/>
    <w:rsid w:val="008B73CF"/>
    <w:rsid w:val="008C03A4"/>
    <w:rsid w:val="008C6DD9"/>
    <w:rsid w:val="008C70EE"/>
    <w:rsid w:val="00957B89"/>
    <w:rsid w:val="00970D04"/>
    <w:rsid w:val="009C32DC"/>
    <w:rsid w:val="009F3D12"/>
    <w:rsid w:val="009F5684"/>
    <w:rsid w:val="00A11EE3"/>
    <w:rsid w:val="00A16D80"/>
    <w:rsid w:val="00A37047"/>
    <w:rsid w:val="00A403FE"/>
    <w:rsid w:val="00A51240"/>
    <w:rsid w:val="00A910D4"/>
    <w:rsid w:val="00A96D00"/>
    <w:rsid w:val="00AC0DB4"/>
    <w:rsid w:val="00AC11B8"/>
    <w:rsid w:val="00AC2869"/>
    <w:rsid w:val="00AD0521"/>
    <w:rsid w:val="00B02CE0"/>
    <w:rsid w:val="00B0321E"/>
    <w:rsid w:val="00B17E1D"/>
    <w:rsid w:val="00B23F6A"/>
    <w:rsid w:val="00B2728E"/>
    <w:rsid w:val="00B400FE"/>
    <w:rsid w:val="00B4501C"/>
    <w:rsid w:val="00B53CC6"/>
    <w:rsid w:val="00B61319"/>
    <w:rsid w:val="00B915B9"/>
    <w:rsid w:val="00B93A57"/>
    <w:rsid w:val="00BB7BB0"/>
    <w:rsid w:val="00BC4D35"/>
    <w:rsid w:val="00BC7FE5"/>
    <w:rsid w:val="00BD2DFF"/>
    <w:rsid w:val="00BE10B1"/>
    <w:rsid w:val="00BE5262"/>
    <w:rsid w:val="00BF10C0"/>
    <w:rsid w:val="00BF3DD0"/>
    <w:rsid w:val="00BF642E"/>
    <w:rsid w:val="00C04CC3"/>
    <w:rsid w:val="00C4771B"/>
    <w:rsid w:val="00C52B49"/>
    <w:rsid w:val="00C62546"/>
    <w:rsid w:val="00C64D1C"/>
    <w:rsid w:val="00C65FA7"/>
    <w:rsid w:val="00CA0EAD"/>
    <w:rsid w:val="00CD3306"/>
    <w:rsid w:val="00CE575E"/>
    <w:rsid w:val="00CF6D68"/>
    <w:rsid w:val="00D2585E"/>
    <w:rsid w:val="00D25FB7"/>
    <w:rsid w:val="00D3384B"/>
    <w:rsid w:val="00D360AF"/>
    <w:rsid w:val="00D41514"/>
    <w:rsid w:val="00D42C92"/>
    <w:rsid w:val="00D509A5"/>
    <w:rsid w:val="00D82C07"/>
    <w:rsid w:val="00D92362"/>
    <w:rsid w:val="00D9532A"/>
    <w:rsid w:val="00DB1F9C"/>
    <w:rsid w:val="00DE1B4D"/>
    <w:rsid w:val="00DF3663"/>
    <w:rsid w:val="00DF78B7"/>
    <w:rsid w:val="00E05BB7"/>
    <w:rsid w:val="00E125DC"/>
    <w:rsid w:val="00E14A67"/>
    <w:rsid w:val="00E23A7B"/>
    <w:rsid w:val="00E3232A"/>
    <w:rsid w:val="00E324ED"/>
    <w:rsid w:val="00E32EDC"/>
    <w:rsid w:val="00E354A3"/>
    <w:rsid w:val="00E434CE"/>
    <w:rsid w:val="00E45D44"/>
    <w:rsid w:val="00E47FC3"/>
    <w:rsid w:val="00E57B87"/>
    <w:rsid w:val="00E603D7"/>
    <w:rsid w:val="00E60D66"/>
    <w:rsid w:val="00E63987"/>
    <w:rsid w:val="00E77A4F"/>
    <w:rsid w:val="00E85260"/>
    <w:rsid w:val="00E87BBD"/>
    <w:rsid w:val="00EB60E5"/>
    <w:rsid w:val="00EF03AD"/>
    <w:rsid w:val="00EF328F"/>
    <w:rsid w:val="00F04611"/>
    <w:rsid w:val="00F23140"/>
    <w:rsid w:val="00F256B4"/>
    <w:rsid w:val="00F363B7"/>
    <w:rsid w:val="00F431B6"/>
    <w:rsid w:val="00F56107"/>
    <w:rsid w:val="00F62BFE"/>
    <w:rsid w:val="00FA0517"/>
    <w:rsid w:val="00FB5A91"/>
    <w:rsid w:val="00FB751F"/>
    <w:rsid w:val="00FC1E5B"/>
    <w:rsid w:val="00FC7D1A"/>
    <w:rsid w:val="00FD6745"/>
    <w:rsid w:val="00FF3879"/>
    <w:rsid w:val="00FF4A49"/>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5033A"/>
  <w15:docId w15:val="{FB615EE7-FD0A-4B24-A9F8-7858390D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basedOn w:val="a0"/>
    <w:rsid w:val="003958FF"/>
  </w:style>
  <w:style w:type="paragraph" w:styleId="af1">
    <w:name w:val="Revision"/>
    <w:hidden/>
    <w:uiPriority w:val="99"/>
    <w:semiHidden/>
    <w:rsid w:val="00F5610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13148257">
      <w:bodyDiv w:val="1"/>
      <w:marLeft w:val="0"/>
      <w:marRight w:val="0"/>
      <w:marTop w:val="0"/>
      <w:marBottom w:val="0"/>
      <w:divBdr>
        <w:top w:val="none" w:sz="0" w:space="0" w:color="auto"/>
        <w:left w:val="none" w:sz="0" w:space="0" w:color="auto"/>
        <w:bottom w:val="none" w:sz="0" w:space="0" w:color="auto"/>
        <w:right w:val="none" w:sz="0" w:space="0" w:color="auto"/>
      </w:divBdr>
      <w:divsChild>
        <w:div w:id="276959221">
          <w:marLeft w:val="1123"/>
          <w:marRight w:val="0"/>
          <w:marTop w:val="128"/>
          <w:marBottom w:val="0"/>
          <w:divBdr>
            <w:top w:val="none" w:sz="0" w:space="0" w:color="auto"/>
            <w:left w:val="none" w:sz="0" w:space="0" w:color="auto"/>
            <w:bottom w:val="none" w:sz="0" w:space="0" w:color="auto"/>
            <w:right w:val="none" w:sz="0" w:space="0" w:color="auto"/>
          </w:divBdr>
        </w:div>
        <w:div w:id="875969827">
          <w:marLeft w:val="1123"/>
          <w:marRight w:val="0"/>
          <w:marTop w:val="128"/>
          <w:marBottom w:val="0"/>
          <w:divBdr>
            <w:top w:val="none" w:sz="0" w:space="0" w:color="auto"/>
            <w:left w:val="none" w:sz="0" w:space="0" w:color="auto"/>
            <w:bottom w:val="none" w:sz="0" w:space="0" w:color="auto"/>
            <w:right w:val="none" w:sz="0" w:space="0" w:color="auto"/>
          </w:divBdr>
        </w:div>
        <w:div w:id="1616599685">
          <w:marLeft w:val="1123"/>
          <w:marRight w:val="0"/>
          <w:marTop w:val="128"/>
          <w:marBottom w:val="0"/>
          <w:divBdr>
            <w:top w:val="none" w:sz="0" w:space="0" w:color="auto"/>
            <w:left w:val="none" w:sz="0" w:space="0" w:color="auto"/>
            <w:bottom w:val="none" w:sz="0" w:space="0" w:color="auto"/>
            <w:right w:val="none" w:sz="0" w:space="0" w:color="auto"/>
          </w:divBdr>
        </w:div>
        <w:div w:id="96409410">
          <w:marLeft w:val="1123"/>
          <w:marRight w:val="0"/>
          <w:marTop w:val="128"/>
          <w:marBottom w:val="0"/>
          <w:divBdr>
            <w:top w:val="none" w:sz="0" w:space="0" w:color="auto"/>
            <w:left w:val="none" w:sz="0" w:space="0" w:color="auto"/>
            <w:bottom w:val="none" w:sz="0" w:space="0" w:color="auto"/>
            <w:right w:val="none" w:sz="0" w:space="0" w:color="auto"/>
          </w:divBdr>
        </w:div>
        <w:div w:id="2144538632">
          <w:marLeft w:val="1123"/>
          <w:marRight w:val="0"/>
          <w:marTop w:val="128"/>
          <w:marBottom w:val="0"/>
          <w:divBdr>
            <w:top w:val="none" w:sz="0" w:space="0" w:color="auto"/>
            <w:left w:val="none" w:sz="0" w:space="0" w:color="auto"/>
            <w:bottom w:val="none" w:sz="0" w:space="0" w:color="auto"/>
            <w:right w:val="none" w:sz="0" w:space="0" w:color="auto"/>
          </w:divBdr>
        </w:div>
      </w:divsChild>
    </w:div>
    <w:div w:id="546796346">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701827752">
      <w:bodyDiv w:val="1"/>
      <w:marLeft w:val="0"/>
      <w:marRight w:val="0"/>
      <w:marTop w:val="0"/>
      <w:marBottom w:val="0"/>
      <w:divBdr>
        <w:top w:val="none" w:sz="0" w:space="0" w:color="auto"/>
        <w:left w:val="none" w:sz="0" w:space="0" w:color="auto"/>
        <w:bottom w:val="none" w:sz="0" w:space="0" w:color="auto"/>
        <w:right w:val="none" w:sz="0" w:space="0" w:color="auto"/>
      </w:divBdr>
    </w:div>
    <w:div w:id="710492464">
      <w:bodyDiv w:val="1"/>
      <w:marLeft w:val="0"/>
      <w:marRight w:val="0"/>
      <w:marTop w:val="0"/>
      <w:marBottom w:val="0"/>
      <w:divBdr>
        <w:top w:val="none" w:sz="0" w:space="0" w:color="auto"/>
        <w:left w:val="none" w:sz="0" w:space="0" w:color="auto"/>
        <w:bottom w:val="none" w:sz="0" w:space="0" w:color="auto"/>
        <w:right w:val="none" w:sz="0" w:space="0" w:color="auto"/>
      </w:divBdr>
    </w:div>
    <w:div w:id="1039821596">
      <w:bodyDiv w:val="1"/>
      <w:marLeft w:val="0"/>
      <w:marRight w:val="0"/>
      <w:marTop w:val="0"/>
      <w:marBottom w:val="0"/>
      <w:divBdr>
        <w:top w:val="none" w:sz="0" w:space="0" w:color="auto"/>
        <w:left w:val="none" w:sz="0" w:space="0" w:color="auto"/>
        <w:bottom w:val="none" w:sz="0" w:space="0" w:color="auto"/>
        <w:right w:val="none" w:sz="0" w:space="0" w:color="auto"/>
      </w:divBdr>
    </w:div>
    <w:div w:id="1078745400">
      <w:bodyDiv w:val="1"/>
      <w:marLeft w:val="0"/>
      <w:marRight w:val="0"/>
      <w:marTop w:val="0"/>
      <w:marBottom w:val="0"/>
      <w:divBdr>
        <w:top w:val="none" w:sz="0" w:space="0" w:color="auto"/>
        <w:left w:val="none" w:sz="0" w:space="0" w:color="auto"/>
        <w:bottom w:val="none" w:sz="0" w:space="0" w:color="auto"/>
        <w:right w:val="none" w:sz="0" w:space="0" w:color="auto"/>
      </w:divBdr>
    </w:div>
    <w:div w:id="1650473696">
      <w:bodyDiv w:val="1"/>
      <w:marLeft w:val="0"/>
      <w:marRight w:val="0"/>
      <w:marTop w:val="0"/>
      <w:marBottom w:val="0"/>
      <w:divBdr>
        <w:top w:val="none" w:sz="0" w:space="0" w:color="auto"/>
        <w:left w:val="none" w:sz="0" w:space="0" w:color="auto"/>
        <w:bottom w:val="none" w:sz="0" w:space="0" w:color="auto"/>
        <w:right w:val="none" w:sz="0" w:space="0" w:color="auto"/>
      </w:divBdr>
    </w:div>
    <w:div w:id="1792478363">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21343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5A3B-1C76-4618-8EA7-B296A0AF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3001</Words>
  <Characters>1711</Characters>
  <Application>Microsoft Office Word</Application>
  <DocSecurity>0</DocSecurity>
  <Lines>14</Lines>
  <Paragraphs>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7</cp:revision>
  <cp:lastPrinted>2025-06-17T08:04:00Z</cp:lastPrinted>
  <dcterms:created xsi:type="dcterms:W3CDTF">2025-06-17T09:50:00Z</dcterms:created>
  <dcterms:modified xsi:type="dcterms:W3CDTF">2025-06-19T11:05:00Z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0ab73d0f1574eafb496c65752410ae128aa9234d0882aebe2ddc853c5d21c6c5</vt:lpwstr>
  </property>
</Properties>
</file>