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20EEC2F9" w:rsidR="00E53792" w:rsidRPr="00EC54F9" w:rsidRDefault="00EC54F9" w:rsidP="00EC54F9">
      <w:pPr>
        <w:rPr>
          <w:rFonts w:ascii="Times New Roman" w:hAnsi="Times New Roman"/>
          <w:bCs/>
          <w:sz w:val="24"/>
          <w:szCs w:val="24"/>
        </w:rPr>
      </w:pPr>
      <w:bookmarkStart w:id="0" w:name="_heading=h.nihyyvbcuu4v" w:colFirst="0" w:colLast="0"/>
      <w:bookmarkEnd w:id="0"/>
      <w:r w:rsidRPr="00EC54F9">
        <w:rPr>
          <w:rFonts w:ascii="Times New Roman" w:eastAsia="Times New Roman" w:hAnsi="Times New Roman" w:cs="Times New Roman"/>
          <w:b/>
          <w:sz w:val="24"/>
          <w:szCs w:val="24"/>
        </w:rPr>
        <w:t>ДК 021:2015: 33600000-6: Фармацевтична продукція (</w:t>
      </w:r>
      <w:proofErr w:type="spellStart"/>
      <w:r w:rsidR="00340580" w:rsidRPr="00340580">
        <w:rPr>
          <w:rFonts w:ascii="Times New Roman" w:eastAsia="Times New Roman" w:hAnsi="Times New Roman" w:cs="Times New Roman"/>
          <w:b/>
          <w:sz w:val="24"/>
          <w:szCs w:val="24"/>
        </w:rPr>
        <w:t>Бупренорфін</w:t>
      </w:r>
      <w:proofErr w:type="spellEnd"/>
      <w:r w:rsidR="00340580" w:rsidRPr="00340580">
        <w:rPr>
          <w:rFonts w:ascii="Times New Roman" w:eastAsia="Times New Roman" w:hAnsi="Times New Roman" w:cs="Times New Roman"/>
          <w:b/>
          <w:sz w:val="24"/>
          <w:szCs w:val="24"/>
        </w:rPr>
        <w:t xml:space="preserve">, таблетки по 2 мг, МНН: </w:t>
      </w:r>
      <w:proofErr w:type="spellStart"/>
      <w:r w:rsidR="00340580" w:rsidRPr="00340580">
        <w:rPr>
          <w:rFonts w:ascii="Times New Roman" w:eastAsia="Times New Roman" w:hAnsi="Times New Roman" w:cs="Times New Roman"/>
          <w:b/>
          <w:sz w:val="24"/>
          <w:szCs w:val="24"/>
        </w:rPr>
        <w:t>Buprenorphine</w:t>
      </w:r>
      <w:proofErr w:type="spellEnd"/>
      <w:r w:rsidR="00F273D6" w:rsidRPr="00F273D6">
        <w:rPr>
          <w:rFonts w:ascii="Times New Roman" w:eastAsia="Times New Roman" w:hAnsi="Times New Roman" w:cs="Times New Roman"/>
          <w:b/>
          <w:sz w:val="24"/>
          <w:szCs w:val="24"/>
        </w:rPr>
        <w:t>)</w:t>
      </w:r>
      <w:r w:rsidR="003976BE" w:rsidRPr="003976BE">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4F004E1C" w:rsidR="00E53792" w:rsidRDefault="001E5B73" w:rsidP="00E317F5">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3976BE" w:rsidRPr="003976BE">
        <w:rPr>
          <w:rFonts w:ascii="Times New Roman" w:eastAsia="Times New Roman" w:hAnsi="Times New Roman" w:cs="Times New Roman"/>
          <w:b/>
          <w:sz w:val="24"/>
          <w:szCs w:val="24"/>
        </w:rPr>
        <w:t>ДК 021:</w:t>
      </w:r>
      <w:r w:rsidR="003976BE" w:rsidRPr="00EC54F9">
        <w:rPr>
          <w:rFonts w:ascii="Times New Roman" w:eastAsia="Times New Roman" w:hAnsi="Times New Roman" w:cs="Times New Roman"/>
          <w:b/>
          <w:sz w:val="24"/>
          <w:szCs w:val="24"/>
        </w:rPr>
        <w:t xml:space="preserve">2015: </w:t>
      </w:r>
      <w:r w:rsidR="00EC54F9" w:rsidRPr="00EC54F9">
        <w:rPr>
          <w:rFonts w:ascii="Times New Roman" w:hAnsi="Times New Roman"/>
          <w:b/>
          <w:bCs/>
          <w:sz w:val="24"/>
          <w:szCs w:val="24"/>
        </w:rPr>
        <w:t>33600000-6: Фармацевтична продукція (</w:t>
      </w:r>
      <w:proofErr w:type="spellStart"/>
      <w:r w:rsidR="00340580" w:rsidRPr="00340580">
        <w:rPr>
          <w:rFonts w:ascii="Times New Roman" w:hAnsi="Times New Roman"/>
          <w:b/>
          <w:bCs/>
          <w:sz w:val="24"/>
          <w:szCs w:val="24"/>
        </w:rPr>
        <w:t>Бупренорфін</w:t>
      </w:r>
      <w:proofErr w:type="spellEnd"/>
      <w:r w:rsidR="00340580" w:rsidRPr="00340580">
        <w:rPr>
          <w:rFonts w:ascii="Times New Roman" w:hAnsi="Times New Roman"/>
          <w:b/>
          <w:bCs/>
          <w:sz w:val="24"/>
          <w:szCs w:val="24"/>
        </w:rPr>
        <w:t xml:space="preserve">, таблетки по 2 мг, МНН: </w:t>
      </w:r>
      <w:proofErr w:type="spellStart"/>
      <w:r w:rsidR="00340580" w:rsidRPr="00340580">
        <w:rPr>
          <w:rFonts w:ascii="Times New Roman" w:hAnsi="Times New Roman"/>
          <w:b/>
          <w:bCs/>
          <w:sz w:val="24"/>
          <w:szCs w:val="24"/>
        </w:rPr>
        <w:t>Buprenorphine</w:t>
      </w:r>
      <w:proofErr w:type="spellEnd"/>
      <w:r w:rsidR="00EC54F9" w:rsidRPr="00EC54F9">
        <w:rPr>
          <w:rFonts w:ascii="Times New Roman" w:hAnsi="Times New Roman"/>
          <w:b/>
          <w:bCs/>
          <w:sz w:val="24"/>
          <w:szCs w:val="24"/>
        </w:rPr>
        <w:t>).</w:t>
      </w:r>
    </w:p>
    <w:p w14:paraId="00000010" w14:textId="3C5A5C7B"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w:t>
      </w:r>
      <w:r w:rsidR="00EC54F9" w:rsidRPr="00D536E0">
        <w:rPr>
          <w:rFonts w:ascii="Times New Roman" w:hAnsi="Times New Roman"/>
          <w:sz w:val="24"/>
          <w:szCs w:val="24"/>
        </w:rPr>
        <w:t>«</w:t>
      </w:r>
      <w:r w:rsidR="00EC54F9">
        <w:rPr>
          <w:rFonts w:ascii="Times New Roman" w:hAnsi="Times New Roman"/>
          <w:sz w:val="24"/>
          <w:szCs w:val="24"/>
        </w:rPr>
        <w:t>Відкриті торги з попередньою кваліфікацією</w:t>
      </w:r>
      <w:r w:rsidR="00EC54F9" w:rsidRPr="00644F27">
        <w:rPr>
          <w:rFonts w:ascii="Times New Roman" w:hAnsi="Times New Roman"/>
          <w:sz w:val="24"/>
          <w:szCs w:val="24"/>
        </w:rPr>
        <w:t>»</w:t>
      </w:r>
      <w:r w:rsidR="00EC54F9">
        <w:rPr>
          <w:rFonts w:ascii="Times New Roman" w:hAnsi="Times New Roman"/>
          <w:sz w:val="24"/>
          <w:szCs w:val="24"/>
        </w:rPr>
        <w:t xml:space="preserve"> </w:t>
      </w:r>
      <w:r>
        <w:rPr>
          <w:rFonts w:ascii="Times New Roman" w:eastAsia="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62DBA52D" w14:textId="48C5EE90" w:rsidR="00BE785E" w:rsidRPr="00BE785E" w:rsidRDefault="001E5B73" w:rsidP="007C0558">
      <w:pPr>
        <w:jc w:val="both"/>
        <w:rPr>
          <w:rFonts w:ascii="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4F75F0" w:rsidRPr="004F75F0">
        <w:rPr>
          <w:rFonts w:ascii="Times New Roman" w:hAnsi="Times New Roman" w:cs="Times New Roman"/>
          <w:color w:val="000000" w:themeColor="text1"/>
          <w:sz w:val="24"/>
          <w:szCs w:val="24"/>
        </w:rPr>
        <w:t xml:space="preserve">1 171 584,30 </w:t>
      </w:r>
      <w:r>
        <w:rPr>
          <w:rFonts w:ascii="Times New Roman" w:eastAsia="Times New Roman" w:hAnsi="Times New Roman" w:cs="Times New Roman"/>
          <w:sz w:val="24"/>
          <w:szCs w:val="24"/>
        </w:rPr>
        <w:t xml:space="preserve">грн без ПДВ. </w:t>
      </w:r>
      <w:r w:rsidR="00BE785E" w:rsidRPr="00BE785E">
        <w:rPr>
          <w:rFonts w:ascii="Times New Roman" w:hAnsi="Times New Roman" w:cs="Times New Roman"/>
          <w:sz w:val="24"/>
          <w:szCs w:val="24"/>
        </w:rPr>
        <w:t>Очікувана вартість предмета закупівлі сформована згідно розрахунків до бюджету проекту «Стійка відповідь на епідемії ВІЛ і ТБ в умовах війни та відновлення України», який реалізується за кошти Глобального фонду, затверджена річним планом закупівель та передбачена замовленням на закупівлю</w:t>
      </w:r>
      <w:r w:rsidR="007C0558">
        <w:rPr>
          <w:rFonts w:ascii="Times New Roman" w:hAnsi="Times New Roman" w:cs="Times New Roman"/>
          <w:sz w:val="24"/>
          <w:szCs w:val="24"/>
        </w:rPr>
        <w:t xml:space="preserve">. Розрахована </w:t>
      </w:r>
      <w:r w:rsidR="00D94F17">
        <w:rPr>
          <w:rFonts w:ascii="Times New Roman" w:hAnsi="Times New Roman" w:cs="Times New Roman"/>
          <w:sz w:val="24"/>
          <w:szCs w:val="24"/>
        </w:rPr>
        <w:t xml:space="preserve">згідно </w:t>
      </w:r>
      <w:r w:rsidR="005440F0">
        <w:rPr>
          <w:rFonts w:ascii="Times New Roman" w:hAnsi="Times New Roman" w:cs="Times New Roman"/>
          <w:sz w:val="24"/>
          <w:szCs w:val="24"/>
        </w:rPr>
        <w:t>затверджен</w:t>
      </w:r>
      <w:r w:rsidR="00D94F17">
        <w:rPr>
          <w:rFonts w:ascii="Times New Roman" w:hAnsi="Times New Roman" w:cs="Times New Roman"/>
          <w:sz w:val="24"/>
          <w:szCs w:val="24"/>
        </w:rPr>
        <w:t>ої</w:t>
      </w:r>
      <w:r w:rsidR="005440F0">
        <w:rPr>
          <w:rFonts w:ascii="Times New Roman" w:hAnsi="Times New Roman" w:cs="Times New Roman"/>
          <w:sz w:val="24"/>
          <w:szCs w:val="24"/>
        </w:rPr>
        <w:t xml:space="preserve"> </w:t>
      </w:r>
      <w:r w:rsidR="007C0558">
        <w:rPr>
          <w:rFonts w:ascii="Times New Roman" w:hAnsi="Times New Roman" w:cs="Times New Roman"/>
          <w:sz w:val="24"/>
          <w:szCs w:val="24"/>
        </w:rPr>
        <w:t>примірн</w:t>
      </w:r>
      <w:r w:rsidR="00D94F17">
        <w:rPr>
          <w:rFonts w:ascii="Times New Roman" w:hAnsi="Times New Roman" w:cs="Times New Roman"/>
          <w:sz w:val="24"/>
          <w:szCs w:val="24"/>
        </w:rPr>
        <w:t>ої</w:t>
      </w:r>
      <w:r w:rsidR="007C0558">
        <w:rPr>
          <w:rFonts w:ascii="Times New Roman" w:hAnsi="Times New Roman" w:cs="Times New Roman"/>
          <w:sz w:val="24"/>
          <w:szCs w:val="24"/>
        </w:rPr>
        <w:t xml:space="preserve"> </w:t>
      </w:r>
      <w:r w:rsidR="007C0558" w:rsidRPr="007C0558">
        <w:rPr>
          <w:rFonts w:ascii="Times New Roman" w:hAnsi="Times New Roman" w:cs="Times New Roman"/>
          <w:sz w:val="24"/>
          <w:szCs w:val="24"/>
        </w:rPr>
        <w:t>методик</w:t>
      </w:r>
      <w:r w:rsidR="00D94F17">
        <w:rPr>
          <w:rFonts w:ascii="Times New Roman" w:hAnsi="Times New Roman" w:cs="Times New Roman"/>
          <w:sz w:val="24"/>
          <w:szCs w:val="24"/>
        </w:rPr>
        <w:t>и</w:t>
      </w:r>
      <w:r w:rsidR="007C0558" w:rsidRPr="007C0558">
        <w:rPr>
          <w:rFonts w:ascii="Times New Roman" w:hAnsi="Times New Roman" w:cs="Times New Roman"/>
          <w:sz w:val="24"/>
          <w:szCs w:val="24"/>
        </w:rPr>
        <w:t xml:space="preserve"> визначення очікуваної вартості предмета</w:t>
      </w:r>
      <w:r w:rsidR="00D94F17">
        <w:rPr>
          <w:rFonts w:ascii="Times New Roman" w:hAnsi="Times New Roman" w:cs="Times New Roman"/>
          <w:sz w:val="24"/>
          <w:szCs w:val="24"/>
        </w:rPr>
        <w:t xml:space="preserve"> закупівлі наказом</w:t>
      </w:r>
      <w:r w:rsidR="007C0558" w:rsidRPr="007C0558">
        <w:rPr>
          <w:rFonts w:ascii="Times New Roman" w:hAnsi="Times New Roman" w:cs="Times New Roman"/>
          <w:sz w:val="24"/>
          <w:szCs w:val="24"/>
        </w:rPr>
        <w:t xml:space="preserve"> </w:t>
      </w:r>
      <w:r w:rsidR="005440F0" w:rsidRPr="005440F0">
        <w:rPr>
          <w:rFonts w:ascii="Times New Roman" w:hAnsi="Times New Roman" w:cs="Times New Roman"/>
          <w:sz w:val="24"/>
          <w:szCs w:val="24"/>
        </w:rPr>
        <w:t>Міністерств</w:t>
      </w:r>
      <w:r w:rsidR="00D94F17">
        <w:rPr>
          <w:rFonts w:ascii="Times New Roman" w:hAnsi="Times New Roman" w:cs="Times New Roman"/>
          <w:sz w:val="24"/>
          <w:szCs w:val="24"/>
        </w:rPr>
        <w:t>а</w:t>
      </w:r>
      <w:r w:rsidR="005440F0" w:rsidRPr="005440F0">
        <w:rPr>
          <w:rFonts w:ascii="Times New Roman" w:hAnsi="Times New Roman" w:cs="Times New Roman"/>
          <w:sz w:val="24"/>
          <w:szCs w:val="24"/>
        </w:rPr>
        <w:t xml:space="preserve"> розвитку економіки, торгівлі та сільського господарства України</w:t>
      </w:r>
      <w:r w:rsidR="002F1407">
        <w:rPr>
          <w:rFonts w:ascii="Times New Roman" w:hAnsi="Times New Roman" w:cs="Times New Roman"/>
          <w:sz w:val="24"/>
          <w:szCs w:val="24"/>
        </w:rPr>
        <w:t xml:space="preserve"> від</w:t>
      </w:r>
      <w:r w:rsidR="005440F0" w:rsidRPr="005440F0">
        <w:rPr>
          <w:rFonts w:ascii="Times New Roman" w:hAnsi="Times New Roman" w:cs="Times New Roman"/>
          <w:sz w:val="24"/>
          <w:szCs w:val="24"/>
        </w:rPr>
        <w:t xml:space="preserve"> </w:t>
      </w:r>
      <w:r w:rsidR="007C0558" w:rsidRPr="007C0558">
        <w:rPr>
          <w:rFonts w:ascii="Times New Roman" w:hAnsi="Times New Roman" w:cs="Times New Roman"/>
          <w:sz w:val="24"/>
          <w:szCs w:val="24"/>
        </w:rPr>
        <w:t>18.02.2020 №275</w:t>
      </w:r>
      <w:r w:rsidR="00A855E1">
        <w:rPr>
          <w:rFonts w:ascii="Times New Roman" w:hAnsi="Times New Roman" w:cs="Times New Roman"/>
          <w:sz w:val="24"/>
          <w:szCs w:val="24"/>
        </w:rPr>
        <w:t xml:space="preserve">, та використано </w:t>
      </w:r>
      <w:r w:rsidR="00D3323E">
        <w:rPr>
          <w:rFonts w:ascii="Times New Roman" w:hAnsi="Times New Roman" w:cs="Times New Roman"/>
          <w:sz w:val="24"/>
          <w:szCs w:val="24"/>
        </w:rPr>
        <w:t xml:space="preserve">методику розрахунку </w:t>
      </w:r>
      <w:r w:rsidR="007C0558" w:rsidRPr="007C0558">
        <w:rPr>
          <w:rFonts w:ascii="Times New Roman" w:hAnsi="Times New Roman" w:cs="Times New Roman"/>
          <w:sz w:val="24"/>
          <w:szCs w:val="24"/>
        </w:rPr>
        <w:t>ціни попередніх закупівель аналогічного товару, з урахуванням індексу інфляції, зміни курсів іноземних валют.</w:t>
      </w:r>
    </w:p>
    <w:p w14:paraId="00000013" w14:textId="0C37774C"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4F75F0" w:rsidRPr="004F75F0">
        <w:rPr>
          <w:rFonts w:ascii="Times New Roman" w:hAnsi="Times New Roman" w:cs="Times New Roman"/>
          <w:color w:val="000000" w:themeColor="text1"/>
          <w:sz w:val="24"/>
          <w:szCs w:val="24"/>
        </w:rPr>
        <w:t xml:space="preserve">1 171 584,30 </w:t>
      </w:r>
      <w:r>
        <w:rPr>
          <w:rFonts w:ascii="Times New Roman" w:eastAsia="Times New Roman" w:hAnsi="Times New Roman" w:cs="Times New Roman"/>
          <w:sz w:val="24"/>
          <w:szCs w:val="24"/>
        </w:rPr>
        <w:t>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22280BDC" w14:textId="0C6BD812" w:rsidR="00EC54F9" w:rsidRPr="00EC54F9" w:rsidRDefault="001E5B73">
      <w:pPr>
        <w:spacing w:after="0" w:line="240" w:lineRule="auto"/>
        <w:jc w:val="both"/>
        <w:rPr>
          <w:rFonts w:ascii="Times New Roman" w:hAnsi="Times New Roman"/>
          <w:color w:val="000000" w:themeColor="text1"/>
          <w:sz w:val="24"/>
          <w:szCs w:val="24"/>
        </w:rPr>
      </w:pPr>
      <w:r>
        <w:rPr>
          <w:rFonts w:ascii="Times New Roman" w:eastAsia="Times New Roman" w:hAnsi="Times New Roman" w:cs="Times New Roman"/>
          <w:b/>
          <w:sz w:val="24"/>
          <w:szCs w:val="24"/>
        </w:rPr>
        <w:t xml:space="preserve">Кількість – </w:t>
      </w:r>
      <w:r w:rsidR="00EC54F9" w:rsidRPr="0073119C">
        <w:rPr>
          <w:rFonts w:ascii="Times New Roman" w:hAnsi="Times New Roman"/>
          <w:sz w:val="24"/>
          <w:szCs w:val="24"/>
        </w:rPr>
        <w:t xml:space="preserve">згідно Додатку №2 </w:t>
      </w:r>
      <w:r w:rsidR="00EC54F9" w:rsidRPr="00EC54F9">
        <w:t>«</w:t>
      </w:r>
      <w:r w:rsidR="00C962C6" w:rsidRPr="00FA2B6C">
        <w:rPr>
          <w:rFonts w:ascii="Times New Roman" w:hAnsi="Times New Roman"/>
          <w:sz w:val="24"/>
          <w:szCs w:val="24"/>
        </w:rPr>
        <w:t>Медико-технічні вимоги</w:t>
      </w:r>
      <w:r w:rsidR="00C962C6">
        <w:rPr>
          <w:rFonts w:ascii="Times New Roman" w:hAnsi="Times New Roman"/>
          <w:sz w:val="24"/>
          <w:szCs w:val="24"/>
        </w:rPr>
        <w:t>».</w:t>
      </w:r>
    </w:p>
    <w:p w14:paraId="4C9B15FE" w14:textId="34E20400" w:rsidR="00EC54F9" w:rsidRDefault="001E5B73" w:rsidP="00EC54F9">
      <w:pPr>
        <w:tabs>
          <w:tab w:val="left" w:pos="426"/>
        </w:tabs>
        <w:jc w:val="both"/>
        <w:rPr>
          <w:rFonts w:ascii="Times New Roman" w:hAnsi="Times New Roman"/>
          <w:b/>
          <w:bCs/>
          <w:sz w:val="24"/>
          <w:szCs w:val="24"/>
        </w:rPr>
      </w:pPr>
      <w:r w:rsidRPr="00EC54F9">
        <w:rPr>
          <w:rFonts w:ascii="Times New Roman" w:eastAsia="Times New Roman" w:hAnsi="Times New Roman" w:cs="Times New Roman"/>
          <w:sz w:val="24"/>
          <w:szCs w:val="24"/>
        </w:rPr>
        <w:t>Строк поставки товару</w:t>
      </w:r>
      <w:r w:rsidR="00933125">
        <w:rPr>
          <w:rFonts w:ascii="Times New Roman" w:eastAsia="Times New Roman" w:hAnsi="Times New Roman" w:cs="Times New Roman"/>
          <w:sz w:val="24"/>
          <w:szCs w:val="24"/>
        </w:rPr>
        <w:t xml:space="preserve"> </w:t>
      </w:r>
      <w:r w:rsidRPr="00EC54F9">
        <w:rPr>
          <w:rFonts w:ascii="Times New Roman" w:eastAsia="Times New Roman" w:hAnsi="Times New Roman" w:cs="Times New Roman"/>
          <w:sz w:val="24"/>
          <w:szCs w:val="24"/>
        </w:rPr>
        <w:t>—</w:t>
      </w:r>
      <w:r w:rsidRPr="00EC54F9">
        <w:t xml:space="preserve"> </w:t>
      </w:r>
      <w:r w:rsidR="00101EC0">
        <w:t xml:space="preserve"> </w:t>
      </w:r>
      <w:r w:rsidR="00101EC0" w:rsidRPr="00101EC0">
        <w:rPr>
          <w:rFonts w:ascii="Times New Roman" w:hAnsi="Times New Roman"/>
          <w:sz w:val="24"/>
          <w:szCs w:val="24"/>
        </w:rPr>
        <w:t xml:space="preserve">протягом 30 </w:t>
      </w:r>
      <w:r w:rsidR="00E05A3C">
        <w:rPr>
          <w:rFonts w:ascii="Times New Roman" w:hAnsi="Times New Roman"/>
          <w:sz w:val="24"/>
          <w:szCs w:val="24"/>
        </w:rPr>
        <w:t xml:space="preserve">календарних </w:t>
      </w:r>
      <w:r w:rsidR="00101EC0" w:rsidRPr="00101EC0">
        <w:rPr>
          <w:rFonts w:ascii="Times New Roman" w:hAnsi="Times New Roman"/>
          <w:sz w:val="24"/>
          <w:szCs w:val="24"/>
        </w:rPr>
        <w:t xml:space="preserve">днів з моменту укладання договору, але не пізніше </w:t>
      </w:r>
      <w:r w:rsidR="00AA5CFD">
        <w:rPr>
          <w:rFonts w:ascii="Times New Roman" w:hAnsi="Times New Roman"/>
          <w:sz w:val="24"/>
          <w:szCs w:val="24"/>
        </w:rPr>
        <w:t>22</w:t>
      </w:r>
      <w:r w:rsidR="00101EC0" w:rsidRPr="00101EC0">
        <w:rPr>
          <w:rFonts w:ascii="Times New Roman" w:hAnsi="Times New Roman"/>
          <w:sz w:val="24"/>
          <w:szCs w:val="24"/>
        </w:rPr>
        <w:t xml:space="preserve"> грудня 2025 року</w:t>
      </w:r>
    </w:p>
    <w:p w14:paraId="00000019" w14:textId="5993876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DE30C4">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47B49C6B" w14:textId="77777777" w:rsidR="00FD5B17" w:rsidRPr="00FD5B17" w:rsidRDefault="00FD5B17" w:rsidP="00FD5B17">
      <w:pPr>
        <w:autoSpaceDE w:val="0"/>
        <w:autoSpaceDN w:val="0"/>
        <w:adjustRightInd w:val="0"/>
        <w:spacing w:after="0" w:line="240" w:lineRule="auto"/>
        <w:ind w:firstLine="709"/>
        <w:jc w:val="center"/>
        <w:rPr>
          <w:rFonts w:ascii="Times New Roman" w:eastAsia="MS Mincho" w:hAnsi="Times New Roman"/>
          <w:b/>
          <w:color w:val="000000"/>
          <w:sz w:val="24"/>
          <w:szCs w:val="24"/>
        </w:rPr>
      </w:pPr>
      <w:bookmarkStart w:id="1" w:name="_heading=h.q8etrab0597" w:colFirst="0" w:colLast="0"/>
      <w:bookmarkStart w:id="2" w:name="_Hlk88138937"/>
      <w:bookmarkEnd w:id="1"/>
      <w:r w:rsidRPr="00FD5B17">
        <w:rPr>
          <w:rFonts w:ascii="Times New Roman" w:eastAsia="MS Mincho" w:hAnsi="Times New Roman"/>
          <w:b/>
          <w:color w:val="000000"/>
          <w:sz w:val="24"/>
          <w:szCs w:val="24"/>
        </w:rPr>
        <w:t>МЕДИКО-ТЕХНІЧНІ ВИМОГИ</w:t>
      </w:r>
    </w:p>
    <w:p w14:paraId="76E18F62" w14:textId="77777777" w:rsidR="00FD5B17" w:rsidRPr="00FD5B17" w:rsidRDefault="00FD5B17" w:rsidP="00FD5B17">
      <w:pPr>
        <w:spacing w:after="0" w:line="240" w:lineRule="auto"/>
        <w:jc w:val="center"/>
        <w:rPr>
          <w:rFonts w:ascii="Times New Roman" w:eastAsia="MS Mincho" w:hAnsi="Times New Roman"/>
          <w:b/>
          <w:bCs/>
          <w:color w:val="000000"/>
          <w:sz w:val="24"/>
          <w:szCs w:val="24"/>
          <w:lang w:eastAsia="ru-RU"/>
        </w:rPr>
      </w:pPr>
      <w:r w:rsidRPr="00FD5B17">
        <w:rPr>
          <w:rFonts w:ascii="Times New Roman" w:eastAsia="MS Mincho"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2"/>
    </w:p>
    <w:p w14:paraId="46468CA0" w14:textId="77777777" w:rsidR="00FD5B17" w:rsidRPr="00FD5B17" w:rsidRDefault="00FD5B17" w:rsidP="00FD5B1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701"/>
        <w:gridCol w:w="1560"/>
        <w:gridCol w:w="991"/>
        <w:gridCol w:w="1276"/>
        <w:gridCol w:w="1417"/>
        <w:gridCol w:w="2269"/>
      </w:tblGrid>
      <w:tr w:rsidR="00FD5B17" w:rsidRPr="00FD5B17" w14:paraId="6518F0BE" w14:textId="77777777" w:rsidTr="00DD11E2">
        <w:trPr>
          <w:trHeight w:val="1134"/>
        </w:trPr>
        <w:tc>
          <w:tcPr>
            <w:tcW w:w="283" w:type="dxa"/>
            <w:vAlign w:val="center"/>
          </w:tcPr>
          <w:p w14:paraId="1B8DB0DE" w14:textId="77777777" w:rsidR="00FD5B17" w:rsidRPr="00FD5B17" w:rsidRDefault="00FD5B17" w:rsidP="00FD5B1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D5B17">
              <w:rPr>
                <w:rFonts w:ascii="Times New Roman" w:eastAsia="Times New Roman" w:hAnsi="Times New Roman" w:cs="Times New Roman"/>
                <w:b/>
                <w:bCs/>
                <w:sz w:val="24"/>
                <w:szCs w:val="24"/>
                <w:lang w:eastAsia="ru-RU"/>
              </w:rPr>
              <w:t xml:space="preserve">№ </w:t>
            </w:r>
          </w:p>
        </w:tc>
        <w:tc>
          <w:tcPr>
            <w:tcW w:w="1701" w:type="dxa"/>
            <w:shd w:val="clear" w:color="auto" w:fill="auto"/>
            <w:vAlign w:val="center"/>
            <w:hideMark/>
          </w:tcPr>
          <w:p w14:paraId="25C6E6DA" w14:textId="77777777" w:rsidR="00FD5B17" w:rsidRPr="00FD5B17" w:rsidRDefault="00FD5B17" w:rsidP="00FD5B1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bookmarkStart w:id="3" w:name="_Hlk163044184"/>
            <w:r w:rsidRPr="00FD5B17">
              <w:rPr>
                <w:rFonts w:ascii="Times New Roman" w:eastAsia="Times New Roman" w:hAnsi="Times New Roman" w:cs="Times New Roman"/>
                <w:b/>
                <w:bCs/>
                <w:sz w:val="24"/>
                <w:szCs w:val="24"/>
                <w:lang w:eastAsia="ru-RU"/>
              </w:rPr>
              <w:t>Міжнародна непатентована назва ЛЗ</w:t>
            </w:r>
          </w:p>
        </w:tc>
        <w:tc>
          <w:tcPr>
            <w:tcW w:w="1560" w:type="dxa"/>
            <w:vAlign w:val="center"/>
          </w:tcPr>
          <w:p w14:paraId="5A93077E" w14:textId="77777777" w:rsidR="00FD5B17" w:rsidRPr="00FD5B17" w:rsidRDefault="00FD5B17" w:rsidP="00FD5B1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D5B17">
              <w:rPr>
                <w:rFonts w:ascii="Times New Roman" w:eastAsia="Times New Roman" w:hAnsi="Times New Roman" w:cs="Times New Roman"/>
                <w:b/>
                <w:bCs/>
                <w:sz w:val="24"/>
                <w:szCs w:val="24"/>
                <w:lang w:eastAsia="ru-RU"/>
              </w:rPr>
              <w:t>Форма випуску</w:t>
            </w:r>
          </w:p>
        </w:tc>
        <w:tc>
          <w:tcPr>
            <w:tcW w:w="991" w:type="dxa"/>
            <w:shd w:val="clear" w:color="auto" w:fill="auto"/>
            <w:vAlign w:val="center"/>
            <w:hideMark/>
          </w:tcPr>
          <w:p w14:paraId="559365DB" w14:textId="77777777" w:rsidR="00FD5B17" w:rsidRPr="00FD5B17" w:rsidRDefault="00FD5B17" w:rsidP="00FD5B1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D5B17">
              <w:rPr>
                <w:rFonts w:ascii="Times New Roman" w:eastAsia="Times New Roman" w:hAnsi="Times New Roman" w:cs="Times New Roman"/>
                <w:b/>
                <w:bCs/>
                <w:sz w:val="24"/>
                <w:szCs w:val="24"/>
                <w:lang w:eastAsia="ru-RU"/>
              </w:rPr>
              <w:t>Дозування</w:t>
            </w:r>
          </w:p>
        </w:tc>
        <w:tc>
          <w:tcPr>
            <w:tcW w:w="1276" w:type="dxa"/>
            <w:vAlign w:val="center"/>
          </w:tcPr>
          <w:p w14:paraId="12B770C8" w14:textId="77777777" w:rsidR="00FD5B17" w:rsidRPr="00FD5B17" w:rsidRDefault="00FD5B17" w:rsidP="00FD5B17">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D5B17">
              <w:rPr>
                <w:rFonts w:ascii="Times New Roman" w:eastAsia="Times New Roman" w:hAnsi="Times New Roman" w:cs="Times New Roman"/>
                <w:b/>
                <w:bCs/>
                <w:sz w:val="24"/>
                <w:szCs w:val="24"/>
                <w:lang w:eastAsia="ru-RU"/>
              </w:rPr>
              <w:t>Одиниця виміру</w:t>
            </w:r>
          </w:p>
        </w:tc>
        <w:tc>
          <w:tcPr>
            <w:tcW w:w="1417" w:type="dxa"/>
            <w:shd w:val="clear" w:color="auto" w:fill="auto"/>
            <w:vAlign w:val="center"/>
            <w:hideMark/>
          </w:tcPr>
          <w:p w14:paraId="226E638D" w14:textId="77777777" w:rsidR="00FD5B17" w:rsidRPr="00FD5B17" w:rsidRDefault="00FD5B17" w:rsidP="00FD5B17">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FD5B17">
              <w:rPr>
                <w:rFonts w:ascii="Times New Roman" w:eastAsia="Times New Roman" w:hAnsi="Times New Roman" w:cs="Times New Roman"/>
                <w:b/>
                <w:bCs/>
                <w:sz w:val="24"/>
                <w:szCs w:val="24"/>
                <w:lang w:eastAsia="ru-RU"/>
              </w:rPr>
              <w:t>Кількість одиниць до закупівлі</w:t>
            </w:r>
          </w:p>
        </w:tc>
        <w:tc>
          <w:tcPr>
            <w:tcW w:w="2269" w:type="dxa"/>
            <w:vAlign w:val="center"/>
          </w:tcPr>
          <w:p w14:paraId="7FEDE937" w14:textId="77777777" w:rsidR="00FD5B17" w:rsidRPr="00FD5B17" w:rsidRDefault="00FD5B17" w:rsidP="00FD5B17">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FD5B17">
              <w:rPr>
                <w:rFonts w:ascii="Times New Roman" w:eastAsia="Times New Roman" w:hAnsi="Times New Roman" w:cs="Times New Roman"/>
                <w:b/>
                <w:bCs/>
                <w:sz w:val="24"/>
                <w:szCs w:val="24"/>
                <w:lang w:eastAsia="ru-RU"/>
              </w:rPr>
              <w:t>Строк  поставки</w:t>
            </w:r>
          </w:p>
        </w:tc>
      </w:tr>
      <w:tr w:rsidR="00FD5B17" w:rsidRPr="00FD5B17" w14:paraId="0B22A17F" w14:textId="77777777" w:rsidTr="00DD11E2">
        <w:trPr>
          <w:trHeight w:val="1593"/>
        </w:trPr>
        <w:tc>
          <w:tcPr>
            <w:tcW w:w="283" w:type="dxa"/>
          </w:tcPr>
          <w:p w14:paraId="08D89C57" w14:textId="77777777" w:rsidR="00FD5B17" w:rsidRPr="00FD5B17" w:rsidRDefault="00FD5B17" w:rsidP="00FD5B1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78F27DFC" w14:textId="77777777" w:rsidR="00FD5B17" w:rsidRPr="00FD5B17" w:rsidRDefault="00FD5B17" w:rsidP="00FD5B1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09D81839" w14:textId="77777777" w:rsidR="00FD5B17" w:rsidRPr="00FD5B17" w:rsidRDefault="00FD5B17" w:rsidP="00FD5B1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4225F6EF" w14:textId="77777777" w:rsidR="00FD5B17" w:rsidRPr="00FD5B17" w:rsidRDefault="00FD5B17" w:rsidP="00FD5B17">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sidRPr="00FD5B17">
              <w:rPr>
                <w:rFonts w:ascii="Times New Roman" w:eastAsia="Times New Roman" w:hAnsi="Times New Roman"/>
                <w:sz w:val="24"/>
                <w:szCs w:val="24"/>
                <w:lang w:eastAsia="ru-RU"/>
              </w:rPr>
              <w:t>1</w:t>
            </w:r>
          </w:p>
        </w:tc>
        <w:tc>
          <w:tcPr>
            <w:tcW w:w="1701" w:type="dxa"/>
            <w:shd w:val="clear" w:color="auto" w:fill="auto"/>
            <w:vAlign w:val="center"/>
          </w:tcPr>
          <w:p w14:paraId="457EF974" w14:textId="77777777" w:rsidR="00FD5B17" w:rsidRPr="00FD5B17" w:rsidRDefault="00FD5B17" w:rsidP="00FD5B17">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proofErr w:type="spellStart"/>
            <w:r w:rsidRPr="00FD5B17">
              <w:rPr>
                <w:rFonts w:ascii="Times New Roman" w:eastAsia="MS Mincho" w:hAnsi="Times New Roman"/>
                <w:sz w:val="24"/>
                <w:szCs w:val="24"/>
              </w:rPr>
              <w:t>Бупренорфін</w:t>
            </w:r>
            <w:proofErr w:type="spellEnd"/>
            <w:r w:rsidRPr="00FD5B17">
              <w:rPr>
                <w:rFonts w:ascii="Times New Roman" w:eastAsia="MS Mincho" w:hAnsi="Times New Roman"/>
                <w:sz w:val="24"/>
                <w:szCs w:val="24"/>
              </w:rPr>
              <w:t xml:space="preserve"> </w:t>
            </w:r>
          </w:p>
        </w:tc>
        <w:tc>
          <w:tcPr>
            <w:tcW w:w="1560" w:type="dxa"/>
            <w:vAlign w:val="center"/>
          </w:tcPr>
          <w:p w14:paraId="3334ADAF" w14:textId="77777777" w:rsidR="00FD5B17" w:rsidRPr="00FD5B17" w:rsidRDefault="00FD5B17" w:rsidP="00FD5B17">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FD5B17">
              <w:rPr>
                <w:rFonts w:ascii="Times New Roman" w:eastAsia="Times New Roman" w:hAnsi="Times New Roman" w:cs="Times New Roman"/>
                <w:sz w:val="24"/>
                <w:szCs w:val="24"/>
                <w:lang w:eastAsia="ru-RU"/>
              </w:rPr>
              <w:t>таблетка</w:t>
            </w:r>
          </w:p>
        </w:tc>
        <w:tc>
          <w:tcPr>
            <w:tcW w:w="991" w:type="dxa"/>
            <w:vAlign w:val="center"/>
          </w:tcPr>
          <w:p w14:paraId="06F7E48D" w14:textId="77777777" w:rsidR="00FD5B17" w:rsidRPr="00FD5B17" w:rsidRDefault="00FD5B17" w:rsidP="00FD5B17">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FD5B17">
              <w:rPr>
                <w:rFonts w:ascii="Times New Roman" w:eastAsia="Times New Roman" w:hAnsi="Times New Roman"/>
                <w:lang w:eastAsia="ru-RU"/>
              </w:rPr>
              <w:t>2 мг</w:t>
            </w:r>
          </w:p>
        </w:tc>
        <w:tc>
          <w:tcPr>
            <w:tcW w:w="1276" w:type="dxa"/>
            <w:shd w:val="clear" w:color="auto" w:fill="auto"/>
            <w:vAlign w:val="center"/>
          </w:tcPr>
          <w:p w14:paraId="6F079DC2" w14:textId="77777777" w:rsidR="00FD5B17" w:rsidRPr="00FD5B17" w:rsidRDefault="00FD5B17" w:rsidP="00FD5B1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FD5B17">
              <w:rPr>
                <w:rFonts w:ascii="Times New Roman" w:eastAsia="Times New Roman" w:hAnsi="Times New Roman" w:cs="Times New Roman"/>
                <w:sz w:val="24"/>
                <w:szCs w:val="24"/>
                <w:lang w:eastAsia="ru-RU"/>
              </w:rPr>
              <w:t>таблетка</w:t>
            </w:r>
          </w:p>
        </w:tc>
        <w:tc>
          <w:tcPr>
            <w:tcW w:w="1417" w:type="dxa"/>
            <w:noWrap/>
            <w:vAlign w:val="center"/>
          </w:tcPr>
          <w:p w14:paraId="123BFF95" w14:textId="77777777" w:rsidR="00FD5B17" w:rsidRPr="00FD5B17" w:rsidRDefault="00FD5B17" w:rsidP="00FD5B1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FD5B17">
              <w:rPr>
                <w:rFonts w:ascii="Times New Roman" w:eastAsia="MS Mincho" w:hAnsi="Times New Roman"/>
                <w:sz w:val="24"/>
                <w:szCs w:val="24"/>
              </w:rPr>
              <w:t>133 590</w:t>
            </w:r>
          </w:p>
        </w:tc>
        <w:tc>
          <w:tcPr>
            <w:tcW w:w="2269" w:type="dxa"/>
            <w:vAlign w:val="center"/>
          </w:tcPr>
          <w:p w14:paraId="22C8C462" w14:textId="77777777" w:rsidR="00FD5B17" w:rsidRPr="00FD5B17" w:rsidRDefault="00FD5B17" w:rsidP="00FD5B17">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FD5B17">
              <w:rPr>
                <w:rFonts w:ascii="Times New Roman" w:eastAsia="Times New Roman" w:hAnsi="Times New Roman" w:cs="Times New Roman"/>
                <w:sz w:val="24"/>
                <w:szCs w:val="24"/>
                <w:lang w:eastAsia="ru-RU"/>
              </w:rPr>
              <w:t xml:space="preserve">протягом 30 календарних днів з моменту укладання договору, але не пізніше </w:t>
            </w:r>
            <w:r w:rsidRPr="00FD5B17">
              <w:rPr>
                <w:rFonts w:ascii="Times New Roman" w:eastAsia="Times New Roman" w:hAnsi="Times New Roman" w:cs="Times New Roman"/>
                <w:sz w:val="24"/>
                <w:szCs w:val="24"/>
                <w:lang w:val="ru-RU" w:eastAsia="ru-RU"/>
              </w:rPr>
              <w:t>22</w:t>
            </w:r>
            <w:r w:rsidRPr="00FD5B17">
              <w:rPr>
                <w:rFonts w:ascii="Times New Roman" w:eastAsia="Times New Roman" w:hAnsi="Times New Roman" w:cs="Times New Roman"/>
                <w:sz w:val="24"/>
                <w:szCs w:val="24"/>
                <w:lang w:eastAsia="ru-RU"/>
              </w:rPr>
              <w:t xml:space="preserve"> грудня 2025 року</w:t>
            </w:r>
          </w:p>
        </w:tc>
      </w:tr>
      <w:bookmarkEnd w:id="3"/>
    </w:tbl>
    <w:p w14:paraId="4A9A39F6" w14:textId="77777777" w:rsidR="00FD5B17" w:rsidRPr="00FD5B17" w:rsidRDefault="00FD5B17" w:rsidP="00FD5B17">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p>
    <w:p w14:paraId="19AE6E62" w14:textId="77777777" w:rsidR="00FD5B17" w:rsidRPr="00FD5B17" w:rsidRDefault="00FD5B17" w:rsidP="00FD5B17">
      <w:pPr>
        <w:spacing w:after="0" w:line="240" w:lineRule="auto"/>
        <w:jc w:val="center"/>
        <w:rPr>
          <w:rFonts w:ascii="Times New Roman" w:eastAsia="MS Mincho" w:hAnsi="Times New Roman" w:cs="Times New Roman"/>
          <w:b/>
          <w:color w:val="000000"/>
          <w:spacing w:val="-4"/>
          <w:sz w:val="24"/>
          <w:szCs w:val="24"/>
        </w:rPr>
      </w:pPr>
      <w:r w:rsidRPr="00FD5B17">
        <w:rPr>
          <w:rFonts w:ascii="Times New Roman" w:eastAsia="MS Mincho" w:hAnsi="Times New Roman" w:cs="Times New Roman"/>
          <w:b/>
          <w:color w:val="000000"/>
          <w:spacing w:val="-4"/>
          <w:sz w:val="24"/>
          <w:szCs w:val="24"/>
        </w:rPr>
        <w:t>Загальні вимоги до предмета закупівлі:</w:t>
      </w:r>
    </w:p>
    <w:p w14:paraId="53CD5B2D" w14:textId="5D951CCB" w:rsidR="00FD5B17" w:rsidRPr="00FD5B17" w:rsidRDefault="00FD5B17" w:rsidP="00FD5B17">
      <w:pPr>
        <w:numPr>
          <w:ilvl w:val="0"/>
          <w:numId w:val="6"/>
        </w:numPr>
        <w:snapToGrid w:val="0"/>
        <w:spacing w:before="20" w:after="20" w:line="276" w:lineRule="auto"/>
        <w:contextualSpacing/>
        <w:jc w:val="both"/>
        <w:rPr>
          <w:rFonts w:ascii="Times New Roman" w:eastAsia="MS Mincho" w:hAnsi="Times New Roman" w:cs="Times New Roman"/>
          <w:sz w:val="24"/>
          <w:szCs w:val="24"/>
          <w:lang w:eastAsia="en-US"/>
        </w:rPr>
      </w:pPr>
      <w:r w:rsidRPr="00FD5B17">
        <w:rPr>
          <w:rFonts w:ascii="Times New Roman" w:eastAsia="MS Mincho"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Pr="00FD5B17">
        <w:rPr>
          <w:rFonts w:eastAsia="MS Mincho"/>
        </w:rPr>
        <w:t xml:space="preserve"> </w:t>
      </w:r>
      <w:r w:rsidRPr="00FD5B17">
        <w:rPr>
          <w:rFonts w:ascii="Times New Roman" w:eastAsia="MS Mincho" w:hAnsi="Times New Roman" w:cs="Times New Roman"/>
          <w:sz w:val="24"/>
          <w:szCs w:val="24"/>
          <w:lang w:eastAsia="en-US"/>
        </w:rPr>
        <w:t xml:space="preserve">Маркування первинної упаковки має бути виготовлено у повній відповідності до </w:t>
      </w:r>
      <w:r w:rsidRPr="005C6415">
        <w:rPr>
          <w:rFonts w:ascii="Times New Roman" w:hAnsi="Times New Roman" w:cs="Times New Roman"/>
          <w:sz w:val="24"/>
          <w:szCs w:val="24"/>
          <w:lang w:eastAsia="en-US"/>
        </w:rPr>
        <w:t>аналітичної нормативної документації</w:t>
      </w:r>
      <w:r w:rsidRPr="00E86106">
        <w:rPr>
          <w:rFonts w:ascii="Times New Roman" w:hAnsi="Times New Roman" w:cs="Times New Roman"/>
          <w:sz w:val="24"/>
          <w:szCs w:val="24"/>
          <w:lang w:eastAsia="en-US"/>
        </w:rPr>
        <w:t>.</w:t>
      </w:r>
      <w:bookmarkStart w:id="4" w:name="_GoBack"/>
      <w:bookmarkEnd w:id="4"/>
    </w:p>
    <w:p w14:paraId="082FA252" w14:textId="77777777" w:rsidR="00FD5B17" w:rsidRPr="00FD5B17" w:rsidRDefault="00FD5B17" w:rsidP="00FD5B17">
      <w:pPr>
        <w:numPr>
          <w:ilvl w:val="0"/>
          <w:numId w:val="6"/>
        </w:numPr>
        <w:snapToGrid w:val="0"/>
        <w:spacing w:before="20" w:after="20" w:line="276" w:lineRule="auto"/>
        <w:contextualSpacing/>
        <w:jc w:val="both"/>
        <w:rPr>
          <w:rFonts w:ascii="Times New Roman" w:eastAsia="MS Mincho" w:hAnsi="Times New Roman" w:cs="Times New Roman"/>
          <w:sz w:val="24"/>
          <w:szCs w:val="24"/>
          <w:lang w:eastAsia="en-US"/>
        </w:rPr>
      </w:pPr>
      <w:r w:rsidRPr="00FD5B17">
        <w:rPr>
          <w:rFonts w:ascii="Times New Roman" w:eastAsia="MS Mincho" w:hAnsi="Times New Roman" w:cs="Times New Roman"/>
          <w:sz w:val="24"/>
          <w:szCs w:val="24"/>
          <w:lang w:eastAsia="en-US"/>
        </w:rPr>
        <w:t>Кількість одиниць в упаковці повинна бути не більше ніж 10 таблеток у блістері по 1 блістеру в пачці/коробці з картону.</w:t>
      </w:r>
    </w:p>
    <w:p w14:paraId="2672D684" w14:textId="77777777" w:rsidR="00FD5B17" w:rsidRPr="00FD5B17" w:rsidRDefault="00FD5B17" w:rsidP="00FD5B17">
      <w:pPr>
        <w:numPr>
          <w:ilvl w:val="0"/>
          <w:numId w:val="6"/>
        </w:numPr>
        <w:snapToGrid w:val="0"/>
        <w:spacing w:before="20" w:after="20" w:line="276" w:lineRule="auto"/>
        <w:contextualSpacing/>
        <w:jc w:val="both"/>
        <w:rPr>
          <w:rFonts w:ascii="Times New Roman" w:eastAsia="MS Mincho" w:hAnsi="Times New Roman" w:cs="Times New Roman"/>
          <w:color w:val="000000"/>
          <w:sz w:val="24"/>
          <w:szCs w:val="24"/>
          <w:lang w:eastAsia="en-US"/>
        </w:rPr>
      </w:pPr>
      <w:r w:rsidRPr="00FD5B17">
        <w:rPr>
          <w:rFonts w:ascii="Times New Roman" w:eastAsia="MS Mincho"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договору.</w:t>
      </w:r>
    </w:p>
    <w:p w14:paraId="1E9C5EAC" w14:textId="77777777" w:rsidR="00FD5B17" w:rsidRPr="00FD5B17" w:rsidRDefault="00FD5B17" w:rsidP="00FD5B17">
      <w:pPr>
        <w:numPr>
          <w:ilvl w:val="0"/>
          <w:numId w:val="6"/>
        </w:numPr>
        <w:suppressAutoHyphens/>
        <w:autoSpaceDN w:val="0"/>
        <w:snapToGrid w:val="0"/>
        <w:spacing w:before="20" w:after="0" w:line="240" w:lineRule="auto"/>
        <w:contextualSpacing/>
        <w:jc w:val="both"/>
        <w:rPr>
          <w:rFonts w:ascii="Times New Roman" w:eastAsia="MS Mincho" w:hAnsi="Times New Roman" w:cs="Times New Roman"/>
          <w:bCs/>
          <w:color w:val="000000"/>
          <w:sz w:val="24"/>
          <w:szCs w:val="24"/>
          <w:shd w:val="clear" w:color="auto" w:fill="FFFFFF"/>
        </w:rPr>
      </w:pPr>
      <w:r w:rsidRPr="00FD5B17">
        <w:rPr>
          <w:rFonts w:ascii="Times New Roman" w:eastAsia="MS Mincho"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r w:rsidRPr="00FD5B17">
        <w:rPr>
          <w:rFonts w:ascii="Times New Roman" w:eastAsia="MS Mincho" w:hAnsi="Times New Roman" w:cs="Times New Roman"/>
          <w:bCs/>
          <w:color w:val="000000"/>
          <w:sz w:val="24"/>
          <w:szCs w:val="24"/>
          <w:shd w:val="clear" w:color="auto" w:fill="FFFFFF"/>
        </w:rPr>
        <w:t>забезпечувати належний температурний режим при транспортуванні.</w:t>
      </w:r>
    </w:p>
    <w:p w14:paraId="6FE8A25B" w14:textId="77777777" w:rsidR="00FD5B17" w:rsidRPr="00FD5B17" w:rsidRDefault="00FD5B17" w:rsidP="00FD5B17">
      <w:pPr>
        <w:numPr>
          <w:ilvl w:val="0"/>
          <w:numId w:val="6"/>
        </w:numPr>
        <w:suppressAutoHyphens/>
        <w:autoSpaceDN w:val="0"/>
        <w:snapToGrid w:val="0"/>
        <w:spacing w:before="20"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FD5B17">
        <w:rPr>
          <w:rFonts w:ascii="Times New Roman" w:eastAsia="Times New Roman" w:hAnsi="Times New Roman" w:cs="Times New Roman"/>
          <w:bCs/>
          <w:color w:val="000000"/>
          <w:sz w:val="24"/>
          <w:szCs w:val="24"/>
          <w:shd w:val="clear" w:color="auto" w:fill="FFFFFF"/>
          <w:lang w:eastAsia="ru-RU"/>
        </w:rPr>
        <w:t xml:space="preserve">На момент поставки продукції залишковий термін придатності має бути не менше, ніж 75% від загального терміну придатності. </w:t>
      </w:r>
    </w:p>
    <w:p w14:paraId="4AA96DE6" w14:textId="77777777" w:rsidR="00FD5B17" w:rsidRPr="00FD5B17" w:rsidRDefault="00FD5B17" w:rsidP="00FD5B17">
      <w:pPr>
        <w:numPr>
          <w:ilvl w:val="0"/>
          <w:numId w:val="6"/>
        </w:numPr>
        <w:suppressAutoHyphens/>
        <w:autoSpaceDN w:val="0"/>
        <w:snapToGrid w:val="0"/>
        <w:spacing w:before="20"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FD5B17">
        <w:rPr>
          <w:rFonts w:ascii="Times New Roman" w:eastAsia="Times New Roman" w:hAnsi="Times New Roman" w:cs="Times New Roman"/>
          <w:bCs/>
          <w:color w:val="000000"/>
          <w:sz w:val="24"/>
          <w:szCs w:val="24"/>
          <w:shd w:val="clear" w:color="auto" w:fill="FFFFFF"/>
          <w:lang w:eastAsia="ru-RU"/>
        </w:rPr>
        <w:t>У разі необхідності  коригування кількості  до кратності упаковки сторони мають право зробити це перед укладанням договору або після підписання договору, шляхом укладання додаткової угоди.</w:t>
      </w:r>
    </w:p>
    <w:p w14:paraId="1AF956FA" w14:textId="77777777" w:rsidR="00EC54F9" w:rsidRPr="00EC54F9" w:rsidRDefault="00EC54F9" w:rsidP="00DA550E">
      <w:pPr>
        <w:spacing w:before="280" w:after="0" w:line="240" w:lineRule="auto"/>
        <w:ind w:left="10490"/>
        <w:rPr>
          <w:rFonts w:ascii="Times New Roman" w:eastAsia="Times New Roman" w:hAnsi="Times New Roman" w:cs="Times New Roman"/>
          <w:color w:val="000000"/>
          <w:sz w:val="24"/>
          <w:szCs w:val="24"/>
          <w:highlight w:val="white"/>
        </w:rPr>
      </w:pPr>
    </w:p>
    <w:sectPr w:rsidR="00EC54F9" w:rsidRPr="00EC54F9" w:rsidSect="00DA550E">
      <w:pgSz w:w="11906" w:h="16838"/>
      <w:pgMar w:top="850" w:right="850" w:bottom="850"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53EE5"/>
    <w:multiLevelType w:val="hybridMultilevel"/>
    <w:tmpl w:val="4EDA877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D300E"/>
    <w:multiLevelType w:val="hybridMultilevel"/>
    <w:tmpl w:val="6F1E6E8C"/>
    <w:lvl w:ilvl="0" w:tplc="7ACAF63E">
      <w:start w:val="1"/>
      <w:numFmt w:val="decimal"/>
      <w:lvlText w:val="%1."/>
      <w:lvlJc w:val="left"/>
      <w:pPr>
        <w:ind w:left="786" w:hanging="360"/>
      </w:pPr>
      <w:rPr>
        <w:rFonts w:hint="default"/>
      </w:rPr>
    </w:lvl>
    <w:lvl w:ilvl="1" w:tplc="6E74C2B0">
      <w:start w:val="1"/>
      <w:numFmt w:val="decimal"/>
      <w:lvlText w:val="%2)"/>
      <w:lvlJc w:val="left"/>
      <w:pPr>
        <w:ind w:left="1506" w:hanging="360"/>
      </w:pPr>
      <w:rPr>
        <w:rFonts w:hint="default"/>
      </w:r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6BDD3F0E"/>
    <w:multiLevelType w:val="hybridMultilevel"/>
    <w:tmpl w:val="8D1A8BFC"/>
    <w:lvl w:ilvl="0" w:tplc="52AAC066">
      <w:start w:val="5"/>
      <w:numFmt w:val="decimal"/>
      <w:lvlText w:val="%1."/>
      <w:lvlJc w:val="left"/>
      <w:pPr>
        <w:ind w:left="786" w:hanging="360"/>
      </w:pPr>
      <w:rPr>
        <w:rFonts w:hint="default"/>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76FD147C"/>
    <w:multiLevelType w:val="hybridMultilevel"/>
    <w:tmpl w:val="22C43C24"/>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AC3C81"/>
    <w:multiLevelType w:val="hybridMultilevel"/>
    <w:tmpl w:val="D9A06ACE"/>
    <w:lvl w:ilvl="0" w:tplc="04220005">
      <w:start w:val="1"/>
      <w:numFmt w:val="bullet"/>
      <w:lvlText w:val=""/>
      <w:lvlJc w:val="left"/>
      <w:pPr>
        <w:ind w:left="720" w:hanging="360"/>
      </w:pPr>
      <w:rPr>
        <w:rFonts w:ascii="Wingdings" w:hAnsi="Wingdings" w:hint="default"/>
      </w:rPr>
    </w:lvl>
    <w:lvl w:ilvl="1" w:tplc="04220001">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749A2"/>
    <w:rsid w:val="00101EC0"/>
    <w:rsid w:val="001D4D35"/>
    <w:rsid w:val="001E5B73"/>
    <w:rsid w:val="002414FC"/>
    <w:rsid w:val="002D4B7D"/>
    <w:rsid w:val="002F1407"/>
    <w:rsid w:val="00340580"/>
    <w:rsid w:val="003976BE"/>
    <w:rsid w:val="003C43C5"/>
    <w:rsid w:val="00450AB7"/>
    <w:rsid w:val="004E2743"/>
    <w:rsid w:val="004F75F0"/>
    <w:rsid w:val="005440F0"/>
    <w:rsid w:val="0056768B"/>
    <w:rsid w:val="005E7061"/>
    <w:rsid w:val="00726E47"/>
    <w:rsid w:val="007C0234"/>
    <w:rsid w:val="007C0558"/>
    <w:rsid w:val="007F7891"/>
    <w:rsid w:val="008904F4"/>
    <w:rsid w:val="008C7C95"/>
    <w:rsid w:val="00933125"/>
    <w:rsid w:val="009420DA"/>
    <w:rsid w:val="00A078C1"/>
    <w:rsid w:val="00A855E1"/>
    <w:rsid w:val="00AA5CFD"/>
    <w:rsid w:val="00AF405F"/>
    <w:rsid w:val="00B37D06"/>
    <w:rsid w:val="00BB762B"/>
    <w:rsid w:val="00BE785E"/>
    <w:rsid w:val="00C962C6"/>
    <w:rsid w:val="00D3323E"/>
    <w:rsid w:val="00D912C8"/>
    <w:rsid w:val="00D94F17"/>
    <w:rsid w:val="00DA550E"/>
    <w:rsid w:val="00DD25BF"/>
    <w:rsid w:val="00DE30C4"/>
    <w:rsid w:val="00E01B1E"/>
    <w:rsid w:val="00E05A3C"/>
    <w:rsid w:val="00E317F5"/>
    <w:rsid w:val="00E53792"/>
    <w:rsid w:val="00EC54F9"/>
    <w:rsid w:val="00F273D6"/>
    <w:rsid w:val="00FA2B6C"/>
    <w:rsid w:val="00FC1EAB"/>
    <w:rsid w:val="00FD5B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F9"/>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iPriority w:val="99"/>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5AFBC5-57C7-44C8-B156-B3862DF5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3307</Words>
  <Characters>1886</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Олег Корж</cp:lastModifiedBy>
  <cp:revision>40</cp:revision>
  <dcterms:created xsi:type="dcterms:W3CDTF">2025-09-11T12:23:00Z</dcterms:created>
  <dcterms:modified xsi:type="dcterms:W3CDTF">2025-09-19T07:01:00Z</dcterms:modified>
</cp:coreProperties>
</file>