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ДЕРЖАВНА УСТАНОВА</w:t>
      </w:r>
    </w:p>
    <w:p w14:paraId="00000002"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«ЦЕНТР ГРОМАДСЬКОГО ЗДОРОВ’Я </w:t>
      </w:r>
    </w:p>
    <w:p w14:paraId="00000003"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МІНІСТЕРСТВА ОХОРОНИ ЗДОРОВ’Я УКРАЇНИ»</w:t>
      </w:r>
    </w:p>
    <w:p w14:paraId="00000004"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ЄДРПОУ 40524109</w:t>
      </w:r>
    </w:p>
    <w:p w14:paraId="00000005"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04071, м. Київ, вул. Ярославська, 41 </w:t>
      </w:r>
    </w:p>
    <w:p w14:paraId="00000006" w14:textId="77777777" w:rsidR="00E53792" w:rsidRDefault="001E5B73">
      <w:pPr>
        <w:spacing w:before="28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w:t>
      </w:r>
    </w:p>
    <w:p w14:paraId="00000007" w14:textId="77777777" w:rsidR="00E53792" w:rsidRDefault="001E5B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r>
        <w:rPr>
          <w:rFonts w:ascii="Times New Roman" w:eastAsia="Times New Roman" w:hAnsi="Times New Roman" w:cs="Times New Roman"/>
          <w:b/>
          <w:sz w:val="24"/>
          <w:szCs w:val="24"/>
        </w:rPr>
        <w:t xml:space="preserve"> </w:t>
      </w:r>
    </w:p>
    <w:p w14:paraId="00000008" w14:textId="56376FC5" w:rsidR="00E53792" w:rsidRPr="00EC54F9" w:rsidRDefault="00EC54F9" w:rsidP="00EC54F9">
      <w:pPr>
        <w:rPr>
          <w:rFonts w:ascii="Times New Roman" w:hAnsi="Times New Roman"/>
          <w:bCs/>
          <w:sz w:val="24"/>
          <w:szCs w:val="24"/>
        </w:rPr>
      </w:pPr>
      <w:bookmarkStart w:id="0" w:name="_heading=h.nihyyvbcuu4v" w:colFirst="0" w:colLast="0"/>
      <w:bookmarkEnd w:id="0"/>
      <w:r w:rsidRPr="00EC54F9">
        <w:rPr>
          <w:rFonts w:ascii="Times New Roman" w:eastAsia="Times New Roman" w:hAnsi="Times New Roman" w:cs="Times New Roman"/>
          <w:b/>
          <w:sz w:val="24"/>
          <w:szCs w:val="24"/>
        </w:rPr>
        <w:t>ДК 021:2015: 33600000-6: Фармацевтична продукція (</w:t>
      </w:r>
      <w:r w:rsidR="007C24A9" w:rsidRPr="007C24A9">
        <w:rPr>
          <w:rFonts w:ascii="Times New Roman" w:eastAsia="Times New Roman" w:hAnsi="Times New Roman" w:cs="Times New Roman"/>
          <w:b/>
          <w:sz w:val="24"/>
          <w:szCs w:val="24"/>
        </w:rPr>
        <w:t xml:space="preserve">Калію хлорид, таблетки/капсули, 600 мг, МНН: </w:t>
      </w:r>
      <w:proofErr w:type="spellStart"/>
      <w:r w:rsidR="007C24A9" w:rsidRPr="007C24A9">
        <w:rPr>
          <w:rFonts w:ascii="Times New Roman" w:eastAsia="Times New Roman" w:hAnsi="Times New Roman" w:cs="Times New Roman"/>
          <w:b/>
          <w:sz w:val="24"/>
          <w:szCs w:val="24"/>
        </w:rPr>
        <w:t>Potassium</w:t>
      </w:r>
      <w:proofErr w:type="spellEnd"/>
      <w:r w:rsidR="007C24A9" w:rsidRPr="007C24A9">
        <w:rPr>
          <w:rFonts w:ascii="Times New Roman" w:eastAsia="Times New Roman" w:hAnsi="Times New Roman" w:cs="Times New Roman"/>
          <w:b/>
          <w:sz w:val="24"/>
          <w:szCs w:val="24"/>
        </w:rPr>
        <w:t xml:space="preserve"> </w:t>
      </w:r>
      <w:proofErr w:type="spellStart"/>
      <w:r w:rsidR="007C24A9" w:rsidRPr="007C24A9">
        <w:rPr>
          <w:rFonts w:ascii="Times New Roman" w:eastAsia="Times New Roman" w:hAnsi="Times New Roman" w:cs="Times New Roman"/>
          <w:b/>
          <w:sz w:val="24"/>
          <w:szCs w:val="24"/>
        </w:rPr>
        <w:t>chloride</w:t>
      </w:r>
      <w:proofErr w:type="spellEnd"/>
      <w:r w:rsidRPr="00EC54F9">
        <w:rPr>
          <w:rFonts w:ascii="Times New Roman" w:eastAsia="Times New Roman" w:hAnsi="Times New Roman" w:cs="Times New Roman"/>
          <w:b/>
          <w:sz w:val="24"/>
          <w:szCs w:val="24"/>
        </w:rPr>
        <w:t>)</w:t>
      </w:r>
      <w:r w:rsidR="003976BE" w:rsidRPr="003976BE">
        <w:rPr>
          <w:rFonts w:ascii="Times New Roman" w:eastAsia="Times New Roman" w:hAnsi="Times New Roman" w:cs="Times New Roman"/>
          <w:b/>
          <w:sz w:val="24"/>
          <w:szCs w:val="24"/>
        </w:rPr>
        <w:t>.</w:t>
      </w:r>
      <w:r w:rsidR="001E5B73">
        <w:rPr>
          <w:rFonts w:ascii="Times New Roman" w:eastAsia="Times New Roman" w:hAnsi="Times New Roman" w:cs="Times New Roman"/>
          <w:b/>
          <w:sz w:val="24"/>
          <w:szCs w:val="24"/>
        </w:rPr>
        <w:t xml:space="preserve"> </w:t>
      </w:r>
      <w:r w:rsidR="001E5B73">
        <w:rPr>
          <w:rFonts w:ascii="Times New Roman" w:eastAsia="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9" w14:textId="77777777" w:rsidR="00E53792" w:rsidRDefault="00E53792">
      <w:pPr>
        <w:spacing w:after="0" w:line="240" w:lineRule="auto"/>
        <w:jc w:val="both"/>
        <w:rPr>
          <w:rFonts w:ascii="Times New Roman" w:eastAsia="Times New Roman" w:hAnsi="Times New Roman" w:cs="Times New Roman"/>
          <w:i/>
          <w:sz w:val="24"/>
          <w:szCs w:val="24"/>
        </w:rPr>
      </w:pPr>
    </w:p>
    <w:p w14:paraId="0000000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eastAsia="Times New Roman" w:hAnsi="Times New Roman" w:cs="Times New Roman"/>
          <w:sz w:val="24"/>
          <w:szCs w:val="24"/>
        </w:rPr>
        <w:t xml:space="preserve"> </w:t>
      </w:r>
    </w:p>
    <w:p w14:paraId="0000000B"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установа: «Центр громадського здоров’я Міністерства охорони здоров’я України»,</w:t>
      </w:r>
    </w:p>
    <w:p w14:paraId="0000000C" w14:textId="6DCC1AE1"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Місцезнаходження: 04071, Київська обл.,</w:t>
      </w:r>
      <w:r w:rsidR="00030E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 Київ, вул. Ярославська, 41,</w:t>
      </w:r>
    </w:p>
    <w:p w14:paraId="0000000D"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ЄДРПОУ 40524109,</w:t>
      </w:r>
    </w:p>
    <w:p w14:paraId="0000000E" w14:textId="77777777" w:rsidR="00E53792" w:rsidRDefault="001E5B73">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категорія замовника - Юридична особа, яка забезпечує потреби держави або територіальної громади.</w:t>
      </w:r>
    </w:p>
    <w:p w14:paraId="0000000F" w14:textId="2AA95EB9" w:rsidR="00E53792" w:rsidRDefault="001E5B73" w:rsidP="00EC54F9">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cs="Times New Roman"/>
          <w:sz w:val="24"/>
          <w:szCs w:val="24"/>
        </w:rPr>
        <w:t xml:space="preserve"> </w:t>
      </w:r>
      <w:r w:rsidR="003976BE" w:rsidRPr="003976BE">
        <w:rPr>
          <w:rFonts w:ascii="Times New Roman" w:eastAsia="Times New Roman" w:hAnsi="Times New Roman" w:cs="Times New Roman"/>
          <w:b/>
          <w:sz w:val="24"/>
          <w:szCs w:val="24"/>
        </w:rPr>
        <w:t>ДК 021:</w:t>
      </w:r>
      <w:r w:rsidR="003976BE" w:rsidRPr="00EC54F9">
        <w:rPr>
          <w:rFonts w:ascii="Times New Roman" w:eastAsia="Times New Roman" w:hAnsi="Times New Roman" w:cs="Times New Roman"/>
          <w:b/>
          <w:sz w:val="24"/>
          <w:szCs w:val="24"/>
        </w:rPr>
        <w:t xml:space="preserve">2015: </w:t>
      </w:r>
      <w:r w:rsidR="00EC54F9" w:rsidRPr="00EC54F9">
        <w:rPr>
          <w:rFonts w:ascii="Times New Roman" w:hAnsi="Times New Roman"/>
          <w:b/>
          <w:bCs/>
          <w:sz w:val="24"/>
          <w:szCs w:val="24"/>
        </w:rPr>
        <w:t>33600000-6: Фармацевтична продукція (</w:t>
      </w:r>
      <w:r w:rsidR="00527DE7" w:rsidRPr="00527DE7">
        <w:rPr>
          <w:rFonts w:ascii="Times New Roman" w:hAnsi="Times New Roman"/>
          <w:b/>
          <w:bCs/>
          <w:sz w:val="24"/>
          <w:szCs w:val="24"/>
        </w:rPr>
        <w:t xml:space="preserve">Калію хлорид, таблетки/капсули, 600 мг, МНН: </w:t>
      </w:r>
      <w:proofErr w:type="spellStart"/>
      <w:r w:rsidR="00527DE7" w:rsidRPr="00527DE7">
        <w:rPr>
          <w:rFonts w:ascii="Times New Roman" w:hAnsi="Times New Roman"/>
          <w:b/>
          <w:bCs/>
          <w:sz w:val="24"/>
          <w:szCs w:val="24"/>
        </w:rPr>
        <w:t>Potassium</w:t>
      </w:r>
      <w:proofErr w:type="spellEnd"/>
      <w:r w:rsidR="00527DE7" w:rsidRPr="00527DE7">
        <w:rPr>
          <w:rFonts w:ascii="Times New Roman" w:hAnsi="Times New Roman"/>
          <w:b/>
          <w:bCs/>
          <w:sz w:val="24"/>
          <w:szCs w:val="24"/>
        </w:rPr>
        <w:t xml:space="preserve"> </w:t>
      </w:r>
      <w:proofErr w:type="spellStart"/>
      <w:r w:rsidR="00527DE7" w:rsidRPr="00527DE7">
        <w:rPr>
          <w:rFonts w:ascii="Times New Roman" w:hAnsi="Times New Roman"/>
          <w:b/>
          <w:bCs/>
          <w:sz w:val="24"/>
          <w:szCs w:val="24"/>
        </w:rPr>
        <w:t>chloride</w:t>
      </w:r>
      <w:proofErr w:type="spellEnd"/>
      <w:r w:rsidR="00EC54F9" w:rsidRPr="00EC54F9">
        <w:rPr>
          <w:rFonts w:ascii="Times New Roman" w:hAnsi="Times New Roman"/>
          <w:b/>
          <w:bCs/>
          <w:sz w:val="24"/>
          <w:szCs w:val="24"/>
        </w:rPr>
        <w:t>).</w:t>
      </w:r>
    </w:p>
    <w:p w14:paraId="00000010" w14:textId="3C5A5C7B" w:rsidR="00E53792" w:rsidRDefault="001E5B73">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 процедури закупівлі:</w:t>
      </w:r>
      <w:r>
        <w:rPr>
          <w:rFonts w:ascii="Times New Roman" w:eastAsia="Times New Roman" w:hAnsi="Times New Roman" w:cs="Times New Roman"/>
          <w:sz w:val="24"/>
          <w:szCs w:val="24"/>
        </w:rPr>
        <w:t xml:space="preserve"> </w:t>
      </w:r>
      <w:r w:rsidR="00EC54F9" w:rsidRPr="00D536E0">
        <w:rPr>
          <w:rFonts w:ascii="Times New Roman" w:hAnsi="Times New Roman"/>
          <w:sz w:val="24"/>
          <w:szCs w:val="24"/>
        </w:rPr>
        <w:t>«</w:t>
      </w:r>
      <w:r w:rsidR="00EC54F9">
        <w:rPr>
          <w:rFonts w:ascii="Times New Roman" w:hAnsi="Times New Roman"/>
          <w:sz w:val="24"/>
          <w:szCs w:val="24"/>
        </w:rPr>
        <w:t>Відкриті торги з попередньою кваліфікацією</w:t>
      </w:r>
      <w:r w:rsidR="00EC54F9" w:rsidRPr="00644F27">
        <w:rPr>
          <w:rFonts w:ascii="Times New Roman" w:hAnsi="Times New Roman"/>
          <w:sz w:val="24"/>
          <w:szCs w:val="24"/>
        </w:rPr>
        <w:t>»</w:t>
      </w:r>
      <w:r w:rsidR="00EC54F9">
        <w:rPr>
          <w:rFonts w:ascii="Times New Roman" w:hAnsi="Times New Roman"/>
          <w:sz w:val="24"/>
          <w:szCs w:val="24"/>
        </w:rPr>
        <w:t xml:space="preserve"> </w:t>
      </w:r>
      <w:r>
        <w:rPr>
          <w:rFonts w:ascii="Times New Roman" w:eastAsia="Times New Roman" w:hAnsi="Times New Roman" w:cs="Times New Roman"/>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605491C" w14:textId="730F8459" w:rsidR="00EC54F9" w:rsidRPr="00B52F21" w:rsidRDefault="001E5B73" w:rsidP="00EC54F9">
      <w:pPr>
        <w:jc w:val="both"/>
        <w:rPr>
          <w:rFonts w:ascii="Times New Roman" w:hAnsi="Times New Roman" w:cs="Times New Roman"/>
          <w:sz w:val="24"/>
          <w:szCs w:val="24"/>
        </w:rPr>
      </w:pPr>
      <w:r>
        <w:rPr>
          <w:rFonts w:ascii="Times New Roman" w:eastAsia="Times New Roman" w:hAnsi="Times New Roman" w:cs="Times New Roman"/>
          <w:b/>
          <w:sz w:val="24"/>
          <w:szCs w:val="24"/>
        </w:rPr>
        <w:t>Очікувана вартість та обґрунтування очікуваної вартості предмета закупівлі:</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006032DF" w:rsidRPr="006032DF">
        <w:rPr>
          <w:rFonts w:ascii="Times New Roman" w:hAnsi="Times New Roman" w:cs="Times New Roman"/>
          <w:color w:val="000000" w:themeColor="text1"/>
          <w:sz w:val="24"/>
          <w:szCs w:val="24"/>
        </w:rPr>
        <w:t xml:space="preserve">96 577,00 </w:t>
      </w:r>
      <w:r>
        <w:rPr>
          <w:rFonts w:ascii="Times New Roman" w:eastAsia="Times New Roman" w:hAnsi="Times New Roman" w:cs="Times New Roman"/>
          <w:sz w:val="24"/>
          <w:szCs w:val="24"/>
        </w:rPr>
        <w:t xml:space="preserve">грн без ПДВ. </w:t>
      </w:r>
      <w:r w:rsidR="00EC54F9" w:rsidRPr="00B52F21">
        <w:rPr>
          <w:rFonts w:ascii="Times New Roman" w:hAnsi="Times New Roman" w:cs="Times New Roman"/>
          <w:sz w:val="24"/>
          <w:szCs w:val="24"/>
        </w:rPr>
        <w:t>Очікувана вартість предмета закупівлі сформована згідно розрахунків до бюджету проекту «Стійка відповідь на епідемії ВІЛ і ТБ в умовах війни та відновлення України», який реалізується за кошти Глобального фонду, затверджена річним планом закупівель та передбачена замовленням на закупівлю</w:t>
      </w:r>
      <w:r w:rsidR="00EC54F9">
        <w:rPr>
          <w:rFonts w:ascii="Times New Roman" w:hAnsi="Times New Roman" w:cs="Times New Roman"/>
          <w:sz w:val="24"/>
          <w:szCs w:val="24"/>
        </w:rPr>
        <w:t>,</w:t>
      </w:r>
      <w:r w:rsidR="00EC54F9" w:rsidRPr="00B52F21">
        <w:rPr>
          <w:rFonts w:ascii="Times New Roman" w:hAnsi="Times New Roman" w:cs="Times New Roman"/>
          <w:sz w:val="24"/>
          <w:szCs w:val="24"/>
        </w:rPr>
        <w:t xml:space="preserve"> не перевищує оптово-відпускні ціни згідно </w:t>
      </w:r>
      <w:r w:rsidR="00D313B9" w:rsidRPr="00D313B9">
        <w:rPr>
          <w:rFonts w:ascii="Times New Roman" w:hAnsi="Times New Roman" w:cs="Times New Roman"/>
          <w:sz w:val="24"/>
          <w:szCs w:val="24"/>
        </w:rPr>
        <w:t>Наказ МОЗ України від 21.10.2024 № 1783 "Про декларування зміни оптово-відпускних цін на лікарські засоби станом на 17 жовтня 2024 року</w:t>
      </w:r>
      <w:bookmarkStart w:id="1" w:name="_GoBack"/>
      <w:bookmarkEnd w:id="1"/>
      <w:r w:rsidR="00B17285" w:rsidRPr="00B17285">
        <w:rPr>
          <w:rFonts w:ascii="Times New Roman" w:hAnsi="Times New Roman" w:cs="Times New Roman"/>
          <w:sz w:val="24"/>
          <w:szCs w:val="24"/>
        </w:rPr>
        <w:t>" та граничні постачальницько-збутові надбавки згідно Постанови КМУ від 17.10.2008 №955 «Про заходи щодо стабілізації цін на лікарські засоби та медичні вироби» із змінами</w:t>
      </w:r>
      <w:r w:rsidR="00EC54F9">
        <w:rPr>
          <w:rFonts w:ascii="Times New Roman" w:hAnsi="Times New Roman" w:cs="Times New Roman"/>
          <w:sz w:val="24"/>
          <w:szCs w:val="24"/>
        </w:rPr>
        <w:t>.</w:t>
      </w:r>
    </w:p>
    <w:p w14:paraId="00000011" w14:textId="63D26686" w:rsidR="00E53792" w:rsidRDefault="00EC54F9" w:rsidP="00EC54F9">
      <w:pPr>
        <w:spacing w:after="0" w:line="240" w:lineRule="auto"/>
        <w:jc w:val="both"/>
        <w:rPr>
          <w:rFonts w:ascii="Times New Roman" w:eastAsia="Times New Roman" w:hAnsi="Times New Roman" w:cs="Times New Roman"/>
          <w:sz w:val="24"/>
          <w:szCs w:val="24"/>
        </w:rPr>
      </w:pPr>
      <w:r w:rsidRPr="00B52F21">
        <w:rPr>
          <w:rFonts w:ascii="Times New Roman" w:hAnsi="Times New Roman" w:cs="Times New Roman"/>
          <w:sz w:val="24"/>
          <w:szCs w:val="24"/>
        </w:rPr>
        <w:t>Розрахунки зазначені у таблиці згідно Додатку 1</w:t>
      </w:r>
    </w:p>
    <w:p w14:paraId="00000012" w14:textId="77777777" w:rsidR="00E53792" w:rsidRDefault="00E53792">
      <w:pPr>
        <w:spacing w:after="0" w:line="240" w:lineRule="auto"/>
        <w:jc w:val="both"/>
        <w:rPr>
          <w:rFonts w:ascii="Times New Roman" w:eastAsia="Times New Roman" w:hAnsi="Times New Roman" w:cs="Times New Roman"/>
          <w:sz w:val="24"/>
          <w:szCs w:val="24"/>
        </w:rPr>
      </w:pPr>
    </w:p>
    <w:p w14:paraId="00000013" w14:textId="629D5A3B"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Розмір бюджетного призначення:</w:t>
      </w:r>
      <w:r>
        <w:rPr>
          <w:rFonts w:ascii="Times New Roman" w:eastAsia="Times New Roman" w:hAnsi="Times New Roman" w:cs="Times New Roman"/>
          <w:sz w:val="24"/>
          <w:szCs w:val="24"/>
        </w:rPr>
        <w:t xml:space="preserve"> </w:t>
      </w:r>
      <w:r w:rsidR="006032DF" w:rsidRPr="006032DF">
        <w:rPr>
          <w:rFonts w:ascii="Times New Roman" w:hAnsi="Times New Roman" w:cs="Times New Roman"/>
          <w:color w:val="000000" w:themeColor="text1"/>
          <w:sz w:val="24"/>
          <w:szCs w:val="24"/>
        </w:rPr>
        <w:t xml:space="preserve">96 577,00 </w:t>
      </w:r>
      <w:r>
        <w:rPr>
          <w:rFonts w:ascii="Times New Roman" w:eastAsia="Times New Roman" w:hAnsi="Times New Roman" w:cs="Times New Roman"/>
          <w:sz w:val="24"/>
          <w:szCs w:val="24"/>
        </w:rPr>
        <w:t>грн без ПДВ.</w:t>
      </w:r>
    </w:p>
    <w:p w14:paraId="00000014" w14:textId="77777777" w:rsidR="00E53792" w:rsidRDefault="001E5B7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фінансування –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0000015" w14:textId="77777777" w:rsidR="00E53792" w:rsidRDefault="00E53792">
      <w:pPr>
        <w:spacing w:after="0" w:line="240" w:lineRule="auto"/>
        <w:jc w:val="both"/>
        <w:rPr>
          <w:rFonts w:ascii="Times New Roman" w:eastAsia="Times New Roman" w:hAnsi="Times New Roman" w:cs="Times New Roman"/>
          <w:color w:val="000000"/>
          <w:sz w:val="24"/>
          <w:szCs w:val="24"/>
        </w:rPr>
      </w:pPr>
    </w:p>
    <w:p w14:paraId="00000016" w14:textId="77777777" w:rsidR="00E53792" w:rsidRDefault="001E5B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p>
    <w:p w14:paraId="22280BDC" w14:textId="3FDE9ED3" w:rsidR="00EC54F9" w:rsidRPr="00EC54F9" w:rsidRDefault="001E5B73">
      <w:pPr>
        <w:spacing w:after="0" w:line="240" w:lineRule="auto"/>
        <w:jc w:val="both"/>
        <w:rPr>
          <w:rFonts w:ascii="Times New Roman" w:hAnsi="Times New Roman"/>
          <w:color w:val="000000" w:themeColor="text1"/>
          <w:sz w:val="24"/>
          <w:szCs w:val="24"/>
        </w:rPr>
      </w:pPr>
      <w:r>
        <w:rPr>
          <w:rFonts w:ascii="Times New Roman" w:eastAsia="Times New Roman" w:hAnsi="Times New Roman" w:cs="Times New Roman"/>
          <w:b/>
          <w:sz w:val="24"/>
          <w:szCs w:val="24"/>
        </w:rPr>
        <w:t xml:space="preserve">Кількість – </w:t>
      </w:r>
      <w:r w:rsidR="00EC54F9" w:rsidRPr="0073119C">
        <w:rPr>
          <w:rFonts w:ascii="Times New Roman" w:hAnsi="Times New Roman"/>
          <w:sz w:val="24"/>
          <w:szCs w:val="24"/>
        </w:rPr>
        <w:t xml:space="preserve">згідно Додатку №2 </w:t>
      </w:r>
      <w:r w:rsidR="00EC54F9" w:rsidRPr="00EC54F9">
        <w:t>«</w:t>
      </w:r>
      <w:r w:rsidR="0026626F">
        <w:rPr>
          <w:rFonts w:ascii="Times New Roman" w:hAnsi="Times New Roman"/>
          <w:color w:val="000000" w:themeColor="text1"/>
          <w:sz w:val="24"/>
          <w:szCs w:val="24"/>
        </w:rPr>
        <w:t>Медико-технічні вимоги</w:t>
      </w:r>
      <w:r w:rsidR="00EC54F9" w:rsidRPr="00EC54F9">
        <w:rPr>
          <w:rFonts w:ascii="Times New Roman" w:hAnsi="Times New Roman"/>
          <w:color w:val="000000" w:themeColor="text1"/>
          <w:sz w:val="24"/>
          <w:szCs w:val="24"/>
        </w:rPr>
        <w:t>»</w:t>
      </w:r>
    </w:p>
    <w:p w14:paraId="4C9B15FE" w14:textId="55DB5AD6" w:rsidR="00EC54F9" w:rsidRDefault="001E5B73" w:rsidP="00EC54F9">
      <w:pPr>
        <w:tabs>
          <w:tab w:val="left" w:pos="426"/>
        </w:tabs>
        <w:jc w:val="both"/>
        <w:rPr>
          <w:rFonts w:ascii="Times New Roman" w:hAnsi="Times New Roman"/>
          <w:b/>
          <w:bCs/>
          <w:sz w:val="24"/>
          <w:szCs w:val="24"/>
        </w:rPr>
      </w:pPr>
      <w:r w:rsidRPr="00EC54F9">
        <w:rPr>
          <w:rFonts w:ascii="Times New Roman" w:eastAsia="Times New Roman" w:hAnsi="Times New Roman" w:cs="Times New Roman"/>
          <w:sz w:val="24"/>
          <w:szCs w:val="24"/>
        </w:rPr>
        <w:t>Строк поставки товару—</w:t>
      </w:r>
      <w:r w:rsidRPr="00EC54F9">
        <w:t xml:space="preserve"> </w:t>
      </w:r>
      <w:r w:rsidR="00EC54F9" w:rsidRPr="00EC54F9">
        <w:rPr>
          <w:rFonts w:ascii="Times New Roman" w:hAnsi="Times New Roman"/>
          <w:sz w:val="24"/>
          <w:szCs w:val="24"/>
        </w:rPr>
        <w:t xml:space="preserve">поставка може здійснюватися партіями, але не пізніше </w:t>
      </w:r>
      <w:r w:rsidR="0026626F">
        <w:rPr>
          <w:rFonts w:ascii="Times New Roman" w:hAnsi="Times New Roman"/>
          <w:sz w:val="24"/>
          <w:szCs w:val="24"/>
        </w:rPr>
        <w:t>22</w:t>
      </w:r>
      <w:r w:rsidR="00EC54F9" w:rsidRPr="00EC54F9">
        <w:rPr>
          <w:rFonts w:ascii="Times New Roman" w:hAnsi="Times New Roman"/>
          <w:sz w:val="24"/>
          <w:szCs w:val="24"/>
        </w:rPr>
        <w:t xml:space="preserve"> грудня 2025 року</w:t>
      </w:r>
      <w:r w:rsidR="00EC54F9" w:rsidRPr="00D92A62">
        <w:rPr>
          <w:rFonts w:ascii="Times New Roman" w:hAnsi="Times New Roman"/>
          <w:b/>
          <w:bCs/>
          <w:sz w:val="24"/>
          <w:szCs w:val="24"/>
        </w:rPr>
        <w:t xml:space="preserve"> </w:t>
      </w:r>
    </w:p>
    <w:p w14:paraId="00000019" w14:textId="5993876A"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Якісні та технічні характеристики заявленої послуги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нормативно-правових актів, яким повинен відповідати відповідний </w:t>
      </w:r>
      <w:r w:rsidRPr="00DE30C4">
        <w:rPr>
          <w:rFonts w:ascii="Times New Roman" w:eastAsia="Times New Roman" w:hAnsi="Times New Roman" w:cs="Times New Roman"/>
          <w:sz w:val="24"/>
          <w:szCs w:val="24"/>
        </w:rPr>
        <w:t>вид товару.</w:t>
      </w:r>
    </w:p>
    <w:p w14:paraId="0000001A" w14:textId="00F186C9"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4CCC75DB" w14:textId="77777777" w:rsidR="005B19A7" w:rsidRDefault="005B19A7">
      <w:pPr>
        <w:spacing w:after="0" w:line="240" w:lineRule="auto"/>
        <w:jc w:val="both"/>
        <w:rPr>
          <w:rFonts w:ascii="Times New Roman" w:eastAsia="Times New Roman" w:hAnsi="Times New Roman" w:cs="Times New Roman"/>
          <w:sz w:val="24"/>
          <w:szCs w:val="24"/>
        </w:rPr>
      </w:pPr>
    </w:p>
    <w:p w14:paraId="64EA3252" w14:textId="77777777" w:rsidR="005B19A7" w:rsidRPr="005B19A7" w:rsidRDefault="005B19A7" w:rsidP="005B19A7">
      <w:pPr>
        <w:autoSpaceDE w:val="0"/>
        <w:autoSpaceDN w:val="0"/>
        <w:adjustRightInd w:val="0"/>
        <w:spacing w:after="0" w:line="240" w:lineRule="auto"/>
        <w:ind w:firstLine="709"/>
        <w:jc w:val="center"/>
        <w:rPr>
          <w:rFonts w:ascii="Times New Roman" w:eastAsia="MS Mincho" w:hAnsi="Times New Roman"/>
          <w:b/>
          <w:color w:val="000000"/>
          <w:sz w:val="24"/>
          <w:szCs w:val="24"/>
        </w:rPr>
      </w:pPr>
      <w:bookmarkStart w:id="2" w:name="_Hlk88138937"/>
      <w:r w:rsidRPr="005B19A7">
        <w:rPr>
          <w:rFonts w:ascii="Times New Roman" w:eastAsia="MS Mincho" w:hAnsi="Times New Roman"/>
          <w:b/>
          <w:color w:val="000000"/>
          <w:sz w:val="24"/>
          <w:szCs w:val="24"/>
        </w:rPr>
        <w:t>МЕДИКО-ТЕХНІЧНІ ВИМОГИ</w:t>
      </w:r>
    </w:p>
    <w:p w14:paraId="07994E88" w14:textId="77777777" w:rsidR="005B19A7" w:rsidRPr="005B19A7" w:rsidRDefault="005B19A7" w:rsidP="005B19A7">
      <w:pPr>
        <w:spacing w:after="0" w:line="240" w:lineRule="auto"/>
        <w:jc w:val="center"/>
        <w:rPr>
          <w:rFonts w:ascii="Times New Roman" w:eastAsia="MS Mincho" w:hAnsi="Times New Roman"/>
          <w:b/>
          <w:bCs/>
          <w:color w:val="000000"/>
          <w:sz w:val="24"/>
          <w:szCs w:val="24"/>
          <w:lang w:eastAsia="ru-RU"/>
        </w:rPr>
      </w:pPr>
      <w:r w:rsidRPr="005B19A7">
        <w:rPr>
          <w:rFonts w:ascii="Times New Roman" w:eastAsia="MS Mincho"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2"/>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3"/>
        <w:gridCol w:w="1559"/>
        <w:gridCol w:w="1417"/>
        <w:gridCol w:w="1276"/>
        <w:gridCol w:w="1418"/>
        <w:gridCol w:w="1417"/>
      </w:tblGrid>
      <w:tr w:rsidR="005B19A7" w:rsidRPr="005B19A7" w14:paraId="20DAEE59" w14:textId="77777777" w:rsidTr="00B620E3">
        <w:trPr>
          <w:trHeight w:val="1134"/>
        </w:trPr>
        <w:tc>
          <w:tcPr>
            <w:tcW w:w="425" w:type="dxa"/>
            <w:vAlign w:val="center"/>
          </w:tcPr>
          <w:p w14:paraId="1F66699C" w14:textId="77777777" w:rsidR="005B19A7" w:rsidRPr="005B19A7" w:rsidRDefault="005B19A7" w:rsidP="005B19A7">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5B19A7">
              <w:rPr>
                <w:rFonts w:ascii="Times New Roman" w:eastAsia="Times New Roman" w:hAnsi="Times New Roman" w:cs="Times New Roman"/>
                <w:b/>
                <w:bCs/>
                <w:sz w:val="24"/>
                <w:szCs w:val="24"/>
                <w:lang w:eastAsia="ru-RU"/>
              </w:rPr>
              <w:t xml:space="preserve">№ </w:t>
            </w:r>
          </w:p>
        </w:tc>
        <w:tc>
          <w:tcPr>
            <w:tcW w:w="1843" w:type="dxa"/>
            <w:shd w:val="clear" w:color="auto" w:fill="auto"/>
            <w:vAlign w:val="center"/>
            <w:hideMark/>
          </w:tcPr>
          <w:p w14:paraId="36EE53F9" w14:textId="77777777" w:rsidR="005B19A7" w:rsidRPr="005B19A7" w:rsidRDefault="005B19A7" w:rsidP="005B19A7">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bookmarkStart w:id="3" w:name="_Hlk163044184"/>
            <w:r w:rsidRPr="005B19A7">
              <w:rPr>
                <w:rFonts w:ascii="Times New Roman" w:eastAsia="Times New Roman" w:hAnsi="Times New Roman" w:cs="Times New Roman"/>
                <w:b/>
                <w:bCs/>
                <w:sz w:val="24"/>
                <w:szCs w:val="24"/>
                <w:lang w:eastAsia="ru-RU"/>
              </w:rPr>
              <w:t>Міжнародна непатентована назва ЛЗ</w:t>
            </w:r>
          </w:p>
        </w:tc>
        <w:tc>
          <w:tcPr>
            <w:tcW w:w="1559" w:type="dxa"/>
            <w:vAlign w:val="center"/>
          </w:tcPr>
          <w:p w14:paraId="70184A2D" w14:textId="77777777" w:rsidR="005B19A7" w:rsidRPr="005B19A7" w:rsidRDefault="005B19A7" w:rsidP="005B19A7">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5B19A7">
              <w:rPr>
                <w:rFonts w:ascii="Times New Roman" w:eastAsia="Times New Roman" w:hAnsi="Times New Roman" w:cs="Times New Roman"/>
                <w:b/>
                <w:bCs/>
                <w:sz w:val="24"/>
                <w:szCs w:val="24"/>
                <w:lang w:eastAsia="ru-RU"/>
              </w:rPr>
              <w:t>Форма випуску</w:t>
            </w:r>
          </w:p>
        </w:tc>
        <w:tc>
          <w:tcPr>
            <w:tcW w:w="1417" w:type="dxa"/>
            <w:shd w:val="clear" w:color="auto" w:fill="auto"/>
            <w:vAlign w:val="center"/>
            <w:hideMark/>
          </w:tcPr>
          <w:p w14:paraId="6EE28E91" w14:textId="77777777" w:rsidR="005B19A7" w:rsidRPr="005B19A7" w:rsidRDefault="005B19A7" w:rsidP="005B19A7">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5B19A7">
              <w:rPr>
                <w:rFonts w:ascii="Times New Roman" w:eastAsia="Times New Roman" w:hAnsi="Times New Roman" w:cs="Times New Roman"/>
                <w:b/>
                <w:bCs/>
                <w:sz w:val="24"/>
                <w:szCs w:val="24"/>
                <w:lang w:eastAsia="ru-RU"/>
              </w:rPr>
              <w:t>Дозування</w:t>
            </w:r>
          </w:p>
        </w:tc>
        <w:tc>
          <w:tcPr>
            <w:tcW w:w="1276" w:type="dxa"/>
            <w:vAlign w:val="center"/>
          </w:tcPr>
          <w:p w14:paraId="04843203" w14:textId="77777777" w:rsidR="005B19A7" w:rsidRPr="005B19A7" w:rsidRDefault="005B19A7" w:rsidP="005B19A7">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5B19A7">
              <w:rPr>
                <w:rFonts w:ascii="Times New Roman" w:eastAsia="Times New Roman" w:hAnsi="Times New Roman" w:cs="Times New Roman"/>
                <w:b/>
                <w:bCs/>
                <w:sz w:val="24"/>
                <w:szCs w:val="24"/>
                <w:lang w:eastAsia="ru-RU"/>
              </w:rPr>
              <w:t>Одиниця виміру</w:t>
            </w:r>
          </w:p>
        </w:tc>
        <w:tc>
          <w:tcPr>
            <w:tcW w:w="1418" w:type="dxa"/>
            <w:shd w:val="clear" w:color="auto" w:fill="auto"/>
            <w:vAlign w:val="center"/>
            <w:hideMark/>
          </w:tcPr>
          <w:p w14:paraId="5E7F4EC4" w14:textId="77777777" w:rsidR="005B19A7" w:rsidRPr="005B19A7" w:rsidRDefault="005B19A7" w:rsidP="005B19A7">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5B19A7">
              <w:rPr>
                <w:rFonts w:ascii="Times New Roman" w:eastAsia="Times New Roman" w:hAnsi="Times New Roman" w:cs="Times New Roman"/>
                <w:b/>
                <w:bCs/>
                <w:sz w:val="24"/>
                <w:szCs w:val="24"/>
                <w:lang w:eastAsia="ru-RU"/>
              </w:rPr>
              <w:t>Кількість одиниць до закупівлі</w:t>
            </w:r>
          </w:p>
        </w:tc>
        <w:tc>
          <w:tcPr>
            <w:tcW w:w="1417" w:type="dxa"/>
            <w:vAlign w:val="center"/>
          </w:tcPr>
          <w:p w14:paraId="54FD9F73" w14:textId="77777777" w:rsidR="005B19A7" w:rsidRPr="005B19A7" w:rsidRDefault="005B19A7" w:rsidP="005B19A7">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5B19A7">
              <w:rPr>
                <w:rFonts w:ascii="Times New Roman" w:eastAsia="Times New Roman" w:hAnsi="Times New Roman" w:cs="Times New Roman"/>
                <w:b/>
                <w:bCs/>
                <w:sz w:val="24"/>
                <w:szCs w:val="24"/>
                <w:lang w:eastAsia="ru-RU"/>
              </w:rPr>
              <w:t>Строк  поставки</w:t>
            </w:r>
          </w:p>
        </w:tc>
      </w:tr>
      <w:tr w:rsidR="005B19A7" w:rsidRPr="005B19A7" w14:paraId="14809A33" w14:textId="77777777" w:rsidTr="00B620E3">
        <w:trPr>
          <w:trHeight w:val="2160"/>
        </w:trPr>
        <w:tc>
          <w:tcPr>
            <w:tcW w:w="425" w:type="dxa"/>
            <w:vAlign w:val="center"/>
          </w:tcPr>
          <w:p w14:paraId="09F69192" w14:textId="77777777" w:rsidR="005B19A7" w:rsidRPr="005B19A7" w:rsidRDefault="005B19A7" w:rsidP="005B19A7">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533B3B38" w14:textId="77777777" w:rsidR="005B19A7" w:rsidRPr="005B19A7" w:rsidRDefault="005B19A7" w:rsidP="005B19A7">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r w:rsidRPr="005B19A7">
              <w:rPr>
                <w:rFonts w:ascii="Times New Roman" w:eastAsia="Times New Roman" w:hAnsi="Times New Roman"/>
                <w:sz w:val="24"/>
                <w:szCs w:val="24"/>
                <w:lang w:eastAsia="ru-RU"/>
              </w:rPr>
              <w:t>1</w:t>
            </w:r>
          </w:p>
        </w:tc>
        <w:tc>
          <w:tcPr>
            <w:tcW w:w="1843" w:type="dxa"/>
            <w:shd w:val="clear" w:color="auto" w:fill="auto"/>
            <w:vAlign w:val="center"/>
          </w:tcPr>
          <w:p w14:paraId="225BC17E" w14:textId="77777777" w:rsidR="005B19A7" w:rsidRPr="005B19A7" w:rsidRDefault="005B19A7" w:rsidP="005B19A7">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5B19A7">
              <w:rPr>
                <w:rFonts w:ascii="Times New Roman" w:eastAsia="Times New Roman" w:hAnsi="Times New Roman" w:cs="Times New Roman"/>
                <w:sz w:val="24"/>
                <w:szCs w:val="24"/>
                <w:lang w:eastAsia="ru-RU"/>
              </w:rPr>
              <w:t xml:space="preserve">Калію хлорид </w:t>
            </w:r>
          </w:p>
        </w:tc>
        <w:tc>
          <w:tcPr>
            <w:tcW w:w="1559" w:type="dxa"/>
            <w:vAlign w:val="center"/>
          </w:tcPr>
          <w:p w14:paraId="351AB2B3" w14:textId="77777777" w:rsidR="005B19A7" w:rsidRPr="005B19A7" w:rsidRDefault="005B19A7" w:rsidP="005B19A7">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5B19A7">
              <w:rPr>
                <w:rFonts w:ascii="Times New Roman" w:eastAsia="Times New Roman" w:hAnsi="Times New Roman" w:cs="Times New Roman"/>
                <w:sz w:val="24"/>
                <w:szCs w:val="24"/>
                <w:lang w:eastAsia="ru-RU"/>
              </w:rPr>
              <w:t>Таблетка/</w:t>
            </w:r>
          </w:p>
          <w:p w14:paraId="5C465225" w14:textId="77777777" w:rsidR="005B19A7" w:rsidRPr="005B19A7" w:rsidRDefault="005B19A7" w:rsidP="005B19A7">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5B19A7">
              <w:rPr>
                <w:rFonts w:ascii="Times New Roman" w:eastAsia="Times New Roman" w:hAnsi="Times New Roman" w:cs="Times New Roman"/>
                <w:sz w:val="24"/>
                <w:szCs w:val="24"/>
                <w:lang w:eastAsia="ru-RU"/>
              </w:rPr>
              <w:t>капсула</w:t>
            </w:r>
          </w:p>
        </w:tc>
        <w:tc>
          <w:tcPr>
            <w:tcW w:w="1417" w:type="dxa"/>
            <w:vAlign w:val="center"/>
          </w:tcPr>
          <w:p w14:paraId="10CA3C79" w14:textId="77777777" w:rsidR="005B19A7" w:rsidRPr="005B19A7" w:rsidRDefault="005B19A7" w:rsidP="005B19A7">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5B19A7">
              <w:rPr>
                <w:rFonts w:ascii="Times New Roman" w:eastAsia="Times New Roman" w:hAnsi="Times New Roman" w:cs="Times New Roman"/>
                <w:sz w:val="24"/>
                <w:szCs w:val="24"/>
                <w:lang w:eastAsia="ru-RU"/>
              </w:rPr>
              <w:t>600 мг</w:t>
            </w:r>
          </w:p>
        </w:tc>
        <w:tc>
          <w:tcPr>
            <w:tcW w:w="1276" w:type="dxa"/>
            <w:shd w:val="clear" w:color="auto" w:fill="auto"/>
            <w:vAlign w:val="center"/>
          </w:tcPr>
          <w:p w14:paraId="397E9811" w14:textId="77777777" w:rsidR="005B19A7" w:rsidRPr="005B19A7" w:rsidRDefault="005B19A7" w:rsidP="005B19A7">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5B19A7">
              <w:rPr>
                <w:rFonts w:ascii="Times New Roman" w:eastAsia="Times New Roman" w:hAnsi="Times New Roman" w:cs="Times New Roman"/>
                <w:sz w:val="24"/>
                <w:szCs w:val="24"/>
                <w:lang w:eastAsia="ru-RU"/>
              </w:rPr>
              <w:t>Таблетка/капсула</w:t>
            </w:r>
          </w:p>
        </w:tc>
        <w:tc>
          <w:tcPr>
            <w:tcW w:w="1418" w:type="dxa"/>
            <w:noWrap/>
            <w:vAlign w:val="center"/>
          </w:tcPr>
          <w:p w14:paraId="489CA129" w14:textId="77777777" w:rsidR="005B19A7" w:rsidRPr="005B19A7" w:rsidRDefault="005B19A7" w:rsidP="005B19A7">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5B19A7">
              <w:rPr>
                <w:rFonts w:ascii="Times New Roman" w:eastAsia="Times New Roman" w:hAnsi="Times New Roman" w:cs="Times New Roman"/>
                <w:sz w:val="24"/>
                <w:szCs w:val="24"/>
                <w:lang w:eastAsia="ru-RU"/>
              </w:rPr>
              <w:t>32 300</w:t>
            </w:r>
          </w:p>
        </w:tc>
        <w:tc>
          <w:tcPr>
            <w:tcW w:w="1417" w:type="dxa"/>
            <w:vAlign w:val="center"/>
          </w:tcPr>
          <w:p w14:paraId="3BDF8BB2" w14:textId="77777777" w:rsidR="005B19A7" w:rsidRPr="005B19A7" w:rsidRDefault="005B19A7" w:rsidP="005B19A7">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5B19A7">
              <w:rPr>
                <w:rFonts w:ascii="Times New Roman" w:eastAsia="Times New Roman" w:hAnsi="Times New Roman" w:cs="Times New Roman"/>
                <w:sz w:val="24"/>
                <w:szCs w:val="24"/>
                <w:lang w:eastAsia="ru-RU"/>
              </w:rPr>
              <w:t>Поставка може здійснюватися партіями, але не пізніше</w:t>
            </w:r>
          </w:p>
          <w:p w14:paraId="09FEF16D" w14:textId="77777777" w:rsidR="005B19A7" w:rsidRPr="005B19A7" w:rsidRDefault="005B19A7" w:rsidP="005B19A7">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5B19A7">
              <w:rPr>
                <w:rFonts w:ascii="Times New Roman" w:eastAsia="Times New Roman" w:hAnsi="Times New Roman" w:cs="Times New Roman"/>
                <w:sz w:val="24"/>
                <w:szCs w:val="24"/>
                <w:lang w:eastAsia="ru-RU"/>
              </w:rPr>
              <w:t>22 грудня 2025 року.</w:t>
            </w:r>
          </w:p>
        </w:tc>
      </w:tr>
      <w:bookmarkEnd w:id="3"/>
    </w:tbl>
    <w:p w14:paraId="24A84177" w14:textId="77777777" w:rsidR="005B19A7" w:rsidRPr="005B19A7" w:rsidRDefault="005B19A7" w:rsidP="005B19A7">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p>
    <w:p w14:paraId="65E428C7" w14:textId="77777777" w:rsidR="005B19A7" w:rsidRPr="005B19A7" w:rsidRDefault="005B19A7" w:rsidP="005B19A7">
      <w:pPr>
        <w:spacing w:after="0" w:line="240" w:lineRule="auto"/>
        <w:jc w:val="center"/>
        <w:rPr>
          <w:rFonts w:ascii="Times New Roman" w:eastAsia="MS Mincho" w:hAnsi="Times New Roman" w:cs="Times New Roman"/>
          <w:b/>
          <w:color w:val="000000"/>
          <w:spacing w:val="-4"/>
          <w:sz w:val="24"/>
          <w:szCs w:val="24"/>
        </w:rPr>
      </w:pPr>
    </w:p>
    <w:p w14:paraId="7CFD3D1F" w14:textId="77777777" w:rsidR="005B19A7" w:rsidRPr="005B19A7" w:rsidRDefault="005B19A7" w:rsidP="005B19A7">
      <w:pPr>
        <w:spacing w:after="0" w:line="240" w:lineRule="auto"/>
        <w:jc w:val="center"/>
        <w:rPr>
          <w:rFonts w:ascii="Times New Roman" w:eastAsia="MS Mincho" w:hAnsi="Times New Roman" w:cs="Times New Roman"/>
          <w:b/>
          <w:color w:val="000000"/>
          <w:spacing w:val="-4"/>
          <w:sz w:val="24"/>
          <w:szCs w:val="24"/>
        </w:rPr>
      </w:pPr>
    </w:p>
    <w:p w14:paraId="1A1EBE82" w14:textId="77777777" w:rsidR="005B19A7" w:rsidRPr="005B19A7" w:rsidRDefault="005B19A7" w:rsidP="005B19A7">
      <w:pPr>
        <w:spacing w:after="0" w:line="240" w:lineRule="auto"/>
        <w:jc w:val="center"/>
        <w:rPr>
          <w:rFonts w:ascii="Times New Roman" w:eastAsia="MS Mincho" w:hAnsi="Times New Roman" w:cs="Times New Roman"/>
          <w:b/>
          <w:color w:val="000000"/>
          <w:spacing w:val="-4"/>
          <w:sz w:val="24"/>
          <w:szCs w:val="24"/>
        </w:rPr>
      </w:pPr>
      <w:r w:rsidRPr="005B19A7">
        <w:rPr>
          <w:rFonts w:ascii="Times New Roman" w:eastAsia="MS Mincho" w:hAnsi="Times New Roman" w:cs="Times New Roman"/>
          <w:b/>
          <w:color w:val="000000"/>
          <w:spacing w:val="-4"/>
          <w:sz w:val="24"/>
          <w:szCs w:val="24"/>
        </w:rPr>
        <w:t>Загальні вимоги до предмета закупівлі:</w:t>
      </w:r>
    </w:p>
    <w:p w14:paraId="287F389A" w14:textId="77777777" w:rsidR="005B19A7" w:rsidRPr="005B19A7" w:rsidRDefault="005B19A7" w:rsidP="00F73F1B">
      <w:pPr>
        <w:numPr>
          <w:ilvl w:val="0"/>
          <w:numId w:val="2"/>
        </w:numPr>
        <w:snapToGrid w:val="0"/>
        <w:spacing w:before="20" w:after="20" w:line="276" w:lineRule="auto"/>
        <w:contextualSpacing/>
        <w:jc w:val="both"/>
        <w:rPr>
          <w:rFonts w:ascii="Times New Roman" w:eastAsia="MS Mincho" w:hAnsi="Times New Roman" w:cs="Times New Roman"/>
          <w:sz w:val="24"/>
          <w:szCs w:val="24"/>
          <w:lang w:eastAsia="en-US"/>
        </w:rPr>
      </w:pPr>
      <w:r w:rsidRPr="005B19A7">
        <w:rPr>
          <w:rFonts w:ascii="Times New Roman" w:eastAsia="MS Mincho" w:hAnsi="Times New Roman" w:cs="Times New Roman"/>
          <w:sz w:val="24"/>
          <w:szCs w:val="24"/>
          <w:lang w:eastAsia="en-US"/>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r w:rsidRPr="005B19A7">
        <w:rPr>
          <w:rFonts w:eastAsia="MS Mincho"/>
        </w:rPr>
        <w:t xml:space="preserve"> </w:t>
      </w:r>
      <w:r w:rsidRPr="005B19A7">
        <w:rPr>
          <w:rFonts w:ascii="Times New Roman" w:eastAsia="MS Mincho" w:hAnsi="Times New Roman" w:cs="Times New Roman"/>
          <w:sz w:val="24"/>
          <w:szCs w:val="24"/>
          <w:lang w:eastAsia="en-US"/>
        </w:rPr>
        <w:t>Маркування первинної упаковки має бути виготовлено у повній відповідності до АНД.</w:t>
      </w:r>
    </w:p>
    <w:p w14:paraId="33AB2857" w14:textId="77777777" w:rsidR="005B19A7" w:rsidRPr="005B19A7" w:rsidRDefault="005B19A7" w:rsidP="00F73F1B">
      <w:pPr>
        <w:numPr>
          <w:ilvl w:val="0"/>
          <w:numId w:val="2"/>
        </w:numPr>
        <w:snapToGrid w:val="0"/>
        <w:spacing w:before="20" w:after="20" w:line="276" w:lineRule="auto"/>
        <w:contextualSpacing/>
        <w:jc w:val="both"/>
        <w:rPr>
          <w:rFonts w:ascii="Times New Roman" w:eastAsia="MS Mincho" w:hAnsi="Times New Roman" w:cs="Times New Roman"/>
          <w:color w:val="000000"/>
          <w:sz w:val="24"/>
          <w:szCs w:val="24"/>
          <w:lang w:eastAsia="en-US"/>
        </w:rPr>
      </w:pPr>
      <w:r w:rsidRPr="005B19A7">
        <w:rPr>
          <w:rFonts w:ascii="Times New Roman" w:eastAsia="MS Mincho" w:hAnsi="Times New Roman" w:cs="Times New Roman"/>
          <w:sz w:val="24"/>
          <w:szCs w:val="24"/>
          <w:lang w:eastAsia="en-US"/>
        </w:rPr>
        <w:t xml:space="preserve"> Ціна Товару з урахуванням вартості тари та упаковки Товару, всі обов’язкові платежі, що сплачуються Постачальником, вартість доставки Товару до місця поставки, вартість  страхування, навантаження, розвантаження, усіх податків, зборів, які сплачує Постачальник згідно обраної системи оподаткування та всі інші витрати Постачальника пов’язані з виконанням цього договору.</w:t>
      </w:r>
    </w:p>
    <w:p w14:paraId="48375484" w14:textId="77777777" w:rsidR="005B19A7" w:rsidRPr="005B19A7" w:rsidRDefault="005B19A7" w:rsidP="00F73F1B">
      <w:pPr>
        <w:numPr>
          <w:ilvl w:val="0"/>
          <w:numId w:val="2"/>
        </w:numPr>
        <w:suppressAutoHyphens/>
        <w:autoSpaceDN w:val="0"/>
        <w:snapToGrid w:val="0"/>
        <w:spacing w:before="20" w:after="0" w:line="240" w:lineRule="auto"/>
        <w:contextualSpacing/>
        <w:jc w:val="both"/>
        <w:rPr>
          <w:rFonts w:ascii="Times New Roman" w:eastAsia="MS Mincho" w:hAnsi="Times New Roman" w:cs="Times New Roman"/>
          <w:bCs/>
          <w:color w:val="000000"/>
          <w:sz w:val="24"/>
          <w:szCs w:val="24"/>
          <w:shd w:val="clear" w:color="auto" w:fill="FFFFFF"/>
        </w:rPr>
      </w:pPr>
      <w:r w:rsidRPr="005B19A7">
        <w:rPr>
          <w:rFonts w:ascii="Times New Roman" w:eastAsia="MS Mincho" w:hAnsi="Times New Roman" w:cs="Times New Roman"/>
          <w:sz w:val="24"/>
          <w:szCs w:val="24"/>
          <w:lang w:eastAsia="en-US"/>
        </w:rPr>
        <w:t xml:space="preserve">Транспортні засоби, задіяні для перевезення товару повинні відповідати вимогам санітарних норм та правил, </w:t>
      </w:r>
      <w:r w:rsidRPr="005B19A7">
        <w:rPr>
          <w:rFonts w:ascii="Times New Roman" w:eastAsia="MS Mincho" w:hAnsi="Times New Roman" w:cs="Times New Roman"/>
          <w:bCs/>
          <w:color w:val="000000"/>
          <w:sz w:val="24"/>
          <w:szCs w:val="24"/>
          <w:shd w:val="clear" w:color="auto" w:fill="FFFFFF"/>
        </w:rPr>
        <w:t>забезпечувати належний температурний режим при транспортуванні.</w:t>
      </w:r>
    </w:p>
    <w:p w14:paraId="0DB22DAA" w14:textId="3FE2CAC0" w:rsidR="005B19A7" w:rsidRDefault="005B19A7" w:rsidP="00F73F1B">
      <w:pPr>
        <w:numPr>
          <w:ilvl w:val="0"/>
          <w:numId w:val="2"/>
        </w:numPr>
        <w:suppressAutoHyphens/>
        <w:autoSpaceDN w:val="0"/>
        <w:snapToGrid w:val="0"/>
        <w:spacing w:before="20" w:after="0" w:line="240" w:lineRule="auto"/>
        <w:contextualSpacing/>
        <w:jc w:val="both"/>
        <w:rPr>
          <w:rFonts w:ascii="Times New Roman" w:eastAsia="Times New Roman" w:hAnsi="Times New Roman" w:cs="Times New Roman"/>
          <w:bCs/>
          <w:color w:val="000000"/>
          <w:sz w:val="24"/>
          <w:szCs w:val="24"/>
          <w:shd w:val="clear" w:color="auto" w:fill="FFFFFF"/>
          <w:lang w:eastAsia="ru-RU"/>
        </w:rPr>
      </w:pPr>
      <w:r w:rsidRPr="005B19A7">
        <w:rPr>
          <w:rFonts w:ascii="Times New Roman" w:eastAsia="Times New Roman" w:hAnsi="Times New Roman" w:cs="Times New Roman"/>
          <w:bCs/>
          <w:color w:val="000000"/>
          <w:sz w:val="24"/>
          <w:szCs w:val="24"/>
          <w:shd w:val="clear" w:color="auto" w:fill="FFFFFF"/>
          <w:lang w:eastAsia="ru-RU"/>
        </w:rPr>
        <w:t xml:space="preserve">  У разі необхідності  коригування кількості  до кратності упаковки сторони мають право зробити це перед укладанням договору або після підписання договору, шляхом укладання додаткової угоди.</w:t>
      </w:r>
    </w:p>
    <w:p w14:paraId="046AD8D2" w14:textId="078E80D8" w:rsidR="00EC54F9" w:rsidRPr="00F73F1B" w:rsidRDefault="005B19A7" w:rsidP="00F73F1B">
      <w:pPr>
        <w:pStyle w:val="af"/>
        <w:numPr>
          <w:ilvl w:val="0"/>
          <w:numId w:val="2"/>
        </w:numPr>
        <w:rPr>
          <w:color w:val="000000"/>
          <w:sz w:val="24"/>
          <w:szCs w:val="24"/>
          <w:highlight w:val="white"/>
        </w:rPr>
        <w:sectPr w:rsidR="00EC54F9" w:rsidRPr="00F73F1B">
          <w:pgSz w:w="11906" w:h="16838"/>
          <w:pgMar w:top="850" w:right="850" w:bottom="850" w:left="1417" w:header="708" w:footer="708" w:gutter="0"/>
          <w:pgNumType w:start="1"/>
          <w:cols w:space="720"/>
        </w:sectPr>
      </w:pPr>
      <w:r w:rsidRPr="00F73F1B">
        <w:rPr>
          <w:rFonts w:eastAsia="MS Mincho"/>
          <w:bCs/>
          <w:color w:val="000000"/>
          <w:sz w:val="24"/>
          <w:szCs w:val="24"/>
          <w:shd w:val="clear" w:color="auto" w:fill="FFFFFF"/>
        </w:rPr>
        <w:t>На момент поставки продукції, залишковий термін придатності лікарських засобів має бути не менше, ніж 75% від загального терміну придатності</w:t>
      </w:r>
    </w:p>
    <w:p w14:paraId="61E7028A" w14:textId="66CB4126" w:rsidR="00EC54F9" w:rsidRPr="00EC54F9" w:rsidRDefault="00EC54F9" w:rsidP="00DE30C4">
      <w:pPr>
        <w:spacing w:before="280" w:after="0" w:line="240" w:lineRule="auto"/>
        <w:ind w:left="10490"/>
        <w:rPr>
          <w:rFonts w:ascii="Times New Roman" w:eastAsia="Times New Roman" w:hAnsi="Times New Roman" w:cs="Times New Roman"/>
          <w:b/>
          <w:sz w:val="24"/>
          <w:szCs w:val="24"/>
        </w:rPr>
      </w:pPr>
      <w:r w:rsidRPr="00EC54F9">
        <w:rPr>
          <w:rFonts w:ascii="Times New Roman" w:hAnsi="Times New Roman" w:cs="Times New Roman"/>
          <w:color w:val="000000"/>
          <w:sz w:val="24"/>
          <w:szCs w:val="24"/>
        </w:rPr>
        <w:lastRenderedPageBreak/>
        <w:t xml:space="preserve">Додаток 1 до </w:t>
      </w:r>
      <w:r w:rsidRPr="00EC54F9">
        <w:rPr>
          <w:rFonts w:ascii="Times New Roman" w:eastAsia="Times New Roman" w:hAnsi="Times New Roman" w:cs="Times New Roman"/>
          <w:sz w:val="24"/>
          <w:szCs w:val="24"/>
        </w:rPr>
        <w:t xml:space="preserve">обґрунтування </w:t>
      </w:r>
    </w:p>
    <w:p w14:paraId="6F4FBF06" w14:textId="43428914" w:rsidR="00EC54F9" w:rsidRDefault="00EC54F9" w:rsidP="00DE30C4">
      <w:pPr>
        <w:spacing w:after="0" w:line="240" w:lineRule="auto"/>
        <w:ind w:left="10490"/>
        <w:rPr>
          <w:rFonts w:ascii="Times New Roman" w:eastAsia="Times New Roman" w:hAnsi="Times New Roman" w:cs="Times New Roman"/>
          <w:sz w:val="24"/>
          <w:szCs w:val="24"/>
        </w:rPr>
      </w:pPr>
      <w:r w:rsidRPr="00EC54F9">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p>
    <w:p w14:paraId="6A919077" w14:textId="6D601B04" w:rsidR="00EC54F9" w:rsidRDefault="00EC54F9" w:rsidP="00DE30C4">
      <w:pPr>
        <w:spacing w:after="0" w:line="240" w:lineRule="auto"/>
        <w:ind w:left="5954"/>
        <w:rPr>
          <w:rFonts w:ascii="Times New Roman" w:eastAsia="Times New Roman" w:hAnsi="Times New Roman" w:cs="Times New Roman"/>
          <w:color w:val="000000"/>
          <w:sz w:val="24"/>
          <w:szCs w:val="24"/>
          <w:highlight w:val="white"/>
        </w:rPr>
      </w:pPr>
    </w:p>
    <w:tbl>
      <w:tblPr>
        <w:tblW w:w="15489" w:type="dxa"/>
        <w:tblInd w:w="-10" w:type="dxa"/>
        <w:tblLayout w:type="fixed"/>
        <w:tblLook w:val="04A0" w:firstRow="1" w:lastRow="0" w:firstColumn="1" w:lastColumn="0" w:noHBand="0" w:noVBand="1"/>
      </w:tblPr>
      <w:tblGrid>
        <w:gridCol w:w="458"/>
        <w:gridCol w:w="1403"/>
        <w:gridCol w:w="1365"/>
        <w:gridCol w:w="1941"/>
        <w:gridCol w:w="1321"/>
        <w:gridCol w:w="2584"/>
        <w:gridCol w:w="1276"/>
        <w:gridCol w:w="1701"/>
        <w:gridCol w:w="1418"/>
        <w:gridCol w:w="2022"/>
      </w:tblGrid>
      <w:tr w:rsidR="00EC54F9" w:rsidRPr="00EC54F9" w14:paraId="1FE84F86" w14:textId="77777777" w:rsidTr="00DA43DF">
        <w:trPr>
          <w:trHeight w:val="3465"/>
        </w:trPr>
        <w:tc>
          <w:tcPr>
            <w:tcW w:w="458" w:type="dxa"/>
            <w:tcBorders>
              <w:top w:val="single" w:sz="8" w:space="0" w:color="auto"/>
              <w:left w:val="single" w:sz="8" w:space="0" w:color="auto"/>
              <w:bottom w:val="single" w:sz="4" w:space="0" w:color="auto"/>
              <w:right w:val="nil"/>
            </w:tcBorders>
            <w:shd w:val="clear" w:color="000000" w:fill="D0CECE"/>
            <w:vAlign w:val="center"/>
            <w:hideMark/>
          </w:tcPr>
          <w:p w14:paraId="55263CBA"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w:t>
            </w:r>
          </w:p>
        </w:tc>
        <w:tc>
          <w:tcPr>
            <w:tcW w:w="1403"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6F49778"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Конкретна назва предмету закупівлі</w:t>
            </w:r>
          </w:p>
        </w:tc>
        <w:tc>
          <w:tcPr>
            <w:tcW w:w="1365" w:type="dxa"/>
            <w:tcBorders>
              <w:top w:val="single" w:sz="4" w:space="0" w:color="auto"/>
              <w:left w:val="nil"/>
              <w:bottom w:val="single" w:sz="4" w:space="0" w:color="auto"/>
              <w:right w:val="single" w:sz="4" w:space="0" w:color="auto"/>
            </w:tcBorders>
            <w:shd w:val="clear" w:color="000000" w:fill="D0CECE"/>
            <w:vAlign w:val="center"/>
            <w:hideMark/>
          </w:tcPr>
          <w:p w14:paraId="60639FA6"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 xml:space="preserve">Номер бюджетної лінії </w:t>
            </w:r>
          </w:p>
        </w:tc>
        <w:tc>
          <w:tcPr>
            <w:tcW w:w="1941" w:type="dxa"/>
            <w:tcBorders>
              <w:top w:val="single" w:sz="4" w:space="0" w:color="auto"/>
              <w:left w:val="nil"/>
              <w:bottom w:val="single" w:sz="4" w:space="0" w:color="auto"/>
              <w:right w:val="single" w:sz="4" w:space="0" w:color="auto"/>
            </w:tcBorders>
            <w:shd w:val="clear" w:color="000000" w:fill="D0CECE"/>
            <w:vAlign w:val="center"/>
            <w:hideMark/>
          </w:tcPr>
          <w:p w14:paraId="68F080F6"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Назва бюджетної лінії</w:t>
            </w:r>
          </w:p>
        </w:tc>
        <w:tc>
          <w:tcPr>
            <w:tcW w:w="1321" w:type="dxa"/>
            <w:tcBorders>
              <w:top w:val="single" w:sz="4" w:space="0" w:color="auto"/>
              <w:left w:val="nil"/>
              <w:bottom w:val="single" w:sz="4" w:space="0" w:color="auto"/>
              <w:right w:val="single" w:sz="4" w:space="0" w:color="auto"/>
            </w:tcBorders>
            <w:shd w:val="clear" w:color="000000" w:fill="D0CECE"/>
            <w:vAlign w:val="center"/>
            <w:hideMark/>
          </w:tcPr>
          <w:p w14:paraId="6D905F84"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Закупівля 2025 рік (од.)</w:t>
            </w:r>
          </w:p>
        </w:tc>
        <w:tc>
          <w:tcPr>
            <w:tcW w:w="2584" w:type="dxa"/>
            <w:tcBorders>
              <w:top w:val="single" w:sz="4" w:space="0" w:color="auto"/>
              <w:left w:val="nil"/>
              <w:bottom w:val="single" w:sz="4" w:space="0" w:color="auto"/>
              <w:right w:val="single" w:sz="4" w:space="0" w:color="auto"/>
            </w:tcBorders>
            <w:shd w:val="clear" w:color="000000" w:fill="D0CECE"/>
            <w:vAlign w:val="center"/>
            <w:hideMark/>
          </w:tcPr>
          <w:p w14:paraId="56AD3859"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Джерело інформації прогнозованої ціни</w:t>
            </w:r>
          </w:p>
        </w:tc>
        <w:tc>
          <w:tcPr>
            <w:tcW w:w="1276" w:type="dxa"/>
            <w:tcBorders>
              <w:top w:val="single" w:sz="4" w:space="0" w:color="auto"/>
              <w:left w:val="nil"/>
              <w:bottom w:val="single" w:sz="4" w:space="0" w:color="auto"/>
              <w:right w:val="single" w:sz="4" w:space="0" w:color="auto"/>
            </w:tcBorders>
            <w:shd w:val="clear" w:color="000000" w:fill="D0CECE"/>
            <w:vAlign w:val="center"/>
            <w:hideMark/>
          </w:tcPr>
          <w:p w14:paraId="4E578FAA"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 xml:space="preserve">Ціни в грн. в реєстрі граничних оптово-відпускних цін </w:t>
            </w:r>
          </w:p>
        </w:tc>
        <w:tc>
          <w:tcPr>
            <w:tcW w:w="1701" w:type="dxa"/>
            <w:tcBorders>
              <w:top w:val="single" w:sz="4" w:space="0" w:color="auto"/>
              <w:left w:val="nil"/>
              <w:bottom w:val="single" w:sz="4" w:space="0" w:color="auto"/>
              <w:right w:val="single" w:sz="4" w:space="0" w:color="auto"/>
            </w:tcBorders>
            <w:shd w:val="clear" w:color="000000" w:fill="D0CECE"/>
            <w:vAlign w:val="center"/>
            <w:hideMark/>
          </w:tcPr>
          <w:p w14:paraId="102F44BA" w14:textId="2D58270A"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Ціни в грн. перелік задекларованих оптово - відпускних цін на лікарські засоби станом на 1</w:t>
            </w:r>
            <w:r w:rsidR="0061140D">
              <w:rPr>
                <w:rFonts w:ascii="Times New Roman" w:eastAsia="Times New Roman" w:hAnsi="Times New Roman" w:cs="Times New Roman"/>
                <w:b/>
                <w:bCs/>
                <w:color w:val="000000"/>
                <w:sz w:val="24"/>
                <w:szCs w:val="24"/>
              </w:rPr>
              <w:t>7</w:t>
            </w:r>
            <w:r w:rsidRPr="00EC54F9">
              <w:rPr>
                <w:rFonts w:ascii="Times New Roman" w:eastAsia="Times New Roman" w:hAnsi="Times New Roman" w:cs="Times New Roman"/>
                <w:b/>
                <w:bCs/>
                <w:color w:val="000000"/>
                <w:sz w:val="24"/>
                <w:szCs w:val="24"/>
              </w:rPr>
              <w:t>.</w:t>
            </w:r>
            <w:r w:rsidR="0061140D">
              <w:rPr>
                <w:rFonts w:ascii="Times New Roman" w:eastAsia="Times New Roman" w:hAnsi="Times New Roman" w:cs="Times New Roman"/>
                <w:b/>
                <w:bCs/>
                <w:color w:val="000000"/>
                <w:sz w:val="24"/>
                <w:szCs w:val="24"/>
              </w:rPr>
              <w:t>10</w:t>
            </w:r>
            <w:r w:rsidRPr="00EC54F9">
              <w:rPr>
                <w:rFonts w:ascii="Times New Roman" w:eastAsia="Times New Roman" w:hAnsi="Times New Roman" w:cs="Times New Roman"/>
                <w:b/>
                <w:bCs/>
                <w:color w:val="000000"/>
                <w:sz w:val="24"/>
                <w:szCs w:val="24"/>
              </w:rPr>
              <w:t>.202</w:t>
            </w:r>
            <w:r w:rsidR="0061140D">
              <w:rPr>
                <w:rFonts w:ascii="Times New Roman" w:eastAsia="Times New Roman" w:hAnsi="Times New Roman" w:cs="Times New Roman"/>
                <w:b/>
                <w:bCs/>
                <w:color w:val="000000"/>
                <w:sz w:val="24"/>
                <w:szCs w:val="24"/>
              </w:rPr>
              <w:t>4</w:t>
            </w:r>
            <w:r w:rsidRPr="00EC54F9">
              <w:rPr>
                <w:rFonts w:ascii="Times New Roman" w:eastAsia="Times New Roman" w:hAnsi="Times New Roman" w:cs="Times New Roman"/>
                <w:b/>
                <w:bCs/>
                <w:color w:val="000000"/>
                <w:sz w:val="24"/>
                <w:szCs w:val="24"/>
              </w:rPr>
              <w:t xml:space="preserve"> </w:t>
            </w:r>
          </w:p>
        </w:tc>
        <w:tc>
          <w:tcPr>
            <w:tcW w:w="1418" w:type="dxa"/>
            <w:tcBorders>
              <w:top w:val="single" w:sz="4" w:space="0" w:color="auto"/>
              <w:left w:val="nil"/>
              <w:bottom w:val="single" w:sz="4" w:space="0" w:color="auto"/>
              <w:right w:val="single" w:sz="4" w:space="0" w:color="auto"/>
            </w:tcBorders>
            <w:shd w:val="clear" w:color="000000" w:fill="D0CECE"/>
            <w:vAlign w:val="center"/>
            <w:hideMark/>
          </w:tcPr>
          <w:p w14:paraId="006C507E"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 xml:space="preserve">Ціна в </w:t>
            </w:r>
            <w:proofErr w:type="spellStart"/>
            <w:r w:rsidRPr="00EC54F9">
              <w:rPr>
                <w:rFonts w:ascii="Times New Roman" w:eastAsia="Times New Roman" w:hAnsi="Times New Roman" w:cs="Times New Roman"/>
                <w:b/>
                <w:bCs/>
                <w:color w:val="000000"/>
                <w:sz w:val="24"/>
                <w:szCs w:val="24"/>
              </w:rPr>
              <w:t>грн.згідно</w:t>
            </w:r>
            <w:proofErr w:type="spellEnd"/>
            <w:r w:rsidRPr="00EC54F9">
              <w:rPr>
                <w:rFonts w:ascii="Times New Roman" w:eastAsia="Times New Roman" w:hAnsi="Times New Roman" w:cs="Times New Roman"/>
                <w:b/>
                <w:bCs/>
                <w:color w:val="000000"/>
                <w:sz w:val="24"/>
                <w:szCs w:val="24"/>
              </w:rPr>
              <w:t xml:space="preserve">  граничних постачальницько-збутових надбавок +8%</w:t>
            </w:r>
          </w:p>
        </w:tc>
        <w:tc>
          <w:tcPr>
            <w:tcW w:w="2022" w:type="dxa"/>
            <w:tcBorders>
              <w:top w:val="single" w:sz="4" w:space="0" w:color="auto"/>
              <w:left w:val="nil"/>
              <w:bottom w:val="single" w:sz="4" w:space="0" w:color="auto"/>
              <w:right w:val="single" w:sz="4" w:space="0" w:color="auto"/>
            </w:tcBorders>
            <w:shd w:val="clear" w:color="000000" w:fill="D0CECE"/>
            <w:vAlign w:val="center"/>
            <w:hideMark/>
          </w:tcPr>
          <w:p w14:paraId="565898BC" w14:textId="2D146AFB"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 xml:space="preserve">Сума видатків з урахуванням </w:t>
            </w:r>
            <w:r w:rsidR="00665A18" w:rsidRPr="00665A18">
              <w:rPr>
                <w:rFonts w:ascii="Times New Roman" w:eastAsia="Times New Roman" w:hAnsi="Times New Roman" w:cs="Times New Roman"/>
                <w:b/>
                <w:bCs/>
                <w:color w:val="000000"/>
                <w:sz w:val="24"/>
                <w:szCs w:val="24"/>
              </w:rPr>
              <w:t xml:space="preserve">задекларованих </w:t>
            </w:r>
            <w:r w:rsidRPr="00EC54F9">
              <w:rPr>
                <w:rFonts w:ascii="Times New Roman" w:eastAsia="Times New Roman" w:hAnsi="Times New Roman" w:cs="Times New Roman"/>
                <w:b/>
                <w:bCs/>
                <w:color w:val="000000"/>
                <w:sz w:val="24"/>
                <w:szCs w:val="24"/>
              </w:rPr>
              <w:t xml:space="preserve">оптово-відпускних цін та цін </w:t>
            </w:r>
            <w:proofErr w:type="spellStart"/>
            <w:r w:rsidRPr="00EC54F9">
              <w:rPr>
                <w:rFonts w:ascii="Times New Roman" w:eastAsia="Times New Roman" w:hAnsi="Times New Roman" w:cs="Times New Roman"/>
                <w:b/>
                <w:bCs/>
                <w:color w:val="000000"/>
                <w:sz w:val="24"/>
                <w:szCs w:val="24"/>
              </w:rPr>
              <w:t>забюджетованих</w:t>
            </w:r>
            <w:proofErr w:type="spellEnd"/>
            <w:r w:rsidRPr="00EC54F9">
              <w:rPr>
                <w:rFonts w:ascii="Times New Roman" w:eastAsia="Times New Roman" w:hAnsi="Times New Roman" w:cs="Times New Roman"/>
                <w:b/>
                <w:bCs/>
                <w:color w:val="000000"/>
                <w:sz w:val="24"/>
                <w:szCs w:val="24"/>
              </w:rPr>
              <w:t xml:space="preserve"> в гранті ГФ, грн.</w:t>
            </w:r>
          </w:p>
        </w:tc>
      </w:tr>
      <w:tr w:rsidR="003A0A40" w:rsidRPr="003A0A40" w14:paraId="6E1BCF87" w14:textId="77777777" w:rsidTr="003A0A40">
        <w:trPr>
          <w:trHeight w:val="3465"/>
        </w:trPr>
        <w:tc>
          <w:tcPr>
            <w:tcW w:w="458" w:type="dxa"/>
            <w:tcBorders>
              <w:top w:val="single" w:sz="8" w:space="0" w:color="auto"/>
              <w:left w:val="single" w:sz="8" w:space="0" w:color="auto"/>
              <w:bottom w:val="single" w:sz="4" w:space="0" w:color="auto"/>
              <w:right w:val="nil"/>
            </w:tcBorders>
            <w:shd w:val="clear" w:color="auto" w:fill="auto"/>
            <w:vAlign w:val="center"/>
            <w:hideMark/>
          </w:tcPr>
          <w:p w14:paraId="42223EDD" w14:textId="77777777" w:rsidR="003A0A40" w:rsidRPr="003A0A40" w:rsidRDefault="003A0A40" w:rsidP="003A0A40">
            <w:pPr>
              <w:spacing w:after="0" w:line="240" w:lineRule="auto"/>
              <w:jc w:val="center"/>
              <w:rPr>
                <w:rFonts w:ascii="Times New Roman" w:eastAsia="Times New Roman" w:hAnsi="Times New Roman" w:cs="Times New Roman"/>
                <w:b/>
                <w:bCs/>
                <w:color w:val="000000"/>
                <w:sz w:val="24"/>
                <w:szCs w:val="24"/>
              </w:rPr>
            </w:pPr>
            <w:r w:rsidRPr="003A0A40">
              <w:rPr>
                <w:rFonts w:ascii="Times New Roman" w:eastAsia="Times New Roman" w:hAnsi="Times New Roman" w:cs="Times New Roman"/>
                <w:b/>
                <w:bCs/>
                <w:color w:val="000000"/>
                <w:sz w:val="24"/>
                <w:szCs w:val="24"/>
              </w:rPr>
              <w:t>10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26CAB" w14:textId="3BF56388" w:rsidR="003A0A40" w:rsidRPr="003A0A40" w:rsidRDefault="003A0A40" w:rsidP="003A0A40">
            <w:pPr>
              <w:spacing w:after="0" w:line="240" w:lineRule="auto"/>
              <w:jc w:val="center"/>
              <w:rPr>
                <w:rFonts w:ascii="Times New Roman" w:eastAsia="Times New Roman" w:hAnsi="Times New Roman" w:cs="Times New Roman"/>
                <w:b/>
                <w:bCs/>
                <w:color w:val="000000"/>
                <w:sz w:val="24"/>
                <w:szCs w:val="24"/>
              </w:rPr>
            </w:pPr>
            <w:r w:rsidRPr="003A0A40">
              <w:rPr>
                <w:rFonts w:ascii="Times New Roman" w:eastAsia="Times New Roman" w:hAnsi="Times New Roman" w:cs="Times New Roman"/>
                <w:b/>
                <w:bCs/>
                <w:color w:val="000000"/>
                <w:sz w:val="24"/>
                <w:szCs w:val="24"/>
              </w:rPr>
              <w:t>Калію хлорид таблетки, капсули 600 мг</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419FA16E" w14:textId="77777777" w:rsidR="003A0A40" w:rsidRPr="003A0A40" w:rsidRDefault="003A0A40" w:rsidP="003A0A40">
            <w:pPr>
              <w:spacing w:after="0" w:line="240" w:lineRule="auto"/>
              <w:jc w:val="center"/>
              <w:rPr>
                <w:rFonts w:ascii="Times New Roman" w:eastAsia="Times New Roman" w:hAnsi="Times New Roman" w:cs="Times New Roman"/>
                <w:b/>
                <w:bCs/>
                <w:color w:val="000000"/>
                <w:sz w:val="24"/>
                <w:szCs w:val="24"/>
              </w:rPr>
            </w:pPr>
            <w:r w:rsidRPr="003A0A40">
              <w:rPr>
                <w:rFonts w:ascii="Times New Roman" w:eastAsia="Times New Roman" w:hAnsi="Times New Roman" w:cs="Times New Roman"/>
                <w:b/>
                <w:bCs/>
                <w:color w:val="000000"/>
                <w:sz w:val="24"/>
                <w:szCs w:val="24"/>
              </w:rPr>
              <w:t>186</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2400D37A" w14:textId="77777777" w:rsidR="003A0A40" w:rsidRPr="003A0A40" w:rsidRDefault="003A0A40" w:rsidP="003A0A40">
            <w:pPr>
              <w:spacing w:after="0" w:line="240" w:lineRule="auto"/>
              <w:jc w:val="center"/>
              <w:rPr>
                <w:rFonts w:ascii="Times New Roman" w:eastAsia="Times New Roman" w:hAnsi="Times New Roman" w:cs="Times New Roman"/>
                <w:b/>
                <w:bCs/>
                <w:color w:val="000000"/>
                <w:sz w:val="24"/>
                <w:szCs w:val="24"/>
              </w:rPr>
            </w:pPr>
            <w:r w:rsidRPr="003A0A40">
              <w:rPr>
                <w:rFonts w:ascii="Times New Roman" w:eastAsia="Times New Roman" w:hAnsi="Times New Roman" w:cs="Times New Roman"/>
                <w:b/>
                <w:bCs/>
                <w:color w:val="000000"/>
                <w:sz w:val="24"/>
                <w:szCs w:val="24"/>
              </w:rPr>
              <w:t xml:space="preserve">4.7 </w:t>
            </w:r>
            <w:proofErr w:type="spellStart"/>
            <w:r w:rsidRPr="003A0A40">
              <w:rPr>
                <w:rFonts w:ascii="Times New Roman" w:eastAsia="Times New Roman" w:hAnsi="Times New Roman" w:cs="Times New Roman"/>
                <w:b/>
                <w:bCs/>
                <w:color w:val="000000"/>
                <w:sz w:val="24"/>
                <w:szCs w:val="24"/>
              </w:rPr>
              <w:t>Other</w:t>
            </w:r>
            <w:proofErr w:type="spellEnd"/>
            <w:r w:rsidRPr="003A0A40">
              <w:rPr>
                <w:rFonts w:ascii="Times New Roman" w:eastAsia="Times New Roman" w:hAnsi="Times New Roman" w:cs="Times New Roman"/>
                <w:b/>
                <w:bCs/>
                <w:color w:val="000000"/>
                <w:sz w:val="24"/>
                <w:szCs w:val="24"/>
              </w:rPr>
              <w:t xml:space="preserve"> </w:t>
            </w:r>
            <w:proofErr w:type="spellStart"/>
            <w:r w:rsidRPr="003A0A40">
              <w:rPr>
                <w:rFonts w:ascii="Times New Roman" w:eastAsia="Times New Roman" w:hAnsi="Times New Roman" w:cs="Times New Roman"/>
                <w:b/>
                <w:bCs/>
                <w:color w:val="000000"/>
                <w:sz w:val="24"/>
                <w:szCs w:val="24"/>
              </w:rPr>
              <w:t>medicines</w:t>
            </w:r>
            <w:proofErr w:type="spellEnd"/>
          </w:p>
        </w:tc>
        <w:tc>
          <w:tcPr>
            <w:tcW w:w="1321" w:type="dxa"/>
            <w:tcBorders>
              <w:top w:val="single" w:sz="4" w:space="0" w:color="auto"/>
              <w:left w:val="nil"/>
              <w:bottom w:val="single" w:sz="4" w:space="0" w:color="auto"/>
              <w:right w:val="single" w:sz="4" w:space="0" w:color="auto"/>
            </w:tcBorders>
            <w:shd w:val="clear" w:color="auto" w:fill="auto"/>
            <w:vAlign w:val="center"/>
            <w:hideMark/>
          </w:tcPr>
          <w:p w14:paraId="4EBDB2FB" w14:textId="77777777" w:rsidR="003A0A40" w:rsidRPr="003A0A40" w:rsidRDefault="003A0A40" w:rsidP="003A0A40">
            <w:pPr>
              <w:spacing w:after="0" w:line="240" w:lineRule="auto"/>
              <w:jc w:val="center"/>
              <w:rPr>
                <w:rFonts w:ascii="Times New Roman" w:eastAsia="Times New Roman" w:hAnsi="Times New Roman" w:cs="Times New Roman"/>
                <w:b/>
                <w:bCs/>
                <w:color w:val="000000"/>
                <w:sz w:val="24"/>
                <w:szCs w:val="24"/>
              </w:rPr>
            </w:pPr>
            <w:r w:rsidRPr="003A0A40">
              <w:rPr>
                <w:rFonts w:ascii="Times New Roman" w:eastAsia="Times New Roman" w:hAnsi="Times New Roman" w:cs="Times New Roman"/>
                <w:b/>
                <w:bCs/>
                <w:color w:val="000000"/>
                <w:sz w:val="24"/>
                <w:szCs w:val="24"/>
              </w:rPr>
              <w:t>32300</w:t>
            </w:r>
          </w:p>
        </w:tc>
        <w:tc>
          <w:tcPr>
            <w:tcW w:w="2584" w:type="dxa"/>
            <w:tcBorders>
              <w:top w:val="single" w:sz="4" w:space="0" w:color="auto"/>
              <w:left w:val="nil"/>
              <w:bottom w:val="single" w:sz="4" w:space="0" w:color="auto"/>
              <w:right w:val="single" w:sz="4" w:space="0" w:color="auto"/>
            </w:tcBorders>
            <w:shd w:val="clear" w:color="auto" w:fill="auto"/>
            <w:vAlign w:val="center"/>
            <w:hideMark/>
          </w:tcPr>
          <w:p w14:paraId="5E8821D8" w14:textId="77777777" w:rsidR="003A0A40" w:rsidRPr="003A0A40" w:rsidRDefault="003A0A40" w:rsidP="003A0A40">
            <w:pPr>
              <w:spacing w:after="0" w:line="240" w:lineRule="auto"/>
              <w:jc w:val="center"/>
              <w:rPr>
                <w:rFonts w:ascii="Times New Roman" w:eastAsia="Times New Roman" w:hAnsi="Times New Roman" w:cs="Times New Roman"/>
                <w:b/>
                <w:bCs/>
                <w:color w:val="000000"/>
                <w:sz w:val="24"/>
                <w:szCs w:val="24"/>
              </w:rPr>
            </w:pPr>
            <w:hyperlink r:id="rId6" w:history="1">
              <w:r w:rsidRPr="003A0A40">
                <w:rPr>
                  <w:rStyle w:val="af8"/>
                  <w:rFonts w:ascii="Times New Roman" w:eastAsia="Times New Roman" w:hAnsi="Times New Roman" w:cs="Times New Roman"/>
                  <w:b/>
                  <w:bCs/>
                  <w:sz w:val="24"/>
                  <w:szCs w:val="24"/>
                </w:rPr>
                <w:t>Наказ МОЗ України від 21.10.2024 № 1783 "Про декларування зміни оптово-відпускних цін на лікарські засоби станом на 17 жовтня 2024 року"</w:t>
              </w:r>
              <w:r w:rsidRPr="003A0A40">
                <w:rPr>
                  <w:rStyle w:val="af8"/>
                  <w:rFonts w:ascii="Times New Roman" w:eastAsia="Times New Roman" w:hAnsi="Times New Roman" w:cs="Times New Roman"/>
                  <w:b/>
                  <w:bCs/>
                  <w:sz w:val="24"/>
                  <w:szCs w:val="24"/>
                </w:rPr>
                <w:br/>
              </w:r>
              <w:r w:rsidRPr="003A0A40">
                <w:rPr>
                  <w:rStyle w:val="af8"/>
                  <w:rFonts w:ascii="Times New Roman" w:eastAsia="Times New Roman" w:hAnsi="Times New Roman" w:cs="Times New Roman"/>
                  <w:b/>
                  <w:bCs/>
                  <w:sz w:val="24"/>
                  <w:szCs w:val="24"/>
                </w:rPr>
                <w:br/>
                <w:t>https://moz.gov.ua/uk/decrees/nakaz-moz-ukrayini-vid-21-10-2024-1783-pro-deklaruvannya-zmini-optovo-vidpusknih-cin-na-likarski-zasobi-stanom-na-17-zhovtnya-2024-roku</w:t>
              </w:r>
            </w:hyperlink>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787536E" w14:textId="77777777" w:rsidR="003A0A40" w:rsidRPr="003A0A40" w:rsidRDefault="003A0A40" w:rsidP="003A0A40">
            <w:pPr>
              <w:spacing w:after="0" w:line="240" w:lineRule="auto"/>
              <w:jc w:val="center"/>
              <w:rPr>
                <w:rFonts w:ascii="Times New Roman" w:eastAsia="Times New Roman" w:hAnsi="Times New Roman" w:cs="Times New Roman"/>
                <w:b/>
                <w:bCs/>
                <w:color w:val="000000"/>
                <w:sz w:val="24"/>
                <w:szCs w:val="24"/>
              </w:rPr>
            </w:pPr>
            <w:r w:rsidRPr="003A0A40">
              <w:rPr>
                <w:rFonts w:ascii="Times New Roman" w:eastAsia="Times New Roman" w:hAnsi="Times New Roman" w:cs="Times New Roman"/>
                <w:b/>
                <w:bCs/>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D987563" w14:textId="77777777" w:rsidR="003A0A40" w:rsidRPr="003A0A40" w:rsidRDefault="003A0A40" w:rsidP="003A0A40">
            <w:pPr>
              <w:spacing w:after="0" w:line="240" w:lineRule="auto"/>
              <w:jc w:val="center"/>
              <w:rPr>
                <w:rFonts w:ascii="Times New Roman" w:eastAsia="Times New Roman" w:hAnsi="Times New Roman" w:cs="Times New Roman"/>
                <w:b/>
                <w:bCs/>
                <w:color w:val="000000"/>
                <w:sz w:val="24"/>
                <w:szCs w:val="24"/>
              </w:rPr>
            </w:pPr>
            <w:r w:rsidRPr="003A0A40">
              <w:rPr>
                <w:rFonts w:ascii="Times New Roman" w:eastAsia="Times New Roman" w:hAnsi="Times New Roman" w:cs="Times New Roman"/>
                <w:b/>
                <w:bCs/>
                <w:color w:val="000000"/>
                <w:sz w:val="24"/>
                <w:szCs w:val="24"/>
              </w:rPr>
              <w:t>2,77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CDC02F3" w14:textId="77777777" w:rsidR="003A0A40" w:rsidRPr="003A0A40" w:rsidRDefault="003A0A40" w:rsidP="003A0A40">
            <w:pPr>
              <w:spacing w:after="0" w:line="240" w:lineRule="auto"/>
              <w:jc w:val="center"/>
              <w:rPr>
                <w:rFonts w:ascii="Times New Roman" w:eastAsia="Times New Roman" w:hAnsi="Times New Roman" w:cs="Times New Roman"/>
                <w:b/>
                <w:bCs/>
                <w:color w:val="000000"/>
                <w:sz w:val="24"/>
                <w:szCs w:val="24"/>
              </w:rPr>
            </w:pPr>
            <w:r w:rsidRPr="003A0A40">
              <w:rPr>
                <w:rFonts w:ascii="Times New Roman" w:eastAsia="Times New Roman" w:hAnsi="Times New Roman" w:cs="Times New Roman"/>
                <w:b/>
                <w:bCs/>
                <w:color w:val="000000"/>
                <w:sz w:val="24"/>
                <w:szCs w:val="24"/>
              </w:rPr>
              <w:t>2,99</w:t>
            </w:r>
          </w:p>
        </w:tc>
        <w:tc>
          <w:tcPr>
            <w:tcW w:w="2022" w:type="dxa"/>
            <w:tcBorders>
              <w:top w:val="single" w:sz="4" w:space="0" w:color="auto"/>
              <w:left w:val="nil"/>
              <w:bottom w:val="single" w:sz="4" w:space="0" w:color="auto"/>
              <w:right w:val="single" w:sz="4" w:space="0" w:color="auto"/>
            </w:tcBorders>
            <w:shd w:val="clear" w:color="auto" w:fill="auto"/>
            <w:vAlign w:val="center"/>
            <w:hideMark/>
          </w:tcPr>
          <w:p w14:paraId="0F69EFA9" w14:textId="77777777" w:rsidR="003A0A40" w:rsidRPr="003A0A40" w:rsidRDefault="003A0A40" w:rsidP="003A0A40">
            <w:pPr>
              <w:spacing w:after="0" w:line="240" w:lineRule="auto"/>
              <w:jc w:val="center"/>
              <w:rPr>
                <w:rFonts w:ascii="Times New Roman" w:eastAsia="Times New Roman" w:hAnsi="Times New Roman" w:cs="Times New Roman"/>
                <w:b/>
                <w:bCs/>
                <w:color w:val="000000"/>
                <w:sz w:val="24"/>
                <w:szCs w:val="24"/>
              </w:rPr>
            </w:pPr>
            <w:r w:rsidRPr="003A0A40">
              <w:rPr>
                <w:rFonts w:ascii="Times New Roman" w:eastAsia="Times New Roman" w:hAnsi="Times New Roman" w:cs="Times New Roman"/>
                <w:b/>
                <w:bCs/>
                <w:color w:val="000000"/>
                <w:sz w:val="24"/>
                <w:szCs w:val="24"/>
              </w:rPr>
              <w:t>96 577,00</w:t>
            </w:r>
          </w:p>
        </w:tc>
      </w:tr>
    </w:tbl>
    <w:p w14:paraId="1AF956FA" w14:textId="77777777" w:rsidR="00EC54F9" w:rsidRPr="00EC54F9" w:rsidRDefault="00EC54F9" w:rsidP="00EC54F9">
      <w:pPr>
        <w:spacing w:after="0" w:line="240" w:lineRule="auto"/>
        <w:rPr>
          <w:rFonts w:ascii="Times New Roman" w:eastAsia="Times New Roman" w:hAnsi="Times New Roman" w:cs="Times New Roman"/>
          <w:color w:val="000000"/>
          <w:sz w:val="24"/>
          <w:szCs w:val="24"/>
          <w:highlight w:val="white"/>
        </w:rPr>
      </w:pPr>
    </w:p>
    <w:sectPr w:rsidR="00EC54F9" w:rsidRPr="00EC54F9" w:rsidSect="003604BE">
      <w:pgSz w:w="16838" w:h="11906" w:orient="landscape"/>
      <w:pgMar w:top="567" w:right="850" w:bottom="850" w:left="85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9339B"/>
    <w:multiLevelType w:val="hybridMultilevel"/>
    <w:tmpl w:val="025261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F6741B4"/>
    <w:multiLevelType w:val="hybridMultilevel"/>
    <w:tmpl w:val="9B3CF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92"/>
    <w:rsid w:val="00030EE7"/>
    <w:rsid w:val="0009393B"/>
    <w:rsid w:val="001E5B73"/>
    <w:rsid w:val="002414FC"/>
    <w:rsid w:val="0026626F"/>
    <w:rsid w:val="002D4B7D"/>
    <w:rsid w:val="003604BE"/>
    <w:rsid w:val="003976BE"/>
    <w:rsid w:val="003A0A40"/>
    <w:rsid w:val="00527DE7"/>
    <w:rsid w:val="00564734"/>
    <w:rsid w:val="0056768B"/>
    <w:rsid w:val="005B19A7"/>
    <w:rsid w:val="006032DF"/>
    <w:rsid w:val="0061140D"/>
    <w:rsid w:val="00665A18"/>
    <w:rsid w:val="00747269"/>
    <w:rsid w:val="007C10DA"/>
    <w:rsid w:val="007C24A9"/>
    <w:rsid w:val="00946A1D"/>
    <w:rsid w:val="009952DC"/>
    <w:rsid w:val="009C60F2"/>
    <w:rsid w:val="00B17285"/>
    <w:rsid w:val="00BB762B"/>
    <w:rsid w:val="00C76EC3"/>
    <w:rsid w:val="00D313B9"/>
    <w:rsid w:val="00D4042E"/>
    <w:rsid w:val="00D54CB9"/>
    <w:rsid w:val="00DA43DF"/>
    <w:rsid w:val="00DE30C4"/>
    <w:rsid w:val="00E53792"/>
    <w:rsid w:val="00EC54F9"/>
    <w:rsid w:val="00F236C4"/>
    <w:rsid w:val="00F73F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19EA"/>
  <w15:docId w15:val="{E5D1F251-5244-428E-A782-75B51128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54F9"/>
  </w:style>
  <w:style w:type="paragraph" w:styleId="1">
    <w:name w:val="heading 1"/>
    <w:basedOn w:val="a"/>
    <w:next w:val="a"/>
    <w:link w:val="10"/>
    <w:uiPriority w:val="9"/>
    <w:qFormat/>
    <w:rsid w:val="00A71EB1"/>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A71EB1"/>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A71EB1"/>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A71EB1"/>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71EB1"/>
    <w:pPr>
      <w:keepNext/>
      <w:keepLines/>
      <w:spacing w:before="220" w:after="40"/>
      <w:outlineLvl w:val="4"/>
    </w:pPr>
    <w:rPr>
      <w:b/>
    </w:rPr>
  </w:style>
  <w:style w:type="paragraph" w:styleId="6">
    <w:name w:val="heading 6"/>
    <w:basedOn w:val="a"/>
    <w:next w:val="a"/>
    <w:link w:val="60"/>
    <w:uiPriority w:val="9"/>
    <w:semiHidden/>
    <w:unhideWhenUsed/>
    <w:qFormat/>
    <w:rsid w:val="00A71EB1"/>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11"/>
    <w:uiPriority w:val="10"/>
    <w:qFormat/>
    <w:rsid w:val="00A71EB1"/>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unhideWhenUsed/>
    <w:rsid w:val="0024553B"/>
    <w:pPr>
      <w:spacing w:after="0" w:line="240" w:lineRule="auto"/>
    </w:pPr>
    <w:rPr>
      <w:sz w:val="20"/>
      <w:szCs w:val="20"/>
    </w:rPr>
  </w:style>
  <w:style w:type="character" w:customStyle="1" w:styleId="a7">
    <w:name w:val="Текст виноски Знак"/>
    <w:basedOn w:val="a0"/>
    <w:link w:val="a6"/>
    <w:semiHidden/>
    <w:rsid w:val="0024553B"/>
    <w:rPr>
      <w:rFonts w:ascii="Calibri" w:eastAsia="Calibri" w:hAnsi="Calibri" w:cs="Calibri"/>
      <w:sz w:val="20"/>
      <w:szCs w:val="20"/>
      <w:lang w:val="uk-UA" w:eastAsia="uk-UA"/>
    </w:rPr>
  </w:style>
  <w:style w:type="character" w:styleId="a8">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2">
    <w:name w:val="Нет списка1"/>
    <w:next w:val="a2"/>
    <w:uiPriority w:val="99"/>
    <w:semiHidden/>
    <w:unhideWhenUsed/>
    <w:rsid w:val="00A71EB1"/>
  </w:style>
  <w:style w:type="table" w:customStyle="1" w:styleId="TableNormal0">
    <w:name w:val="Table Normal"/>
    <w:rsid w:val="00A71EB1"/>
    <w:tblPr>
      <w:tblCellMar>
        <w:top w:w="0" w:type="dxa"/>
        <w:left w:w="0" w:type="dxa"/>
        <w:bottom w:w="0" w:type="dxa"/>
        <w:right w:w="0" w:type="dxa"/>
      </w:tblCellMar>
    </w:tblPr>
  </w:style>
  <w:style w:type="character" w:customStyle="1" w:styleId="11">
    <w:name w:val="Назва Знак1"/>
    <w:basedOn w:val="a0"/>
    <w:link w:val="a3"/>
    <w:uiPriority w:val="10"/>
    <w:rsid w:val="00A71EB1"/>
    <w:rPr>
      <w:rFonts w:ascii="Calibri" w:eastAsia="Calibri" w:hAnsi="Calibri" w:cs="Calibri"/>
      <w:b/>
      <w:sz w:val="72"/>
      <w:szCs w:val="72"/>
      <w:lang w:val="uk-UA" w:eastAsia="uk-UA"/>
    </w:rPr>
  </w:style>
  <w:style w:type="paragraph" w:styleId="a9">
    <w:name w:val="Subtitle"/>
    <w:basedOn w:val="a"/>
    <w:next w:val="a"/>
    <w:link w:val="aa"/>
    <w:uiPriority w:val="11"/>
    <w:qFormat/>
    <w:pPr>
      <w:keepNext/>
      <w:keepLines/>
      <w:spacing w:before="360" w:after="80"/>
    </w:pPr>
    <w:rPr>
      <w:rFonts w:ascii="Georgia" w:eastAsia="Georgia" w:hAnsi="Georgia" w:cs="Georgia"/>
      <w:i/>
      <w:color w:val="666666"/>
      <w:sz w:val="48"/>
      <w:szCs w:val="48"/>
    </w:rPr>
  </w:style>
  <w:style w:type="character" w:customStyle="1" w:styleId="aa">
    <w:name w:val="Підзаголовок Знак"/>
    <w:basedOn w:val="a0"/>
    <w:link w:val="a9"/>
    <w:uiPriority w:val="11"/>
    <w:rsid w:val="00A71EB1"/>
    <w:rPr>
      <w:rFonts w:ascii="Georgia" w:eastAsia="Georgia" w:hAnsi="Georgia" w:cs="Georgia"/>
      <w:i/>
      <w:color w:val="666666"/>
      <w:sz w:val="48"/>
      <w:szCs w:val="48"/>
      <w:lang w:val="uk-UA" w:eastAsia="uk-UA"/>
    </w:rPr>
  </w:style>
  <w:style w:type="paragraph" w:styleId="ab">
    <w:name w:val="header"/>
    <w:basedOn w:val="a"/>
    <w:link w:val="13"/>
    <w:unhideWhenUsed/>
    <w:rsid w:val="00A71EB1"/>
    <w:pPr>
      <w:tabs>
        <w:tab w:val="center" w:pos="4819"/>
        <w:tab w:val="right" w:pos="9639"/>
      </w:tabs>
      <w:spacing w:after="0" w:line="240" w:lineRule="auto"/>
    </w:pPr>
  </w:style>
  <w:style w:type="character" w:customStyle="1" w:styleId="13">
    <w:name w:val="Верхній колонтитул Знак1"/>
    <w:basedOn w:val="a0"/>
    <w:link w:val="ab"/>
    <w:rsid w:val="00A71EB1"/>
    <w:rPr>
      <w:rFonts w:ascii="Calibri" w:eastAsia="Calibri" w:hAnsi="Calibri" w:cs="Calibri"/>
      <w:lang w:val="uk-UA" w:eastAsia="uk-UA"/>
    </w:rPr>
  </w:style>
  <w:style w:type="paragraph" w:styleId="ac">
    <w:name w:val="footer"/>
    <w:basedOn w:val="a"/>
    <w:link w:val="14"/>
    <w:unhideWhenUsed/>
    <w:rsid w:val="00A71EB1"/>
    <w:pPr>
      <w:tabs>
        <w:tab w:val="center" w:pos="4819"/>
        <w:tab w:val="right" w:pos="9639"/>
      </w:tabs>
      <w:spacing w:after="0" w:line="240" w:lineRule="auto"/>
    </w:pPr>
  </w:style>
  <w:style w:type="character" w:customStyle="1" w:styleId="14">
    <w:name w:val="Нижній колонтитул Знак1"/>
    <w:basedOn w:val="a0"/>
    <w:link w:val="ac"/>
    <w:rsid w:val="00A71EB1"/>
    <w:rPr>
      <w:rFonts w:ascii="Calibri" w:eastAsia="Calibri" w:hAnsi="Calibri" w:cs="Calibri"/>
      <w:lang w:val="uk-UA" w:eastAsia="uk-UA"/>
    </w:rPr>
  </w:style>
  <w:style w:type="paragraph" w:styleId="ad">
    <w:name w:val="No Spacing"/>
    <w:link w:val="ae"/>
    <w:qFormat/>
    <w:rsid w:val="00A71EB1"/>
    <w:pPr>
      <w:spacing w:after="0" w:line="240" w:lineRule="auto"/>
    </w:pPr>
    <w:rPr>
      <w:rFonts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5">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6">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1 Буллет,EBRD List,заголовок 1.1"/>
    <w:basedOn w:val="a"/>
    <w:link w:val="17"/>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17">
    <w:name w:val="Абзац списку Знак1"/>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ий текст з від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8">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9">
    <w:name w:val="Сетка таблицы1"/>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A71EB1"/>
    <w:rPr>
      <w:b/>
      <w:bCs/>
    </w:rPr>
  </w:style>
  <w:style w:type="character" w:customStyle="1" w:styleId="1a">
    <w:name w:val="Неразрешенное упоминание1"/>
    <w:basedOn w:val="a0"/>
    <w:uiPriority w:val="99"/>
    <w:semiHidden/>
    <w:unhideWhenUsed/>
    <w:rsid w:val="00A71EB1"/>
    <w:rPr>
      <w:color w:val="605E5C"/>
      <w:shd w:val="clear" w:color="auto" w:fill="E1DFDD"/>
    </w:rPr>
  </w:style>
  <w:style w:type="paragraph" w:styleId="af1">
    <w:name w:val="Balloon Text"/>
    <w:basedOn w:val="a"/>
    <w:link w:val="1b"/>
    <w:unhideWhenUsed/>
    <w:qFormat/>
    <w:rsid w:val="00A71EB1"/>
    <w:pPr>
      <w:spacing w:after="0" w:line="240" w:lineRule="auto"/>
    </w:pPr>
    <w:rPr>
      <w:rFonts w:ascii="Segoe UI" w:hAnsi="Segoe UI" w:cs="Segoe UI"/>
      <w:sz w:val="18"/>
      <w:szCs w:val="18"/>
    </w:rPr>
  </w:style>
  <w:style w:type="character" w:customStyle="1" w:styleId="1b">
    <w:name w:val="Текст у виносці Знак1"/>
    <w:basedOn w:val="a0"/>
    <w:link w:val="af1"/>
    <w:rsid w:val="00A71EB1"/>
    <w:rPr>
      <w:rFonts w:ascii="Segoe UI" w:eastAsia="Calibri" w:hAnsi="Segoe UI" w:cs="Segoe UI"/>
      <w:sz w:val="18"/>
      <w:szCs w:val="18"/>
      <w:lang w:val="uk-UA" w:eastAsia="uk-UA"/>
    </w:rPr>
  </w:style>
  <w:style w:type="character" w:customStyle="1" w:styleId="1c">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2">
    <w:name w:val="Body Text"/>
    <w:basedOn w:val="a"/>
    <w:link w:val="1d"/>
    <w:unhideWhenUsed/>
    <w:qFormat/>
    <w:rsid w:val="00A71EB1"/>
    <w:pPr>
      <w:spacing w:after="120"/>
    </w:pPr>
  </w:style>
  <w:style w:type="character" w:customStyle="1" w:styleId="1d">
    <w:name w:val="Основний текст Знак1"/>
    <w:basedOn w:val="a0"/>
    <w:link w:val="af2"/>
    <w:rsid w:val="00A71EB1"/>
    <w:rPr>
      <w:rFonts w:ascii="Calibri" w:eastAsia="Calibri" w:hAnsi="Calibri" w:cs="Calibri"/>
      <w:lang w:val="uk-UA" w:eastAsia="uk-UA"/>
    </w:rPr>
  </w:style>
  <w:style w:type="character" w:customStyle="1" w:styleId="ae">
    <w:name w:val="Без інтервалів Знак"/>
    <w:link w:val="ad"/>
    <w:locked/>
    <w:rsid w:val="00A71EB1"/>
    <w:rPr>
      <w:rFonts w:ascii="Calibri" w:eastAsia="Calibri" w:hAnsi="Calibri" w:cs="Times New Roman"/>
      <w:szCs w:val="20"/>
      <w:lang w:eastAsia="ru-RU"/>
    </w:rPr>
  </w:style>
  <w:style w:type="paragraph" w:customStyle="1" w:styleId="1e">
    <w:name w:val="Абзац списка1"/>
    <w:basedOn w:val="a"/>
    <w:uiPriority w:val="99"/>
    <w:rsid w:val="00A71EB1"/>
    <w:pPr>
      <w:suppressAutoHyphens/>
      <w:spacing w:line="254" w:lineRule="auto"/>
      <w:ind w:left="720"/>
    </w:pPr>
    <w:rPr>
      <w:rFonts w:eastAsia="Times New Roman"/>
      <w:lang w:val="ru-RU" w:eastAsia="ar-SA"/>
    </w:rPr>
  </w:style>
  <w:style w:type="paragraph" w:customStyle="1" w:styleId="LO-normal">
    <w:name w:val="LO-normal"/>
    <w:rsid w:val="00A71EB1"/>
    <w:pPr>
      <w:suppressAutoHyphens/>
      <w:autoSpaceDN w:val="0"/>
      <w:spacing w:after="0" w:line="240" w:lineRule="auto"/>
    </w:pPr>
    <w:rPr>
      <w:sz w:val="20"/>
      <w:szCs w:val="20"/>
      <w:lang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3">
    <w:name w:val="annotation reference"/>
    <w:basedOn w:val="a0"/>
    <w:unhideWhenUsed/>
    <w:rsid w:val="00A71EB1"/>
    <w:rPr>
      <w:sz w:val="16"/>
      <w:szCs w:val="16"/>
    </w:rPr>
  </w:style>
  <w:style w:type="paragraph" w:styleId="af4">
    <w:name w:val="annotation text"/>
    <w:basedOn w:val="a"/>
    <w:link w:val="1f"/>
    <w:unhideWhenUsed/>
    <w:rsid w:val="00A71EB1"/>
    <w:pPr>
      <w:spacing w:line="240" w:lineRule="auto"/>
    </w:pPr>
    <w:rPr>
      <w:sz w:val="20"/>
      <w:szCs w:val="20"/>
    </w:rPr>
  </w:style>
  <w:style w:type="character" w:customStyle="1" w:styleId="1f">
    <w:name w:val="Текст примітки Знак1"/>
    <w:basedOn w:val="a0"/>
    <w:link w:val="af4"/>
    <w:rsid w:val="00A71EB1"/>
    <w:rPr>
      <w:rFonts w:ascii="Calibri" w:eastAsia="Calibri" w:hAnsi="Calibri" w:cs="Calibri"/>
      <w:sz w:val="20"/>
      <w:szCs w:val="20"/>
      <w:lang w:val="uk-UA" w:eastAsia="uk-UA"/>
    </w:rPr>
  </w:style>
  <w:style w:type="paragraph" w:styleId="af5">
    <w:name w:val="annotation subject"/>
    <w:basedOn w:val="af4"/>
    <w:next w:val="af4"/>
    <w:link w:val="1f0"/>
    <w:unhideWhenUsed/>
    <w:qFormat/>
    <w:rsid w:val="00A71EB1"/>
    <w:rPr>
      <w:b/>
      <w:bCs/>
    </w:rPr>
  </w:style>
  <w:style w:type="character" w:customStyle="1" w:styleId="1f0">
    <w:name w:val="Тема примітки Знак1"/>
    <w:basedOn w:val="1f"/>
    <w:link w:val="af5"/>
    <w:rsid w:val="00A71EB1"/>
    <w:rPr>
      <w:rFonts w:ascii="Calibri" w:eastAsia="Calibri" w:hAnsi="Calibri" w:cs="Calibri"/>
      <w:b/>
      <w:bCs/>
      <w:sz w:val="20"/>
      <w:szCs w:val="20"/>
      <w:lang w:val="uk-UA" w:eastAsia="uk-UA"/>
    </w:rPr>
  </w:style>
  <w:style w:type="paragraph" w:styleId="af6">
    <w:name w:val="Revision"/>
    <w:hidden/>
    <w:uiPriority w:val="99"/>
    <w:semiHidden/>
    <w:rsid w:val="00A71EB1"/>
    <w:pPr>
      <w:spacing w:after="0" w:line="240" w:lineRule="auto"/>
    </w:pPr>
  </w:style>
  <w:style w:type="table" w:customStyle="1" w:styleId="111">
    <w:name w:val="Сетка таблицы11"/>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f1">
    <w:name w:val="Верхний колонтитул Знак1"/>
    <w:basedOn w:val="a0"/>
    <w:rsid w:val="00A71EB1"/>
  </w:style>
  <w:style w:type="character" w:customStyle="1" w:styleId="1f2">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0"/>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3">
    <w:name w:val="1"/>
    <w:basedOn w:val="TableNormal0"/>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8">
    <w:name w:val="Hyperlink"/>
    <w:basedOn w:val="a0"/>
    <w:unhideWhenUsed/>
    <w:qFormat/>
    <w:rsid w:val="00A71EB1"/>
    <w:rPr>
      <w:color w:val="0563C1" w:themeColor="hyperlink"/>
      <w:u w:val="single"/>
    </w:rPr>
  </w:style>
  <w:style w:type="paragraph" w:styleId="22">
    <w:name w:val="Body Text 2"/>
    <w:basedOn w:val="a"/>
    <w:link w:val="28"/>
    <w:uiPriority w:val="99"/>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9">
    <w:name w:val="FollowedHyperlink"/>
    <w:basedOn w:val="a0"/>
    <w:unhideWhenUsed/>
    <w:qFormat/>
    <w:rsid w:val="00A71EB1"/>
    <w:rPr>
      <w:color w:val="954F72" w:themeColor="followedHyperlink"/>
      <w:u w:val="single"/>
    </w:rPr>
  </w:style>
  <w:style w:type="table" w:customStyle="1" w:styleId="1f4">
    <w:name w:val="Сітка таблиці1"/>
    <w:basedOn w:val="a1"/>
    <w:next w:val="a5"/>
    <w:uiPriority w:val="39"/>
    <w:rsid w:val="007B5C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2A3EB4"/>
  </w:style>
  <w:style w:type="table" w:customStyle="1" w:styleId="NormalTable0">
    <w:name w:val="Normal Table0"/>
    <w:rsid w:val="002A3EB4"/>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5"/>
    <w:uiPriority w:val="39"/>
    <w:rsid w:val="002A3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0">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2A3EB4"/>
    <w:pPr>
      <w:spacing w:line="256" w:lineRule="auto"/>
    </w:pPr>
    <w:tblPr>
      <w:tblCellMar>
        <w:top w:w="0" w:type="dxa"/>
        <w:left w:w="0" w:type="dxa"/>
        <w:bottom w:w="0" w:type="dxa"/>
        <w:right w:w="0" w:type="dxa"/>
      </w:tblCellMar>
    </w:tblPr>
  </w:style>
  <w:style w:type="table" w:customStyle="1" w:styleId="311">
    <w:name w:val="Сетка таблицы31"/>
    <w:basedOn w:val="a1"/>
    <w:next w:val="a5"/>
    <w:uiPriority w:val="39"/>
    <w:rsid w:val="002A3EB4"/>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1">
    <w:name w:val="Таблица простая 21"/>
    <w:basedOn w:val="a1"/>
    <w:uiPriority w:val="42"/>
    <w:rsid w:val="009D588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5"/>
    <w:uiPriority w:val="59"/>
    <w:rsid w:val="009D588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0"/>
    <w:uiPriority w:val="99"/>
    <w:semiHidden/>
    <w:unhideWhenUsed/>
    <w:rsid w:val="009D588D"/>
    <w:rPr>
      <w:color w:val="605E5C"/>
      <w:shd w:val="clear" w:color="auto" w:fill="E1DFDD"/>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b"/>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f5"/>
    <w:autoRedefine/>
    <w:uiPriority w:val="39"/>
    <w:unhideWhenUsed/>
    <w:rsid w:val="009D588D"/>
    <w:pPr>
      <w:spacing w:before="120" w:after="120" w:line="240" w:lineRule="auto"/>
    </w:pPr>
    <w:rPr>
      <w:bCs/>
      <w:caps/>
      <w:sz w:val="24"/>
      <w:szCs w:val="20"/>
      <w:lang w:val="ru-RU"/>
    </w:rPr>
  </w:style>
  <w:style w:type="paragraph" w:customStyle="1" w:styleId="212">
    <w:name w:val="Оглавление 21"/>
    <w:basedOn w:val="a"/>
    <w:next w:val="2b"/>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f6">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c">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7">
    <w:name w:val="Незакрита згадка1"/>
    <w:basedOn w:val="a0"/>
    <w:uiPriority w:val="99"/>
    <w:semiHidden/>
    <w:unhideWhenUsed/>
    <w:rsid w:val="009D588D"/>
    <w:rPr>
      <w:color w:val="605E5C"/>
      <w:shd w:val="clear" w:color="auto" w:fill="E1DFDD"/>
    </w:rPr>
  </w:style>
  <w:style w:type="character" w:customStyle="1" w:styleId="af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a"/>
    <w:locked/>
    <w:rsid w:val="009D588D"/>
    <w:rPr>
      <w:rFonts w:ascii="Arial Unicode MS" w:eastAsia="Arial Unicode MS" w:hAnsi="Arial Unicode MS" w:cs="Arial Unicode MS"/>
      <w:sz w:val="24"/>
      <w:szCs w:val="24"/>
      <w:lang w:val="uk-UA" w:eastAsia="ru-RU"/>
    </w:rPr>
  </w:style>
  <w:style w:type="paragraph" w:customStyle="1" w:styleId="afd">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5"/>
    <w:uiPriority w:val="39"/>
    <w:unhideWhenUsed/>
    <w:rsid w:val="009D588D"/>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eastAsia="Times New Roman" w:cs="Times New Roman"/>
      <w:color w:val="2F5496"/>
      <w:kern w:val="2"/>
    </w:rPr>
  </w:style>
  <w:style w:type="paragraph" w:customStyle="1" w:styleId="611">
    <w:name w:val="Заголовок 61"/>
    <w:basedOn w:val="a"/>
    <w:next w:val="a"/>
    <w:unhideWhenUsed/>
    <w:qFormat/>
    <w:rsid w:val="009D588D"/>
    <w:pPr>
      <w:keepNext/>
      <w:keepLines/>
      <w:spacing w:before="40" w:after="0"/>
      <w:outlineLvl w:val="5"/>
    </w:pPr>
    <w:rPr>
      <w:rFonts w:eastAsia="Times New Roman" w:cs="Times New Roman"/>
      <w:i/>
      <w:iCs/>
      <w:color w:val="595959"/>
      <w:kern w:val="2"/>
    </w:rPr>
  </w:style>
  <w:style w:type="numbering" w:customStyle="1" w:styleId="131">
    <w:name w:val="Нет списка13"/>
    <w:next w:val="a2"/>
    <w:uiPriority w:val="99"/>
    <w:semiHidden/>
    <w:unhideWhenUsed/>
    <w:rsid w:val="009D588D"/>
  </w:style>
  <w:style w:type="paragraph" w:customStyle="1" w:styleId="1f8">
    <w:name w:val="Подзаголовок1"/>
    <w:basedOn w:val="a"/>
    <w:next w:val="a"/>
    <w:uiPriority w:val="11"/>
    <w:qFormat/>
    <w:rsid w:val="009D588D"/>
    <w:pPr>
      <w:numPr>
        <w:ilvl w:val="1"/>
      </w:numPr>
    </w:pPr>
    <w:rPr>
      <w:rFonts w:eastAsia="Times New Roman" w:cs="Times New Roman"/>
      <w:color w:val="595959"/>
      <w:spacing w:val="15"/>
      <w:kern w:val="2"/>
      <w:sz w:val="28"/>
      <w:szCs w:val="28"/>
    </w:rPr>
  </w:style>
  <w:style w:type="paragraph" w:customStyle="1" w:styleId="213">
    <w:name w:val="Цитата 21"/>
    <w:basedOn w:val="a"/>
    <w:next w:val="a"/>
    <w:uiPriority w:val="29"/>
    <w:qFormat/>
    <w:rsid w:val="009D588D"/>
    <w:pPr>
      <w:spacing w:before="160"/>
      <w:jc w:val="center"/>
    </w:pPr>
    <w:rPr>
      <w:rFonts w:cs="Times New Roman"/>
      <w:i/>
      <w:iCs/>
      <w:color w:val="404040"/>
      <w:kern w:val="2"/>
    </w:rPr>
  </w:style>
  <w:style w:type="character" w:customStyle="1" w:styleId="afe">
    <w:name w:val="Цитата Знак"/>
    <w:basedOn w:val="a0"/>
    <w:link w:val="aff"/>
    <w:uiPriority w:val="29"/>
    <w:rsid w:val="009D588D"/>
    <w:rPr>
      <w:i/>
      <w:iCs/>
      <w:color w:val="404040"/>
    </w:rPr>
  </w:style>
  <w:style w:type="character" w:customStyle="1" w:styleId="1f9">
    <w:name w:val="Сильное выделение1"/>
    <w:basedOn w:val="a0"/>
    <w:uiPriority w:val="21"/>
    <w:qFormat/>
    <w:rsid w:val="009D588D"/>
    <w:rPr>
      <w:i/>
      <w:iCs/>
      <w:color w:val="2F5496"/>
    </w:rPr>
  </w:style>
  <w:style w:type="paragraph" w:customStyle="1" w:styleId="1fa">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cs="Times New Roman"/>
      <w:i/>
      <w:iCs/>
      <w:color w:val="2F5496"/>
      <w:kern w:val="2"/>
    </w:rPr>
  </w:style>
  <w:style w:type="character" w:customStyle="1" w:styleId="aff0">
    <w:name w:val="Насичена цитата Знак"/>
    <w:basedOn w:val="a0"/>
    <w:link w:val="aff1"/>
    <w:uiPriority w:val="30"/>
    <w:rsid w:val="009D588D"/>
    <w:rPr>
      <w:i/>
      <w:iCs/>
      <w:color w:val="2F5496"/>
    </w:rPr>
  </w:style>
  <w:style w:type="character" w:customStyle="1" w:styleId="1fb">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5"/>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9D588D"/>
  </w:style>
  <w:style w:type="paragraph" w:customStyle="1" w:styleId="2c">
    <w:name w:val="Обычный2"/>
    <w:rsid w:val="009D588D"/>
    <w:pPr>
      <w:spacing w:after="0" w:line="276" w:lineRule="auto"/>
    </w:pPr>
    <w:rPr>
      <w:rFonts w:ascii="Arial" w:eastAsia="Arial" w:hAnsi="Arial" w:cs="Times New Roman"/>
      <w:color w:val="000000"/>
      <w:szCs w:val="20"/>
      <w:lang w:eastAsia="ru-RU"/>
    </w:rPr>
  </w:style>
  <w:style w:type="paragraph" w:styleId="aff2">
    <w:name w:val="Body Text Indent"/>
    <w:basedOn w:val="a"/>
    <w:link w:val="1fc"/>
    <w:unhideWhenUsed/>
    <w:qFormat/>
    <w:rsid w:val="009D588D"/>
    <w:pPr>
      <w:spacing w:after="120"/>
      <w:ind w:left="283"/>
    </w:pPr>
    <w:rPr>
      <w:rFonts w:cs="Times New Roman"/>
      <w:lang w:val="ru-RU"/>
    </w:rPr>
  </w:style>
  <w:style w:type="character" w:customStyle="1" w:styleId="1fc">
    <w:name w:val="Основний текст з відступом Знак1"/>
    <w:basedOn w:val="a0"/>
    <w:link w:val="aff2"/>
    <w:rsid w:val="009D588D"/>
    <w:rPr>
      <w:rFonts w:ascii="Calibri" w:eastAsia="Calibri" w:hAnsi="Calibri" w:cs="Times New Roman"/>
    </w:rPr>
  </w:style>
  <w:style w:type="paragraph" w:styleId="aff3">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d">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d">
    <w:name w:val="Body Text Indent 2"/>
    <w:basedOn w:val="a"/>
    <w:link w:val="214"/>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14">
    <w:name w:val="Основний текст з відступом 2 Знак1"/>
    <w:basedOn w:val="a0"/>
    <w:link w:val="2d"/>
    <w:rsid w:val="009D588D"/>
    <w:rPr>
      <w:rFonts w:ascii="Arial" w:eastAsia="Times New Roman" w:hAnsi="Arial" w:cs="Arial"/>
      <w:b/>
      <w:bCs/>
      <w:sz w:val="20"/>
      <w:szCs w:val="20"/>
      <w:lang w:eastAsia="ru-RU"/>
    </w:rPr>
  </w:style>
  <w:style w:type="paragraph" w:customStyle="1" w:styleId="1fe">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f">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e">
    <w:name w:val="Сильное выделение2"/>
    <w:basedOn w:val="a0"/>
    <w:uiPriority w:val="21"/>
    <w:qFormat/>
    <w:rsid w:val="009D588D"/>
    <w:rPr>
      <w:i/>
      <w:iCs/>
      <w:color w:val="4472C4"/>
    </w:rPr>
  </w:style>
  <w:style w:type="paragraph" w:customStyle="1" w:styleId="2f">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f0">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0">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f5">
    <w:name w:val="toc 1"/>
    <w:basedOn w:val="a"/>
    <w:next w:val="a"/>
    <w:autoRedefine/>
    <w:uiPriority w:val="39"/>
    <w:semiHidden/>
    <w:unhideWhenUsed/>
    <w:rsid w:val="009D588D"/>
    <w:pPr>
      <w:spacing w:after="100"/>
    </w:pPr>
  </w:style>
  <w:style w:type="paragraph" w:styleId="2b">
    <w:name w:val="toc 2"/>
    <w:basedOn w:val="a"/>
    <w:next w:val="a"/>
    <w:autoRedefine/>
    <w:uiPriority w:val="39"/>
    <w:semiHidden/>
    <w:unhideWhenUsed/>
    <w:rsid w:val="009D588D"/>
    <w:pPr>
      <w:spacing w:after="100"/>
      <w:ind w:left="220"/>
    </w:pPr>
  </w:style>
  <w:style w:type="paragraph" w:styleId="aff">
    <w:name w:val="Quote"/>
    <w:basedOn w:val="a"/>
    <w:next w:val="a"/>
    <w:link w:val="afe"/>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1">
    <w:name w:val="Intense Quote"/>
    <w:basedOn w:val="a"/>
    <w:next w:val="a"/>
    <w:link w:val="aff0"/>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1">
    <w:name w:val="Выделенная цитата Знак2"/>
    <w:basedOn w:val="a0"/>
    <w:uiPriority w:val="30"/>
    <w:rsid w:val="009D588D"/>
    <w:rPr>
      <w:i/>
      <w:iCs/>
      <w:color w:val="4472C4" w:themeColor="accent1"/>
      <w:lang w:val="uk-UA"/>
    </w:rPr>
  </w:style>
  <w:style w:type="character" w:styleId="aff4">
    <w:name w:val="Intense Emphasis"/>
    <w:basedOn w:val="a0"/>
    <w:uiPriority w:val="21"/>
    <w:qFormat/>
    <w:rsid w:val="009D588D"/>
    <w:rPr>
      <w:i/>
      <w:iCs/>
      <w:color w:val="4472C4" w:themeColor="accent1"/>
    </w:rPr>
  </w:style>
  <w:style w:type="character" w:styleId="aff5">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customStyle="1" w:styleId="114">
    <w:name w:val="Заголовок 11"/>
    <w:basedOn w:val="18"/>
    <w:next w:val="18"/>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f1">
    <w:name w:val="Название1"/>
    <w:basedOn w:val="18"/>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8"/>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f2">
    <w:name w:val="Основной текст1"/>
    <w:basedOn w:val="18"/>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f3">
    <w:name w:val="Обычный (веб)1"/>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8"/>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f4">
    <w:name w:val="Верх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f5">
    <w:name w:val="Ниж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6">
    <w:name w:val="Нормальний текст"/>
    <w:basedOn w:val="18"/>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8"/>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8"/>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8"/>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8"/>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7">
    <w:name w:val="line number"/>
    <w:rsid w:val="005B0E33"/>
    <w:rPr>
      <w:w w:val="100"/>
      <w:position w:val="-1"/>
      <w:sz w:val="22"/>
      <w:effect w:val="none"/>
      <w:vertAlign w:val="baseline"/>
      <w:cs w:val="0"/>
      <w:em w:val="none"/>
    </w:rPr>
  </w:style>
  <w:style w:type="character" w:customStyle="1" w:styleId="aff8">
    <w:name w:val="Назва Знак"/>
    <w:rsid w:val="005B0E33"/>
    <w:rPr>
      <w:rFonts w:ascii="Calibri" w:eastAsia="Calibri" w:hAnsi="Calibri"/>
      <w:b/>
      <w:w w:val="100"/>
      <w:position w:val="-1"/>
      <w:sz w:val="22"/>
      <w:effect w:val="none"/>
      <w:vertAlign w:val="baseline"/>
      <w:cs w:val="0"/>
      <w:em w:val="none"/>
    </w:rPr>
  </w:style>
  <w:style w:type="character" w:customStyle="1" w:styleId="1ff6">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f7">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2">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8">
    <w:name w:val="Номер страницы1"/>
    <w:rsid w:val="005B0E33"/>
    <w:rPr>
      <w:w w:val="100"/>
      <w:position w:val="-1"/>
      <w:sz w:val="22"/>
      <w:effect w:val="none"/>
      <w:vertAlign w:val="baseline"/>
      <w:cs w:val="0"/>
      <w:em w:val="none"/>
    </w:rPr>
  </w:style>
  <w:style w:type="table" w:styleId="1ff9">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a"/>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9">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5"/>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a">
    <w:name w:val="Текст примітки Знак"/>
    <w:basedOn w:val="a0"/>
    <w:rsid w:val="005B0E33"/>
    <w:rPr>
      <w:w w:val="100"/>
      <w:position w:val="-1"/>
      <w:sz w:val="22"/>
      <w:effect w:val="none"/>
      <w:vertAlign w:val="baseline"/>
      <w:cs w:val="0"/>
      <w:em w:val="none"/>
    </w:rPr>
  </w:style>
  <w:style w:type="character" w:customStyle="1" w:styleId="affb">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c">
    <w:name w:val="Нижній колонтитул Знак"/>
    <w:basedOn w:val="a0"/>
    <w:rsid w:val="005B0E33"/>
    <w:rPr>
      <w:w w:val="100"/>
      <w:position w:val="-1"/>
      <w:sz w:val="22"/>
      <w:effect w:val="none"/>
      <w:vertAlign w:val="baseline"/>
      <w:cs w:val="0"/>
      <w:em w:val="none"/>
    </w:rPr>
  </w:style>
  <w:style w:type="character" w:customStyle="1" w:styleId="affd">
    <w:name w:val="Верхній колонтитул Знак"/>
    <w:basedOn w:val="a0"/>
    <w:rsid w:val="005B0E33"/>
    <w:rPr>
      <w:w w:val="100"/>
      <w:position w:val="-1"/>
      <w:sz w:val="22"/>
      <w:effect w:val="none"/>
      <w:vertAlign w:val="baseline"/>
      <w:cs w:val="0"/>
      <w:em w:val="none"/>
    </w:rPr>
  </w:style>
  <w:style w:type="character" w:customStyle="1" w:styleId="affe">
    <w:name w:val="Абзац списку Знак"/>
    <w:rsid w:val="005B0E33"/>
    <w:rPr>
      <w:w w:val="100"/>
      <w:position w:val="-1"/>
      <w:effect w:val="none"/>
      <w:vertAlign w:val="baseline"/>
      <w:cs w:val="0"/>
      <w:em w:val="none"/>
    </w:rPr>
  </w:style>
  <w:style w:type="character" w:customStyle="1" w:styleId="afff">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3">
    <w:name w:val="Основной текст (2)_"/>
    <w:rsid w:val="005B0E33"/>
    <w:rPr>
      <w:w w:val="100"/>
      <w:position w:val="-1"/>
      <w:sz w:val="22"/>
      <w:effect w:val="none"/>
      <w:shd w:val="clear" w:color="auto" w:fill="FFFFFF"/>
      <w:vertAlign w:val="baseline"/>
      <w:cs w:val="0"/>
      <w:em w:val="none"/>
    </w:rPr>
  </w:style>
  <w:style w:type="character" w:customStyle="1" w:styleId="2f4">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5">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b">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0">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1">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6">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f2">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3">
    <w:name w:val="Основний текст Знак"/>
    <w:rsid w:val="005B0E33"/>
    <w:rPr>
      <w:w w:val="100"/>
      <w:position w:val="-1"/>
      <w:sz w:val="22"/>
      <w:effect w:val="none"/>
      <w:vertAlign w:val="baseline"/>
      <w:cs w:val="0"/>
      <w:em w:val="none"/>
      <w:lang w:val="ru-RU" w:eastAsia="ru-RU"/>
    </w:rPr>
  </w:style>
  <w:style w:type="paragraph" w:customStyle="1" w:styleId="2f7">
    <w:name w:val="Без интервала2"/>
    <w:rsid w:val="005B0E33"/>
    <w:pPr>
      <w:suppressAutoHyphens/>
      <w:spacing w:after="0" w:line="1" w:lineRule="atLeast"/>
      <w:ind w:leftChars="-1" w:left="-1" w:hangingChars="1" w:hanging="1"/>
      <w:textDirection w:val="btLr"/>
      <w:textAlignment w:val="top"/>
      <w:outlineLvl w:val="0"/>
    </w:pPr>
    <w:rPr>
      <w:rFonts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c">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C00000"/>
      <w:position w:val="-1"/>
      <w:sz w:val="24"/>
      <w:szCs w:val="24"/>
    </w:rPr>
  </w:style>
  <w:style w:type="paragraph" w:styleId="afff4">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2">
    <w:name w:val="12"/>
    <w:basedOn w:val="a1"/>
    <w:rsid w:val="00BD781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24907">
      <w:bodyDiv w:val="1"/>
      <w:marLeft w:val="0"/>
      <w:marRight w:val="0"/>
      <w:marTop w:val="0"/>
      <w:marBottom w:val="0"/>
      <w:divBdr>
        <w:top w:val="none" w:sz="0" w:space="0" w:color="auto"/>
        <w:left w:val="none" w:sz="0" w:space="0" w:color="auto"/>
        <w:bottom w:val="none" w:sz="0" w:space="0" w:color="auto"/>
        <w:right w:val="none" w:sz="0" w:space="0" w:color="auto"/>
      </w:divBdr>
    </w:div>
    <w:div w:id="1820002187">
      <w:bodyDiv w:val="1"/>
      <w:marLeft w:val="0"/>
      <w:marRight w:val="0"/>
      <w:marTop w:val="0"/>
      <w:marBottom w:val="0"/>
      <w:divBdr>
        <w:top w:val="none" w:sz="0" w:space="0" w:color="auto"/>
        <w:left w:val="none" w:sz="0" w:space="0" w:color="auto"/>
        <w:bottom w:val="none" w:sz="0" w:space="0" w:color="auto"/>
        <w:right w:val="none" w:sz="0" w:space="0" w:color="auto"/>
      </w:divBdr>
    </w:div>
    <w:div w:id="2122143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z.gov.ua/uk/decrees/nakaz-moz-ukrayini-vid-21-10-2024-1783-pro-deklaruvannya-zmini-optovo-vidpusknih-cin-na-likarski-zasobi-stanom-na-17-zhovtnya-2024-rok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pSiz3POVTzmQHRYOkcubGKq4Q==">CgMxLjAyDmgubmloeXl2YmN1dTR2Mg1oLnE4ZXRyYWIwNTk3OAByITF5OEhTajFCZ1FiWjYzYktndlh2ZzV2THZKcG0xNW54SQ==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4015</Words>
  <Characters>2290</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Олег Корж</cp:lastModifiedBy>
  <cp:revision>27</cp:revision>
  <dcterms:created xsi:type="dcterms:W3CDTF">2025-09-11T12:21:00Z</dcterms:created>
  <dcterms:modified xsi:type="dcterms:W3CDTF">2025-10-07T07:17:00Z</dcterms:modified>
</cp:coreProperties>
</file>