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12E95DBA" w:rsidR="00E53792" w:rsidRDefault="006D25C5">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D25C5">
        <w:rPr>
          <w:rFonts w:ascii="Times New Roman" w:hAnsi="Times New Roman"/>
          <w:b/>
          <w:sz w:val="24"/>
          <w:szCs w:val="24"/>
        </w:rPr>
        <w:t>ДК 021:2015:</w:t>
      </w:r>
      <w:r w:rsidRPr="006D25C5">
        <w:rPr>
          <w:b/>
        </w:rPr>
        <w:t xml:space="preserve"> </w:t>
      </w:r>
      <w:r w:rsidRPr="006D25C5">
        <w:rPr>
          <w:rFonts w:ascii="Times New Roman" w:hAnsi="Times New Roman"/>
          <w:b/>
          <w:sz w:val="24"/>
          <w:szCs w:val="24"/>
        </w:rPr>
        <w:t xml:space="preserve">30230000-0 - Комп'ютерне обладнання </w:t>
      </w:r>
      <w:r w:rsidRPr="006D25C5">
        <w:rPr>
          <w:rFonts w:ascii="Times New Roman" w:hAnsi="Times New Roman"/>
          <w:b/>
          <w:color w:val="000000" w:themeColor="text1"/>
          <w:sz w:val="24"/>
          <w:szCs w:val="24"/>
        </w:rPr>
        <w:t>(монітори для персональних комп’ютерів)</w:t>
      </w:r>
      <w:r w:rsidR="003976BE" w:rsidRPr="006D25C5">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4D1866A"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D25C5" w:rsidRPr="006D25C5">
        <w:rPr>
          <w:rFonts w:ascii="Times New Roman" w:hAnsi="Times New Roman"/>
          <w:b/>
          <w:sz w:val="24"/>
          <w:szCs w:val="24"/>
        </w:rPr>
        <w:t>ДК 021:2015:</w:t>
      </w:r>
      <w:r w:rsidR="006D25C5" w:rsidRPr="006D25C5">
        <w:rPr>
          <w:b/>
        </w:rPr>
        <w:t xml:space="preserve"> </w:t>
      </w:r>
      <w:r w:rsidR="006D25C5" w:rsidRPr="006D25C5">
        <w:rPr>
          <w:rFonts w:ascii="Times New Roman" w:hAnsi="Times New Roman"/>
          <w:b/>
          <w:sz w:val="24"/>
          <w:szCs w:val="24"/>
        </w:rPr>
        <w:t xml:space="preserve">30230000-0 - Комп'ютерне обладнання </w:t>
      </w:r>
      <w:r w:rsidR="006D25C5" w:rsidRPr="006D25C5">
        <w:rPr>
          <w:rFonts w:ascii="Times New Roman" w:hAnsi="Times New Roman"/>
          <w:b/>
          <w:color w:val="000000" w:themeColor="text1"/>
          <w:sz w:val="24"/>
          <w:szCs w:val="24"/>
        </w:rPr>
        <w:t>(монітори для персональних комп’ютерів)</w:t>
      </w:r>
      <w:r w:rsidRPr="006D25C5">
        <w:rPr>
          <w:rFonts w:ascii="Times New Roman" w:eastAsia="Times New Roman" w:hAnsi="Times New Roman" w:cs="Times New Roman"/>
          <w:b/>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6C0C90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FA7213" w:rsidRPr="00FA7213">
        <w:rPr>
          <w:rFonts w:ascii="Times New Roman" w:eastAsia="Times New Roman" w:hAnsi="Times New Roman" w:cs="Times New Roman"/>
          <w:sz w:val="24"/>
          <w:szCs w:val="24"/>
        </w:rPr>
        <w:t>1</w:t>
      </w:r>
      <w:r w:rsidR="00C301FA">
        <w:rPr>
          <w:rFonts w:ascii="Times New Roman" w:eastAsia="Times New Roman" w:hAnsi="Times New Roman" w:cs="Times New Roman"/>
          <w:sz w:val="24"/>
          <w:szCs w:val="24"/>
        </w:rPr>
        <w:t>70</w:t>
      </w:r>
      <w:r w:rsidR="00FA7213" w:rsidRPr="00FA7213">
        <w:rPr>
          <w:rFonts w:ascii="Times New Roman" w:eastAsia="Times New Roman" w:hAnsi="Times New Roman" w:cs="Times New Roman"/>
          <w:sz w:val="24"/>
          <w:szCs w:val="24"/>
        </w:rPr>
        <w:t xml:space="preserve"> </w:t>
      </w:r>
      <w:r w:rsidR="00C301FA">
        <w:rPr>
          <w:rFonts w:ascii="Times New Roman" w:eastAsia="Times New Roman" w:hAnsi="Times New Roman" w:cs="Times New Roman"/>
          <w:sz w:val="24"/>
          <w:szCs w:val="24"/>
        </w:rPr>
        <w:t>0</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253012E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sz w:val="24"/>
          <w:szCs w:val="24"/>
        </w:rPr>
        <w:t>1</w:t>
      </w:r>
      <w:r w:rsidR="00C301FA">
        <w:rPr>
          <w:rFonts w:ascii="Times New Roman" w:eastAsia="Times New Roman" w:hAnsi="Times New Roman" w:cs="Times New Roman"/>
          <w:sz w:val="24"/>
          <w:szCs w:val="24"/>
        </w:rPr>
        <w:t>70</w:t>
      </w:r>
      <w:r w:rsidR="00FA7213" w:rsidRPr="00FA7213">
        <w:rPr>
          <w:rFonts w:ascii="Times New Roman" w:eastAsia="Times New Roman" w:hAnsi="Times New Roman" w:cs="Times New Roman"/>
          <w:sz w:val="24"/>
          <w:szCs w:val="24"/>
        </w:rPr>
        <w:t xml:space="preserve"> </w:t>
      </w:r>
      <w:r w:rsidR="00C301FA">
        <w:rPr>
          <w:rFonts w:ascii="Times New Roman" w:eastAsia="Times New Roman" w:hAnsi="Times New Roman" w:cs="Times New Roman"/>
          <w:sz w:val="24"/>
          <w:szCs w:val="24"/>
        </w:rPr>
        <w:t>0</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20866249"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DE7D74">
        <w:rPr>
          <w:rFonts w:ascii="Times New Roman" w:eastAsia="Times New Roman" w:hAnsi="Times New Roman" w:cs="Times New Roman"/>
          <w:sz w:val="24"/>
          <w:szCs w:val="24"/>
          <w:lang w:val="en-US"/>
        </w:rPr>
        <w:t>15</w:t>
      </w:r>
      <w:r w:rsidRPr="00FA7213">
        <w:rPr>
          <w:rFonts w:ascii="Times New Roman" w:eastAsia="Times New Roman" w:hAnsi="Times New Roman" w:cs="Times New Roman"/>
          <w:sz w:val="24"/>
          <w:szCs w:val="24"/>
        </w:rPr>
        <w:t xml:space="preserve">» </w:t>
      </w:r>
      <w:r w:rsidR="00DE7D74">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E460F9E" w14:textId="77777777" w:rsidR="008934D5" w:rsidRDefault="008934D5" w:rsidP="008934D5">
      <w:pPr>
        <w:spacing w:after="0" w:line="240" w:lineRule="auto"/>
        <w:ind w:right="-93"/>
        <w:jc w:val="center"/>
        <w:rPr>
          <w:rFonts w:ascii="Times New Roman" w:eastAsia="Times New Roman" w:hAnsi="Times New Roman" w:cs="Times New Roman"/>
          <w:b/>
          <w:sz w:val="24"/>
          <w:szCs w:val="24"/>
        </w:rPr>
      </w:pPr>
      <w:bookmarkStart w:id="1" w:name="_Hlk208488946"/>
      <w:r>
        <w:rPr>
          <w:rFonts w:ascii="Times New Roman" w:eastAsia="Times New Roman" w:hAnsi="Times New Roman" w:cs="Times New Roman"/>
          <w:b/>
          <w:sz w:val="24"/>
          <w:szCs w:val="24"/>
        </w:rPr>
        <w:t>ТЕХНІЧНІ ВИМОГИ</w:t>
      </w:r>
    </w:p>
    <w:p w14:paraId="10D218A9" w14:textId="77777777" w:rsidR="008934D5" w:rsidRDefault="008934D5" w:rsidP="008934D5">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bookmarkEnd w:id="1"/>
    <w:p w14:paraId="6E90B8E8" w14:textId="77777777" w:rsidR="00241A44" w:rsidRDefault="00241A44" w:rsidP="00241A44">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241A44" w14:paraId="42940967" w14:textId="77777777" w:rsidTr="00241A4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27ED0"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D97C601" w14:textId="77777777" w:rsidR="00241A44" w:rsidRDefault="00241A44">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lang w:eastAsia="en-US"/>
              </w:rPr>
            </w:pPr>
            <w:r>
              <w:rPr>
                <w:rFonts w:ascii="Times New Roman" w:hAnsi="Times New Roman"/>
                <w:sz w:val="24"/>
                <w:szCs w:val="24"/>
                <w:lang w:eastAsia="en-US"/>
              </w:rPr>
              <w:t>ДК 021:2015:</w:t>
            </w:r>
            <w:r>
              <w:rPr>
                <w:lang w:eastAsia="en-US"/>
              </w:rPr>
              <w:t xml:space="preserve"> </w:t>
            </w:r>
            <w:r>
              <w:rPr>
                <w:rFonts w:ascii="Times New Roman" w:hAnsi="Times New Roman"/>
                <w:sz w:val="24"/>
                <w:szCs w:val="24"/>
                <w:lang w:eastAsia="en-US"/>
              </w:rPr>
              <w:t xml:space="preserve">30230000-0 - Комп'ютерне обладнання </w:t>
            </w:r>
            <w:r>
              <w:rPr>
                <w:rFonts w:ascii="Times New Roman" w:hAnsi="Times New Roman"/>
                <w:color w:val="000000" w:themeColor="text1"/>
                <w:sz w:val="24"/>
                <w:szCs w:val="24"/>
                <w:lang w:eastAsia="en-US"/>
              </w:rPr>
              <w:t>(Монітори для персональних комп’ютерів)</w:t>
            </w:r>
          </w:p>
        </w:tc>
      </w:tr>
      <w:tr w:rsidR="00241A44" w14:paraId="03C81001"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443983C4" w14:textId="77777777" w:rsidR="00241A44" w:rsidRDefault="00241A44">
            <w:pPr>
              <w:spacing w:after="0" w:line="240" w:lineRule="auto"/>
              <w:rPr>
                <w:rFonts w:ascii="Times New Roman" w:hAnsi="Times New Roman"/>
                <w:color w:val="000000"/>
                <w:sz w:val="24"/>
                <w:szCs w:val="24"/>
                <w:lang w:eastAsia="en-US"/>
              </w:rPr>
            </w:pPr>
            <w:bookmarkStart w:id="2" w:name="_Hlk181107253"/>
            <w:r>
              <w:rPr>
                <w:rFonts w:ascii="Times New Roman" w:hAnsi="Times New Roman"/>
                <w:color w:val="000000"/>
                <w:sz w:val="24"/>
                <w:szCs w:val="24"/>
                <w:lang w:eastAsia="en-US"/>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D80DDC0" w14:textId="77777777" w:rsidR="00241A44" w:rsidRDefault="00241A44">
            <w:pPr>
              <w:spacing w:after="0" w:line="240" w:lineRule="auto"/>
              <w:rPr>
                <w:rFonts w:ascii="Times New Roman" w:hAnsi="Times New Roman"/>
                <w:b/>
                <w:color w:val="000000"/>
                <w:sz w:val="24"/>
                <w:szCs w:val="24"/>
                <w:lang w:eastAsia="en-US"/>
              </w:rPr>
            </w:pPr>
            <w:r>
              <w:rPr>
                <w:rFonts w:ascii="Times New Roman" w:hAnsi="Times New Roman"/>
                <w:b/>
                <w:color w:val="000000"/>
                <w:sz w:val="24"/>
                <w:szCs w:val="24"/>
                <w:lang w:eastAsia="en-US"/>
              </w:rPr>
              <w:t>10 штук</w:t>
            </w:r>
          </w:p>
        </w:tc>
      </w:tr>
      <w:tr w:rsidR="00241A44" w14:paraId="1452F319"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2D1AB694"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4DB18CA"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30 листопада 2025 року</w:t>
            </w:r>
          </w:p>
        </w:tc>
      </w:tr>
      <w:tr w:rsidR="00241A44" w14:paraId="3D15ED09"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4D44C758"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2A05CD3" w14:textId="77777777" w:rsidR="00241A44" w:rsidRDefault="00241A44">
            <w:pPr>
              <w:widowControl w:val="0"/>
              <w:shd w:val="clear" w:color="auto" w:fill="FFFFFF"/>
              <w:tabs>
                <w:tab w:val="left" w:pos="99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04071, м. Київ, вул. Ярославська, буд. 41</w:t>
            </w:r>
          </w:p>
        </w:tc>
      </w:tr>
      <w:tr w:rsidR="00241A44" w14:paraId="55F2D92D"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0D3338B5"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1132158"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 менше </w:t>
            </w:r>
            <w:r>
              <w:rPr>
                <w:rFonts w:ascii="Times New Roman" w:hAnsi="Times New Roman"/>
                <w:sz w:val="24"/>
                <w:szCs w:val="24"/>
                <w:lang w:eastAsia="en-US"/>
              </w:rPr>
              <w:t>12</w:t>
            </w:r>
            <w:r>
              <w:rPr>
                <w:rFonts w:ascii="Times New Roman" w:hAnsi="Times New Roman"/>
                <w:color w:val="000000"/>
                <w:sz w:val="24"/>
                <w:szCs w:val="24"/>
                <w:lang w:eastAsia="en-US"/>
              </w:rPr>
              <w:t xml:space="preserve"> (дванадцяти) місяців з дати поставки товару</w:t>
            </w:r>
          </w:p>
        </w:tc>
      </w:tr>
      <w:tr w:rsidR="00241A44" w14:paraId="5B08165F"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608273A1"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79ADC75" w14:textId="77777777" w:rsidR="00241A44" w:rsidRDefault="00241A44">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торгівельну назву запропонованого товару</w:t>
            </w:r>
          </w:p>
        </w:tc>
      </w:tr>
      <w:tr w:rsidR="00241A44" w14:paraId="2D657BDB"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604F183F"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5620BA4" w14:textId="77777777" w:rsidR="00241A44" w:rsidRDefault="00241A44">
            <w:pPr>
              <w:spacing w:after="0" w:line="240" w:lineRule="auto"/>
              <w:rPr>
                <w:rFonts w:ascii="Times New Roman" w:hAnsi="Times New Roman"/>
                <w:b/>
                <w:color w:val="000000" w:themeColor="text1"/>
                <w:sz w:val="24"/>
                <w:szCs w:val="24"/>
                <w:highlight w:val="yellow"/>
                <w:lang w:val="ru-RU" w:eastAsia="en-US"/>
              </w:rPr>
            </w:pPr>
            <w:r>
              <w:rPr>
                <w:rFonts w:ascii="Times New Roman" w:hAnsi="Times New Roman"/>
                <w:i/>
                <w:color w:val="FF0000"/>
                <w:sz w:val="24"/>
                <w:szCs w:val="24"/>
                <w:highlight w:val="yellow"/>
                <w:lang w:eastAsia="en-US"/>
              </w:rPr>
              <w:t>Вказати назву виробника запропонованого товару</w:t>
            </w:r>
          </w:p>
        </w:tc>
      </w:tr>
      <w:tr w:rsidR="00241A44" w14:paraId="7D757B75"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294D3BE7"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12FFE15D" w14:textId="77777777" w:rsidR="00241A44" w:rsidRDefault="00241A44">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країну виробництва запропонованого товару</w:t>
            </w:r>
          </w:p>
        </w:tc>
      </w:tr>
      <w:tr w:rsidR="00241A44" w14:paraId="716635E4"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F0E2D12" w14:textId="77777777" w:rsidR="00241A44" w:rsidRDefault="00241A44">
            <w:pPr>
              <w:spacing w:after="0" w:line="240" w:lineRule="auto"/>
              <w:jc w:val="center"/>
              <w:rPr>
                <w:rFonts w:ascii="Times New Roman" w:hAnsi="Times New Roman"/>
                <w:b/>
                <w:color w:val="000000"/>
                <w:sz w:val="24"/>
                <w:szCs w:val="24"/>
                <w:lang w:eastAsia="en-US"/>
              </w:rPr>
            </w:pPr>
          </w:p>
          <w:p w14:paraId="7DE3BEDD"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251E0E63"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hideMark/>
          </w:tcPr>
          <w:p w14:paraId="0D1AA73D"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Значення</w:t>
            </w:r>
          </w:p>
        </w:tc>
        <w:tc>
          <w:tcPr>
            <w:tcW w:w="1984" w:type="dxa"/>
            <w:tcBorders>
              <w:top w:val="nil"/>
              <w:left w:val="single" w:sz="4" w:space="0" w:color="000000" w:themeColor="text1"/>
              <w:bottom w:val="single" w:sz="4" w:space="0" w:color="000000" w:themeColor="text1"/>
              <w:right w:val="single" w:sz="4" w:space="0" w:color="000000" w:themeColor="text1"/>
            </w:tcBorders>
            <w:vAlign w:val="center"/>
            <w:hideMark/>
          </w:tcPr>
          <w:p w14:paraId="528E7646"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hideMark/>
          </w:tcPr>
          <w:p w14:paraId="3E5C2E3A" w14:textId="25A47A14" w:rsidR="00241A44" w:rsidRDefault="005C06EF">
            <w:pPr>
              <w:spacing w:after="0" w:line="240" w:lineRule="auto"/>
              <w:jc w:val="center"/>
              <w:rPr>
                <w:rFonts w:ascii="Times New Roman" w:hAnsi="Times New Roman"/>
                <w:b/>
                <w:color w:val="000000"/>
                <w:sz w:val="24"/>
                <w:szCs w:val="24"/>
                <w:lang w:eastAsia="en-US"/>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241A44" w14:paraId="0571BAF7" w14:textId="77777777" w:rsidTr="00241A4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E6F53"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Загальні відомості</w:t>
            </w:r>
          </w:p>
        </w:tc>
      </w:tr>
      <w:tr w:rsidR="00241A44" w14:paraId="1ADADE26"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5A49"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AAA70"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Пристрій</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16E977B6"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монітор</w:t>
            </w:r>
          </w:p>
        </w:tc>
        <w:tc>
          <w:tcPr>
            <w:tcW w:w="1984" w:type="dxa"/>
            <w:tcBorders>
              <w:top w:val="nil"/>
              <w:left w:val="nil"/>
              <w:bottom w:val="single" w:sz="4" w:space="0" w:color="000000" w:themeColor="text1"/>
              <w:right w:val="single" w:sz="4" w:space="0" w:color="auto"/>
            </w:tcBorders>
            <w:shd w:val="clear" w:color="auto" w:fill="FFFF00"/>
            <w:vAlign w:val="center"/>
          </w:tcPr>
          <w:p w14:paraId="15A23F9C"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C6F09E2"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01E75610"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91060"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61208"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Кабель живлення</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6D2EB0F8"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334801DF"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C7C9184"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646A74E"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2DD66E0"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22C068A9"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Підтримка VESA-кріплень</w:t>
            </w:r>
          </w:p>
        </w:tc>
        <w:tc>
          <w:tcPr>
            <w:tcW w:w="3119" w:type="dxa"/>
            <w:tcBorders>
              <w:top w:val="nil"/>
              <w:left w:val="nil"/>
              <w:bottom w:val="single" w:sz="4" w:space="0" w:color="000000" w:themeColor="text1"/>
              <w:right w:val="single" w:sz="4" w:space="0" w:color="000000" w:themeColor="text1"/>
            </w:tcBorders>
            <w:vAlign w:val="center"/>
            <w:hideMark/>
          </w:tcPr>
          <w:p w14:paraId="4A7BD83C"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0C236285"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487514C" w14:textId="77777777" w:rsidR="00241A44" w:rsidRDefault="00241A44">
            <w:pPr>
              <w:spacing w:after="0" w:line="240" w:lineRule="auto"/>
              <w:jc w:val="center"/>
              <w:rPr>
                <w:rFonts w:ascii="Times New Roman" w:hAnsi="Times New Roman"/>
                <w:color w:val="000000"/>
                <w:sz w:val="24"/>
                <w:szCs w:val="24"/>
                <w:lang w:eastAsia="en-US"/>
              </w:rPr>
            </w:pPr>
          </w:p>
        </w:tc>
        <w:bookmarkEnd w:id="2"/>
      </w:tr>
      <w:tr w:rsidR="00241A44" w14:paraId="438E96FD"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F8D14E2"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266E8C2"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lang w:eastAsia="en-US"/>
              </w:rPr>
              <w:t>Поворотний екран</w:t>
            </w:r>
          </w:p>
        </w:tc>
        <w:tc>
          <w:tcPr>
            <w:tcW w:w="3119" w:type="dxa"/>
            <w:tcBorders>
              <w:top w:val="nil"/>
              <w:left w:val="nil"/>
              <w:bottom w:val="single" w:sz="4" w:space="0" w:color="000000" w:themeColor="text1"/>
              <w:right w:val="single" w:sz="4" w:space="0" w:color="000000" w:themeColor="text1"/>
            </w:tcBorders>
            <w:vAlign w:val="center"/>
            <w:hideMark/>
          </w:tcPr>
          <w:p w14:paraId="50FC3F54"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78166615"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573B67"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4C5621D"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50434712"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400A4B3D"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Регулювання підставки по висоті </w:t>
            </w:r>
          </w:p>
        </w:tc>
        <w:tc>
          <w:tcPr>
            <w:tcW w:w="3119" w:type="dxa"/>
            <w:tcBorders>
              <w:top w:val="nil"/>
              <w:left w:val="nil"/>
              <w:bottom w:val="single" w:sz="4" w:space="0" w:color="000000" w:themeColor="text1"/>
              <w:right w:val="single" w:sz="4" w:space="0" w:color="000000" w:themeColor="text1"/>
            </w:tcBorders>
            <w:vAlign w:val="center"/>
            <w:hideMark/>
          </w:tcPr>
          <w:p w14:paraId="65F54ADC"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0E45C2C0"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4CF7A6"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2217C7B3" w14:textId="77777777" w:rsidTr="00241A44">
        <w:trPr>
          <w:trHeight w:val="300"/>
        </w:trPr>
        <w:tc>
          <w:tcPr>
            <w:tcW w:w="10485" w:type="dxa"/>
            <w:gridSpan w:val="5"/>
            <w:tcBorders>
              <w:top w:val="nil"/>
              <w:left w:val="single" w:sz="4" w:space="0" w:color="000000" w:themeColor="text1"/>
              <w:bottom w:val="single" w:sz="4" w:space="0" w:color="000000" w:themeColor="text1"/>
              <w:right w:val="single" w:sz="4" w:space="0" w:color="auto"/>
            </w:tcBorders>
            <w:hideMark/>
          </w:tcPr>
          <w:p w14:paraId="7351BEF6"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Дисплей</w:t>
            </w:r>
          </w:p>
        </w:tc>
      </w:tr>
      <w:tr w:rsidR="00241A44" w14:paraId="6A27EAF3"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554D9E6"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2338050D"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Діагональ екрана</w:t>
            </w:r>
          </w:p>
        </w:tc>
        <w:tc>
          <w:tcPr>
            <w:tcW w:w="3119" w:type="dxa"/>
            <w:tcBorders>
              <w:top w:val="nil"/>
              <w:left w:val="nil"/>
              <w:bottom w:val="single" w:sz="4" w:space="0" w:color="000000" w:themeColor="text1"/>
              <w:right w:val="single" w:sz="4" w:space="0" w:color="000000" w:themeColor="text1"/>
            </w:tcBorders>
            <w:vAlign w:val="center"/>
            <w:hideMark/>
          </w:tcPr>
          <w:p w14:paraId="37269BEA"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менше 23,8</w:t>
            </w:r>
          </w:p>
        </w:tc>
        <w:tc>
          <w:tcPr>
            <w:tcW w:w="1984" w:type="dxa"/>
            <w:tcBorders>
              <w:top w:val="nil"/>
              <w:left w:val="nil"/>
              <w:bottom w:val="single" w:sz="4" w:space="0" w:color="000000" w:themeColor="text1"/>
              <w:right w:val="single" w:sz="4" w:space="0" w:color="auto"/>
            </w:tcBorders>
            <w:shd w:val="clear" w:color="auto" w:fill="FFFF00"/>
            <w:vAlign w:val="center"/>
          </w:tcPr>
          <w:p w14:paraId="5F3831D4"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9DC7958"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75D8F145"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86D5F25" w14:textId="77777777" w:rsidR="00241A44" w:rsidRDefault="00241A44">
            <w:pPr>
              <w:spacing w:after="0" w:line="240" w:lineRule="auto"/>
              <w:jc w:val="center"/>
              <w:rPr>
                <w:rFonts w:ascii="Times New Roman" w:hAnsi="Times New Roman" w:cs="Times New Roman"/>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36E7D360"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Тип РК-матриці</w:t>
            </w:r>
          </w:p>
        </w:tc>
        <w:tc>
          <w:tcPr>
            <w:tcW w:w="3119" w:type="dxa"/>
            <w:tcBorders>
              <w:top w:val="nil"/>
              <w:left w:val="nil"/>
              <w:bottom w:val="single" w:sz="4" w:space="0" w:color="000000" w:themeColor="text1"/>
              <w:right w:val="single" w:sz="4" w:space="0" w:color="000000" w:themeColor="text1"/>
            </w:tcBorders>
            <w:vAlign w:val="center"/>
            <w:hideMark/>
          </w:tcPr>
          <w:p w14:paraId="76A4E7E8" w14:textId="77777777" w:rsidR="00241A44" w:rsidRDefault="00241A44">
            <w:pPr>
              <w:spacing w:after="0" w:line="240" w:lineRule="auto"/>
              <w:jc w:val="center"/>
              <w:rPr>
                <w:rFonts w:ascii="Times New Roman" w:hAnsi="Times New Roman" w:cs="Times New Roman"/>
                <w:lang w:val="en-US" w:eastAsia="en-US"/>
              </w:rPr>
            </w:pPr>
            <w:r>
              <w:rPr>
                <w:rFonts w:ascii="Times New Roman" w:hAnsi="Times New Roman" w:cs="Times New Roman"/>
                <w:lang w:eastAsia="en-US"/>
              </w:rPr>
              <w:t>IPS</w:t>
            </w:r>
          </w:p>
        </w:tc>
        <w:tc>
          <w:tcPr>
            <w:tcW w:w="1984" w:type="dxa"/>
            <w:tcBorders>
              <w:top w:val="nil"/>
              <w:left w:val="nil"/>
              <w:bottom w:val="single" w:sz="4" w:space="0" w:color="000000" w:themeColor="text1"/>
              <w:right w:val="single" w:sz="4" w:space="0" w:color="auto"/>
            </w:tcBorders>
            <w:shd w:val="clear" w:color="auto" w:fill="FFFF00"/>
            <w:vAlign w:val="center"/>
          </w:tcPr>
          <w:p w14:paraId="2F61ADE9"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599C95"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9C818DF"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EACC88C" w14:textId="77777777" w:rsidR="00241A44" w:rsidRDefault="00241A44">
            <w:pPr>
              <w:spacing w:after="0" w:line="240" w:lineRule="auto"/>
              <w:jc w:val="center"/>
              <w:rPr>
                <w:rFonts w:ascii="Times New Roman" w:hAnsi="Times New Roman" w:cs="Times New Roman"/>
                <w:color w:val="000000"/>
                <w:sz w:val="24"/>
                <w:szCs w:val="24"/>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65966CA9"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Співвідношення сторін</w:t>
            </w:r>
          </w:p>
        </w:tc>
        <w:tc>
          <w:tcPr>
            <w:tcW w:w="3119" w:type="dxa"/>
            <w:tcBorders>
              <w:top w:val="nil"/>
              <w:left w:val="nil"/>
              <w:bottom w:val="single" w:sz="4" w:space="0" w:color="000000" w:themeColor="text1"/>
              <w:right w:val="single" w:sz="4" w:space="0" w:color="000000" w:themeColor="text1"/>
            </w:tcBorders>
            <w:vAlign w:val="center"/>
            <w:hideMark/>
          </w:tcPr>
          <w:p w14:paraId="56D38C60"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гірше 16:9</w:t>
            </w:r>
          </w:p>
        </w:tc>
        <w:tc>
          <w:tcPr>
            <w:tcW w:w="1984" w:type="dxa"/>
            <w:tcBorders>
              <w:top w:val="nil"/>
              <w:left w:val="nil"/>
              <w:bottom w:val="single" w:sz="4" w:space="0" w:color="000000" w:themeColor="text1"/>
              <w:right w:val="single" w:sz="4" w:space="0" w:color="auto"/>
            </w:tcBorders>
            <w:shd w:val="clear" w:color="auto" w:fill="FFFF00"/>
            <w:vAlign w:val="center"/>
          </w:tcPr>
          <w:p w14:paraId="0CBD17D1"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4777B4"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A15F1F1"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ECBE"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D04AC"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Макс. роздільна здатність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9178B"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гірше 1920х1080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4792043"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D79257"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5FAE1A6"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F7853"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F6D2"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Дисплей (час відгуку), мс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4BAFE"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більше 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3B680E8"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B7C2DEE"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2541C060"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F5D38"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804DC"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Максимальна яскравість, </w:t>
            </w:r>
            <w:proofErr w:type="spellStart"/>
            <w:r>
              <w:rPr>
                <w:rFonts w:ascii="Times New Roman" w:hAnsi="Times New Roman" w:cs="Times New Roman"/>
                <w:lang w:eastAsia="en-US"/>
              </w:rPr>
              <w:t>кд</w:t>
            </w:r>
            <w:proofErr w:type="spellEnd"/>
            <w:r>
              <w:rPr>
                <w:rFonts w:ascii="Times New Roman" w:hAnsi="Times New Roman" w:cs="Times New Roman"/>
                <w:lang w:eastAsia="en-US"/>
              </w:rPr>
              <w:t>/м²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F4BC1"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250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D0A112B"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6416162"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61C9CE7"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DD932"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24775"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Коефіцієнт</w:t>
            </w:r>
          </w:p>
          <w:p w14:paraId="437C0362"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контрастності (типовий)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AA311"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1300:1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26E7C32"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9F6CC4"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5EFFB66"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C33F1" w14:textId="77777777" w:rsidR="00241A44" w:rsidRDefault="00241A44">
            <w:pPr>
              <w:spacing w:after="0" w:line="240" w:lineRule="auto"/>
              <w:ind w:left="-110"/>
              <w:jc w:val="center"/>
              <w:rPr>
                <w:rFonts w:ascii="Times New Roman" w:hAnsi="Times New Roman" w:cs="Times New Roman"/>
                <w:sz w:val="24"/>
                <w:szCs w:val="24"/>
                <w:lang w:eastAsia="en-US"/>
              </w:rPr>
            </w:pPr>
            <w:bookmarkStart w:id="3" w:name="_Hlk204697250"/>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217F37"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Частота оновлення, </w:t>
            </w:r>
            <w:proofErr w:type="spellStart"/>
            <w:r>
              <w:rPr>
                <w:rFonts w:ascii="Times New Roman" w:hAnsi="Times New Roman" w:cs="Times New Roman"/>
                <w:lang w:eastAsia="en-US"/>
              </w:rPr>
              <w:t>Гц</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A3294" w14:textId="77777777" w:rsidR="00241A44" w:rsidRDefault="00241A44">
            <w:pPr>
              <w:spacing w:after="0" w:line="240" w:lineRule="auto"/>
              <w:ind w:left="-110"/>
              <w:jc w:val="center"/>
              <w:rPr>
                <w:rFonts w:ascii="Times New Roman" w:hAnsi="Times New Roman" w:cs="Times New Roman"/>
                <w:lang w:val="en-US" w:eastAsia="en-US"/>
              </w:rPr>
            </w:pPr>
            <w:r>
              <w:rPr>
                <w:rFonts w:ascii="Times New Roman" w:hAnsi="Times New Roman" w:cs="Times New Roman"/>
                <w:lang w:eastAsia="en-US"/>
              </w:rPr>
              <w:t>не менше 100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132A30"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4645C8"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7AA7A173" w14:textId="77777777" w:rsidTr="00241A4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C47B5"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Акустика</w:t>
            </w:r>
          </w:p>
        </w:tc>
        <w:bookmarkEnd w:id="3"/>
      </w:tr>
      <w:tr w:rsidR="00241A44" w14:paraId="428869E4"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A98C"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1A2193"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Вбудовані динаміки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86C357"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не менше 2 х 2 Вт</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C00D0A0"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5052E2"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3C75B932" w14:textId="77777777" w:rsidTr="00241A4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315BD"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Роз'єми та порти</w:t>
            </w:r>
          </w:p>
        </w:tc>
      </w:tr>
      <w:tr w:rsidR="00241A44" w14:paraId="42D4AFE3"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7C39"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04E01"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HDMI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D5826"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DEB9733"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21460DC"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3E084CB0"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7ABE" w14:textId="77777777" w:rsidR="00241A44" w:rsidRDefault="00241A44">
            <w:pPr>
              <w:spacing w:after="0" w:line="240" w:lineRule="auto"/>
              <w:ind w:left="-110"/>
              <w:jc w:val="center"/>
              <w:rPr>
                <w:rFonts w:ascii="Times New Roman" w:hAnsi="Times New Roman" w:cs="Times New Roman"/>
                <w:sz w:val="24"/>
                <w:szCs w:val="24"/>
                <w:lang w:val="en-US" w:eastAsia="en-US"/>
              </w:rPr>
            </w:pPr>
            <w:bookmarkStart w:id="4" w:name="_Hlk204697566"/>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DBEB8" w14:textId="77777777" w:rsidR="00241A44" w:rsidRDefault="00241A44">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DisplayPort</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7A3757"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FA9DBAB"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25D3D60" w14:textId="77777777" w:rsidR="00241A44" w:rsidRDefault="00241A44">
            <w:pPr>
              <w:spacing w:after="0" w:line="240" w:lineRule="auto"/>
              <w:jc w:val="center"/>
              <w:rPr>
                <w:rFonts w:ascii="Times New Roman" w:hAnsi="Times New Roman"/>
                <w:color w:val="000000"/>
                <w:sz w:val="24"/>
                <w:szCs w:val="24"/>
                <w:lang w:eastAsia="en-US"/>
              </w:rPr>
            </w:pPr>
          </w:p>
        </w:tc>
      </w:tr>
      <w:bookmarkEnd w:id="4"/>
    </w:tbl>
    <w:p w14:paraId="5F72DA58" w14:textId="77777777" w:rsidR="00241A44" w:rsidRDefault="00241A44" w:rsidP="00241A44">
      <w:pPr>
        <w:spacing w:after="0" w:line="240" w:lineRule="auto"/>
        <w:ind w:right="-93"/>
        <w:rPr>
          <w:rFonts w:ascii="Times New Roman" w:hAnsi="Times New Roman"/>
          <w:b/>
          <w:sz w:val="24"/>
          <w:szCs w:val="24"/>
        </w:rPr>
      </w:pPr>
    </w:p>
    <w:p w14:paraId="542F5D13" w14:textId="77777777" w:rsidR="00241A44" w:rsidRDefault="00241A44" w:rsidP="00241A44">
      <w:pPr>
        <w:spacing w:after="0" w:line="240" w:lineRule="auto"/>
        <w:ind w:right="-93"/>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241A44" w14:paraId="19CB38AD" w14:textId="77777777" w:rsidTr="00241A4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28C74"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3AA2FCDB" w14:textId="77777777" w:rsidR="00241A44" w:rsidRDefault="00241A44">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lang w:eastAsia="en-US"/>
              </w:rPr>
            </w:pPr>
            <w:r>
              <w:rPr>
                <w:rFonts w:ascii="Times New Roman" w:hAnsi="Times New Roman"/>
                <w:sz w:val="24"/>
                <w:szCs w:val="24"/>
                <w:lang w:eastAsia="en-US"/>
              </w:rPr>
              <w:t>ДК 021:2015:</w:t>
            </w:r>
            <w:r>
              <w:rPr>
                <w:lang w:eastAsia="en-US"/>
              </w:rPr>
              <w:t xml:space="preserve"> </w:t>
            </w:r>
            <w:r>
              <w:rPr>
                <w:rFonts w:ascii="Times New Roman" w:hAnsi="Times New Roman"/>
                <w:sz w:val="24"/>
                <w:szCs w:val="24"/>
                <w:lang w:eastAsia="en-US"/>
              </w:rPr>
              <w:t xml:space="preserve">30230000-0 - Комп'ютерне обладнання </w:t>
            </w:r>
            <w:r>
              <w:rPr>
                <w:rFonts w:ascii="Times New Roman" w:hAnsi="Times New Roman"/>
                <w:color w:val="000000" w:themeColor="text1"/>
                <w:sz w:val="24"/>
                <w:szCs w:val="24"/>
                <w:lang w:eastAsia="en-US"/>
              </w:rPr>
              <w:t>(Монітори для персональних комп’ютерів)</w:t>
            </w:r>
          </w:p>
        </w:tc>
      </w:tr>
      <w:tr w:rsidR="00241A44" w14:paraId="4390540A"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2449F388"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4410621A" w14:textId="77777777" w:rsidR="00241A44" w:rsidRDefault="00241A44">
            <w:pPr>
              <w:spacing w:after="0" w:line="240" w:lineRule="auto"/>
              <w:rPr>
                <w:rFonts w:ascii="Times New Roman" w:hAnsi="Times New Roman"/>
                <w:b/>
                <w:color w:val="000000"/>
                <w:sz w:val="24"/>
                <w:szCs w:val="24"/>
                <w:lang w:eastAsia="en-US"/>
              </w:rPr>
            </w:pPr>
            <w:r>
              <w:rPr>
                <w:rFonts w:ascii="Times New Roman" w:hAnsi="Times New Roman"/>
                <w:b/>
                <w:color w:val="000000"/>
                <w:sz w:val="24"/>
                <w:szCs w:val="24"/>
                <w:lang w:val="en-US" w:eastAsia="en-US"/>
              </w:rPr>
              <w:t>7</w:t>
            </w:r>
            <w:r>
              <w:rPr>
                <w:rFonts w:ascii="Times New Roman" w:hAnsi="Times New Roman"/>
                <w:b/>
                <w:color w:val="000000"/>
                <w:sz w:val="24"/>
                <w:szCs w:val="24"/>
                <w:lang w:eastAsia="en-US"/>
              </w:rPr>
              <w:t xml:space="preserve"> штук</w:t>
            </w:r>
          </w:p>
        </w:tc>
      </w:tr>
      <w:tr w:rsidR="00241A44" w14:paraId="0A0D13D6"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12F4E03F"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74B97D8"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30 листопада 2025 року</w:t>
            </w:r>
          </w:p>
        </w:tc>
      </w:tr>
      <w:tr w:rsidR="00241A44" w14:paraId="74B7858F"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32BEAE78"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837EE22" w14:textId="77777777" w:rsidR="00241A44" w:rsidRDefault="00241A44">
            <w:pPr>
              <w:widowControl w:val="0"/>
              <w:shd w:val="clear" w:color="auto" w:fill="FFFFFF"/>
              <w:tabs>
                <w:tab w:val="left" w:pos="99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04071, м. Київ, вул. Ярославська, буд. 41</w:t>
            </w:r>
          </w:p>
        </w:tc>
      </w:tr>
      <w:tr w:rsidR="00241A44" w14:paraId="206C1BC9"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3F8BBEC7"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F22ADA2"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 менше </w:t>
            </w:r>
            <w:r>
              <w:rPr>
                <w:rFonts w:ascii="Times New Roman" w:hAnsi="Times New Roman"/>
                <w:sz w:val="24"/>
                <w:szCs w:val="24"/>
                <w:lang w:eastAsia="en-US"/>
              </w:rPr>
              <w:t>12</w:t>
            </w:r>
            <w:r>
              <w:rPr>
                <w:rFonts w:ascii="Times New Roman" w:hAnsi="Times New Roman"/>
                <w:color w:val="000000"/>
                <w:sz w:val="24"/>
                <w:szCs w:val="24"/>
                <w:lang w:eastAsia="en-US"/>
              </w:rPr>
              <w:t xml:space="preserve"> (дванадцяти) місяців з дати поставки товару</w:t>
            </w:r>
          </w:p>
        </w:tc>
      </w:tr>
      <w:tr w:rsidR="00241A44" w14:paraId="256DC440"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6E72B247"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412E39D7" w14:textId="77777777" w:rsidR="00241A44" w:rsidRDefault="00241A44">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торгівельну назву запропонованого товару</w:t>
            </w:r>
          </w:p>
        </w:tc>
      </w:tr>
      <w:tr w:rsidR="00241A44" w14:paraId="2F79E71A"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7F0E883D"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B8D86D1" w14:textId="77777777" w:rsidR="00241A44" w:rsidRDefault="00241A44">
            <w:pPr>
              <w:spacing w:after="0" w:line="240" w:lineRule="auto"/>
              <w:rPr>
                <w:rFonts w:ascii="Times New Roman" w:hAnsi="Times New Roman"/>
                <w:b/>
                <w:color w:val="000000" w:themeColor="text1"/>
                <w:sz w:val="24"/>
                <w:szCs w:val="24"/>
                <w:highlight w:val="yellow"/>
                <w:lang w:val="ru-RU" w:eastAsia="en-US"/>
              </w:rPr>
            </w:pPr>
            <w:r>
              <w:rPr>
                <w:rFonts w:ascii="Times New Roman" w:hAnsi="Times New Roman"/>
                <w:i/>
                <w:color w:val="FF0000"/>
                <w:sz w:val="24"/>
                <w:szCs w:val="24"/>
                <w:highlight w:val="yellow"/>
                <w:lang w:eastAsia="en-US"/>
              </w:rPr>
              <w:t>Вказати назву виробника запропонованого товару</w:t>
            </w:r>
          </w:p>
        </w:tc>
      </w:tr>
      <w:tr w:rsidR="00241A44" w14:paraId="5B91CA69" w14:textId="77777777" w:rsidTr="00241A4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hideMark/>
          </w:tcPr>
          <w:p w14:paraId="72A3AEED"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C7ABC2D" w14:textId="77777777" w:rsidR="00241A44" w:rsidRDefault="00241A44">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країну виробництва запропонованого товару</w:t>
            </w:r>
          </w:p>
        </w:tc>
      </w:tr>
      <w:tr w:rsidR="00241A44" w14:paraId="33594024"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30F039A" w14:textId="77777777" w:rsidR="00241A44" w:rsidRDefault="00241A44">
            <w:pPr>
              <w:spacing w:after="0" w:line="240" w:lineRule="auto"/>
              <w:jc w:val="center"/>
              <w:rPr>
                <w:rFonts w:ascii="Times New Roman" w:hAnsi="Times New Roman"/>
                <w:b/>
                <w:color w:val="000000"/>
                <w:sz w:val="24"/>
                <w:szCs w:val="24"/>
                <w:lang w:eastAsia="en-US"/>
              </w:rPr>
            </w:pPr>
          </w:p>
          <w:p w14:paraId="7209DC2C"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7F506AC9"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hideMark/>
          </w:tcPr>
          <w:p w14:paraId="4B1D9A07"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Значення</w:t>
            </w:r>
          </w:p>
        </w:tc>
        <w:tc>
          <w:tcPr>
            <w:tcW w:w="1984" w:type="dxa"/>
            <w:tcBorders>
              <w:top w:val="nil"/>
              <w:left w:val="single" w:sz="4" w:space="0" w:color="000000" w:themeColor="text1"/>
              <w:bottom w:val="single" w:sz="4" w:space="0" w:color="000000" w:themeColor="text1"/>
              <w:right w:val="single" w:sz="4" w:space="0" w:color="000000" w:themeColor="text1"/>
            </w:tcBorders>
            <w:vAlign w:val="center"/>
            <w:hideMark/>
          </w:tcPr>
          <w:p w14:paraId="49AAE5DE"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hideMark/>
          </w:tcPr>
          <w:p w14:paraId="3C4161FF" w14:textId="4916C0D2" w:rsidR="00241A44" w:rsidRDefault="005C06EF">
            <w:pPr>
              <w:spacing w:after="0" w:line="240" w:lineRule="auto"/>
              <w:jc w:val="center"/>
              <w:rPr>
                <w:rFonts w:ascii="Times New Roman" w:hAnsi="Times New Roman"/>
                <w:b/>
                <w:color w:val="000000"/>
                <w:sz w:val="24"/>
                <w:szCs w:val="24"/>
                <w:lang w:eastAsia="en-US"/>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w:t>
            </w:r>
            <w:bookmarkStart w:id="5" w:name="_GoBack"/>
            <w:bookmarkEnd w:id="5"/>
            <w:r w:rsidRPr="00277C0D">
              <w:rPr>
                <w:rFonts w:ascii="Times New Roman" w:hAnsi="Times New Roman"/>
                <w:b/>
                <w:color w:val="000000"/>
                <w:sz w:val="24"/>
                <w:szCs w:val="24"/>
              </w:rPr>
              <w:t>яг), та/або інструкція на українській мові, та/ або посилання на сайт виробника або дистриб’ютора</w:t>
            </w:r>
          </w:p>
        </w:tc>
      </w:tr>
      <w:tr w:rsidR="00241A44" w14:paraId="1835D321" w14:textId="77777777" w:rsidTr="00241A4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E6A04"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Загальні відомості</w:t>
            </w:r>
          </w:p>
        </w:tc>
      </w:tr>
      <w:tr w:rsidR="00241A44" w14:paraId="4A47EC6B"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14AE4"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2FC9F"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Пристрій</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4B3239E6"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монітор</w:t>
            </w:r>
          </w:p>
        </w:tc>
        <w:tc>
          <w:tcPr>
            <w:tcW w:w="1984" w:type="dxa"/>
            <w:tcBorders>
              <w:top w:val="nil"/>
              <w:left w:val="nil"/>
              <w:bottom w:val="single" w:sz="4" w:space="0" w:color="000000" w:themeColor="text1"/>
              <w:right w:val="single" w:sz="4" w:space="0" w:color="auto"/>
            </w:tcBorders>
            <w:shd w:val="clear" w:color="auto" w:fill="FFFF00"/>
            <w:vAlign w:val="center"/>
          </w:tcPr>
          <w:p w14:paraId="60E41A19"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9CA205A"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3E6516C6"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A8E7"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D6C33"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Кабель живлення</w:t>
            </w:r>
          </w:p>
        </w:tc>
        <w:tc>
          <w:tcPr>
            <w:tcW w:w="3119" w:type="dxa"/>
            <w:tcBorders>
              <w:top w:val="single" w:sz="4" w:space="0" w:color="000000" w:themeColor="text1"/>
              <w:left w:val="nil"/>
              <w:bottom w:val="single" w:sz="4" w:space="0" w:color="000000" w:themeColor="text1"/>
              <w:right w:val="single" w:sz="4" w:space="0" w:color="000000" w:themeColor="text1"/>
            </w:tcBorders>
            <w:vAlign w:val="center"/>
            <w:hideMark/>
          </w:tcPr>
          <w:p w14:paraId="63DCC8E7"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281420BC"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7388578"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62A818CD"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7277D06"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0F439E0"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Підтримка VESA-кріплень</w:t>
            </w:r>
          </w:p>
        </w:tc>
        <w:tc>
          <w:tcPr>
            <w:tcW w:w="3119" w:type="dxa"/>
            <w:tcBorders>
              <w:top w:val="nil"/>
              <w:left w:val="nil"/>
              <w:bottom w:val="single" w:sz="4" w:space="0" w:color="000000" w:themeColor="text1"/>
              <w:right w:val="single" w:sz="4" w:space="0" w:color="000000" w:themeColor="text1"/>
            </w:tcBorders>
            <w:vAlign w:val="center"/>
            <w:hideMark/>
          </w:tcPr>
          <w:p w14:paraId="445D3964"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476F8433"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C2F6E53"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24178129"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5CC6895"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6DD4FC7C"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Поворотний екран</w:t>
            </w:r>
          </w:p>
        </w:tc>
        <w:tc>
          <w:tcPr>
            <w:tcW w:w="3119" w:type="dxa"/>
            <w:tcBorders>
              <w:top w:val="nil"/>
              <w:left w:val="nil"/>
              <w:bottom w:val="single" w:sz="4" w:space="0" w:color="000000" w:themeColor="text1"/>
              <w:right w:val="single" w:sz="4" w:space="0" w:color="000000" w:themeColor="text1"/>
            </w:tcBorders>
            <w:vAlign w:val="center"/>
            <w:hideMark/>
          </w:tcPr>
          <w:p w14:paraId="1EE71184"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2197C128"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5D9EAF4"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C86BB09"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4C2D8AA"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31FEB246"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lang w:eastAsia="en-US"/>
              </w:rPr>
              <w:t xml:space="preserve">Регулювання підставки по висоті </w:t>
            </w:r>
          </w:p>
        </w:tc>
        <w:tc>
          <w:tcPr>
            <w:tcW w:w="3119" w:type="dxa"/>
            <w:tcBorders>
              <w:top w:val="nil"/>
              <w:left w:val="nil"/>
              <w:bottom w:val="single" w:sz="4" w:space="0" w:color="000000" w:themeColor="text1"/>
              <w:right w:val="single" w:sz="4" w:space="0" w:color="000000" w:themeColor="text1"/>
            </w:tcBorders>
            <w:vAlign w:val="center"/>
            <w:hideMark/>
          </w:tcPr>
          <w:p w14:paraId="1309E9F8"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7E618DF5"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8FD90D"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780346BA"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7C23716"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20C839A2"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lang w:eastAsia="en-US"/>
              </w:rPr>
              <w:t>Вбудована веб-камера з мікрофоном</w:t>
            </w:r>
          </w:p>
        </w:tc>
        <w:tc>
          <w:tcPr>
            <w:tcW w:w="3119" w:type="dxa"/>
            <w:tcBorders>
              <w:top w:val="nil"/>
              <w:left w:val="nil"/>
              <w:bottom w:val="single" w:sz="4" w:space="0" w:color="000000" w:themeColor="text1"/>
              <w:right w:val="single" w:sz="4" w:space="0" w:color="000000" w:themeColor="text1"/>
            </w:tcBorders>
            <w:vAlign w:val="center"/>
            <w:hideMark/>
          </w:tcPr>
          <w:p w14:paraId="3C57D23F"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наявність</w:t>
            </w:r>
          </w:p>
        </w:tc>
        <w:tc>
          <w:tcPr>
            <w:tcW w:w="1984" w:type="dxa"/>
            <w:tcBorders>
              <w:top w:val="nil"/>
              <w:left w:val="nil"/>
              <w:bottom w:val="single" w:sz="4" w:space="0" w:color="000000" w:themeColor="text1"/>
              <w:right w:val="single" w:sz="4" w:space="0" w:color="auto"/>
            </w:tcBorders>
            <w:shd w:val="clear" w:color="auto" w:fill="FFFF00"/>
            <w:vAlign w:val="center"/>
          </w:tcPr>
          <w:p w14:paraId="10297EED"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2F6FAE1"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3D5FDD9A"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0BD483B"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6888C03F" w14:textId="77777777" w:rsidR="00241A44" w:rsidRDefault="00241A44">
            <w:pPr>
              <w:spacing w:after="0" w:line="240" w:lineRule="auto"/>
              <w:jc w:val="center"/>
              <w:rPr>
                <w:rFonts w:ascii="Times New Roman" w:hAnsi="Times New Roman" w:cs="Times New Roman"/>
                <w:lang w:eastAsia="en-US"/>
              </w:rPr>
            </w:pPr>
          </w:p>
        </w:tc>
        <w:tc>
          <w:tcPr>
            <w:tcW w:w="3119" w:type="dxa"/>
            <w:tcBorders>
              <w:top w:val="nil"/>
              <w:left w:val="nil"/>
              <w:bottom w:val="single" w:sz="4" w:space="0" w:color="000000" w:themeColor="text1"/>
              <w:right w:val="single" w:sz="4" w:space="0" w:color="000000" w:themeColor="text1"/>
            </w:tcBorders>
            <w:vAlign w:val="center"/>
          </w:tcPr>
          <w:p w14:paraId="61440F4B" w14:textId="77777777" w:rsidR="00241A44" w:rsidRDefault="00241A44">
            <w:pPr>
              <w:spacing w:after="0" w:line="240" w:lineRule="auto"/>
              <w:jc w:val="center"/>
              <w:rPr>
                <w:rFonts w:ascii="Times New Roman" w:hAnsi="Times New Roman" w:cs="Times New Roman"/>
                <w:color w:val="000000"/>
                <w:lang w:eastAsia="en-US"/>
              </w:rPr>
            </w:pPr>
          </w:p>
        </w:tc>
        <w:tc>
          <w:tcPr>
            <w:tcW w:w="1984" w:type="dxa"/>
            <w:tcBorders>
              <w:top w:val="nil"/>
              <w:left w:val="nil"/>
              <w:bottom w:val="single" w:sz="4" w:space="0" w:color="000000" w:themeColor="text1"/>
              <w:right w:val="single" w:sz="4" w:space="0" w:color="auto"/>
            </w:tcBorders>
            <w:shd w:val="clear" w:color="auto" w:fill="FFFF00"/>
            <w:vAlign w:val="center"/>
          </w:tcPr>
          <w:p w14:paraId="0B0BAB5B"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9B9863E"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26046C7F" w14:textId="77777777" w:rsidTr="00241A44">
        <w:trPr>
          <w:trHeight w:val="300"/>
        </w:trPr>
        <w:tc>
          <w:tcPr>
            <w:tcW w:w="10485" w:type="dxa"/>
            <w:gridSpan w:val="5"/>
            <w:tcBorders>
              <w:top w:val="nil"/>
              <w:left w:val="single" w:sz="4" w:space="0" w:color="000000" w:themeColor="text1"/>
              <w:bottom w:val="single" w:sz="4" w:space="0" w:color="000000" w:themeColor="text1"/>
              <w:right w:val="single" w:sz="4" w:space="0" w:color="auto"/>
            </w:tcBorders>
            <w:hideMark/>
          </w:tcPr>
          <w:p w14:paraId="21C5380F"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Дисплей</w:t>
            </w:r>
          </w:p>
        </w:tc>
      </w:tr>
      <w:tr w:rsidR="00241A44" w14:paraId="0C902E97"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2C2FDD6" w14:textId="77777777" w:rsidR="00241A44" w:rsidRDefault="00241A44">
            <w:pPr>
              <w:spacing w:after="0" w:line="240" w:lineRule="auto"/>
              <w:jc w:val="center"/>
              <w:rPr>
                <w:rFonts w:ascii="Times New Roman" w:hAnsi="Times New Roman" w:cs="Times New Roman"/>
                <w:color w:val="000000"/>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D90A8F9"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Діагональ екрана</w:t>
            </w:r>
          </w:p>
        </w:tc>
        <w:tc>
          <w:tcPr>
            <w:tcW w:w="3119" w:type="dxa"/>
            <w:tcBorders>
              <w:top w:val="nil"/>
              <w:left w:val="nil"/>
              <w:bottom w:val="single" w:sz="4" w:space="0" w:color="000000" w:themeColor="text1"/>
              <w:right w:val="single" w:sz="4" w:space="0" w:color="000000" w:themeColor="text1"/>
            </w:tcBorders>
            <w:vAlign w:val="center"/>
            <w:hideMark/>
          </w:tcPr>
          <w:p w14:paraId="11AF3512"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менше 23,8</w:t>
            </w:r>
          </w:p>
        </w:tc>
        <w:tc>
          <w:tcPr>
            <w:tcW w:w="1984" w:type="dxa"/>
            <w:tcBorders>
              <w:top w:val="nil"/>
              <w:left w:val="nil"/>
              <w:bottom w:val="single" w:sz="4" w:space="0" w:color="000000" w:themeColor="text1"/>
              <w:right w:val="single" w:sz="4" w:space="0" w:color="auto"/>
            </w:tcBorders>
            <w:shd w:val="clear" w:color="auto" w:fill="FFFF00"/>
            <w:vAlign w:val="center"/>
          </w:tcPr>
          <w:p w14:paraId="0993BA80"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3667481"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538F9160"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2581367" w14:textId="77777777" w:rsidR="00241A44" w:rsidRDefault="00241A44">
            <w:pPr>
              <w:spacing w:after="0" w:line="240" w:lineRule="auto"/>
              <w:jc w:val="center"/>
              <w:rPr>
                <w:rFonts w:ascii="Times New Roman" w:hAnsi="Times New Roman" w:cs="Times New Roman"/>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57ED00E7"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Тип РК-матриці</w:t>
            </w:r>
          </w:p>
        </w:tc>
        <w:tc>
          <w:tcPr>
            <w:tcW w:w="3119" w:type="dxa"/>
            <w:tcBorders>
              <w:top w:val="nil"/>
              <w:left w:val="nil"/>
              <w:bottom w:val="single" w:sz="4" w:space="0" w:color="000000" w:themeColor="text1"/>
              <w:right w:val="single" w:sz="4" w:space="0" w:color="000000" w:themeColor="text1"/>
            </w:tcBorders>
            <w:vAlign w:val="center"/>
            <w:hideMark/>
          </w:tcPr>
          <w:p w14:paraId="3A487762"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IPS</w:t>
            </w:r>
          </w:p>
        </w:tc>
        <w:tc>
          <w:tcPr>
            <w:tcW w:w="1984" w:type="dxa"/>
            <w:tcBorders>
              <w:top w:val="nil"/>
              <w:left w:val="nil"/>
              <w:bottom w:val="single" w:sz="4" w:space="0" w:color="000000" w:themeColor="text1"/>
              <w:right w:val="single" w:sz="4" w:space="0" w:color="auto"/>
            </w:tcBorders>
            <w:shd w:val="clear" w:color="auto" w:fill="FFFF00"/>
            <w:vAlign w:val="center"/>
          </w:tcPr>
          <w:p w14:paraId="0918BFCC"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582BCBE"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2027002D" w14:textId="77777777" w:rsidTr="00241A4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45C8ED3C" w14:textId="77777777" w:rsidR="00241A44" w:rsidRDefault="00241A44">
            <w:pPr>
              <w:spacing w:after="0" w:line="240" w:lineRule="auto"/>
              <w:jc w:val="center"/>
              <w:rPr>
                <w:rFonts w:ascii="Times New Roman" w:hAnsi="Times New Roman" w:cs="Times New Roman"/>
                <w:color w:val="000000"/>
                <w:sz w:val="24"/>
                <w:szCs w:val="24"/>
                <w:lang w:eastAsia="en-US"/>
              </w:rPr>
            </w:pPr>
          </w:p>
        </w:tc>
        <w:tc>
          <w:tcPr>
            <w:tcW w:w="2693" w:type="dxa"/>
            <w:tcBorders>
              <w:top w:val="nil"/>
              <w:left w:val="single" w:sz="4" w:space="0" w:color="000000" w:themeColor="text1"/>
              <w:bottom w:val="single" w:sz="4" w:space="0" w:color="000000" w:themeColor="text1"/>
              <w:right w:val="single" w:sz="4" w:space="0" w:color="000000" w:themeColor="text1"/>
            </w:tcBorders>
            <w:vAlign w:val="center"/>
            <w:hideMark/>
          </w:tcPr>
          <w:p w14:paraId="4841FD13"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Співвідношення сторін</w:t>
            </w:r>
          </w:p>
        </w:tc>
        <w:tc>
          <w:tcPr>
            <w:tcW w:w="3119" w:type="dxa"/>
            <w:tcBorders>
              <w:top w:val="nil"/>
              <w:left w:val="nil"/>
              <w:bottom w:val="single" w:sz="4" w:space="0" w:color="000000" w:themeColor="text1"/>
              <w:right w:val="single" w:sz="4" w:space="0" w:color="000000" w:themeColor="text1"/>
            </w:tcBorders>
            <w:vAlign w:val="center"/>
            <w:hideMark/>
          </w:tcPr>
          <w:p w14:paraId="2696996C" w14:textId="77777777" w:rsidR="00241A44" w:rsidRDefault="00241A44">
            <w:pPr>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не гірше 16:9</w:t>
            </w:r>
          </w:p>
        </w:tc>
        <w:tc>
          <w:tcPr>
            <w:tcW w:w="1984" w:type="dxa"/>
            <w:tcBorders>
              <w:top w:val="nil"/>
              <w:left w:val="nil"/>
              <w:bottom w:val="single" w:sz="4" w:space="0" w:color="000000" w:themeColor="text1"/>
              <w:right w:val="single" w:sz="4" w:space="0" w:color="auto"/>
            </w:tcBorders>
            <w:shd w:val="clear" w:color="auto" w:fill="FFFF00"/>
            <w:vAlign w:val="center"/>
          </w:tcPr>
          <w:p w14:paraId="7A887DB3"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14B4871"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5E56EE05"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E921F"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86595"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Макс. роздільна здатність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DF96B"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гірше 1920х1080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1B6541D"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C5B900"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2946798"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6186C"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3C292"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Дисплей (час відгуку), мс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C44FC"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більше 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38F719B"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1061D06"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54B3BBA8"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E1CC"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213610"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Максимальна яскравість, </w:t>
            </w:r>
            <w:proofErr w:type="spellStart"/>
            <w:r>
              <w:rPr>
                <w:rFonts w:ascii="Times New Roman" w:hAnsi="Times New Roman" w:cs="Times New Roman"/>
                <w:lang w:eastAsia="en-US"/>
              </w:rPr>
              <w:t>кд</w:t>
            </w:r>
            <w:proofErr w:type="spellEnd"/>
            <w:r>
              <w:rPr>
                <w:rFonts w:ascii="Times New Roman" w:hAnsi="Times New Roman" w:cs="Times New Roman"/>
                <w:lang w:eastAsia="en-US"/>
              </w:rPr>
              <w:t>/м²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3CD52"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250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3887D89"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644B3D5"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02CEDFF"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0E9A"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3D301"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Коефіцієнт</w:t>
            </w:r>
          </w:p>
          <w:p w14:paraId="0E82BBE3"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контрастності (типовий)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EA3DE"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1000:1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7916286"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7D9793"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539273D7"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31266"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D5A6D3"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Частота оновлення, </w:t>
            </w:r>
            <w:proofErr w:type="spellStart"/>
            <w:r>
              <w:rPr>
                <w:rFonts w:ascii="Times New Roman" w:hAnsi="Times New Roman" w:cs="Times New Roman"/>
                <w:lang w:eastAsia="en-US"/>
              </w:rPr>
              <w:t>Гц</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DC957"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не менше 60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FD1DC87"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10623A6"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36D997FD" w14:textId="77777777" w:rsidTr="00241A4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2E575"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Акустика</w:t>
            </w:r>
          </w:p>
        </w:tc>
      </w:tr>
      <w:tr w:rsidR="00241A44" w14:paraId="4A88756A"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8A09F"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26DA30"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Вбудовані динаміки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D48E4" w14:textId="77777777" w:rsidR="00241A44" w:rsidRDefault="00241A44">
            <w:pP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 не менше 2 х </w:t>
            </w:r>
            <w:r>
              <w:rPr>
                <w:rFonts w:ascii="Times New Roman" w:hAnsi="Times New Roman" w:cs="Times New Roman"/>
                <w:lang w:val="ru-RU" w:eastAsia="en-US"/>
              </w:rPr>
              <w:t>2</w:t>
            </w:r>
            <w:r>
              <w:rPr>
                <w:rFonts w:ascii="Times New Roman" w:hAnsi="Times New Roman" w:cs="Times New Roman"/>
                <w:lang w:eastAsia="en-US"/>
              </w:rPr>
              <w:t xml:space="preserve"> Вт</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4322A6B"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39231AB"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94D361B" w14:textId="77777777" w:rsidTr="00241A4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D4CEE"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Роз'єми та порти</w:t>
            </w:r>
          </w:p>
        </w:tc>
      </w:tr>
      <w:tr w:rsidR="00241A44" w14:paraId="1BFDB29A"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17629"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EE041"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HDMI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AE03E4"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7D81957"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85124CE"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02E0AF99"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8786"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107C1" w14:textId="77777777" w:rsidR="00241A44" w:rsidRDefault="00241A44">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DisplayPort</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35C7D"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9601E66"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7AF39D"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36B6132F"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20BB"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D567D"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 xml:space="preserve">USB </w:t>
            </w:r>
            <w:proofErr w:type="spellStart"/>
            <w:r>
              <w:rPr>
                <w:rFonts w:ascii="Times New Roman" w:hAnsi="Times New Roman" w:cs="Times New Roman"/>
                <w:lang w:eastAsia="en-US"/>
              </w:rPr>
              <w:t>Type</w:t>
            </w:r>
            <w:proofErr w:type="spellEnd"/>
            <w:r>
              <w:rPr>
                <w:rFonts w:ascii="Times New Roman" w:hAnsi="Times New Roman" w:cs="Times New Roman"/>
                <w:lang w:eastAsia="en-US"/>
              </w:rPr>
              <w:t>-C (</w:t>
            </w:r>
            <w:proofErr w:type="spellStart"/>
            <w:r>
              <w:rPr>
                <w:rFonts w:ascii="Times New Roman" w:hAnsi="Times New Roman" w:cs="Times New Roman"/>
                <w:lang w:eastAsia="en-US"/>
              </w:rPr>
              <w:t>DisplayPort</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Alt</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Mode</w:t>
            </w:r>
            <w:proofErr w:type="spellEnd"/>
            <w:r>
              <w:rPr>
                <w:rFonts w:ascii="Times New Roman" w:hAnsi="Times New Roman" w:cs="Times New Roman"/>
                <w:lang w:eastAsia="en-US"/>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BDEDC"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771627A"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3DBEA3D"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2510961D"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AB092"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470E2" w14:textId="77777777" w:rsidR="00241A44" w:rsidRDefault="00241A44">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Аудіовихід</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F82"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5C1C43E"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5923539"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580132F8"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982D"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9AE52" w14:textId="77777777" w:rsidR="00241A44" w:rsidRDefault="00241A44">
            <w:pPr>
              <w:spacing w:after="0" w:line="240" w:lineRule="auto"/>
              <w:ind w:left="-110"/>
              <w:jc w:val="center"/>
              <w:rPr>
                <w:rFonts w:ascii="Times New Roman" w:hAnsi="Times New Roman" w:cs="Times New Roman"/>
                <w:lang w:eastAsia="en-US"/>
              </w:rPr>
            </w:pPr>
            <w:proofErr w:type="spellStart"/>
            <w:r>
              <w:rPr>
                <w:rFonts w:ascii="Times New Roman" w:hAnsi="Times New Roman" w:cs="Times New Roman"/>
                <w:lang w:eastAsia="en-US"/>
              </w:rPr>
              <w:t>Ethernet</w:t>
            </w:r>
            <w:proofErr w:type="spellEnd"/>
            <w:r>
              <w:rPr>
                <w:rFonts w:ascii="Times New Roman" w:hAnsi="Times New Roman" w:cs="Times New Roman"/>
                <w:lang w:eastAsia="en-US"/>
              </w:rPr>
              <w:t xml:space="preserve"> (RJ45)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14D90"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7997BFB"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3630F7"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A0DC4BF" w14:textId="77777777" w:rsidTr="00241A4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D399F"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86753"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lang w:eastAsia="en-US"/>
              </w:rPr>
              <w:t>Концентратор USB</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09778" w14:textId="77777777" w:rsidR="00241A44" w:rsidRDefault="00241A44">
            <w:pPr>
              <w:spacing w:after="0" w:line="240" w:lineRule="auto"/>
              <w:ind w:left="-110"/>
              <w:jc w:val="center"/>
              <w:rPr>
                <w:rFonts w:ascii="Times New Roman" w:hAnsi="Times New Roman" w:cs="Times New Roman"/>
                <w:lang w:eastAsia="en-US"/>
              </w:rPr>
            </w:pPr>
            <w:r>
              <w:rPr>
                <w:rFonts w:ascii="Times New Roman" w:hAnsi="Times New Roman" w:cs="Times New Roman"/>
                <w:color w:val="000000"/>
                <w:lang w:eastAsia="en-US"/>
              </w:rPr>
              <w:t>наявність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9CFB8E5"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0F53562" w14:textId="77777777" w:rsidR="00241A44" w:rsidRDefault="00241A44">
            <w:pPr>
              <w:spacing w:after="0" w:line="240" w:lineRule="auto"/>
              <w:jc w:val="center"/>
              <w:rPr>
                <w:rFonts w:ascii="Times New Roman" w:hAnsi="Times New Roman"/>
                <w:color w:val="000000"/>
                <w:sz w:val="24"/>
                <w:szCs w:val="24"/>
                <w:lang w:eastAsia="en-US"/>
              </w:rPr>
            </w:pPr>
          </w:p>
        </w:tc>
      </w:tr>
    </w:tbl>
    <w:p w14:paraId="0D41AC8E" w14:textId="77777777" w:rsidR="00241A44" w:rsidRDefault="00241A44" w:rsidP="00241A44">
      <w:pPr>
        <w:spacing w:after="0" w:line="240" w:lineRule="auto"/>
        <w:jc w:val="center"/>
        <w:rPr>
          <w:rFonts w:ascii="Times New Roman" w:hAnsi="Times New Roman"/>
          <w:b/>
          <w:bCs/>
          <w:sz w:val="24"/>
          <w:szCs w:val="24"/>
        </w:rPr>
      </w:pPr>
    </w:p>
    <w:p w14:paraId="2B857CE8" w14:textId="77777777" w:rsidR="00241A44" w:rsidRDefault="00241A44" w:rsidP="00241A44">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3B15A866" w14:textId="77777777" w:rsidR="00241A44" w:rsidRDefault="00241A44" w:rsidP="00241A44">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hAnsi="Times New Roman"/>
          <w:sz w:val="24"/>
          <w:szCs w:val="24"/>
        </w:rPr>
        <w:t>12</w:t>
      </w:r>
      <w:r>
        <w:rPr>
          <w:rFonts w:ascii="Times New Roman" w:hAnsi="Times New Roman"/>
          <w:color w:val="000000"/>
          <w:sz w:val="24"/>
          <w:szCs w:val="24"/>
        </w:rPr>
        <w:t xml:space="preserve"> (дванадцяти) місяців з дати поставки Товару.</w:t>
      </w:r>
    </w:p>
    <w:p w14:paraId="48EA1BE8" w14:textId="77777777" w:rsidR="00241A44" w:rsidRDefault="00241A44" w:rsidP="00241A44">
      <w:pPr>
        <w:spacing w:after="0" w:line="240" w:lineRule="auto"/>
        <w:ind w:firstLine="709"/>
        <w:jc w:val="both"/>
        <w:rPr>
          <w:rFonts w:ascii="Times New Roman" w:hAnsi="Times New Roman"/>
          <w:sz w:val="24"/>
          <w:szCs w:val="24"/>
        </w:rPr>
      </w:pPr>
      <w:r>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83D7EBA" w14:textId="77777777" w:rsidR="00241A44" w:rsidRDefault="00241A44" w:rsidP="00241A44">
      <w:pPr>
        <w:spacing w:after="0" w:line="240" w:lineRule="auto"/>
        <w:ind w:firstLine="709"/>
        <w:jc w:val="both"/>
        <w:rPr>
          <w:rFonts w:ascii="Times New Roman" w:hAnsi="Times New Roman"/>
          <w:sz w:val="24"/>
          <w:szCs w:val="24"/>
        </w:rPr>
      </w:pPr>
      <w:r>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4A33918B" w14:textId="77777777" w:rsidR="00241A44" w:rsidRDefault="00241A44" w:rsidP="00241A44">
      <w:r>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50696C17" w14:textId="74062B60" w:rsidR="009E310A" w:rsidRPr="00D93386" w:rsidRDefault="009E310A" w:rsidP="008934D5">
      <w:pPr>
        <w:spacing w:after="0" w:line="240" w:lineRule="auto"/>
        <w:jc w:val="both"/>
        <w:rPr>
          <w:rFonts w:ascii="Times New Roman" w:hAnsi="Times New Roman"/>
          <w:sz w:val="24"/>
          <w:szCs w:val="24"/>
        </w:rPr>
      </w:pPr>
    </w:p>
    <w:p w14:paraId="0000001F" w14:textId="77777777" w:rsidR="00E53792" w:rsidRDefault="00E53792" w:rsidP="00747547">
      <w:pPr>
        <w:spacing w:after="0" w:line="240" w:lineRule="auto"/>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1E5B73"/>
    <w:rsid w:val="00241A44"/>
    <w:rsid w:val="003976BE"/>
    <w:rsid w:val="005C06EF"/>
    <w:rsid w:val="006D25C5"/>
    <w:rsid w:val="00747547"/>
    <w:rsid w:val="008934D5"/>
    <w:rsid w:val="009E310A"/>
    <w:rsid w:val="00BB762B"/>
    <w:rsid w:val="00C301FA"/>
    <w:rsid w:val="00DE7D74"/>
    <w:rsid w:val="00E53792"/>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3989</TotalTime>
  <Pages>4</Pages>
  <Words>4412</Words>
  <Characters>2516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12</cp:revision>
  <cp:lastPrinted>2025-09-11T12:43:00Z</cp:lastPrinted>
  <dcterms:created xsi:type="dcterms:W3CDTF">2023-07-07T13:56:00Z</dcterms:created>
  <dcterms:modified xsi:type="dcterms:W3CDTF">2025-10-16T13:37:00Z</dcterms:modified>
</cp:coreProperties>
</file>