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tblLook w:val="04A0" w:firstRow="1" w:lastRow="0" w:firstColumn="1" w:lastColumn="0" w:noHBand="0" w:noVBand="1"/>
      </w:tblPr>
      <w:tblGrid>
        <w:gridCol w:w="3681"/>
        <w:gridCol w:w="6379"/>
      </w:tblGrid>
      <w:tr w:rsidR="002E523A" w:rsidRPr="00364AF2" w14:paraId="28A13189" w14:textId="77777777" w:rsidTr="00BD4552">
        <w:tc>
          <w:tcPr>
            <w:tcW w:w="10060" w:type="dxa"/>
            <w:gridSpan w:val="2"/>
          </w:tcPr>
          <w:p w14:paraId="2CBB4DB7" w14:textId="49C4FB71" w:rsidR="002E523A" w:rsidRPr="00364AF2" w:rsidRDefault="00672002" w:rsidP="00515EEA">
            <w:pPr>
              <w:jc w:val="both"/>
              <w:rPr>
                <w:rFonts w:ascii="Times New Roman" w:hAnsi="Times New Roman" w:cs="Times New Roman"/>
                <w:sz w:val="24"/>
                <w:szCs w:val="24"/>
              </w:rPr>
            </w:pPr>
            <w:r w:rsidRPr="00364AF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sidRPr="00364AF2">
              <w:rPr>
                <w:rFonts w:ascii="Times New Roman" w:hAnsi="Times New Roman" w:cs="Times New Roman"/>
                <w:sz w:val="24"/>
                <w:szCs w:val="24"/>
              </w:rPr>
              <w:t xml:space="preserve"> </w:t>
            </w:r>
            <w:r w:rsidRPr="00364AF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364AF2" w14:paraId="4487E2E5" w14:textId="77777777" w:rsidTr="00BD4552">
        <w:tc>
          <w:tcPr>
            <w:tcW w:w="3681" w:type="dxa"/>
          </w:tcPr>
          <w:p w14:paraId="4AF61642" w14:textId="46227814"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 xml:space="preserve">Назва предмета закупівлі </w:t>
            </w:r>
            <w:r w:rsidR="00B353AC" w:rsidRPr="00364AF2">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379" w:type="dxa"/>
          </w:tcPr>
          <w:p w14:paraId="5DC0B260" w14:textId="3E3E552E" w:rsidR="002E523A" w:rsidRPr="00364AF2" w:rsidRDefault="00575886" w:rsidP="00575886">
            <w:pPr>
              <w:ind w:firstLine="317"/>
              <w:jc w:val="both"/>
              <w:rPr>
                <w:rFonts w:ascii="Times New Roman" w:hAnsi="Times New Roman" w:cs="Times New Roman"/>
                <w:color w:val="333333"/>
                <w:sz w:val="30"/>
                <w:szCs w:val="30"/>
              </w:rPr>
            </w:pPr>
            <w:r w:rsidRPr="00575886">
              <w:rPr>
                <w:rStyle w:val="11"/>
                <w:rFonts w:ascii="Times New Roman" w:eastAsia="Times New Roman" w:hAnsi="Times New Roman" w:cs="Times New Roman"/>
                <w:color w:val="000000" w:themeColor="text1"/>
                <w:sz w:val="24"/>
              </w:rPr>
              <w:t>ДК 021:2015:55120000-7 Послуги з організації зустрічей і конференцій у готелях (Послуги із організації заходу «ІІ  конгрес «Протидія поширенню збудників з протимікробною резистентністю»)</w:t>
            </w:r>
          </w:p>
        </w:tc>
      </w:tr>
      <w:tr w:rsidR="00B353AC" w:rsidRPr="00364AF2" w14:paraId="607D8A39" w14:textId="77777777" w:rsidTr="00D35D45">
        <w:trPr>
          <w:trHeight w:val="1901"/>
        </w:trPr>
        <w:tc>
          <w:tcPr>
            <w:tcW w:w="3681" w:type="dxa"/>
          </w:tcPr>
          <w:p w14:paraId="5A047401" w14:textId="4B285364" w:rsidR="00B353AC" w:rsidRPr="00364AF2" w:rsidRDefault="00B353AC">
            <w:pPr>
              <w:rPr>
                <w:rFonts w:ascii="Times New Roman" w:hAnsi="Times New Roman" w:cs="Times New Roman"/>
                <w:sz w:val="24"/>
                <w:szCs w:val="24"/>
              </w:rPr>
            </w:pPr>
            <w:r w:rsidRPr="00364AF2">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379" w:type="dxa"/>
          </w:tcPr>
          <w:p w14:paraId="748DEE0E"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ЄДРПОУ: 40524109</w:t>
            </w:r>
          </w:p>
          <w:p w14:paraId="107ADC61"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6542B392"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Місцезнаходження: 04071, м. Київ, вул. Ярославська, 41</w:t>
            </w:r>
            <w:r w:rsidR="006A2A85" w:rsidRPr="00364AF2">
              <w:rPr>
                <w:rFonts w:ascii="Times New Roman" w:hAnsi="Times New Roman" w:cs="Times New Roman"/>
                <w:sz w:val="24"/>
                <w:szCs w:val="24"/>
              </w:rPr>
              <w:t xml:space="preserve"> </w:t>
            </w:r>
          </w:p>
        </w:tc>
      </w:tr>
      <w:tr w:rsidR="00672002" w:rsidRPr="00364AF2" w14:paraId="12F68391" w14:textId="77777777" w:rsidTr="00BD4552">
        <w:tc>
          <w:tcPr>
            <w:tcW w:w="3681" w:type="dxa"/>
          </w:tcPr>
          <w:p w14:paraId="7258A3DA" w14:textId="5CB7BCB0" w:rsidR="00672002" w:rsidRPr="00364AF2" w:rsidRDefault="00672002">
            <w:pPr>
              <w:rPr>
                <w:rFonts w:ascii="Times New Roman" w:hAnsi="Times New Roman" w:cs="Times New Roman"/>
                <w:sz w:val="24"/>
                <w:szCs w:val="24"/>
              </w:rPr>
            </w:pPr>
            <w:r w:rsidRPr="00364AF2">
              <w:rPr>
                <w:rFonts w:ascii="Times New Roman" w:hAnsi="Times New Roman" w:cs="Times New Roman"/>
                <w:sz w:val="24"/>
                <w:szCs w:val="24"/>
              </w:rPr>
              <w:t>Ідентифікатор закупівлі</w:t>
            </w:r>
          </w:p>
        </w:tc>
        <w:tc>
          <w:tcPr>
            <w:tcW w:w="6379" w:type="dxa"/>
          </w:tcPr>
          <w:p w14:paraId="4D92C759" w14:textId="48214E7D" w:rsidR="00672002" w:rsidRPr="00575886" w:rsidRDefault="00F775FB" w:rsidP="001622E8">
            <w:pPr>
              <w:ind w:firstLine="316"/>
              <w:rPr>
                <w:rFonts w:ascii="Times New Roman" w:hAnsi="Times New Roman" w:cs="Times New Roman"/>
                <w:sz w:val="24"/>
                <w:szCs w:val="24"/>
                <w:highlight w:val="yellow"/>
              </w:rPr>
            </w:pPr>
            <w:r w:rsidRPr="00F775FB">
              <w:rPr>
                <w:rFonts w:ascii="Times New Roman" w:hAnsi="Times New Roman" w:cs="Times New Roman"/>
                <w:sz w:val="24"/>
                <w:szCs w:val="24"/>
              </w:rPr>
              <w:t>UA-2025-09-11-009669-a</w:t>
            </w:r>
          </w:p>
        </w:tc>
      </w:tr>
      <w:tr w:rsidR="00B55857" w:rsidRPr="00364AF2" w14:paraId="2A361A1B" w14:textId="77777777" w:rsidTr="00BD4552">
        <w:tc>
          <w:tcPr>
            <w:tcW w:w="3681" w:type="dxa"/>
          </w:tcPr>
          <w:p w14:paraId="682F3053" w14:textId="1A8DEFEE" w:rsidR="00B55857" w:rsidRPr="00364AF2" w:rsidRDefault="00B55857" w:rsidP="00B55857">
            <w:pPr>
              <w:rPr>
                <w:rFonts w:ascii="Times New Roman" w:hAnsi="Times New Roman" w:cs="Times New Roman"/>
                <w:sz w:val="24"/>
                <w:szCs w:val="24"/>
              </w:rPr>
            </w:pPr>
            <w:r w:rsidRPr="00364AF2">
              <w:rPr>
                <w:rFonts w:ascii="Times New Roman" w:hAnsi="Times New Roman" w:cs="Times New Roman"/>
                <w:sz w:val="24"/>
                <w:szCs w:val="24"/>
              </w:rPr>
              <w:t>Вид процедури</w:t>
            </w:r>
            <w:r w:rsidR="00B353AC" w:rsidRPr="00364AF2">
              <w:rPr>
                <w:rFonts w:ascii="Times New Roman" w:hAnsi="Times New Roman" w:cs="Times New Roman"/>
                <w:sz w:val="24"/>
                <w:szCs w:val="24"/>
              </w:rPr>
              <w:t xml:space="preserve"> закупівлі</w:t>
            </w:r>
          </w:p>
        </w:tc>
        <w:tc>
          <w:tcPr>
            <w:tcW w:w="6379" w:type="dxa"/>
          </w:tcPr>
          <w:p w14:paraId="755DCAB3" w14:textId="0BBFDB88" w:rsidR="00B55857" w:rsidRPr="00364AF2" w:rsidRDefault="00B55857" w:rsidP="00880405">
            <w:pPr>
              <w:ind w:firstLine="317"/>
              <w:rPr>
                <w:rFonts w:ascii="Times New Roman" w:hAnsi="Times New Roman" w:cs="Times New Roman"/>
                <w:color w:val="000000" w:themeColor="text1"/>
                <w:sz w:val="24"/>
                <w:szCs w:val="24"/>
              </w:rPr>
            </w:pPr>
            <w:r w:rsidRPr="00364AF2">
              <w:rPr>
                <w:rFonts w:ascii="Times New Roman" w:hAnsi="Times New Roman" w:cs="Times New Roman"/>
                <w:color w:val="000000" w:themeColor="text1"/>
                <w:sz w:val="24"/>
                <w:szCs w:val="24"/>
              </w:rPr>
              <w:t>Відкриті торги</w:t>
            </w:r>
            <w:r w:rsidR="00FB46D1" w:rsidRPr="00364AF2">
              <w:rPr>
                <w:rFonts w:ascii="Times New Roman" w:hAnsi="Times New Roman" w:cs="Times New Roman"/>
                <w:color w:val="000000" w:themeColor="text1"/>
                <w:sz w:val="24"/>
                <w:szCs w:val="24"/>
              </w:rPr>
              <w:t xml:space="preserve"> з особливостями</w:t>
            </w:r>
          </w:p>
        </w:tc>
      </w:tr>
      <w:tr w:rsidR="00B55857" w:rsidRPr="00364AF2" w14:paraId="373667A0" w14:textId="77777777" w:rsidTr="00BD4552">
        <w:trPr>
          <w:trHeight w:val="671"/>
        </w:trPr>
        <w:tc>
          <w:tcPr>
            <w:tcW w:w="3681" w:type="dxa"/>
          </w:tcPr>
          <w:p w14:paraId="26CD7B14" w14:textId="1A146FA8" w:rsidR="00B55857" w:rsidRPr="00364AF2" w:rsidRDefault="00B55857">
            <w:pPr>
              <w:rPr>
                <w:rFonts w:ascii="Times New Roman" w:hAnsi="Times New Roman" w:cs="Times New Roman"/>
                <w:sz w:val="24"/>
                <w:szCs w:val="24"/>
              </w:rPr>
            </w:pPr>
            <w:r w:rsidRPr="00364AF2">
              <w:rPr>
                <w:rFonts w:ascii="Times New Roman" w:hAnsi="Times New Roman" w:cs="Times New Roman"/>
                <w:sz w:val="24"/>
                <w:szCs w:val="24"/>
              </w:rPr>
              <w:t>Очікувана вартість предмета закупівлі</w:t>
            </w:r>
          </w:p>
        </w:tc>
        <w:tc>
          <w:tcPr>
            <w:tcW w:w="6379" w:type="dxa"/>
          </w:tcPr>
          <w:p w14:paraId="33F77453" w14:textId="7F2C33D9" w:rsidR="00B55857" w:rsidRPr="00364AF2" w:rsidRDefault="002408CC" w:rsidP="000C71F5">
            <w:pPr>
              <w:spacing w:before="75"/>
              <w:ind w:firstLine="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908 560,00</w:t>
            </w:r>
            <w:r w:rsidR="00351446" w:rsidRPr="00364AF2">
              <w:rPr>
                <w:rFonts w:ascii="Times New Roman" w:hAnsi="Times New Roman" w:cs="Times New Roman"/>
                <w:color w:val="000000" w:themeColor="text1"/>
                <w:sz w:val="24"/>
                <w:szCs w:val="24"/>
              </w:rPr>
              <w:t xml:space="preserve"> </w:t>
            </w:r>
            <w:r w:rsidR="00FB46D1" w:rsidRPr="00364AF2">
              <w:rPr>
                <w:rFonts w:ascii="Times New Roman" w:hAnsi="Times New Roman" w:cs="Times New Roman"/>
                <w:color w:val="000000" w:themeColor="text1"/>
                <w:sz w:val="24"/>
                <w:szCs w:val="24"/>
              </w:rPr>
              <w:t>грн</w:t>
            </w:r>
            <w:r w:rsidR="00880405" w:rsidRPr="00364AF2">
              <w:rPr>
                <w:rFonts w:ascii="Times New Roman" w:hAnsi="Times New Roman" w:cs="Times New Roman"/>
                <w:color w:val="000000" w:themeColor="text1"/>
                <w:sz w:val="24"/>
                <w:szCs w:val="24"/>
              </w:rPr>
              <w:t xml:space="preserve"> з</w:t>
            </w:r>
            <w:r w:rsidR="00FB46D1" w:rsidRPr="00364AF2">
              <w:rPr>
                <w:rFonts w:ascii="Times New Roman" w:hAnsi="Times New Roman" w:cs="Times New Roman"/>
                <w:color w:val="000000" w:themeColor="text1"/>
                <w:sz w:val="24"/>
                <w:szCs w:val="24"/>
              </w:rPr>
              <w:t xml:space="preserve"> ПДВ</w:t>
            </w:r>
          </w:p>
        </w:tc>
      </w:tr>
      <w:tr w:rsidR="002E523A" w:rsidRPr="00364AF2" w14:paraId="6DB4BAD5" w14:textId="77777777" w:rsidTr="00BD4552">
        <w:tc>
          <w:tcPr>
            <w:tcW w:w="3681" w:type="dxa"/>
          </w:tcPr>
          <w:p w14:paraId="2C1832C0" w14:textId="44CE772D"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Обґрунтування технічних та якісних характеристик предмета закупівлі</w:t>
            </w:r>
          </w:p>
        </w:tc>
        <w:tc>
          <w:tcPr>
            <w:tcW w:w="6379" w:type="dxa"/>
          </w:tcPr>
          <w:p w14:paraId="375FB522" w14:textId="4678125A" w:rsidR="002E523A" w:rsidRPr="00364AF2" w:rsidRDefault="005378EA" w:rsidP="00880405">
            <w:pPr>
              <w:ind w:firstLine="317"/>
              <w:jc w:val="both"/>
              <w:rPr>
                <w:rFonts w:ascii="Times New Roman" w:hAnsi="Times New Roman" w:cs="Times New Roman"/>
                <w:sz w:val="24"/>
                <w:szCs w:val="24"/>
              </w:rPr>
            </w:pPr>
            <w:r w:rsidRPr="00364AF2">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364AF2" w14:paraId="747DF83D" w14:textId="77777777" w:rsidTr="00BD4552">
        <w:tc>
          <w:tcPr>
            <w:tcW w:w="3681" w:type="dxa"/>
          </w:tcPr>
          <w:p w14:paraId="49706348" w14:textId="36F45A5E"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Обґрунтування очікуваної вартості предмета закупівлі</w:t>
            </w:r>
          </w:p>
        </w:tc>
        <w:tc>
          <w:tcPr>
            <w:tcW w:w="6379" w:type="dxa"/>
          </w:tcPr>
          <w:p w14:paraId="779D9C31" w14:textId="546DFE00" w:rsidR="00220BA2" w:rsidRPr="00364AF2" w:rsidRDefault="00A64DCA" w:rsidP="00880405">
            <w:pPr>
              <w:ind w:firstLine="317"/>
              <w:jc w:val="both"/>
              <w:rPr>
                <w:rFonts w:ascii="Times New Roman" w:hAnsi="Times New Roman" w:cs="Times New Roman"/>
                <w:sz w:val="24"/>
                <w:szCs w:val="24"/>
              </w:rPr>
            </w:pPr>
            <w:r w:rsidRPr="00364AF2">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w:t>
            </w:r>
            <w:r w:rsidRPr="00364AF2">
              <w:rPr>
                <w:rFonts w:ascii="Times New Roman" w:hAnsi="Times New Roman" w:cs="Times New Roman"/>
                <w:sz w:val="24"/>
                <w:szCs w:val="24"/>
              </w:rPr>
              <w:lastRenderedPageBreak/>
              <w:t>саме</w:t>
            </w:r>
            <w:r w:rsidR="004739B2" w:rsidRPr="00364AF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364AF2">
              <w:rPr>
                <w:rFonts w:ascii="Times New Roman" w:hAnsi="Times New Roman" w:cs="Times New Roman"/>
                <w:sz w:val="24"/>
                <w:szCs w:val="24"/>
              </w:rPr>
              <w:t>.</w:t>
            </w:r>
            <w:r w:rsidR="00220BA2" w:rsidRPr="00364AF2">
              <w:rPr>
                <w:rFonts w:ascii="Times New Roman" w:hAnsi="Times New Roman" w:cs="Times New Roman"/>
                <w:sz w:val="24"/>
                <w:szCs w:val="24"/>
              </w:rPr>
              <w:t xml:space="preserve"> </w:t>
            </w:r>
          </w:p>
        </w:tc>
      </w:tr>
      <w:tr w:rsidR="007606DD" w:rsidRPr="00364AF2" w14:paraId="799FCBAE" w14:textId="77777777" w:rsidTr="00BD4552">
        <w:tc>
          <w:tcPr>
            <w:tcW w:w="3681" w:type="dxa"/>
          </w:tcPr>
          <w:p w14:paraId="7737E581" w14:textId="45668AFE" w:rsidR="007606DD" w:rsidRPr="00364AF2" w:rsidRDefault="002E02C7">
            <w:pPr>
              <w:rPr>
                <w:rFonts w:ascii="Times New Roman" w:hAnsi="Times New Roman" w:cs="Times New Roman"/>
                <w:sz w:val="24"/>
                <w:szCs w:val="24"/>
              </w:rPr>
            </w:pPr>
            <w:r w:rsidRPr="00364AF2">
              <w:rPr>
                <w:rFonts w:ascii="Times New Roman" w:hAnsi="Times New Roman" w:cs="Times New Roman"/>
                <w:sz w:val="24"/>
                <w:szCs w:val="24"/>
              </w:rPr>
              <w:lastRenderedPageBreak/>
              <w:t>Обґрунтування розміру бюджетного призначення</w:t>
            </w:r>
          </w:p>
        </w:tc>
        <w:tc>
          <w:tcPr>
            <w:tcW w:w="6379" w:type="dxa"/>
          </w:tcPr>
          <w:p w14:paraId="366C73B6" w14:textId="6D34BEF8" w:rsidR="007606DD" w:rsidRPr="008E2C79" w:rsidRDefault="004E0177" w:rsidP="008E2C79">
            <w:pPr>
              <w:ind w:firstLine="317"/>
              <w:jc w:val="both"/>
              <w:rPr>
                <w:rFonts w:ascii="Times New Roman" w:hAnsi="Times New Roman" w:cs="Times New Roman"/>
                <w:sz w:val="24"/>
                <w:szCs w:val="24"/>
              </w:rPr>
            </w:pPr>
            <w:r w:rsidRPr="008E2C79">
              <w:rPr>
                <w:rFonts w:ascii="Times New Roman" w:hAnsi="Times New Roman" w:cs="Times New Roman"/>
                <w:sz w:val="24"/>
                <w:szCs w:val="24"/>
              </w:rPr>
              <w:t xml:space="preserve">Відповідно до </w:t>
            </w:r>
            <w:r w:rsidRPr="00364AF2">
              <w:rPr>
                <w:rFonts w:ascii="Times New Roman" w:hAnsi="Times New Roman" w:cs="Times New Roman"/>
                <w:sz w:val="24"/>
                <w:szCs w:val="24"/>
              </w:rPr>
              <w:t>кошторису проекту</w:t>
            </w:r>
            <w:r w:rsidR="00351446" w:rsidRPr="00364AF2">
              <w:rPr>
                <w:rFonts w:ascii="Times New Roman" w:hAnsi="Times New Roman" w:cs="Times New Roman"/>
                <w:sz w:val="24"/>
                <w:szCs w:val="24"/>
              </w:rPr>
              <w:t xml:space="preserve"> </w:t>
            </w:r>
            <w:r w:rsidR="005F5E81" w:rsidRPr="005F5E81">
              <w:rPr>
                <w:rFonts w:ascii="Times New Roman" w:hAnsi="Times New Roman" w:cs="Times New Roman"/>
                <w:sz w:val="24"/>
                <w:szCs w:val="24"/>
              </w:rPr>
              <w:t>NIPH: «UKR 23/0016 Співпраця з Україною у сфері охорони здоров’я», згідно Меморандуму про співпрацю від 10 листопада 2023 року між Замовником та Норвезьким інститутом громадського здоров’я (далі - НІГЗ або партнер з розвитку) за фінансової підтримки Міністерства охорони здоров’я та соціального забезпечення Норвегії</w:t>
            </w:r>
            <w:r w:rsidR="005F5E81">
              <w:rPr>
                <w:rFonts w:ascii="Times New Roman" w:hAnsi="Times New Roman" w:cs="Times New Roman"/>
                <w:sz w:val="24"/>
                <w:szCs w:val="24"/>
              </w:rPr>
              <w:t>.</w:t>
            </w:r>
          </w:p>
        </w:tc>
      </w:tr>
    </w:tbl>
    <w:p w14:paraId="03CD3BB2" w14:textId="63200F0E" w:rsidR="00E624FB" w:rsidRPr="00364AF2" w:rsidRDefault="007E1E9F">
      <w:pPr>
        <w:rPr>
          <w:rFonts w:ascii="Times New Roman" w:hAnsi="Times New Roman" w:cs="Times New Roman"/>
          <w:sz w:val="24"/>
          <w:szCs w:val="24"/>
        </w:rPr>
      </w:pPr>
    </w:p>
    <w:p w14:paraId="5FEE7FEC" w14:textId="5BAE79E4" w:rsidR="00364AF2" w:rsidRPr="00364AF2" w:rsidRDefault="00364AF2">
      <w:pPr>
        <w:rPr>
          <w:rFonts w:ascii="Times New Roman" w:hAnsi="Times New Roman" w:cs="Times New Roman"/>
          <w:sz w:val="24"/>
          <w:szCs w:val="24"/>
        </w:rPr>
      </w:pPr>
    </w:p>
    <w:p w14:paraId="4F871504" w14:textId="0C3E1798" w:rsidR="00364AF2" w:rsidRPr="00364AF2" w:rsidRDefault="00364AF2">
      <w:pPr>
        <w:rPr>
          <w:rFonts w:ascii="Times New Roman" w:hAnsi="Times New Roman" w:cs="Times New Roman"/>
          <w:sz w:val="24"/>
          <w:szCs w:val="24"/>
        </w:rPr>
      </w:pPr>
    </w:p>
    <w:p w14:paraId="451BCD3A" w14:textId="569D0DF3" w:rsidR="00364AF2" w:rsidRPr="00364AF2" w:rsidRDefault="00364AF2">
      <w:pPr>
        <w:rPr>
          <w:rFonts w:ascii="Times New Roman" w:hAnsi="Times New Roman" w:cs="Times New Roman"/>
          <w:sz w:val="24"/>
          <w:szCs w:val="24"/>
        </w:rPr>
      </w:pPr>
    </w:p>
    <w:p w14:paraId="622D01FC" w14:textId="73B21129" w:rsidR="00364AF2" w:rsidRPr="00364AF2" w:rsidRDefault="00364AF2">
      <w:pPr>
        <w:rPr>
          <w:rFonts w:ascii="Times New Roman" w:hAnsi="Times New Roman" w:cs="Times New Roman"/>
          <w:sz w:val="24"/>
          <w:szCs w:val="24"/>
        </w:rPr>
      </w:pPr>
    </w:p>
    <w:p w14:paraId="11495253" w14:textId="44E7FA84" w:rsidR="00364AF2" w:rsidRPr="00364AF2" w:rsidRDefault="00364AF2">
      <w:pPr>
        <w:rPr>
          <w:rFonts w:ascii="Times New Roman" w:hAnsi="Times New Roman" w:cs="Times New Roman"/>
          <w:sz w:val="24"/>
          <w:szCs w:val="24"/>
        </w:rPr>
      </w:pPr>
    </w:p>
    <w:p w14:paraId="128274EB" w14:textId="31CC227B" w:rsidR="00364AF2" w:rsidRPr="00364AF2" w:rsidRDefault="00364AF2">
      <w:pPr>
        <w:rPr>
          <w:rFonts w:ascii="Times New Roman" w:hAnsi="Times New Roman" w:cs="Times New Roman"/>
          <w:sz w:val="24"/>
          <w:szCs w:val="24"/>
        </w:rPr>
      </w:pPr>
    </w:p>
    <w:p w14:paraId="7F538A9E" w14:textId="42F9C99B" w:rsidR="00364AF2" w:rsidRPr="00364AF2" w:rsidRDefault="00364AF2">
      <w:pPr>
        <w:rPr>
          <w:rFonts w:ascii="Times New Roman" w:hAnsi="Times New Roman" w:cs="Times New Roman"/>
          <w:sz w:val="24"/>
          <w:szCs w:val="24"/>
        </w:rPr>
      </w:pPr>
    </w:p>
    <w:p w14:paraId="03B8230B" w14:textId="4A250768" w:rsidR="00364AF2" w:rsidRPr="00364AF2" w:rsidRDefault="00364AF2">
      <w:pPr>
        <w:rPr>
          <w:rFonts w:ascii="Times New Roman" w:hAnsi="Times New Roman" w:cs="Times New Roman"/>
          <w:sz w:val="24"/>
          <w:szCs w:val="24"/>
        </w:rPr>
      </w:pPr>
    </w:p>
    <w:p w14:paraId="0999F348" w14:textId="7216C41B" w:rsidR="00364AF2" w:rsidRPr="00364AF2" w:rsidRDefault="00364AF2">
      <w:pPr>
        <w:rPr>
          <w:rFonts w:ascii="Times New Roman" w:hAnsi="Times New Roman" w:cs="Times New Roman"/>
          <w:sz w:val="24"/>
          <w:szCs w:val="24"/>
        </w:rPr>
      </w:pPr>
    </w:p>
    <w:p w14:paraId="6E6E2D6D" w14:textId="13D1A4EA" w:rsidR="00364AF2" w:rsidRPr="00364AF2" w:rsidRDefault="00364AF2">
      <w:pPr>
        <w:rPr>
          <w:rFonts w:ascii="Times New Roman" w:hAnsi="Times New Roman" w:cs="Times New Roman"/>
          <w:sz w:val="24"/>
          <w:szCs w:val="24"/>
        </w:rPr>
      </w:pPr>
    </w:p>
    <w:p w14:paraId="6CB0514A" w14:textId="432B6B22" w:rsidR="00364AF2" w:rsidRPr="00364AF2" w:rsidRDefault="00364AF2">
      <w:pPr>
        <w:rPr>
          <w:rFonts w:ascii="Times New Roman" w:hAnsi="Times New Roman" w:cs="Times New Roman"/>
          <w:sz w:val="24"/>
          <w:szCs w:val="24"/>
        </w:rPr>
      </w:pPr>
    </w:p>
    <w:p w14:paraId="73B9DCE0" w14:textId="3C5B824C" w:rsidR="00364AF2" w:rsidRPr="00364AF2" w:rsidRDefault="00364AF2">
      <w:pPr>
        <w:rPr>
          <w:rFonts w:ascii="Times New Roman" w:hAnsi="Times New Roman" w:cs="Times New Roman"/>
          <w:sz w:val="24"/>
          <w:szCs w:val="24"/>
        </w:rPr>
      </w:pPr>
    </w:p>
    <w:p w14:paraId="1DA28071" w14:textId="7E2638ED" w:rsidR="00364AF2" w:rsidRPr="00364AF2" w:rsidRDefault="00364AF2">
      <w:pPr>
        <w:rPr>
          <w:rFonts w:ascii="Times New Roman" w:hAnsi="Times New Roman" w:cs="Times New Roman"/>
          <w:sz w:val="24"/>
          <w:szCs w:val="24"/>
        </w:rPr>
      </w:pPr>
    </w:p>
    <w:p w14:paraId="1B62E00D" w14:textId="3B3A0141" w:rsidR="00364AF2" w:rsidRPr="00364AF2" w:rsidRDefault="00364AF2">
      <w:pPr>
        <w:rPr>
          <w:rFonts w:ascii="Times New Roman" w:hAnsi="Times New Roman" w:cs="Times New Roman"/>
          <w:sz w:val="24"/>
          <w:szCs w:val="24"/>
        </w:rPr>
      </w:pPr>
    </w:p>
    <w:p w14:paraId="3B4EECBC" w14:textId="5DDCC522" w:rsidR="00364AF2" w:rsidRPr="00364AF2" w:rsidRDefault="00364AF2">
      <w:pPr>
        <w:rPr>
          <w:rFonts w:ascii="Times New Roman" w:hAnsi="Times New Roman" w:cs="Times New Roman"/>
          <w:sz w:val="24"/>
          <w:szCs w:val="24"/>
        </w:rPr>
      </w:pPr>
    </w:p>
    <w:p w14:paraId="79838536" w14:textId="459A5CFB" w:rsidR="00364AF2" w:rsidRPr="00364AF2" w:rsidRDefault="00364AF2">
      <w:pPr>
        <w:rPr>
          <w:rFonts w:ascii="Times New Roman" w:hAnsi="Times New Roman" w:cs="Times New Roman"/>
          <w:sz w:val="24"/>
          <w:szCs w:val="24"/>
        </w:rPr>
      </w:pPr>
    </w:p>
    <w:p w14:paraId="4DEDE678" w14:textId="3AAF68E7" w:rsidR="00364AF2" w:rsidRPr="00364AF2" w:rsidRDefault="00364AF2">
      <w:pPr>
        <w:rPr>
          <w:rFonts w:ascii="Times New Roman" w:hAnsi="Times New Roman" w:cs="Times New Roman"/>
          <w:sz w:val="24"/>
          <w:szCs w:val="24"/>
        </w:rPr>
      </w:pPr>
    </w:p>
    <w:p w14:paraId="7658418D" w14:textId="32D7C40C" w:rsidR="00364AF2" w:rsidRPr="00364AF2" w:rsidRDefault="00364AF2">
      <w:pPr>
        <w:rPr>
          <w:rFonts w:ascii="Times New Roman" w:hAnsi="Times New Roman" w:cs="Times New Roman"/>
          <w:sz w:val="24"/>
          <w:szCs w:val="24"/>
        </w:rPr>
      </w:pPr>
    </w:p>
    <w:p w14:paraId="1A88C3B9" w14:textId="0BC94F00" w:rsidR="00364AF2" w:rsidRPr="00364AF2" w:rsidRDefault="00364AF2">
      <w:pPr>
        <w:rPr>
          <w:rFonts w:ascii="Times New Roman" w:hAnsi="Times New Roman" w:cs="Times New Roman"/>
          <w:sz w:val="24"/>
          <w:szCs w:val="24"/>
        </w:rPr>
      </w:pPr>
    </w:p>
    <w:p w14:paraId="1023664D" w14:textId="2FF7D452" w:rsidR="00147D33" w:rsidRDefault="00147D33">
      <w:pPr>
        <w:rPr>
          <w:rFonts w:ascii="Times New Roman" w:hAnsi="Times New Roman" w:cs="Times New Roman"/>
          <w:sz w:val="24"/>
          <w:szCs w:val="24"/>
        </w:rPr>
      </w:pPr>
    </w:p>
    <w:p w14:paraId="5199175E" w14:textId="79225938" w:rsidR="00CA4E2C" w:rsidRDefault="00CA4E2C">
      <w:pPr>
        <w:rPr>
          <w:rFonts w:ascii="Times New Roman" w:hAnsi="Times New Roman" w:cs="Times New Roman"/>
          <w:sz w:val="24"/>
          <w:szCs w:val="24"/>
        </w:rPr>
      </w:pPr>
    </w:p>
    <w:p w14:paraId="35C5C503" w14:textId="77777777" w:rsidR="00CA4E2C" w:rsidRDefault="00CA4E2C">
      <w:pPr>
        <w:rPr>
          <w:rFonts w:ascii="Times New Roman" w:hAnsi="Times New Roman" w:cs="Times New Roman"/>
          <w:sz w:val="24"/>
          <w:szCs w:val="24"/>
        </w:rPr>
      </w:pPr>
    </w:p>
    <w:p w14:paraId="646F2B63" w14:textId="77777777" w:rsidR="000B328D" w:rsidRPr="00EF4DB5" w:rsidRDefault="000B328D" w:rsidP="000B328D">
      <w:pPr>
        <w:spacing w:after="0"/>
        <w:jc w:val="center"/>
        <w:rPr>
          <w:rFonts w:ascii="Times New Roman" w:hAnsi="Times New Roman"/>
          <w:b/>
          <w:sz w:val="24"/>
          <w:szCs w:val="24"/>
        </w:rPr>
      </w:pPr>
      <w:r w:rsidRPr="004A0267">
        <w:rPr>
          <w:rFonts w:ascii="Times New Roman" w:hAnsi="Times New Roman"/>
          <w:b/>
          <w:sz w:val="24"/>
          <w:szCs w:val="24"/>
        </w:rPr>
        <w:t>ТЕХНІЧНА СПЕЦИФІКАЦІЯ</w:t>
      </w:r>
    </w:p>
    <w:p w14:paraId="17E0649C" w14:textId="77777777" w:rsidR="000B328D" w:rsidRDefault="000B328D" w:rsidP="000B328D">
      <w:pPr>
        <w:spacing w:after="0"/>
        <w:jc w:val="center"/>
        <w:rPr>
          <w:rFonts w:ascii="Times New Roman" w:hAnsi="Times New Roman"/>
          <w:color w:val="000000"/>
          <w:sz w:val="18"/>
          <w:szCs w:val="18"/>
          <w:shd w:val="clear" w:color="auto" w:fill="FFFFFF"/>
        </w:rPr>
      </w:pPr>
      <w:r w:rsidRPr="00EF4DB5">
        <w:rPr>
          <w:rFonts w:ascii="Times New Roman" w:hAnsi="Times New Roman"/>
          <w:color w:val="000000"/>
          <w:sz w:val="18"/>
          <w:szCs w:val="18"/>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68080E0" w14:textId="77777777" w:rsidR="000B328D" w:rsidRPr="00EF4DB5" w:rsidRDefault="000B328D" w:rsidP="000B328D">
      <w:pPr>
        <w:spacing w:after="0"/>
        <w:jc w:val="center"/>
        <w:rPr>
          <w:rFonts w:ascii="Times New Roman" w:hAnsi="Times New Roman"/>
          <w:color w:val="000000"/>
          <w:sz w:val="18"/>
          <w:szCs w:val="18"/>
          <w:shd w:val="clear" w:color="auto" w:fill="FFFFFF"/>
        </w:rPr>
      </w:pPr>
    </w:p>
    <w:p w14:paraId="5ADCE0CC" w14:textId="77777777" w:rsidR="000B328D" w:rsidRDefault="000B328D" w:rsidP="000B328D">
      <w:pPr>
        <w:spacing w:after="0"/>
        <w:jc w:val="center"/>
        <w:rPr>
          <w:rFonts w:ascii="Times New Roman" w:hAnsi="Times New Roman"/>
          <w:b/>
          <w:sz w:val="24"/>
          <w:szCs w:val="24"/>
        </w:rPr>
      </w:pPr>
      <w:r w:rsidRPr="00F91D3C">
        <w:rPr>
          <w:rFonts w:ascii="Times New Roman" w:hAnsi="Times New Roman"/>
          <w:b/>
          <w:sz w:val="24"/>
          <w:szCs w:val="24"/>
        </w:rPr>
        <w:t>ДК 021:2015:55120000-7 Послуги з організації зустрічей і конференцій у готелях</w:t>
      </w:r>
      <w:r w:rsidRPr="00A447CB">
        <w:rPr>
          <w:rFonts w:ascii="Times New Roman" w:hAnsi="Times New Roman"/>
          <w:b/>
          <w:sz w:val="24"/>
          <w:szCs w:val="24"/>
        </w:rPr>
        <w:t xml:space="preserve">                                           </w:t>
      </w:r>
      <w:r w:rsidRPr="00104304">
        <w:rPr>
          <w:rFonts w:ascii="Times New Roman" w:hAnsi="Times New Roman"/>
          <w:b/>
          <w:bCs/>
          <w:sz w:val="24"/>
          <w:szCs w:val="24"/>
        </w:rPr>
        <w:t>(Послуги із організації заходу «ІІ  конгрес «Протидія поширенню збудників з протимікробною резистентністю»</w:t>
      </w:r>
      <w:r>
        <w:rPr>
          <w:rFonts w:ascii="Times New Roman" w:hAnsi="Times New Roman"/>
          <w:b/>
          <w:sz w:val="24"/>
          <w:szCs w:val="24"/>
        </w:rPr>
        <w:t>)</w:t>
      </w:r>
    </w:p>
    <w:p w14:paraId="66A8E0A0" w14:textId="77777777" w:rsidR="000B328D" w:rsidRPr="003B3284" w:rsidRDefault="000B328D" w:rsidP="000B328D">
      <w:pPr>
        <w:spacing w:after="0"/>
        <w:jc w:val="center"/>
        <w:rPr>
          <w:rFonts w:ascii="Times New Roman" w:hAnsi="Times New Roman"/>
          <w:b/>
          <w:bCs/>
          <w:sz w:val="24"/>
          <w:szCs w:val="24"/>
        </w:rPr>
      </w:pPr>
    </w:p>
    <w:p w14:paraId="77BE5741" w14:textId="77777777" w:rsidR="000B328D" w:rsidRPr="003B3284" w:rsidRDefault="000B328D" w:rsidP="000B328D">
      <w:pPr>
        <w:pStyle w:val="a6"/>
        <w:numPr>
          <w:ilvl w:val="0"/>
          <w:numId w:val="19"/>
        </w:numPr>
        <w:jc w:val="center"/>
        <w:rPr>
          <w:rFonts w:ascii="Times New Roman" w:eastAsia="Times New Roman" w:hAnsi="Times New Roman"/>
          <w:b/>
          <w:sz w:val="24"/>
          <w:szCs w:val="24"/>
        </w:rPr>
      </w:pPr>
      <w:r w:rsidRPr="003B3284">
        <w:rPr>
          <w:rFonts w:ascii="Times New Roman" w:eastAsia="Times New Roman" w:hAnsi="Times New Roman"/>
          <w:b/>
          <w:sz w:val="24"/>
          <w:szCs w:val="24"/>
        </w:rPr>
        <w:t>ЗАГАЛЬНІ ВИМОГИ</w:t>
      </w:r>
    </w:p>
    <w:p w14:paraId="5C263F7D" w14:textId="77777777" w:rsidR="000B328D" w:rsidRPr="003B3284" w:rsidRDefault="000B328D" w:rsidP="000B328D">
      <w:pPr>
        <w:pStyle w:val="a9"/>
        <w:numPr>
          <w:ilvl w:val="0"/>
          <w:numId w:val="7"/>
        </w:numPr>
        <w:tabs>
          <w:tab w:val="left" w:pos="851"/>
        </w:tabs>
        <w:suppressAutoHyphens/>
        <w:spacing w:after="0" w:line="240" w:lineRule="auto"/>
        <w:ind w:left="0" w:firstLine="567"/>
        <w:jc w:val="both"/>
        <w:rPr>
          <w:rFonts w:ascii="Times New Roman" w:hAnsi="Times New Roman"/>
          <w:sz w:val="24"/>
          <w:szCs w:val="24"/>
        </w:rPr>
      </w:pPr>
      <w:r w:rsidRPr="003B3284">
        <w:rPr>
          <w:rFonts w:ascii="Times New Roman" w:hAnsi="Times New Roman"/>
          <w:sz w:val="24"/>
          <w:szCs w:val="24"/>
        </w:rPr>
        <w:t>Технічна специфікація визначає запланований обсяг послуг та їх важливі характеристики, що є обов'язковими для дотримання переможцем торгів. Повне та своєчасне виконання</w:t>
      </w:r>
      <w:r w:rsidRPr="003B3284">
        <w:rPr>
          <w:rFonts w:ascii="Times New Roman" w:hAnsi="Times New Roman"/>
          <w:i/>
          <w:sz w:val="24"/>
          <w:szCs w:val="24"/>
        </w:rPr>
        <w:t xml:space="preserve"> </w:t>
      </w:r>
      <w:r w:rsidRPr="003B3284">
        <w:rPr>
          <w:rFonts w:ascii="Times New Roman" w:hAnsi="Times New Roman"/>
          <w:sz w:val="24"/>
          <w:szCs w:val="24"/>
        </w:rPr>
        <w:t xml:space="preserve">всіх викладених нижче вимог до послуг із організації та забезпечення проведення </w:t>
      </w:r>
      <w:r w:rsidRPr="003B3284">
        <w:rPr>
          <w:rFonts w:ascii="Times New Roman" w:hAnsi="Times New Roman"/>
          <w:sz w:val="24"/>
          <w:szCs w:val="24"/>
          <w:shd w:val="clear" w:color="auto" w:fill="FFFFFF"/>
        </w:rPr>
        <w:t>заходів (далі – послуги, захід)</w:t>
      </w:r>
      <w:r w:rsidRPr="003B3284">
        <w:rPr>
          <w:rFonts w:ascii="Times New Roman" w:hAnsi="Times New Roman"/>
          <w:sz w:val="24"/>
          <w:szCs w:val="24"/>
        </w:rPr>
        <w:t xml:space="preserve"> є відповідальністю Виконавця і контролюється Замовником.</w:t>
      </w:r>
    </w:p>
    <w:p w14:paraId="425E8763" w14:textId="77777777" w:rsidR="000B328D" w:rsidRPr="00DF4487" w:rsidRDefault="000B328D" w:rsidP="000B328D">
      <w:pPr>
        <w:pStyle w:val="a9"/>
        <w:numPr>
          <w:ilvl w:val="0"/>
          <w:numId w:val="7"/>
        </w:numPr>
        <w:tabs>
          <w:tab w:val="left" w:pos="851"/>
        </w:tabs>
        <w:suppressAutoHyphens/>
        <w:spacing w:after="0" w:line="240" w:lineRule="auto"/>
        <w:ind w:left="0" w:firstLine="567"/>
        <w:jc w:val="both"/>
        <w:rPr>
          <w:rFonts w:ascii="Times New Roman" w:hAnsi="Times New Roman"/>
          <w:sz w:val="24"/>
          <w:szCs w:val="24"/>
        </w:rPr>
      </w:pPr>
      <w:r w:rsidRPr="00A54FB1">
        <w:rPr>
          <w:rFonts w:ascii="Times New Roman" w:hAnsi="Times New Roman"/>
          <w:sz w:val="24"/>
          <w:szCs w:val="24"/>
        </w:rPr>
        <w:t>Недотримання та порушення Технічної специфікації (включаючи його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Відповідальність Виконавця відображена в Додатку № 8 «Проект дого</w:t>
      </w:r>
      <w:bookmarkStart w:id="0" w:name="_Hlk41300774"/>
      <w:bookmarkStart w:id="1" w:name="_Hlk41300181"/>
      <w:bookmarkStart w:id="2" w:name="_Hlk120788775"/>
      <w:r>
        <w:rPr>
          <w:rFonts w:ascii="Times New Roman" w:hAnsi="Times New Roman"/>
          <w:sz w:val="24"/>
          <w:szCs w:val="24"/>
        </w:rPr>
        <w:t>вору» до Тендерної документації.</w:t>
      </w:r>
    </w:p>
    <w:p w14:paraId="3F7CA6CC" w14:textId="77777777" w:rsidR="000B328D" w:rsidRPr="00DF4487" w:rsidRDefault="000B328D" w:rsidP="000B328D">
      <w:pPr>
        <w:pStyle w:val="a9"/>
        <w:numPr>
          <w:ilvl w:val="0"/>
          <w:numId w:val="7"/>
        </w:numPr>
        <w:tabs>
          <w:tab w:val="left" w:pos="851"/>
        </w:tabs>
        <w:suppressAutoHyphens/>
        <w:spacing w:after="0" w:line="240" w:lineRule="auto"/>
        <w:ind w:left="0" w:firstLine="567"/>
        <w:jc w:val="both"/>
        <w:rPr>
          <w:rFonts w:ascii="Times New Roman" w:hAnsi="Times New Roman"/>
          <w:sz w:val="24"/>
          <w:szCs w:val="24"/>
        </w:rPr>
      </w:pPr>
      <w:r w:rsidRPr="00DF4487">
        <w:rPr>
          <w:rFonts w:ascii="Times New Roman" w:hAnsi="Times New Roman"/>
          <w:sz w:val="24"/>
          <w:szCs w:val="24"/>
        </w:rPr>
        <w:t xml:space="preserve">Послуги будуть надаватись до 20 грудня 2025 року </w:t>
      </w:r>
      <w:bookmarkEnd w:id="0"/>
      <w:bookmarkEnd w:id="1"/>
      <w:r w:rsidRPr="00DF4487">
        <w:rPr>
          <w:rFonts w:ascii="Times New Roman" w:hAnsi="Times New Roman"/>
          <w:sz w:val="24"/>
          <w:szCs w:val="24"/>
        </w:rPr>
        <w:t xml:space="preserve">за заявкою Замовника, яку він повинен надати Виконавцю за 7 (сім) робочих днів до дати запланованого заходу.  </w:t>
      </w:r>
      <w:bookmarkEnd w:id="2"/>
    </w:p>
    <w:p w14:paraId="2C17C50A" w14:textId="77777777" w:rsidR="000B328D" w:rsidRPr="00A54FB1" w:rsidRDefault="000B328D" w:rsidP="000B328D">
      <w:pPr>
        <w:pStyle w:val="a9"/>
        <w:numPr>
          <w:ilvl w:val="0"/>
          <w:numId w:val="7"/>
        </w:numPr>
        <w:tabs>
          <w:tab w:val="left" w:pos="851"/>
        </w:tabs>
        <w:suppressAutoHyphens/>
        <w:spacing w:after="0" w:line="240" w:lineRule="auto"/>
        <w:ind w:left="0" w:firstLine="567"/>
        <w:jc w:val="both"/>
        <w:rPr>
          <w:rFonts w:ascii="Times New Roman" w:hAnsi="Times New Roman"/>
          <w:color w:val="000000" w:themeColor="text1"/>
          <w:sz w:val="24"/>
          <w:szCs w:val="24"/>
        </w:rPr>
      </w:pPr>
      <w:r w:rsidRPr="00A54FB1">
        <w:rPr>
          <w:rFonts w:ascii="Times New Roman" w:hAnsi="Times New Roman"/>
          <w:sz w:val="24"/>
          <w:szCs w:val="24"/>
        </w:rPr>
        <w:t xml:space="preserve">Виконавець зобов'язаний над1авати послуги, які є предметом закупівлі цих торгів, за цінами, які не перевищують ціни, вказані ним у тендерній пропозиції, протягом всього терміну дії договору. Підвищення цін не припускається. Всі розрахунки здійснюються Замовником по </w:t>
      </w:r>
      <w:r w:rsidRPr="00A54FB1">
        <w:rPr>
          <w:rFonts w:ascii="Times New Roman" w:hAnsi="Times New Roman"/>
          <w:color w:val="000000" w:themeColor="text1"/>
          <w:sz w:val="24"/>
          <w:szCs w:val="24"/>
        </w:rPr>
        <w:t xml:space="preserve">факту надання послуг, або за умови відтермінування оплати. Замовник оплачує надані послуги відповідно до заявки, крім послуг організації проїзду, які Замовник оплачує відповідно до фактичної кількості погоджених учасників, та які присутні на заході. </w:t>
      </w:r>
    </w:p>
    <w:p w14:paraId="26EEDDD0" w14:textId="77777777" w:rsidR="000B328D" w:rsidRPr="00104304" w:rsidRDefault="000B328D" w:rsidP="000B328D">
      <w:pPr>
        <w:pStyle w:val="a9"/>
        <w:numPr>
          <w:ilvl w:val="0"/>
          <w:numId w:val="7"/>
        </w:numPr>
        <w:tabs>
          <w:tab w:val="left" w:pos="851"/>
        </w:tabs>
        <w:suppressAutoHyphens/>
        <w:spacing w:after="0" w:line="240" w:lineRule="auto"/>
        <w:ind w:left="0" w:firstLine="567"/>
        <w:jc w:val="both"/>
        <w:rPr>
          <w:rFonts w:ascii="Times New Roman" w:hAnsi="Times New Roman"/>
          <w:color w:val="000000" w:themeColor="text1"/>
          <w:sz w:val="24"/>
          <w:szCs w:val="24"/>
        </w:rPr>
      </w:pPr>
      <w:r w:rsidRPr="00104304">
        <w:rPr>
          <w:rFonts w:ascii="Times New Roman" w:hAnsi="Times New Roman"/>
          <w:color w:val="000000" w:themeColor="text1"/>
          <w:sz w:val="24"/>
          <w:szCs w:val="24"/>
        </w:rPr>
        <w:t xml:space="preserve">Виконавець забезпечує постійний супровід проведення заходу своїм представником протягом всього терміну його проведення </w:t>
      </w:r>
      <w:bookmarkStart w:id="3" w:name="_Hlk157673357"/>
      <w:r w:rsidRPr="00104304">
        <w:rPr>
          <w:rFonts w:ascii="Times New Roman" w:hAnsi="Times New Roman"/>
          <w:color w:val="000000" w:themeColor="text1"/>
          <w:sz w:val="24"/>
          <w:szCs w:val="24"/>
        </w:rPr>
        <w:t>відповідно до програми заходу та дотримуючись вимог Замовника</w:t>
      </w:r>
      <w:bookmarkEnd w:id="3"/>
      <w:r w:rsidRPr="00104304">
        <w:rPr>
          <w:rFonts w:ascii="Times New Roman" w:hAnsi="Times New Roman"/>
          <w:color w:val="000000" w:themeColor="text1"/>
          <w:sz w:val="24"/>
          <w:szCs w:val="24"/>
        </w:rPr>
        <w:t>.</w:t>
      </w:r>
    </w:p>
    <w:p w14:paraId="34C02B7C" w14:textId="77777777" w:rsidR="000B328D" w:rsidRPr="00104304" w:rsidRDefault="000B328D" w:rsidP="000B328D">
      <w:pPr>
        <w:pStyle w:val="a9"/>
        <w:spacing w:after="0"/>
        <w:ind w:left="426"/>
        <w:jc w:val="both"/>
        <w:rPr>
          <w:rFonts w:ascii="Times New Roman" w:hAnsi="Times New Roman"/>
          <w:color w:val="000000" w:themeColor="text1"/>
          <w:sz w:val="24"/>
          <w:szCs w:val="24"/>
        </w:rPr>
      </w:pPr>
    </w:p>
    <w:p w14:paraId="4B51135B" w14:textId="77777777" w:rsidR="000B328D" w:rsidRPr="00104304" w:rsidRDefault="000B328D" w:rsidP="000B328D">
      <w:pPr>
        <w:pStyle w:val="a9"/>
        <w:numPr>
          <w:ilvl w:val="0"/>
          <w:numId w:val="6"/>
        </w:numPr>
        <w:suppressAutoHyphens/>
        <w:spacing w:line="240" w:lineRule="auto"/>
        <w:jc w:val="center"/>
        <w:rPr>
          <w:rFonts w:ascii="Times New Roman" w:hAnsi="Times New Roman"/>
          <w:b/>
          <w:sz w:val="24"/>
          <w:szCs w:val="24"/>
        </w:rPr>
      </w:pPr>
      <w:r w:rsidRPr="00104304">
        <w:rPr>
          <w:rFonts w:ascii="Times New Roman" w:hAnsi="Times New Roman"/>
          <w:b/>
          <w:sz w:val="24"/>
          <w:szCs w:val="24"/>
        </w:rPr>
        <w:t>ТЕХНІЧНІ ВИМОГИ</w:t>
      </w:r>
    </w:p>
    <w:p w14:paraId="006065B3" w14:textId="77777777" w:rsidR="000B328D" w:rsidRPr="00104304" w:rsidRDefault="000B328D" w:rsidP="000B328D">
      <w:pPr>
        <w:pStyle w:val="a6"/>
        <w:numPr>
          <w:ilvl w:val="0"/>
          <w:numId w:val="13"/>
        </w:numPr>
        <w:tabs>
          <w:tab w:val="left" w:pos="567"/>
          <w:tab w:val="left" w:pos="851"/>
        </w:tabs>
        <w:ind w:left="0" w:firstLine="567"/>
        <w:jc w:val="both"/>
        <w:rPr>
          <w:rFonts w:ascii="Times New Roman" w:eastAsia="Times New Roman" w:hAnsi="Times New Roman"/>
          <w:bCs/>
          <w:sz w:val="24"/>
          <w:szCs w:val="24"/>
          <w:lang w:val="ru-RU"/>
        </w:rPr>
      </w:pPr>
      <w:r w:rsidRPr="00104304">
        <w:rPr>
          <w:rFonts w:ascii="Times New Roman" w:eastAsia="Times New Roman" w:hAnsi="Times New Roman"/>
          <w:bCs/>
          <w:sz w:val="24"/>
          <w:szCs w:val="24"/>
          <w:lang w:val="ru-RU"/>
        </w:rPr>
        <w:t>Назва послуги із організації та забезпечення проведення заходу, основні вимоги.</w:t>
      </w:r>
    </w:p>
    <w:p w14:paraId="0D2A3D20" w14:textId="77777777" w:rsidR="000B328D" w:rsidRPr="00104304" w:rsidRDefault="000B328D" w:rsidP="000B328D">
      <w:pPr>
        <w:pStyle w:val="a6"/>
        <w:tabs>
          <w:tab w:val="left" w:pos="567"/>
          <w:tab w:val="left" w:pos="851"/>
        </w:tabs>
        <w:ind w:left="567"/>
        <w:jc w:val="both"/>
        <w:rPr>
          <w:rFonts w:ascii="Times New Roman" w:eastAsia="Times New Roman" w:hAnsi="Times New Roman"/>
          <w:bCs/>
          <w:sz w:val="24"/>
          <w:szCs w:val="24"/>
          <w:lang w:val="ru-RU"/>
        </w:rPr>
      </w:pPr>
    </w:p>
    <w:p w14:paraId="2877B7D7" w14:textId="77777777" w:rsidR="000B328D" w:rsidRPr="00104304" w:rsidRDefault="000B328D" w:rsidP="000B328D">
      <w:pPr>
        <w:pStyle w:val="a6"/>
        <w:tabs>
          <w:tab w:val="left" w:pos="993"/>
        </w:tabs>
        <w:ind w:left="502"/>
        <w:jc w:val="right"/>
        <w:rPr>
          <w:rFonts w:ascii="Times New Roman" w:eastAsia="Times New Roman" w:hAnsi="Times New Roman"/>
          <w:bCs/>
          <w:i/>
          <w:iCs/>
          <w:sz w:val="24"/>
          <w:szCs w:val="24"/>
        </w:rPr>
      </w:pPr>
      <w:r w:rsidRPr="00104304">
        <w:rPr>
          <w:rFonts w:ascii="Times New Roman" w:eastAsia="Times New Roman" w:hAnsi="Times New Roman"/>
          <w:bCs/>
          <w:i/>
          <w:iCs/>
          <w:sz w:val="24"/>
          <w:szCs w:val="24"/>
        </w:rPr>
        <w:t>Таблиця 1</w:t>
      </w:r>
    </w:p>
    <w:p w14:paraId="13D47257" w14:textId="77777777" w:rsidR="000B328D" w:rsidRPr="00104304" w:rsidRDefault="000B328D" w:rsidP="000B328D">
      <w:pPr>
        <w:pStyle w:val="a6"/>
        <w:tabs>
          <w:tab w:val="left" w:pos="993"/>
        </w:tabs>
        <w:ind w:left="502"/>
        <w:jc w:val="right"/>
        <w:rPr>
          <w:rFonts w:ascii="Times New Roman" w:eastAsia="Times New Roman" w:hAnsi="Times New Roman"/>
          <w:bCs/>
          <w:i/>
          <w:iCs/>
          <w:sz w:val="24"/>
          <w:szCs w:val="24"/>
        </w:rPr>
      </w:pPr>
    </w:p>
    <w:p w14:paraId="58332385" w14:textId="77777777" w:rsidR="000B328D" w:rsidRPr="00104304" w:rsidRDefault="000B328D" w:rsidP="000B328D">
      <w:pPr>
        <w:pStyle w:val="a6"/>
        <w:tabs>
          <w:tab w:val="left" w:pos="993"/>
        </w:tabs>
        <w:ind w:left="502"/>
        <w:jc w:val="center"/>
        <w:rPr>
          <w:rFonts w:ascii="Times New Roman" w:eastAsia="Times New Roman" w:hAnsi="Times New Roman"/>
          <w:b/>
          <w:sz w:val="24"/>
          <w:szCs w:val="24"/>
        </w:rPr>
      </w:pPr>
      <w:r w:rsidRPr="00104304">
        <w:rPr>
          <w:rFonts w:ascii="Times New Roman" w:eastAsia="Times New Roman" w:hAnsi="Times New Roman"/>
          <w:b/>
          <w:sz w:val="24"/>
          <w:szCs w:val="24"/>
        </w:rPr>
        <w:t>Загальна інформація щодо послуг</w:t>
      </w:r>
    </w:p>
    <w:p w14:paraId="3CE69872" w14:textId="77777777" w:rsidR="000B328D" w:rsidRPr="00104304" w:rsidRDefault="000B328D" w:rsidP="000B328D">
      <w:pPr>
        <w:pStyle w:val="a6"/>
        <w:tabs>
          <w:tab w:val="left" w:pos="993"/>
        </w:tabs>
        <w:ind w:left="502"/>
        <w:jc w:val="both"/>
        <w:rPr>
          <w:rFonts w:ascii="Times New Roman" w:eastAsia="Times New Roman" w:hAnsi="Times New Roman"/>
          <w:bCs/>
          <w:sz w:val="24"/>
          <w:szCs w:val="24"/>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850"/>
        <w:gridCol w:w="993"/>
        <w:gridCol w:w="992"/>
        <w:gridCol w:w="1985"/>
        <w:gridCol w:w="1985"/>
      </w:tblGrid>
      <w:tr w:rsidR="000B328D" w:rsidRPr="00104304" w14:paraId="0F9F4A76" w14:textId="77777777" w:rsidTr="009130C7">
        <w:trPr>
          <w:trHeight w:val="745"/>
        </w:trPr>
        <w:tc>
          <w:tcPr>
            <w:tcW w:w="567" w:type="dxa"/>
          </w:tcPr>
          <w:p w14:paraId="75731797" w14:textId="77777777" w:rsidR="000B328D" w:rsidRPr="00104304" w:rsidRDefault="000B328D" w:rsidP="009130C7">
            <w:pPr>
              <w:pStyle w:val="a6"/>
              <w:ind w:left="0"/>
              <w:jc w:val="center"/>
              <w:rPr>
                <w:rFonts w:ascii="Times New Roman" w:eastAsia="Times New Roman" w:hAnsi="Times New Roman"/>
                <w:b/>
                <w:sz w:val="24"/>
                <w:szCs w:val="24"/>
              </w:rPr>
            </w:pPr>
            <w:r w:rsidRPr="00104304">
              <w:rPr>
                <w:rFonts w:ascii="Times New Roman" w:eastAsia="Times New Roman" w:hAnsi="Times New Roman"/>
                <w:b/>
                <w:sz w:val="24"/>
                <w:szCs w:val="24"/>
              </w:rPr>
              <w:t>№</w:t>
            </w:r>
          </w:p>
        </w:tc>
        <w:tc>
          <w:tcPr>
            <w:tcW w:w="2126" w:type="dxa"/>
          </w:tcPr>
          <w:p w14:paraId="5B5CF550" w14:textId="77777777" w:rsidR="000B328D" w:rsidRPr="00104304" w:rsidRDefault="000B328D" w:rsidP="009130C7">
            <w:pPr>
              <w:pStyle w:val="a6"/>
              <w:ind w:left="0"/>
              <w:jc w:val="center"/>
              <w:rPr>
                <w:rFonts w:ascii="Times New Roman" w:eastAsia="Times New Roman" w:hAnsi="Times New Roman"/>
                <w:b/>
                <w:sz w:val="24"/>
                <w:szCs w:val="24"/>
              </w:rPr>
            </w:pPr>
            <w:r w:rsidRPr="00104304">
              <w:rPr>
                <w:rFonts w:ascii="Times New Roman" w:eastAsia="Times New Roman" w:hAnsi="Times New Roman"/>
                <w:b/>
                <w:sz w:val="24"/>
                <w:szCs w:val="24"/>
              </w:rPr>
              <w:t>Назва послуги</w:t>
            </w:r>
          </w:p>
        </w:tc>
        <w:tc>
          <w:tcPr>
            <w:tcW w:w="850" w:type="dxa"/>
          </w:tcPr>
          <w:p w14:paraId="183BE8D7" w14:textId="77777777" w:rsidR="000B328D" w:rsidRPr="00A54FB1" w:rsidRDefault="000B328D" w:rsidP="009130C7">
            <w:pPr>
              <w:pStyle w:val="a6"/>
              <w:ind w:left="0"/>
              <w:jc w:val="center"/>
              <w:rPr>
                <w:rFonts w:ascii="Times New Roman" w:eastAsia="Times New Roman" w:hAnsi="Times New Roman"/>
                <w:b/>
                <w:sz w:val="24"/>
                <w:szCs w:val="24"/>
              </w:rPr>
            </w:pPr>
            <w:r w:rsidRPr="00104304">
              <w:rPr>
                <w:rFonts w:ascii="Times New Roman" w:eastAsia="Times New Roman" w:hAnsi="Times New Roman"/>
                <w:b/>
                <w:sz w:val="24"/>
                <w:szCs w:val="24"/>
              </w:rPr>
              <w:t>К-сть учас-ників</w:t>
            </w:r>
            <w:r>
              <w:rPr>
                <w:rFonts w:ascii="Times New Roman" w:eastAsia="Times New Roman" w:hAnsi="Times New Roman"/>
                <w:b/>
                <w:sz w:val="24"/>
                <w:szCs w:val="24"/>
              </w:rPr>
              <w:t>*</w:t>
            </w:r>
          </w:p>
        </w:tc>
        <w:tc>
          <w:tcPr>
            <w:tcW w:w="993" w:type="dxa"/>
          </w:tcPr>
          <w:p w14:paraId="4D602D5D" w14:textId="77777777" w:rsidR="000B328D" w:rsidRPr="00104304" w:rsidRDefault="000B328D" w:rsidP="009130C7">
            <w:pPr>
              <w:pStyle w:val="a6"/>
              <w:ind w:left="0"/>
              <w:jc w:val="center"/>
              <w:rPr>
                <w:rFonts w:ascii="Times New Roman" w:eastAsia="Times New Roman" w:hAnsi="Times New Roman"/>
                <w:b/>
                <w:sz w:val="24"/>
                <w:szCs w:val="24"/>
              </w:rPr>
            </w:pPr>
            <w:r w:rsidRPr="00104304">
              <w:rPr>
                <w:rFonts w:ascii="Times New Roman" w:eastAsia="Times New Roman" w:hAnsi="Times New Roman"/>
                <w:b/>
                <w:sz w:val="24"/>
                <w:szCs w:val="24"/>
              </w:rPr>
              <w:t>Трива-лість заходу</w:t>
            </w:r>
          </w:p>
        </w:tc>
        <w:tc>
          <w:tcPr>
            <w:tcW w:w="992" w:type="dxa"/>
          </w:tcPr>
          <w:p w14:paraId="7DB91788" w14:textId="77777777" w:rsidR="000B328D" w:rsidRPr="00104304" w:rsidRDefault="000B328D" w:rsidP="009130C7">
            <w:pPr>
              <w:pStyle w:val="a6"/>
              <w:ind w:left="0"/>
              <w:jc w:val="center"/>
              <w:rPr>
                <w:rFonts w:ascii="Times New Roman" w:eastAsia="Times New Roman" w:hAnsi="Times New Roman"/>
                <w:b/>
                <w:sz w:val="24"/>
                <w:szCs w:val="24"/>
              </w:rPr>
            </w:pPr>
            <w:r w:rsidRPr="00104304">
              <w:rPr>
                <w:rFonts w:ascii="Times New Roman" w:eastAsia="Times New Roman" w:hAnsi="Times New Roman"/>
                <w:b/>
                <w:sz w:val="24"/>
                <w:szCs w:val="24"/>
              </w:rPr>
              <w:t>Місто прове-дення</w:t>
            </w:r>
          </w:p>
        </w:tc>
        <w:tc>
          <w:tcPr>
            <w:tcW w:w="1985" w:type="dxa"/>
          </w:tcPr>
          <w:p w14:paraId="40C8B8F0" w14:textId="77777777" w:rsidR="000B328D" w:rsidRPr="00104304" w:rsidRDefault="000B328D" w:rsidP="009130C7">
            <w:pPr>
              <w:pStyle w:val="a6"/>
              <w:ind w:left="0"/>
              <w:jc w:val="center"/>
              <w:rPr>
                <w:rFonts w:ascii="Times New Roman" w:eastAsia="Times New Roman" w:hAnsi="Times New Roman"/>
                <w:b/>
                <w:sz w:val="24"/>
                <w:szCs w:val="24"/>
                <w:lang w:val="ru-RU"/>
              </w:rPr>
            </w:pPr>
            <w:r w:rsidRPr="00104304">
              <w:rPr>
                <w:rFonts w:ascii="Times New Roman" w:eastAsia="Times New Roman" w:hAnsi="Times New Roman"/>
                <w:b/>
                <w:sz w:val="24"/>
                <w:szCs w:val="24"/>
                <w:lang w:val="ru-RU"/>
              </w:rPr>
              <w:t>Технічні вимоги до місця надання послуг</w:t>
            </w:r>
          </w:p>
        </w:tc>
        <w:tc>
          <w:tcPr>
            <w:tcW w:w="1985" w:type="dxa"/>
          </w:tcPr>
          <w:p w14:paraId="6F6BA4D4" w14:textId="77777777" w:rsidR="000B328D" w:rsidRPr="00104304" w:rsidRDefault="000B328D" w:rsidP="009130C7">
            <w:pPr>
              <w:pStyle w:val="a6"/>
              <w:ind w:left="0"/>
              <w:jc w:val="center"/>
              <w:rPr>
                <w:rFonts w:ascii="Times New Roman" w:eastAsia="Times New Roman" w:hAnsi="Times New Roman"/>
                <w:b/>
                <w:sz w:val="24"/>
                <w:szCs w:val="24"/>
                <w:lang w:val="ru-RU"/>
              </w:rPr>
            </w:pPr>
            <w:r w:rsidRPr="00104304">
              <w:rPr>
                <w:rFonts w:ascii="Times New Roman" w:eastAsia="Times New Roman" w:hAnsi="Times New Roman"/>
                <w:b/>
                <w:sz w:val="24"/>
                <w:szCs w:val="24"/>
                <w:lang w:val="ru-RU"/>
              </w:rPr>
              <w:t>Технічні вимоги до конференц зали</w:t>
            </w:r>
          </w:p>
        </w:tc>
      </w:tr>
      <w:tr w:rsidR="000B328D" w:rsidRPr="00104304" w14:paraId="35596779" w14:textId="77777777" w:rsidTr="009130C7">
        <w:trPr>
          <w:trHeight w:val="699"/>
        </w:trPr>
        <w:tc>
          <w:tcPr>
            <w:tcW w:w="567" w:type="dxa"/>
          </w:tcPr>
          <w:p w14:paraId="6CF844A4" w14:textId="77777777" w:rsidR="000B328D" w:rsidRPr="00104304" w:rsidRDefault="000B328D" w:rsidP="009130C7">
            <w:pPr>
              <w:jc w:val="center"/>
              <w:rPr>
                <w:rFonts w:ascii="Times New Roman" w:hAnsi="Times New Roman"/>
                <w:color w:val="000000"/>
                <w:sz w:val="24"/>
                <w:szCs w:val="24"/>
              </w:rPr>
            </w:pPr>
            <w:r w:rsidRPr="00104304">
              <w:rPr>
                <w:rFonts w:ascii="Times New Roman" w:hAnsi="Times New Roman"/>
                <w:color w:val="000000"/>
                <w:sz w:val="24"/>
                <w:szCs w:val="24"/>
              </w:rPr>
              <w:t>1</w:t>
            </w:r>
          </w:p>
        </w:tc>
        <w:tc>
          <w:tcPr>
            <w:tcW w:w="2126" w:type="dxa"/>
          </w:tcPr>
          <w:p w14:paraId="0B6E3520" w14:textId="77777777" w:rsidR="000B328D" w:rsidRPr="00104304" w:rsidRDefault="000B328D" w:rsidP="009130C7">
            <w:pPr>
              <w:spacing w:after="0"/>
              <w:jc w:val="center"/>
              <w:rPr>
                <w:rFonts w:ascii="Times New Roman" w:hAnsi="Times New Roman"/>
                <w:color w:val="000000"/>
                <w:sz w:val="24"/>
                <w:szCs w:val="24"/>
              </w:rPr>
            </w:pPr>
            <w:r w:rsidRPr="00104304">
              <w:rPr>
                <w:rFonts w:ascii="Times New Roman" w:hAnsi="Times New Roman"/>
                <w:color w:val="000000"/>
                <w:sz w:val="24"/>
                <w:szCs w:val="24"/>
              </w:rPr>
              <w:t xml:space="preserve">Послуга із організації та забезпечення проведення заходу </w:t>
            </w:r>
          </w:p>
          <w:p w14:paraId="1DF8D5AF" w14:textId="77777777" w:rsidR="000B328D" w:rsidRPr="00104304" w:rsidRDefault="000B328D" w:rsidP="009130C7">
            <w:pPr>
              <w:spacing w:after="0"/>
              <w:jc w:val="center"/>
              <w:rPr>
                <w:rFonts w:ascii="Times New Roman" w:hAnsi="Times New Roman"/>
                <w:sz w:val="24"/>
                <w:szCs w:val="24"/>
              </w:rPr>
            </w:pPr>
            <w:r w:rsidRPr="00104304">
              <w:rPr>
                <w:rFonts w:ascii="Times New Roman" w:hAnsi="Times New Roman"/>
                <w:color w:val="000000"/>
                <w:sz w:val="24"/>
                <w:szCs w:val="24"/>
              </w:rPr>
              <w:t xml:space="preserve">«ІІ  конгрес «Протидія поширенню </w:t>
            </w:r>
            <w:r w:rsidRPr="00104304">
              <w:rPr>
                <w:rFonts w:ascii="Times New Roman" w:hAnsi="Times New Roman"/>
                <w:color w:val="000000"/>
                <w:sz w:val="24"/>
                <w:szCs w:val="24"/>
              </w:rPr>
              <w:lastRenderedPageBreak/>
              <w:t>збудників з протимікробною резистентністю»</w:t>
            </w:r>
          </w:p>
        </w:tc>
        <w:tc>
          <w:tcPr>
            <w:tcW w:w="850" w:type="dxa"/>
          </w:tcPr>
          <w:p w14:paraId="6E2A51DE" w14:textId="77777777" w:rsidR="000B328D" w:rsidRPr="00104304" w:rsidRDefault="000B328D" w:rsidP="009130C7">
            <w:pPr>
              <w:pStyle w:val="a6"/>
              <w:ind w:left="0"/>
              <w:jc w:val="center"/>
              <w:rPr>
                <w:rFonts w:ascii="Times New Roman" w:eastAsia="Arial" w:hAnsi="Times New Roman"/>
                <w:sz w:val="24"/>
                <w:szCs w:val="24"/>
              </w:rPr>
            </w:pPr>
            <w:r w:rsidRPr="00104304">
              <w:rPr>
                <w:rFonts w:ascii="Times New Roman" w:hAnsi="Times New Roman"/>
                <w:color w:val="000000"/>
                <w:sz w:val="24"/>
                <w:szCs w:val="24"/>
              </w:rPr>
              <w:lastRenderedPageBreak/>
              <w:t>120</w:t>
            </w:r>
          </w:p>
        </w:tc>
        <w:tc>
          <w:tcPr>
            <w:tcW w:w="993" w:type="dxa"/>
          </w:tcPr>
          <w:p w14:paraId="6893B3CC" w14:textId="77777777" w:rsidR="000B328D" w:rsidRPr="00104304" w:rsidRDefault="000B328D" w:rsidP="009130C7">
            <w:pPr>
              <w:pStyle w:val="a6"/>
              <w:ind w:left="0"/>
              <w:jc w:val="center"/>
              <w:rPr>
                <w:rFonts w:ascii="Times New Roman" w:eastAsia="Arial" w:hAnsi="Times New Roman"/>
                <w:sz w:val="24"/>
                <w:szCs w:val="24"/>
              </w:rPr>
            </w:pPr>
            <w:r w:rsidRPr="00104304">
              <w:rPr>
                <w:rFonts w:ascii="Times New Roman" w:hAnsi="Times New Roman"/>
                <w:color w:val="000000"/>
                <w:sz w:val="24"/>
                <w:szCs w:val="24"/>
              </w:rPr>
              <w:t>2 дні</w:t>
            </w:r>
          </w:p>
        </w:tc>
        <w:tc>
          <w:tcPr>
            <w:tcW w:w="992" w:type="dxa"/>
          </w:tcPr>
          <w:p w14:paraId="05658695" w14:textId="77777777" w:rsidR="000B328D" w:rsidRPr="00104304" w:rsidRDefault="000B328D" w:rsidP="009130C7">
            <w:pPr>
              <w:pStyle w:val="a6"/>
              <w:ind w:left="0"/>
              <w:jc w:val="center"/>
              <w:rPr>
                <w:rFonts w:ascii="Times New Roman" w:eastAsia="Arial" w:hAnsi="Times New Roman"/>
                <w:sz w:val="24"/>
                <w:szCs w:val="24"/>
              </w:rPr>
            </w:pPr>
            <w:r w:rsidRPr="00104304">
              <w:rPr>
                <w:rFonts w:ascii="Times New Roman" w:hAnsi="Times New Roman"/>
                <w:color w:val="000000"/>
                <w:sz w:val="24"/>
                <w:szCs w:val="24"/>
              </w:rPr>
              <w:t>м. Київ</w:t>
            </w:r>
          </w:p>
        </w:tc>
        <w:tc>
          <w:tcPr>
            <w:tcW w:w="1985" w:type="dxa"/>
          </w:tcPr>
          <w:p w14:paraId="22E8C411" w14:textId="77777777" w:rsidR="000B328D" w:rsidRPr="00104304" w:rsidRDefault="000B328D" w:rsidP="009130C7">
            <w:pPr>
              <w:pStyle w:val="a9"/>
              <w:widowControl w:val="0"/>
              <w:tabs>
                <w:tab w:val="left" w:pos="851"/>
                <w:tab w:val="left" w:pos="993"/>
                <w:tab w:val="left" w:pos="1134"/>
              </w:tabs>
              <w:autoSpaceDE w:val="0"/>
              <w:spacing w:after="0"/>
              <w:ind w:left="0"/>
              <w:jc w:val="center"/>
              <w:rPr>
                <w:rFonts w:ascii="Times New Roman" w:hAnsi="Times New Roman"/>
                <w:sz w:val="24"/>
                <w:szCs w:val="24"/>
              </w:rPr>
            </w:pPr>
            <w:r w:rsidRPr="00104304">
              <w:rPr>
                <w:rFonts w:ascii="Times New Roman" w:hAnsi="Times New Roman"/>
                <w:color w:val="000000"/>
                <w:sz w:val="24"/>
                <w:szCs w:val="24"/>
              </w:rPr>
              <w:t xml:space="preserve">Готель, що розташований </w:t>
            </w:r>
            <w:r w:rsidRPr="00104304">
              <w:rPr>
                <w:rFonts w:ascii="Times New Roman" w:hAnsi="Times New Roman"/>
                <w:sz w:val="24"/>
                <w:szCs w:val="24"/>
              </w:rPr>
              <w:t xml:space="preserve">у </w:t>
            </w:r>
            <w:r w:rsidRPr="00104304">
              <w:rPr>
                <w:rFonts w:ascii="Times New Roman" w:hAnsi="Times New Roman"/>
                <w:color w:val="000000"/>
                <w:sz w:val="24"/>
                <w:szCs w:val="24"/>
              </w:rPr>
              <w:t xml:space="preserve">центральній частині міста Київ у пішій доступності (до 1000 м) до станції метро </w:t>
            </w:r>
            <w:r w:rsidRPr="00104304">
              <w:rPr>
                <w:rFonts w:ascii="Times New Roman" w:hAnsi="Times New Roman"/>
                <w:color w:val="000000"/>
                <w:sz w:val="24"/>
                <w:szCs w:val="24"/>
              </w:rPr>
              <w:lastRenderedPageBreak/>
              <w:t>та має категорію не менше три зірки</w:t>
            </w:r>
          </w:p>
        </w:tc>
        <w:tc>
          <w:tcPr>
            <w:tcW w:w="1985" w:type="dxa"/>
          </w:tcPr>
          <w:p w14:paraId="56B69405" w14:textId="77777777" w:rsidR="000B328D" w:rsidRPr="00104304" w:rsidRDefault="000B328D" w:rsidP="009130C7">
            <w:pPr>
              <w:pStyle w:val="a9"/>
              <w:widowControl w:val="0"/>
              <w:tabs>
                <w:tab w:val="left" w:pos="851"/>
                <w:tab w:val="left" w:pos="993"/>
                <w:tab w:val="left" w:pos="1134"/>
              </w:tabs>
              <w:autoSpaceDE w:val="0"/>
              <w:spacing w:after="0"/>
              <w:ind w:left="0"/>
              <w:jc w:val="center"/>
              <w:rPr>
                <w:rFonts w:ascii="Times New Roman" w:hAnsi="Times New Roman"/>
                <w:sz w:val="24"/>
                <w:szCs w:val="24"/>
              </w:rPr>
            </w:pPr>
            <w:r w:rsidRPr="00104304">
              <w:rPr>
                <w:rFonts w:ascii="Times New Roman" w:hAnsi="Times New Roman"/>
                <w:color w:val="000000"/>
                <w:sz w:val="24"/>
                <w:szCs w:val="24"/>
              </w:rPr>
              <w:lastRenderedPageBreak/>
              <w:t>Конференц зала повинна бути площею не менше 200 квадратних метрів</w:t>
            </w:r>
          </w:p>
        </w:tc>
      </w:tr>
    </w:tbl>
    <w:p w14:paraId="41E356C3" w14:textId="77777777" w:rsidR="000B328D" w:rsidRPr="00104304" w:rsidRDefault="000B328D" w:rsidP="000B328D">
      <w:pPr>
        <w:ind w:firstLine="567"/>
        <w:jc w:val="both"/>
        <w:rPr>
          <w:rFonts w:ascii="Times New Roman" w:hAnsi="Times New Roman"/>
          <w:sz w:val="24"/>
          <w:szCs w:val="24"/>
        </w:rPr>
      </w:pPr>
      <w:r>
        <w:rPr>
          <w:rFonts w:ascii="Times New Roman" w:hAnsi="Times New Roman"/>
          <w:sz w:val="24"/>
          <w:szCs w:val="24"/>
        </w:rPr>
        <w:lastRenderedPageBreak/>
        <w:t xml:space="preserve">* </w:t>
      </w:r>
      <w:r w:rsidRPr="00104304">
        <w:rPr>
          <w:rFonts w:ascii="Times New Roman" w:hAnsi="Times New Roman"/>
          <w:sz w:val="24"/>
          <w:szCs w:val="24"/>
        </w:rPr>
        <w:t>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49844D75" w14:textId="77777777" w:rsidR="000B328D" w:rsidRPr="00104304" w:rsidRDefault="000B328D" w:rsidP="000B328D">
      <w:pPr>
        <w:pStyle w:val="a6"/>
        <w:numPr>
          <w:ilvl w:val="0"/>
          <w:numId w:val="13"/>
        </w:numPr>
        <w:tabs>
          <w:tab w:val="left" w:pos="567"/>
          <w:tab w:val="left" w:pos="993"/>
        </w:tabs>
        <w:ind w:left="0" w:firstLine="567"/>
        <w:jc w:val="both"/>
        <w:rPr>
          <w:rFonts w:ascii="Times New Roman" w:eastAsia="Times New Roman" w:hAnsi="Times New Roman"/>
          <w:b/>
          <w:sz w:val="24"/>
          <w:szCs w:val="24"/>
          <w:lang w:val="ru-RU"/>
        </w:rPr>
      </w:pPr>
      <w:bookmarkStart w:id="4" w:name="_Hlk179992264"/>
      <w:r w:rsidRPr="00104304">
        <w:rPr>
          <w:rFonts w:ascii="Times New Roman" w:eastAsia="Times New Roman" w:hAnsi="Times New Roman"/>
          <w:b/>
          <w:sz w:val="24"/>
          <w:szCs w:val="24"/>
          <w:lang w:val="ru-RU"/>
        </w:rPr>
        <w:t>Обов'язки Виконавця під час організації та проведення заходу.</w:t>
      </w:r>
    </w:p>
    <w:p w14:paraId="739C5A71" w14:textId="77777777" w:rsidR="000B328D" w:rsidRPr="00104304" w:rsidRDefault="000B328D" w:rsidP="000B328D">
      <w:pPr>
        <w:pStyle w:val="a6"/>
        <w:numPr>
          <w:ilvl w:val="1"/>
          <w:numId w:val="17"/>
        </w:numPr>
        <w:tabs>
          <w:tab w:val="left" w:pos="567"/>
          <w:tab w:val="left" w:pos="993"/>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Під час організації та </w:t>
      </w:r>
      <w:proofErr w:type="gramStart"/>
      <w:r w:rsidRPr="00104304">
        <w:rPr>
          <w:rFonts w:ascii="Times New Roman" w:eastAsia="Times New Roman" w:hAnsi="Times New Roman"/>
          <w:sz w:val="24"/>
          <w:szCs w:val="24"/>
          <w:lang w:val="ru-RU"/>
        </w:rPr>
        <w:t>проведення  заходу</w:t>
      </w:r>
      <w:proofErr w:type="gramEnd"/>
      <w:r w:rsidRPr="00104304">
        <w:rPr>
          <w:rFonts w:ascii="Times New Roman" w:eastAsia="Times New Roman" w:hAnsi="Times New Roman"/>
          <w:sz w:val="24"/>
          <w:szCs w:val="24"/>
          <w:lang w:val="ru-RU"/>
        </w:rPr>
        <w:t xml:space="preserve"> Виконавець повинен:</w:t>
      </w:r>
    </w:p>
    <w:p w14:paraId="50469231"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з погодженою інформацією;</w:t>
      </w:r>
    </w:p>
    <w:p w14:paraId="3E63466E"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прибути на місце проведення заходу заздалегідь до його початку для перевірки виконання всіх вимог щодо організації заходу. Під час проведення заходу представники Виконавця повинні постійно бути присутніми на заході, забезпечувати та контролювати належне надання послуг відповідно до технічної специфікації, організовувати та координувати роботу обслуговуючого та технічного персоналу, здійснювати оперативне усунення виявлених недоліків;</w:t>
      </w:r>
    </w:p>
    <w:p w14:paraId="0191C1A2"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забезпечити навігацію учасників до зали, в якій проводиться захід;</w:t>
      </w:r>
    </w:p>
    <w:p w14:paraId="4FBE04E5"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47CEA301"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роздрукувати отримані від Замовника роздаткові матеріали для учасників, укомплектувати в набори та доставити до місця проведення заходу;</w:t>
      </w:r>
    </w:p>
    <w:p w14:paraId="5D502C30"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організувати місце реєстрації учасників заходу, яке буде обладнане столом з табличкою, яка містить інформацію про назву, дати проведення та логотипи заходу;</w:t>
      </w:r>
    </w:p>
    <w:p w14:paraId="67BC0A92" w14:textId="77777777" w:rsidR="000B328D" w:rsidRPr="00104304" w:rsidRDefault="000B328D" w:rsidP="000B328D">
      <w:pPr>
        <w:pStyle w:val="ab"/>
        <w:numPr>
          <w:ilvl w:val="0"/>
          <w:numId w:val="9"/>
        </w:numPr>
        <w:tabs>
          <w:tab w:val="left" w:pos="993"/>
        </w:tabs>
        <w:ind w:left="0" w:firstLine="567"/>
        <w:jc w:val="both"/>
        <w:rPr>
          <w:rFonts w:ascii="Times New Roman" w:hAnsi="Times New Roman"/>
          <w:sz w:val="24"/>
          <w:szCs w:val="24"/>
        </w:rPr>
      </w:pPr>
      <w:r w:rsidRPr="00104304">
        <w:rPr>
          <w:rFonts w:ascii="Times New Roman" w:hAnsi="Times New Roman"/>
          <w:sz w:val="24"/>
          <w:szCs w:val="24"/>
        </w:rPr>
        <w:t>забезпечити супровід заходу кваліфікованим персоналом:</w:t>
      </w:r>
    </w:p>
    <w:p w14:paraId="33EE7AC7" w14:textId="77777777" w:rsidR="000B328D" w:rsidRPr="00104304" w:rsidRDefault="000B328D" w:rsidP="000B328D">
      <w:pPr>
        <w:pStyle w:val="ab"/>
        <w:ind w:firstLine="567"/>
        <w:jc w:val="both"/>
        <w:rPr>
          <w:rFonts w:ascii="Times New Roman" w:hAnsi="Times New Roman"/>
          <w:sz w:val="24"/>
          <w:szCs w:val="24"/>
        </w:rPr>
      </w:pPr>
      <w:r w:rsidRPr="00104304">
        <w:rPr>
          <w:rFonts w:ascii="Times New Roman" w:hAnsi="Times New Roman"/>
          <w:sz w:val="24"/>
          <w:szCs w:val="24"/>
        </w:rPr>
        <w:t>- чотири фахівці (конференц-менеджери) для проведення реєстрації учасників, інформування щодо організаційних питань, передачі мікрофонів учасникам під час сесії запитань-відповідей;</w:t>
      </w:r>
    </w:p>
    <w:p w14:paraId="5EE8E1CF" w14:textId="77777777" w:rsidR="000B328D" w:rsidRPr="00104304" w:rsidRDefault="000B328D" w:rsidP="000B328D">
      <w:pPr>
        <w:pStyle w:val="ab"/>
        <w:ind w:firstLine="567"/>
        <w:jc w:val="both"/>
        <w:rPr>
          <w:rFonts w:ascii="Times New Roman" w:hAnsi="Times New Roman"/>
          <w:sz w:val="24"/>
          <w:szCs w:val="24"/>
        </w:rPr>
      </w:pPr>
      <w:r w:rsidRPr="00104304">
        <w:rPr>
          <w:rFonts w:ascii="Times New Roman" w:hAnsi="Times New Roman"/>
          <w:sz w:val="24"/>
          <w:szCs w:val="24"/>
        </w:rPr>
        <w:t>- достатню кількість фахівців із технічного супроводу заходу для налаштування та забезпечення стабільної роботи мультимедійного обладнання; адміністрування трансляції заходу в Zoo</w:t>
      </w:r>
      <w:r w:rsidRPr="00104304">
        <w:rPr>
          <w:rFonts w:ascii="Times New Roman" w:hAnsi="Times New Roman"/>
          <w:sz w:val="24"/>
          <w:szCs w:val="24"/>
          <w:lang w:val="en-US"/>
        </w:rPr>
        <w:t>m</w:t>
      </w:r>
      <w:r w:rsidRPr="00104304">
        <w:rPr>
          <w:rFonts w:ascii="Times New Roman" w:hAnsi="Times New Roman"/>
          <w:sz w:val="24"/>
          <w:szCs w:val="24"/>
        </w:rPr>
        <w:t>, YouTube, Facebook; трансляції презентацій, забезпечення роботи сихронного обладнання, оперативного вирішення технічних задач тощо;</w:t>
      </w:r>
    </w:p>
    <w:p w14:paraId="272BA0E9"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забезпечити підготовку конференц-зали та необхідного обладнання до проведення заходу;</w:t>
      </w:r>
    </w:p>
    <w:p w14:paraId="4FC8D4E6"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поселення у готель. Список повинен відповідати останньому варіанту погодженому Замовником;    </w:t>
      </w:r>
    </w:p>
    <w:p w14:paraId="669C559E"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забезпечити кава-паузи та обіди відповідно до часу згідно програми заходу;</w:t>
      </w:r>
    </w:p>
    <w:p w14:paraId="168D74FA" w14:textId="77777777" w:rsidR="000B328D" w:rsidRPr="00104304" w:rsidRDefault="000B328D" w:rsidP="000B328D">
      <w:pPr>
        <w:numPr>
          <w:ilvl w:val="0"/>
          <w:numId w:val="9"/>
        </w:numPr>
        <w:tabs>
          <w:tab w:val="left" w:pos="993"/>
        </w:tab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кава-пауз, обідів;</w:t>
      </w:r>
    </w:p>
    <w:p w14:paraId="4BCD67D9"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підготовку, комплектацію та видачу роздаткових матеріалів;</w:t>
      </w:r>
    </w:p>
    <w:p w14:paraId="2215BF2F"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створити заставку на екран, що виводиться через проєктор, яка має містити назву заходу, дати проведення та логотипи відповідно до програми заходу; </w:t>
      </w:r>
    </w:p>
    <w:p w14:paraId="37542F43"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color w:val="000000"/>
          <w:sz w:val="24"/>
          <w:szCs w:val="24"/>
          <w:lang w:val="ru-RU"/>
        </w:rPr>
        <w:t xml:space="preserve">забезпечити підключення та налаштування обладнання, вся техніка повинна бути підключена та налаштована для роботи </w:t>
      </w:r>
      <w:proofErr w:type="gramStart"/>
      <w:r w:rsidRPr="00104304">
        <w:rPr>
          <w:rFonts w:ascii="Times New Roman" w:eastAsia="Times New Roman" w:hAnsi="Times New Roman"/>
          <w:color w:val="000000"/>
          <w:sz w:val="24"/>
          <w:szCs w:val="24"/>
          <w:lang w:val="ru-RU"/>
        </w:rPr>
        <w:t>до початку</w:t>
      </w:r>
      <w:proofErr w:type="gramEnd"/>
      <w:r w:rsidRPr="00104304">
        <w:rPr>
          <w:rFonts w:ascii="Times New Roman" w:eastAsia="Times New Roman" w:hAnsi="Times New Roman"/>
          <w:color w:val="000000"/>
          <w:sz w:val="24"/>
          <w:szCs w:val="24"/>
          <w:lang w:val="ru-RU"/>
        </w:rPr>
        <w:t xml:space="preserve"> заходу;</w:t>
      </w:r>
    </w:p>
    <w:p w14:paraId="33A5F83B"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color w:val="000000"/>
          <w:sz w:val="24"/>
          <w:szCs w:val="24"/>
          <w:lang w:val="ru-RU"/>
        </w:rPr>
        <w:t>забезпечити розташування обладнання та техніки відповідно до вимог Замовника;</w:t>
      </w:r>
    </w:p>
    <w:p w14:paraId="0130AF94"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збір, обробку та запуск презентацій, допомогу у виведенні та перемиканні слайдів, допомогу доповідачам, за необхідності;</w:t>
      </w:r>
    </w:p>
    <w:p w14:paraId="43CC6076"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передачу мікрофонів учасникам під час дискусій;</w:t>
      </w:r>
    </w:p>
    <w:p w14:paraId="129D6257"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lastRenderedPageBreak/>
        <w:t>забезпечити формування списків реєстрації згідно шаблону, що буде надано Замовником;</w:t>
      </w:r>
    </w:p>
    <w:p w14:paraId="3AD26FE2"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зачинення конференц-зали або недопущення сторонніх людей, коли всі учасники залишили приміщення;</w:t>
      </w:r>
    </w:p>
    <w:p w14:paraId="361B077F"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наявність питної води зі стаканчиками в конференц-залі або поруч із ним;</w:t>
      </w:r>
    </w:p>
    <w:p w14:paraId="45FB572C"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за вимогою Замовника або за наявної необхідності прибирання конференц-зали під час обіду та після завершення заходу;</w:t>
      </w:r>
    </w:p>
    <w:p w14:paraId="564C0A20"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інформування учасників заходу про час звільнення номерів в останній день заходу або в останній день проживання в готелі;</w:t>
      </w:r>
    </w:p>
    <w:p w14:paraId="3E2D50FB"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забезпечити щоденну реєстрацію учасників, консультування в разі </w:t>
      </w:r>
      <w:proofErr w:type="gramStart"/>
      <w:r w:rsidRPr="00104304">
        <w:rPr>
          <w:rFonts w:ascii="Times New Roman" w:eastAsia="Times New Roman" w:hAnsi="Times New Roman"/>
          <w:sz w:val="24"/>
          <w:szCs w:val="24"/>
          <w:lang w:val="ru-RU"/>
        </w:rPr>
        <w:t>виникнення  організаційних</w:t>
      </w:r>
      <w:proofErr w:type="gramEnd"/>
      <w:r w:rsidRPr="00104304">
        <w:rPr>
          <w:rFonts w:ascii="Times New Roman" w:eastAsia="Times New Roman" w:hAnsi="Times New Roman"/>
          <w:sz w:val="24"/>
          <w:szCs w:val="24"/>
          <w:lang w:val="ru-RU"/>
        </w:rPr>
        <w:t xml:space="preserve"> запитань;</w:t>
      </w:r>
    </w:p>
    <w:p w14:paraId="6B88817A"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координацію роботи обслуговуючого персоналу готелю та ресторану;</w:t>
      </w:r>
    </w:p>
    <w:p w14:paraId="6EDC0C6B"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здійснити фотозйомку заходу та надати фотозвіт Замовнику по закінченню заходу;</w:t>
      </w:r>
    </w:p>
    <w:p w14:paraId="0AD562AE"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забезпечити оперативне реагування на зауваження представників Замовника, учасників заходу та усунення всіх недоліків у разі їх виявлення;</w:t>
      </w:r>
    </w:p>
    <w:p w14:paraId="37375FCA"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hAnsi="Times New Roman"/>
          <w:sz w:val="24"/>
          <w:szCs w:val="24"/>
          <w:lang w:val="ru-RU"/>
        </w:rPr>
      </w:pPr>
      <w:r w:rsidRPr="00104304">
        <w:rPr>
          <w:rFonts w:ascii="Times New Roman" w:eastAsia="Times New Roman" w:hAnsi="Times New Roman"/>
          <w:sz w:val="24"/>
          <w:szCs w:val="24"/>
          <w:lang w:val="ru-RU"/>
        </w:rPr>
        <w:t xml:space="preserve">забезпечити оперативну перестановку столів та стільців в конференц-залі для зміни розсадки учасників за потреби Замовника; </w:t>
      </w:r>
    </w:p>
    <w:p w14:paraId="62629329"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hAnsi="Times New Roman"/>
          <w:sz w:val="24"/>
          <w:szCs w:val="24"/>
          <w:lang w:val="ru-RU"/>
        </w:rPr>
      </w:pPr>
      <w:r w:rsidRPr="00104304">
        <w:rPr>
          <w:rFonts w:ascii="Times New Roman" w:eastAsia="Times New Roman" w:hAnsi="Times New Roman"/>
          <w:sz w:val="24"/>
          <w:szCs w:val="24"/>
          <w:lang w:val="ru-RU"/>
        </w:rPr>
        <w:t>забезпечити супровід учасників заходу до місця проведення обідів, кава-пауз;</w:t>
      </w:r>
    </w:p>
    <w:p w14:paraId="7AB4705F"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hAnsi="Times New Roman"/>
          <w:sz w:val="24"/>
          <w:szCs w:val="24"/>
          <w:lang w:val="ru-RU"/>
        </w:rPr>
      </w:pPr>
      <w:r w:rsidRPr="00104304">
        <w:rPr>
          <w:rFonts w:ascii="Times New Roman" w:hAnsi="Times New Roman"/>
          <w:sz w:val="24"/>
          <w:szCs w:val="24"/>
          <w:lang w:val="ru-RU"/>
        </w:rPr>
        <w:t xml:space="preserve">забезпечити допущення </w:t>
      </w:r>
      <w:proofErr w:type="gramStart"/>
      <w:r w:rsidRPr="00104304">
        <w:rPr>
          <w:rFonts w:ascii="Times New Roman" w:hAnsi="Times New Roman"/>
          <w:sz w:val="24"/>
          <w:szCs w:val="24"/>
          <w:lang w:val="ru-RU"/>
        </w:rPr>
        <w:t>до заходу</w:t>
      </w:r>
      <w:proofErr w:type="gramEnd"/>
      <w:r w:rsidRPr="00104304">
        <w:rPr>
          <w:rFonts w:ascii="Times New Roman" w:hAnsi="Times New Roman"/>
          <w:sz w:val="24"/>
          <w:szCs w:val="24"/>
          <w:lang w:val="ru-RU"/>
        </w:rPr>
        <w:t xml:space="preserve"> лише зареєстрованих у списку реєстрації та погоджених додатково (у разі необхідності) Замовником учасників та представників адміністративного та технічного персоналу готелю;</w:t>
      </w:r>
    </w:p>
    <w:p w14:paraId="7747DC9A" w14:textId="77777777" w:rsidR="000B328D" w:rsidRPr="00104304" w:rsidRDefault="000B328D" w:rsidP="000B328D">
      <w:pPr>
        <w:pStyle w:val="a6"/>
        <w:numPr>
          <w:ilvl w:val="0"/>
          <w:numId w:val="9"/>
        </w:numPr>
        <w:tabs>
          <w:tab w:val="left" w:pos="993"/>
        </w:tabs>
        <w:ind w:left="0" w:firstLine="567"/>
        <w:contextualSpacing w:val="0"/>
        <w:jc w:val="both"/>
        <w:rPr>
          <w:rFonts w:ascii="Times New Roman" w:hAnsi="Times New Roman"/>
          <w:sz w:val="24"/>
          <w:szCs w:val="24"/>
          <w:shd w:val="clear" w:color="auto" w:fill="FFFFFF"/>
          <w:lang w:val="ru-RU"/>
        </w:rPr>
      </w:pPr>
      <w:r w:rsidRPr="00104304">
        <w:rPr>
          <w:rFonts w:ascii="Times New Roman" w:hAnsi="Times New Roman"/>
          <w:sz w:val="24"/>
          <w:szCs w:val="24"/>
          <w:shd w:val="clear" w:color="auto" w:fill="FFFFFF"/>
          <w:lang w:val="ru-RU"/>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та стиль одягу бізнес-кежуал, сучасний діловий стиль;</w:t>
      </w:r>
    </w:p>
    <w:p w14:paraId="1AE6F5F6" w14:textId="77777777" w:rsidR="000B328D" w:rsidRPr="005E5DFA" w:rsidRDefault="000B328D" w:rsidP="000B328D">
      <w:pPr>
        <w:pStyle w:val="a6"/>
        <w:numPr>
          <w:ilvl w:val="0"/>
          <w:numId w:val="9"/>
        </w:numPr>
        <w:tabs>
          <w:tab w:val="left" w:pos="993"/>
        </w:tabs>
        <w:ind w:left="0" w:firstLine="567"/>
        <w:contextualSpacing w:val="0"/>
        <w:jc w:val="both"/>
        <w:rPr>
          <w:rFonts w:ascii="Times New Roman" w:hAnsi="Times New Roman"/>
          <w:sz w:val="24"/>
          <w:szCs w:val="24"/>
          <w:shd w:val="clear" w:color="auto" w:fill="FFFFFF"/>
          <w:lang w:val="ru-RU"/>
        </w:rPr>
      </w:pPr>
      <w:r w:rsidRPr="005E5DFA">
        <w:rPr>
          <w:rFonts w:ascii="Times New Roman" w:hAnsi="Times New Roman"/>
          <w:sz w:val="24"/>
          <w:szCs w:val="24"/>
          <w:shd w:val="clear" w:color="auto" w:fill="FFFFFF"/>
          <w:lang w:val="ru-RU"/>
        </w:rPr>
        <w:t>обслуговуючий персонал повинен мати іменні бейджі;</w:t>
      </w:r>
    </w:p>
    <w:p w14:paraId="29769524" w14:textId="77777777" w:rsidR="000B328D" w:rsidRPr="005E5DFA" w:rsidRDefault="000B328D" w:rsidP="000B328D">
      <w:pPr>
        <w:pStyle w:val="a6"/>
        <w:numPr>
          <w:ilvl w:val="0"/>
          <w:numId w:val="9"/>
        </w:numPr>
        <w:tabs>
          <w:tab w:val="left" w:pos="993"/>
        </w:tabs>
        <w:ind w:left="0" w:right="-1" w:firstLine="567"/>
        <w:jc w:val="both"/>
        <w:rPr>
          <w:rFonts w:ascii="Times New Roman" w:eastAsia="Times New Roman" w:hAnsi="Times New Roman"/>
          <w:bCs/>
          <w:iCs/>
          <w:sz w:val="24"/>
          <w:szCs w:val="24"/>
          <w:lang w:val="ru-RU"/>
        </w:rPr>
      </w:pPr>
      <w:r w:rsidRPr="005E5DFA">
        <w:rPr>
          <w:rFonts w:ascii="Times New Roman" w:hAnsi="Times New Roman"/>
          <w:bCs/>
          <w:iCs/>
          <w:sz w:val="24"/>
          <w:szCs w:val="24"/>
          <w:shd w:val="clear" w:color="auto" w:fill="FFFFFF"/>
          <w:lang w:val="ru-RU"/>
        </w:rPr>
        <w:t xml:space="preserve">повідомити учасникам про наявність та розташування </w:t>
      </w:r>
      <w:r w:rsidRPr="005E5DFA">
        <w:rPr>
          <w:rFonts w:ascii="Times New Roman" w:eastAsia="Times New Roman" w:hAnsi="Times New Roman"/>
          <w:bCs/>
          <w:iCs/>
          <w:sz w:val="24"/>
          <w:szCs w:val="24"/>
          <w:lang w:val="ru-RU"/>
        </w:rPr>
        <w:t xml:space="preserve">приміщень, придатних для укриття під час повітряної </w:t>
      </w:r>
      <w:proofErr w:type="gramStart"/>
      <w:r w:rsidRPr="005E5DFA">
        <w:rPr>
          <w:rFonts w:ascii="Times New Roman" w:eastAsia="Times New Roman" w:hAnsi="Times New Roman"/>
          <w:bCs/>
          <w:iCs/>
          <w:sz w:val="24"/>
          <w:szCs w:val="24"/>
          <w:lang w:val="ru-RU"/>
        </w:rPr>
        <w:t>тривоги,  таких</w:t>
      </w:r>
      <w:proofErr w:type="gramEnd"/>
      <w:r w:rsidRPr="005E5DFA">
        <w:rPr>
          <w:rFonts w:ascii="Times New Roman" w:eastAsia="Times New Roman" w:hAnsi="Times New Roman"/>
          <w:bCs/>
          <w:iCs/>
          <w:sz w:val="24"/>
          <w:szCs w:val="24"/>
          <w:lang w:val="ru-RU"/>
        </w:rPr>
        <w:t xml:space="preserve">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45445773" w14:textId="77777777" w:rsidR="000B328D" w:rsidRPr="005E5DFA" w:rsidRDefault="000B328D" w:rsidP="000B328D">
      <w:pPr>
        <w:pStyle w:val="a6"/>
        <w:numPr>
          <w:ilvl w:val="0"/>
          <w:numId w:val="11"/>
        </w:numPr>
        <w:tabs>
          <w:tab w:val="left" w:pos="993"/>
        </w:tabs>
        <w:ind w:left="0" w:firstLine="567"/>
        <w:jc w:val="both"/>
        <w:rPr>
          <w:rFonts w:ascii="Times New Roman" w:hAnsi="Times New Roman"/>
          <w:bCs/>
          <w:iCs/>
          <w:sz w:val="24"/>
          <w:szCs w:val="24"/>
          <w:shd w:val="clear" w:color="auto" w:fill="FFFFFF"/>
          <w:lang w:val="ru-RU"/>
        </w:rPr>
      </w:pPr>
      <w:r w:rsidRPr="005E5DFA">
        <w:rPr>
          <w:rFonts w:ascii="Times New Roman" w:hAnsi="Times New Roman"/>
          <w:bCs/>
          <w:iCs/>
          <w:sz w:val="24"/>
          <w:szCs w:val="24"/>
          <w:shd w:val="clear" w:color="auto" w:fill="FFFFFF"/>
          <w:lang w:val="ru-RU"/>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bookmarkEnd w:id="4"/>
    <w:p w14:paraId="69DBBAA8" w14:textId="77777777" w:rsidR="000B328D" w:rsidRPr="00104304" w:rsidRDefault="000B328D" w:rsidP="000B328D">
      <w:pPr>
        <w:pStyle w:val="a6"/>
        <w:numPr>
          <w:ilvl w:val="1"/>
          <w:numId w:val="17"/>
        </w:numPr>
        <w:pBdr>
          <w:top w:val="nil"/>
          <w:left w:val="nil"/>
          <w:bottom w:val="nil"/>
          <w:right w:val="nil"/>
          <w:between w:val="nil"/>
        </w:pBdr>
        <w:tabs>
          <w:tab w:val="left" w:pos="709"/>
          <w:tab w:val="left" w:pos="993"/>
          <w:tab w:val="left" w:pos="1276"/>
        </w:tabs>
        <w:ind w:left="0" w:firstLine="567"/>
        <w:jc w:val="both"/>
        <w:rPr>
          <w:rFonts w:ascii="Times New Roman" w:hAnsi="Times New Roman"/>
          <w:sz w:val="24"/>
          <w:szCs w:val="24"/>
          <w:shd w:val="clear" w:color="auto" w:fill="FFFFFF"/>
          <w:lang w:val="ru-RU"/>
        </w:rPr>
      </w:pPr>
      <w:r w:rsidRPr="00104304">
        <w:rPr>
          <w:rFonts w:ascii="Times New Roman" w:hAnsi="Times New Roman"/>
          <w:sz w:val="24"/>
          <w:szCs w:val="24"/>
          <w:lang w:val="ru-RU" w:eastAsia="x-none"/>
        </w:rPr>
        <w:t xml:space="preserve">Для підтвердження вартості наданих послуг Виконавець надає Замовнику: </w:t>
      </w:r>
    </w:p>
    <w:p w14:paraId="2D949DBE" w14:textId="77777777" w:rsidR="000B328D" w:rsidRPr="00104304" w:rsidRDefault="000B328D" w:rsidP="000B328D">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список реєстрації із зафіксованою кількістю учасників та з оригіналами підписів учасників;</w:t>
      </w:r>
    </w:p>
    <w:p w14:paraId="39744C47" w14:textId="77777777" w:rsidR="000B328D" w:rsidRPr="00104304" w:rsidRDefault="000B328D" w:rsidP="000B328D">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документ, що підтверджує бронювання номерів для учасників (ПІБ, дата заїзду/виїзду, кількість діб проживання, категорія номеру);</w:t>
      </w:r>
    </w:p>
    <w:p w14:paraId="3D9F19DB" w14:textId="77777777" w:rsidR="000B328D" w:rsidRPr="00104304" w:rsidRDefault="000B328D" w:rsidP="000B328D">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меню харчування з деталізацією кількості порцій за кожен день;</w:t>
      </w:r>
    </w:p>
    <w:p w14:paraId="1BAFCD23" w14:textId="77777777" w:rsidR="000B328D" w:rsidRPr="00104304" w:rsidRDefault="000B328D" w:rsidP="000B328D">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r w:rsidRPr="00104304">
        <w:rPr>
          <w:rFonts w:ascii="Times New Roman" w:eastAsia="Times New Roman" w:hAnsi="Times New Roman"/>
          <w:sz w:val="24"/>
          <w:szCs w:val="24"/>
        </w:rPr>
        <w:t>фото заходу;</w:t>
      </w:r>
    </w:p>
    <w:p w14:paraId="425D84BE" w14:textId="77777777" w:rsidR="000B328D" w:rsidRPr="00104304" w:rsidRDefault="000B328D" w:rsidP="000B328D">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rPr>
      </w:pPr>
      <w:bookmarkStart w:id="5" w:name="_Hlk180497859"/>
      <w:r w:rsidRPr="00104304">
        <w:rPr>
          <w:rFonts w:ascii="Times New Roman" w:eastAsia="Times New Roman" w:hAnsi="Times New Roman"/>
          <w:sz w:val="24"/>
          <w:szCs w:val="24"/>
        </w:rPr>
        <w:t>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p>
    <w:bookmarkEnd w:id="5"/>
    <w:p w14:paraId="18BA3C60" w14:textId="77777777" w:rsidR="000B328D" w:rsidRPr="00104304" w:rsidRDefault="000B328D" w:rsidP="000B328D">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104304">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3BAAF010" w14:textId="77777777" w:rsidR="000B328D" w:rsidRPr="00104304" w:rsidRDefault="000B328D" w:rsidP="000B328D">
      <w:pPr>
        <w:numPr>
          <w:ilvl w:val="0"/>
          <w:numId w:val="17"/>
        </w:numPr>
        <w:tabs>
          <w:tab w:val="left" w:pos="993"/>
          <w:tab w:val="left" w:pos="1134"/>
        </w:tabs>
        <w:spacing w:after="0" w:line="240" w:lineRule="auto"/>
        <w:ind w:left="0" w:firstLine="567"/>
        <w:contextualSpacing/>
        <w:jc w:val="both"/>
        <w:rPr>
          <w:rFonts w:ascii="Times New Roman" w:hAnsi="Times New Roman"/>
          <w:b/>
          <w:sz w:val="24"/>
          <w:szCs w:val="24"/>
        </w:rPr>
      </w:pPr>
      <w:r w:rsidRPr="00104304">
        <w:rPr>
          <w:rFonts w:ascii="Times New Roman" w:hAnsi="Times New Roman"/>
          <w:b/>
          <w:sz w:val="24"/>
          <w:szCs w:val="24"/>
        </w:rPr>
        <w:lastRenderedPageBreak/>
        <w:t>Замовлення.</w:t>
      </w:r>
    </w:p>
    <w:p w14:paraId="27C870B4" w14:textId="77777777" w:rsidR="000B328D" w:rsidRPr="00104304" w:rsidRDefault="000B328D" w:rsidP="000B328D">
      <w:pPr>
        <w:tabs>
          <w:tab w:val="left" w:pos="993"/>
        </w:tabs>
        <w:spacing w:after="0"/>
        <w:ind w:firstLine="567"/>
        <w:jc w:val="both"/>
        <w:rPr>
          <w:rFonts w:ascii="Times New Roman" w:hAnsi="Times New Roman"/>
          <w:sz w:val="24"/>
          <w:szCs w:val="24"/>
        </w:rPr>
      </w:pPr>
      <w:r w:rsidRPr="00104304">
        <w:rPr>
          <w:rFonts w:ascii="Times New Roman" w:hAnsi="Times New Roman"/>
          <w:sz w:val="24"/>
          <w:szCs w:val="24"/>
        </w:rPr>
        <w:t>3.1.  Організація заходу здійснюється відповідно до замовлень Замовника.</w:t>
      </w:r>
    </w:p>
    <w:p w14:paraId="4F986987" w14:textId="77777777" w:rsidR="000B328D" w:rsidRPr="00104304" w:rsidRDefault="000B328D" w:rsidP="000B328D">
      <w:pPr>
        <w:tabs>
          <w:tab w:val="left" w:pos="993"/>
        </w:tabs>
        <w:spacing w:after="0"/>
        <w:ind w:firstLine="567"/>
        <w:jc w:val="both"/>
        <w:rPr>
          <w:rFonts w:ascii="Times New Roman" w:hAnsi="Times New Roman"/>
          <w:sz w:val="24"/>
          <w:szCs w:val="24"/>
        </w:rPr>
      </w:pPr>
      <w:r w:rsidRPr="00104304">
        <w:rPr>
          <w:rFonts w:ascii="Times New Roman" w:hAnsi="Times New Roman"/>
          <w:sz w:val="24"/>
          <w:szCs w:val="24"/>
        </w:rPr>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25154C77" w14:textId="77777777" w:rsidR="000B328D" w:rsidRPr="00104304" w:rsidRDefault="000B328D" w:rsidP="000B328D">
      <w:pPr>
        <w:tabs>
          <w:tab w:val="left" w:pos="993"/>
        </w:tabs>
        <w:ind w:firstLine="567"/>
        <w:jc w:val="both"/>
        <w:rPr>
          <w:rFonts w:ascii="Times New Roman" w:hAnsi="Times New Roman"/>
          <w:sz w:val="24"/>
          <w:szCs w:val="24"/>
        </w:rPr>
      </w:pPr>
      <w:r w:rsidRPr="00104304">
        <w:rPr>
          <w:rFonts w:ascii="Times New Roman" w:hAnsi="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3D2344B3" w14:textId="77777777" w:rsidR="000B328D" w:rsidRPr="00104304" w:rsidRDefault="000B328D" w:rsidP="000B328D">
      <w:pPr>
        <w:pStyle w:val="a6"/>
        <w:numPr>
          <w:ilvl w:val="0"/>
          <w:numId w:val="17"/>
        </w:numPr>
        <w:tabs>
          <w:tab w:val="left" w:pos="709"/>
          <w:tab w:val="left" w:pos="993"/>
        </w:tabs>
        <w:ind w:left="0" w:firstLine="567"/>
        <w:jc w:val="both"/>
        <w:rPr>
          <w:rFonts w:ascii="Times New Roman" w:eastAsia="Times New Roman" w:hAnsi="Times New Roman"/>
          <w:b/>
          <w:sz w:val="24"/>
          <w:szCs w:val="24"/>
        </w:rPr>
      </w:pPr>
      <w:r w:rsidRPr="00104304">
        <w:rPr>
          <w:rFonts w:ascii="Times New Roman" w:hAnsi="Times New Roman"/>
          <w:b/>
          <w:sz w:val="24"/>
          <w:szCs w:val="24"/>
          <w:lang w:eastAsia="x-none"/>
        </w:rPr>
        <w:t>Послуги організації проживання.</w:t>
      </w:r>
    </w:p>
    <w:p w14:paraId="0D0F6E35" w14:textId="77777777" w:rsidR="000B328D" w:rsidRPr="00104304" w:rsidRDefault="000B328D" w:rsidP="000B328D">
      <w:pPr>
        <w:pStyle w:val="a9"/>
        <w:numPr>
          <w:ilvl w:val="1"/>
          <w:numId w:val="17"/>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Виконавець повинен організувати проживання учасників заходу у готелях, які:</w:t>
      </w:r>
    </w:p>
    <w:p w14:paraId="24039F4D" w14:textId="77777777" w:rsidR="000B328D" w:rsidRPr="00104304" w:rsidRDefault="000B328D" w:rsidP="000B328D">
      <w:pPr>
        <w:pStyle w:val="a9"/>
        <w:numPr>
          <w:ilvl w:val="0"/>
          <w:numId w:val="10"/>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відповідають вимогам, що визначені в Таблиці 1 «Загальна інформація щодо послуг»;</w:t>
      </w:r>
    </w:p>
    <w:p w14:paraId="3A0321B8" w14:textId="77777777" w:rsidR="000B328D" w:rsidRPr="00104304" w:rsidRDefault="000B328D" w:rsidP="000B328D">
      <w:pPr>
        <w:pStyle w:val="a9"/>
        <w:widowControl w:val="0"/>
        <w:numPr>
          <w:ilvl w:val="0"/>
          <w:numId w:val="10"/>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мають у своїх приміщеннях ресторани належного рівня;</w:t>
      </w:r>
    </w:p>
    <w:p w14:paraId="25315408" w14:textId="77777777" w:rsidR="000B328D" w:rsidRPr="00104304" w:rsidRDefault="000B328D" w:rsidP="000B328D">
      <w:pPr>
        <w:pStyle w:val="a9"/>
        <w:widowControl w:val="0"/>
        <w:numPr>
          <w:ilvl w:val="0"/>
          <w:numId w:val="10"/>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зареєстровані в Реєстрі свідоцтв про встановлення категорій готелям відповідно до Порядку встановлення категорій готелям та іншим об'єктам, що призначаються для надання послуг з тимчасового розміщення (проживання), затвердженого постановою Кабінету Міністрів України від 29.07.2009 № 803.</w:t>
      </w:r>
    </w:p>
    <w:p w14:paraId="7071759E" w14:textId="77777777" w:rsidR="000B328D" w:rsidRPr="00104304" w:rsidRDefault="000B328D" w:rsidP="000B328D">
      <w:pPr>
        <w:pStyle w:val="a9"/>
        <w:numPr>
          <w:ilvl w:val="1"/>
          <w:numId w:val="17"/>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Організація проживання учасників здійснюється у номерах, які:</w:t>
      </w:r>
    </w:p>
    <w:p w14:paraId="4BBA2FE0" w14:textId="77777777" w:rsidR="000B328D" w:rsidRPr="00104304" w:rsidRDefault="000B328D" w:rsidP="000B328D">
      <w:pPr>
        <w:pStyle w:val="a6"/>
        <w:numPr>
          <w:ilvl w:val="0"/>
          <w:numId w:val="8"/>
        </w:numPr>
        <w:tabs>
          <w:tab w:val="left" w:pos="993"/>
          <w:tab w:val="left" w:pos="1134"/>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є одномісними із житловою площею не менше 16 м</w:t>
      </w:r>
      <w:proofErr w:type="gramStart"/>
      <w:r w:rsidRPr="00104304">
        <w:rPr>
          <w:rFonts w:ascii="Times New Roman" w:eastAsia="Times New Roman" w:hAnsi="Times New Roman"/>
          <w:sz w:val="24"/>
          <w:szCs w:val="24"/>
          <w:vertAlign w:val="superscript"/>
          <w:lang w:val="ru-RU"/>
        </w:rPr>
        <w:t xml:space="preserve">2 </w:t>
      </w:r>
      <w:r w:rsidRPr="00104304">
        <w:rPr>
          <w:rFonts w:ascii="Times New Roman" w:eastAsia="Times New Roman" w:hAnsi="Times New Roman"/>
          <w:sz w:val="24"/>
          <w:szCs w:val="24"/>
          <w:lang w:val="ru-RU"/>
        </w:rPr>
        <w:t xml:space="preserve"> (</w:t>
      </w:r>
      <w:proofErr w:type="gramEnd"/>
      <w:r w:rsidRPr="00104304">
        <w:rPr>
          <w:rFonts w:ascii="Times New Roman" w:eastAsia="Times New Roman" w:hAnsi="Times New Roman"/>
          <w:sz w:val="24"/>
          <w:szCs w:val="24"/>
          <w:lang w:val="ru-RU"/>
        </w:rPr>
        <w:t>без площі санвузла,  коридора та балкона);</w:t>
      </w:r>
    </w:p>
    <w:p w14:paraId="40CB796B" w14:textId="77777777" w:rsidR="000B328D" w:rsidRPr="00104304" w:rsidRDefault="000B328D" w:rsidP="000B328D">
      <w:pPr>
        <w:pStyle w:val="a6"/>
        <w:numPr>
          <w:ilvl w:val="0"/>
          <w:numId w:val="8"/>
        </w:numPr>
        <w:tabs>
          <w:tab w:val="left" w:pos="993"/>
          <w:tab w:val="left" w:pos="1134"/>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повинні відповідати умовам та комфортності готелю;</w:t>
      </w:r>
    </w:p>
    <w:p w14:paraId="58FDDDEE" w14:textId="77777777" w:rsidR="000B328D" w:rsidRPr="00104304" w:rsidRDefault="000B328D" w:rsidP="000B328D">
      <w:pPr>
        <w:pStyle w:val="a6"/>
        <w:numPr>
          <w:ilvl w:val="0"/>
          <w:numId w:val="8"/>
        </w:numPr>
        <w:tabs>
          <w:tab w:val="left" w:pos="993"/>
          <w:tab w:val="left" w:pos="1134"/>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t>
      </w:r>
      <w:r w:rsidRPr="00104304">
        <w:rPr>
          <w:rFonts w:ascii="Times New Roman" w:eastAsia="Times New Roman" w:hAnsi="Times New Roman"/>
          <w:sz w:val="24"/>
          <w:szCs w:val="24"/>
        </w:rPr>
        <w:t>WI</w:t>
      </w:r>
      <w:r w:rsidRPr="00104304">
        <w:rPr>
          <w:rFonts w:ascii="Times New Roman" w:eastAsia="Times New Roman" w:hAnsi="Times New Roman"/>
          <w:sz w:val="24"/>
          <w:szCs w:val="24"/>
          <w:lang w:val="ru-RU"/>
        </w:rPr>
        <w:t>-</w:t>
      </w:r>
      <w:r w:rsidRPr="00104304">
        <w:rPr>
          <w:rFonts w:ascii="Times New Roman" w:eastAsia="Times New Roman" w:hAnsi="Times New Roman"/>
          <w:sz w:val="24"/>
          <w:szCs w:val="24"/>
        </w:rPr>
        <w:t>FI</w:t>
      </w:r>
      <w:r w:rsidRPr="00104304">
        <w:rPr>
          <w:rFonts w:ascii="Times New Roman" w:eastAsia="Times New Roman" w:hAnsi="Times New Roman"/>
          <w:sz w:val="24"/>
          <w:szCs w:val="24"/>
          <w:lang w:val="ru-RU"/>
        </w:rPr>
        <w:t>;</w:t>
      </w:r>
    </w:p>
    <w:p w14:paraId="1E37C80F" w14:textId="77777777" w:rsidR="000B328D" w:rsidRPr="005E5DFA" w:rsidRDefault="000B328D" w:rsidP="000B328D">
      <w:pPr>
        <w:pStyle w:val="a6"/>
        <w:numPr>
          <w:ilvl w:val="0"/>
          <w:numId w:val="8"/>
        </w:numPr>
        <w:tabs>
          <w:tab w:val="left" w:pos="993"/>
          <w:tab w:val="left" w:pos="1134"/>
        </w:tabs>
        <w:ind w:left="0" w:firstLine="567"/>
        <w:jc w:val="both"/>
        <w:rPr>
          <w:rFonts w:ascii="Times New Roman" w:eastAsia="Times New Roman" w:hAnsi="Times New Roman"/>
          <w:sz w:val="24"/>
          <w:szCs w:val="24"/>
          <w:lang w:val="ru-RU"/>
        </w:rPr>
      </w:pPr>
      <w:r w:rsidRPr="003B3284">
        <w:rPr>
          <w:rFonts w:ascii="Times New Roman" w:eastAsia="Times New Roman" w:hAnsi="Times New Roman"/>
          <w:sz w:val="24"/>
          <w:szCs w:val="24"/>
          <w:lang w:val="ru-RU"/>
        </w:rPr>
        <w:t xml:space="preserve">повинні бути укомплектовані: комфортабельними зручними </w:t>
      </w:r>
      <w:proofErr w:type="gramStart"/>
      <w:r w:rsidRPr="003B3284">
        <w:rPr>
          <w:rFonts w:ascii="Times New Roman" w:eastAsia="Times New Roman" w:hAnsi="Times New Roman"/>
          <w:sz w:val="24"/>
          <w:szCs w:val="24"/>
          <w:lang w:val="ru-RU"/>
        </w:rPr>
        <w:t>ліжками,  шафою</w:t>
      </w:r>
      <w:proofErr w:type="gramEnd"/>
      <w:r w:rsidRPr="003B3284">
        <w:rPr>
          <w:rFonts w:ascii="Times New Roman" w:eastAsia="Times New Roman" w:hAnsi="Times New Roman"/>
          <w:sz w:val="24"/>
          <w:szCs w:val="24"/>
          <w:lang w:val="ru-RU"/>
        </w:rPr>
        <w:t xml:space="preserve"> з поличками, </w:t>
      </w:r>
      <w:r w:rsidRPr="005E5DFA">
        <w:rPr>
          <w:rFonts w:ascii="Times New Roman" w:eastAsia="Times New Roman" w:hAnsi="Times New Roman"/>
          <w:sz w:val="24"/>
          <w:szCs w:val="24"/>
          <w:lang w:val="ru-RU"/>
        </w:rPr>
        <w:t>вішалкою, столом зі стільцем або робочим кріслом, санвузлом (туалет, душ або ванна) з якісним устаткуванням та у відмінному стані, телевізором,</w:t>
      </w:r>
      <w:r w:rsidRPr="005E5DFA">
        <w:rPr>
          <w:rFonts w:ascii="Times New Roman" w:eastAsia="Times New Roman" w:hAnsi="Times New Roman"/>
          <w:sz w:val="24"/>
          <w:szCs w:val="24"/>
        </w:rPr>
        <w:t> </w:t>
      </w:r>
      <w:r w:rsidRPr="005E5DFA">
        <w:rPr>
          <w:rFonts w:ascii="Times New Roman" w:eastAsia="Times New Roman" w:hAnsi="Times New Roman"/>
          <w:sz w:val="24"/>
          <w:szCs w:val="24"/>
          <w:lang w:val="ru-RU"/>
        </w:rPr>
        <w:t xml:space="preserve"> холодильником;</w:t>
      </w:r>
    </w:p>
    <w:p w14:paraId="5D029DB2" w14:textId="77777777" w:rsidR="000B328D" w:rsidRPr="005E5DFA" w:rsidRDefault="000B328D" w:rsidP="000B328D">
      <w:pPr>
        <w:pStyle w:val="a6"/>
        <w:numPr>
          <w:ilvl w:val="0"/>
          <w:numId w:val="8"/>
        </w:numPr>
        <w:tabs>
          <w:tab w:val="left" w:pos="993"/>
          <w:tab w:val="left" w:pos="1134"/>
        </w:tabs>
        <w:ind w:left="0" w:firstLine="567"/>
        <w:jc w:val="both"/>
        <w:rPr>
          <w:rFonts w:ascii="Times New Roman" w:eastAsia="Times New Roman" w:hAnsi="Times New Roman"/>
          <w:bCs/>
          <w:iCs/>
          <w:sz w:val="24"/>
          <w:szCs w:val="24"/>
          <w:lang w:val="ru-RU"/>
        </w:rPr>
      </w:pPr>
      <w:bookmarkStart w:id="6" w:name="_Hlk180497975"/>
      <w:r w:rsidRPr="005E5DFA">
        <w:rPr>
          <w:rFonts w:ascii="Times New Roman" w:eastAsia="Times New Roman" w:hAnsi="Times New Roman"/>
          <w:bCs/>
          <w:iCs/>
          <w:sz w:val="24"/>
          <w:szCs w:val="24"/>
          <w:lang w:val="ru-RU"/>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w:t>
      </w:r>
    </w:p>
    <w:p w14:paraId="4868A2FC" w14:textId="77777777" w:rsidR="000B328D" w:rsidRPr="005E5DFA" w:rsidRDefault="000B328D" w:rsidP="000B328D">
      <w:pPr>
        <w:pStyle w:val="a6"/>
        <w:numPr>
          <w:ilvl w:val="0"/>
          <w:numId w:val="11"/>
        </w:numPr>
        <w:tabs>
          <w:tab w:val="left" w:pos="993"/>
        </w:tabs>
        <w:ind w:left="0" w:firstLine="567"/>
        <w:jc w:val="both"/>
        <w:rPr>
          <w:rFonts w:ascii="Times New Roman" w:eastAsia="Times New Roman" w:hAnsi="Times New Roman"/>
          <w:bCs/>
          <w:iCs/>
          <w:sz w:val="24"/>
          <w:szCs w:val="24"/>
          <w:lang w:val="ru-RU"/>
        </w:rPr>
      </w:pPr>
      <w:r w:rsidRPr="005E5DFA">
        <w:rPr>
          <w:rFonts w:ascii="Times New Roman" w:eastAsia="Times New Roman" w:hAnsi="Times New Roman"/>
          <w:iCs/>
          <w:sz w:val="24"/>
          <w:szCs w:val="24"/>
          <w:lang w:val="ru-RU"/>
        </w:rPr>
        <w:t xml:space="preserve"> </w:t>
      </w:r>
      <w:proofErr w:type="gramStart"/>
      <w:r w:rsidRPr="005E5DFA">
        <w:rPr>
          <w:rFonts w:ascii="Times New Roman" w:eastAsia="Times New Roman" w:hAnsi="Times New Roman"/>
          <w:bCs/>
          <w:iCs/>
          <w:sz w:val="24"/>
          <w:szCs w:val="24"/>
          <w:lang w:val="ru-RU"/>
        </w:rPr>
        <w:t>повинні  мати</w:t>
      </w:r>
      <w:proofErr w:type="gramEnd"/>
      <w:r w:rsidRPr="005E5DFA">
        <w:rPr>
          <w:rFonts w:ascii="Times New Roman" w:eastAsia="Times New Roman" w:hAnsi="Times New Roman"/>
          <w:bCs/>
          <w:iCs/>
          <w:sz w:val="24"/>
          <w:szCs w:val="24"/>
          <w:lang w:val="ru-RU"/>
        </w:rPr>
        <w:t xml:space="preserve">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bookmarkEnd w:id="6"/>
    <w:p w14:paraId="714177E8" w14:textId="77777777" w:rsidR="000B328D" w:rsidRPr="00104304" w:rsidRDefault="000B328D" w:rsidP="000B328D">
      <w:pPr>
        <w:pStyle w:val="a9"/>
        <w:numPr>
          <w:ilvl w:val="1"/>
          <w:numId w:val="17"/>
        </w:numPr>
        <w:tabs>
          <w:tab w:val="left" w:pos="993"/>
          <w:tab w:val="left" w:pos="1134"/>
        </w:tabs>
        <w:suppressAutoHyphens/>
        <w:spacing w:after="0" w:line="240" w:lineRule="auto"/>
        <w:ind w:left="0" w:firstLine="567"/>
        <w:jc w:val="both"/>
        <w:rPr>
          <w:rFonts w:ascii="Times New Roman" w:hAnsi="Times New Roman"/>
          <w:sz w:val="24"/>
          <w:szCs w:val="24"/>
        </w:rPr>
      </w:pPr>
      <w:r w:rsidRPr="005E5DFA">
        <w:rPr>
          <w:rFonts w:ascii="Times New Roman" w:hAnsi="Times New Roman"/>
          <w:sz w:val="24"/>
          <w:szCs w:val="24"/>
        </w:rPr>
        <w:t>Виконавець надає можливість представнику Замовника</w:t>
      </w:r>
      <w:r w:rsidRPr="00104304">
        <w:rPr>
          <w:rFonts w:ascii="Times New Roman" w:hAnsi="Times New Roman"/>
          <w:sz w:val="24"/>
          <w:szCs w:val="24"/>
        </w:rPr>
        <w:t xml:space="preserve">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77A201BA" w14:textId="77777777" w:rsidR="000B328D" w:rsidRPr="00104304" w:rsidRDefault="000B328D" w:rsidP="000B328D">
      <w:pPr>
        <w:pStyle w:val="a9"/>
        <w:numPr>
          <w:ilvl w:val="1"/>
          <w:numId w:val="17"/>
        </w:numPr>
        <w:tabs>
          <w:tab w:val="left" w:pos="993"/>
          <w:tab w:val="left" w:pos="1134"/>
        </w:tabs>
        <w:suppressAutoHyphens/>
        <w:spacing w:after="0" w:line="240" w:lineRule="auto"/>
        <w:ind w:left="0" w:firstLine="567"/>
        <w:jc w:val="both"/>
        <w:rPr>
          <w:rFonts w:ascii="Times New Roman" w:hAnsi="Times New Roman"/>
          <w:sz w:val="24"/>
          <w:szCs w:val="24"/>
        </w:rPr>
      </w:pPr>
      <w:r w:rsidRPr="00104304">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1D2945EB" w14:textId="77777777" w:rsidR="000B328D" w:rsidRPr="00104304" w:rsidRDefault="000B328D" w:rsidP="000B328D">
      <w:pPr>
        <w:pStyle w:val="a9"/>
        <w:tabs>
          <w:tab w:val="left" w:pos="993"/>
          <w:tab w:val="left" w:pos="1134"/>
        </w:tabs>
        <w:spacing w:after="0"/>
        <w:jc w:val="both"/>
        <w:rPr>
          <w:rFonts w:ascii="Times New Roman" w:hAnsi="Times New Roman"/>
          <w:sz w:val="24"/>
          <w:szCs w:val="24"/>
        </w:rPr>
      </w:pPr>
    </w:p>
    <w:p w14:paraId="536BF9E6" w14:textId="77777777" w:rsidR="000B328D" w:rsidRPr="00104304" w:rsidRDefault="000B328D" w:rsidP="000B328D">
      <w:pPr>
        <w:pStyle w:val="a6"/>
        <w:numPr>
          <w:ilvl w:val="0"/>
          <w:numId w:val="17"/>
        </w:numPr>
        <w:tabs>
          <w:tab w:val="left" w:pos="284"/>
          <w:tab w:val="left" w:pos="567"/>
          <w:tab w:val="left" w:pos="993"/>
        </w:tabs>
        <w:ind w:left="0" w:firstLine="567"/>
        <w:contextualSpacing w:val="0"/>
        <w:jc w:val="both"/>
        <w:rPr>
          <w:rFonts w:ascii="Times New Roman" w:eastAsia="Times New Roman" w:hAnsi="Times New Roman"/>
          <w:b/>
          <w:sz w:val="24"/>
          <w:szCs w:val="24"/>
          <w:lang w:val="ru-RU"/>
        </w:rPr>
      </w:pPr>
      <w:r w:rsidRPr="00104304">
        <w:rPr>
          <w:rFonts w:ascii="Times New Roman" w:hAnsi="Times New Roman"/>
          <w:b/>
          <w:sz w:val="24"/>
          <w:szCs w:val="24"/>
          <w:lang w:val="ru-RU" w:eastAsia="x-none"/>
        </w:rPr>
        <w:t>Послуги оренди конференц зали.</w:t>
      </w:r>
    </w:p>
    <w:p w14:paraId="705EC8DD" w14:textId="77777777" w:rsidR="000B328D" w:rsidRPr="00104304" w:rsidRDefault="000B328D" w:rsidP="000B328D">
      <w:pPr>
        <w:pStyle w:val="a6"/>
        <w:numPr>
          <w:ilvl w:val="1"/>
          <w:numId w:val="17"/>
        </w:numPr>
        <w:tabs>
          <w:tab w:val="left" w:pos="993"/>
          <w:tab w:val="left" w:pos="1134"/>
        </w:tabs>
        <w:ind w:left="0" w:firstLine="567"/>
        <w:contextualSpacing w:val="0"/>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Проведення заходу повинно бути організоване в конференц-залі, яка:</w:t>
      </w:r>
    </w:p>
    <w:p w14:paraId="7F4CBE18" w14:textId="77777777" w:rsidR="000B328D" w:rsidRPr="00104304" w:rsidRDefault="000B328D" w:rsidP="000B328D">
      <w:pPr>
        <w:pStyle w:val="a6"/>
        <w:numPr>
          <w:ilvl w:val="0"/>
          <w:numId w:val="11"/>
        </w:numPr>
        <w:tabs>
          <w:tab w:val="left" w:pos="993"/>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повинна знаходитись в приміщенні готелю, в якому буде організовано проживання учасників заходу; </w:t>
      </w:r>
    </w:p>
    <w:p w14:paraId="3E2589A4" w14:textId="77777777" w:rsidR="000B328D" w:rsidRPr="005E5DFA" w:rsidRDefault="000B328D" w:rsidP="000B328D">
      <w:pPr>
        <w:pStyle w:val="a6"/>
        <w:numPr>
          <w:ilvl w:val="0"/>
          <w:numId w:val="11"/>
        </w:numPr>
        <w:tabs>
          <w:tab w:val="left" w:pos="993"/>
          <w:tab w:val="left" w:pos="1134"/>
        </w:tabs>
        <w:ind w:left="0" w:firstLine="567"/>
        <w:jc w:val="both"/>
        <w:rPr>
          <w:rFonts w:ascii="Times New Roman" w:eastAsia="Times New Roman" w:hAnsi="Times New Roman"/>
          <w:bCs/>
          <w:iCs/>
          <w:sz w:val="24"/>
          <w:szCs w:val="24"/>
          <w:lang w:val="ru-RU"/>
        </w:rPr>
      </w:pPr>
      <w:r w:rsidRPr="005E5DFA">
        <w:rPr>
          <w:rFonts w:ascii="Times New Roman" w:eastAsia="Times New Roman" w:hAnsi="Times New Roman"/>
          <w:bCs/>
          <w:iCs/>
          <w:sz w:val="24"/>
          <w:szCs w:val="24"/>
          <w:lang w:val="ru-RU"/>
        </w:rPr>
        <w:t xml:space="preserve">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 для </w:t>
      </w:r>
      <w:r w:rsidRPr="005E5DFA">
        <w:rPr>
          <w:rFonts w:ascii="Times New Roman" w:hAnsi="Times New Roman"/>
          <w:bCs/>
          <w:iCs/>
          <w:sz w:val="24"/>
          <w:szCs w:val="24"/>
          <w:lang w:val="ru-RU"/>
        </w:rPr>
        <w:t>можливості безперервного продовження проведення заходу;</w:t>
      </w:r>
    </w:p>
    <w:p w14:paraId="411E3A36" w14:textId="77777777" w:rsidR="000B328D" w:rsidRPr="005E5DFA" w:rsidRDefault="000B328D" w:rsidP="000B328D">
      <w:pPr>
        <w:pStyle w:val="a6"/>
        <w:numPr>
          <w:ilvl w:val="0"/>
          <w:numId w:val="11"/>
        </w:numPr>
        <w:tabs>
          <w:tab w:val="left" w:pos="993"/>
        </w:tabs>
        <w:ind w:left="0" w:firstLine="567"/>
        <w:jc w:val="both"/>
        <w:rPr>
          <w:rFonts w:ascii="Times New Roman" w:eastAsia="Times New Roman" w:hAnsi="Times New Roman"/>
          <w:sz w:val="24"/>
          <w:szCs w:val="24"/>
          <w:lang w:val="ru-RU"/>
        </w:rPr>
      </w:pPr>
      <w:r w:rsidRPr="005E5DFA">
        <w:rPr>
          <w:rFonts w:ascii="Times New Roman" w:eastAsia="Times New Roman" w:hAnsi="Times New Roman"/>
          <w:sz w:val="24"/>
          <w:szCs w:val="24"/>
          <w:lang w:val="ru-RU"/>
        </w:rPr>
        <w:t xml:space="preserve">для Послуги №1 конференц-зала повинна бути площею </w:t>
      </w:r>
      <w:r w:rsidRPr="005E5DFA">
        <w:rPr>
          <w:rFonts w:ascii="Times New Roman" w:hAnsi="Times New Roman"/>
          <w:color w:val="000000"/>
          <w:sz w:val="24"/>
          <w:szCs w:val="24"/>
          <w:lang w:val="ru-RU"/>
        </w:rPr>
        <w:t xml:space="preserve">не менше 200 </w:t>
      </w:r>
      <w:proofErr w:type="gramStart"/>
      <w:r w:rsidRPr="005E5DFA">
        <w:rPr>
          <w:rFonts w:ascii="Times New Roman" w:hAnsi="Times New Roman"/>
          <w:color w:val="000000"/>
          <w:sz w:val="24"/>
          <w:szCs w:val="24"/>
          <w:lang w:val="ru-RU"/>
        </w:rPr>
        <w:t>кв.метрів</w:t>
      </w:r>
      <w:proofErr w:type="gramEnd"/>
      <w:r w:rsidRPr="005E5DFA">
        <w:rPr>
          <w:rFonts w:ascii="Times New Roman" w:eastAsia="Times New Roman" w:hAnsi="Times New Roman"/>
          <w:sz w:val="24"/>
          <w:szCs w:val="24"/>
          <w:lang w:val="ru-RU"/>
        </w:rPr>
        <w:t xml:space="preserve">; </w:t>
      </w:r>
    </w:p>
    <w:p w14:paraId="3FABF718" w14:textId="77777777" w:rsidR="000B328D" w:rsidRPr="00104304" w:rsidRDefault="000B328D" w:rsidP="000B328D">
      <w:pPr>
        <w:pStyle w:val="a6"/>
        <w:numPr>
          <w:ilvl w:val="0"/>
          <w:numId w:val="11"/>
        </w:numPr>
        <w:tabs>
          <w:tab w:val="left" w:pos="993"/>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lastRenderedPageBreak/>
        <w:t xml:space="preserve">повинна бути забезпечена розсадкою учасників у форматі «театр» </w:t>
      </w:r>
      <w:r w:rsidRPr="00D76B94">
        <w:rPr>
          <w:rFonts w:ascii="Times New Roman" w:eastAsia="Times New Roman" w:hAnsi="Times New Roman"/>
          <w:sz w:val="24"/>
          <w:szCs w:val="24"/>
          <w:lang w:val="ru-RU"/>
        </w:rPr>
        <w:t>та у разі необхідності</w:t>
      </w:r>
      <w:r>
        <w:rPr>
          <w:rFonts w:ascii="Times New Roman" w:eastAsia="Times New Roman" w:hAnsi="Times New Roman"/>
          <w:sz w:val="24"/>
          <w:szCs w:val="24"/>
          <w:lang w:val="ru-RU"/>
        </w:rPr>
        <w:t xml:space="preserve"> </w:t>
      </w:r>
      <w:r w:rsidRPr="00104304">
        <w:rPr>
          <w:rFonts w:ascii="Times New Roman" w:eastAsia="Times New Roman" w:hAnsi="Times New Roman"/>
          <w:sz w:val="24"/>
          <w:szCs w:val="24"/>
          <w:lang w:val="ru-RU"/>
        </w:rPr>
        <w:t>президією (м’які крісла та журнальні столики) для 4-6 осіб за вимогою Замовника;</w:t>
      </w:r>
    </w:p>
    <w:p w14:paraId="43332684" w14:textId="77777777" w:rsidR="000B328D" w:rsidRPr="00104304" w:rsidRDefault="000B328D" w:rsidP="000B328D">
      <w:pPr>
        <w:pStyle w:val="a6"/>
        <w:numPr>
          <w:ilvl w:val="0"/>
          <w:numId w:val="11"/>
        </w:numPr>
        <w:tabs>
          <w:tab w:val="left" w:pos="993"/>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104304">
        <w:rPr>
          <w:rFonts w:ascii="Times New Roman" w:hAnsi="Times New Roman"/>
          <w:sz w:val="24"/>
          <w:szCs w:val="24"/>
          <w:shd w:val="clear" w:color="auto" w:fill="FFFFFF"/>
          <w:lang w:val="ru-RU"/>
        </w:rPr>
        <w:t xml:space="preserve">;  </w:t>
      </w:r>
    </w:p>
    <w:p w14:paraId="1C5964C8" w14:textId="77777777" w:rsidR="000B328D" w:rsidRPr="00104304" w:rsidRDefault="000B328D" w:rsidP="000B328D">
      <w:pPr>
        <w:pStyle w:val="a6"/>
        <w:numPr>
          <w:ilvl w:val="0"/>
          <w:numId w:val="11"/>
        </w:numPr>
        <w:tabs>
          <w:tab w:val="left" w:pos="993"/>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повинна мати наявність звукоізоляції, системи кондиціонування повітря, вентиляції та опалення, наявність достатнього освітлення;</w:t>
      </w:r>
    </w:p>
    <w:p w14:paraId="2C7C036E" w14:textId="77777777" w:rsidR="000B328D" w:rsidRPr="00104304" w:rsidRDefault="000B328D" w:rsidP="000B328D">
      <w:pPr>
        <w:numPr>
          <w:ilvl w:val="0"/>
          <w:numId w:val="11"/>
        </w:numPr>
        <w:tabs>
          <w:tab w:val="left" w:pos="993"/>
          <w:tab w:val="left" w:pos="1276"/>
        </w:tabs>
        <w:spacing w:after="0" w:line="240" w:lineRule="auto"/>
        <w:ind w:left="0" w:firstLine="567"/>
        <w:contextualSpacing/>
        <w:jc w:val="both"/>
        <w:rPr>
          <w:rFonts w:ascii="Times New Roman" w:hAnsi="Times New Roman"/>
          <w:sz w:val="24"/>
          <w:szCs w:val="24"/>
        </w:rPr>
      </w:pPr>
      <w:r w:rsidRPr="00104304">
        <w:rPr>
          <w:rFonts w:ascii="Times New Roman" w:hAnsi="Times New Roman"/>
          <w:sz w:val="24"/>
          <w:szCs w:val="24"/>
          <w:lang w:eastAsia="x-none"/>
        </w:rPr>
        <w:t>повинна бути укомплектована мультимедійним обладнанням;</w:t>
      </w:r>
    </w:p>
    <w:p w14:paraId="2C9C6456" w14:textId="77777777" w:rsidR="000B328D" w:rsidRPr="00104304" w:rsidRDefault="000B328D" w:rsidP="000B328D">
      <w:pPr>
        <w:numPr>
          <w:ilvl w:val="0"/>
          <w:numId w:val="11"/>
        </w:numPr>
        <w:tabs>
          <w:tab w:val="left" w:pos="993"/>
          <w:tab w:val="left" w:pos="1276"/>
        </w:tabs>
        <w:spacing w:after="0" w:line="240" w:lineRule="auto"/>
        <w:ind w:left="0" w:firstLine="567"/>
        <w:contextualSpacing/>
        <w:jc w:val="both"/>
        <w:rPr>
          <w:rFonts w:ascii="Times New Roman" w:hAnsi="Times New Roman"/>
          <w:sz w:val="24"/>
          <w:szCs w:val="24"/>
        </w:rPr>
      </w:pPr>
      <w:r w:rsidRPr="00104304">
        <w:rPr>
          <w:rFonts w:ascii="Times New Roman" w:hAnsi="Times New Roman"/>
          <w:color w:val="000000"/>
          <w:sz w:val="24"/>
          <w:szCs w:val="24"/>
          <w:shd w:val="clear" w:color="auto" w:fill="FFFFFF"/>
        </w:rPr>
        <w:t xml:space="preserve">повинна бути укомплектована радіосистемами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7" w:name="_Hlk92289721"/>
    </w:p>
    <w:bookmarkEnd w:id="7"/>
    <w:p w14:paraId="06C1F4C3" w14:textId="77777777" w:rsidR="000B328D" w:rsidRPr="00104304" w:rsidRDefault="000B328D" w:rsidP="000B328D">
      <w:pPr>
        <w:pStyle w:val="a6"/>
        <w:numPr>
          <w:ilvl w:val="0"/>
          <w:numId w:val="11"/>
        </w:numPr>
        <w:tabs>
          <w:tab w:val="left" w:pos="993"/>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 xml:space="preserve">повинна бути укомплектована ноутбуками з ліцензійною та активованою операційною системою </w:t>
      </w:r>
      <w:r w:rsidRPr="00104304">
        <w:rPr>
          <w:rFonts w:ascii="Times New Roman" w:hAnsi="Times New Roman"/>
          <w:color w:val="000000"/>
          <w:sz w:val="24"/>
          <w:szCs w:val="24"/>
          <w:shd w:val="clear" w:color="auto" w:fill="FFFFFF"/>
        </w:rPr>
        <w:t>Windows</w:t>
      </w:r>
      <w:r w:rsidRPr="00104304">
        <w:rPr>
          <w:rFonts w:ascii="Times New Roman" w:hAnsi="Times New Roman"/>
          <w:color w:val="000000"/>
          <w:sz w:val="24"/>
          <w:szCs w:val="24"/>
          <w:shd w:val="clear" w:color="auto" w:fill="FFFFFF"/>
          <w:lang w:val="ru-RU"/>
        </w:rPr>
        <w:t xml:space="preserve"> 10 та ліцензійним та активованим програмним забезпеченням </w:t>
      </w:r>
      <w:r w:rsidRPr="00104304">
        <w:rPr>
          <w:rFonts w:ascii="Times New Roman" w:hAnsi="Times New Roman"/>
          <w:color w:val="000000"/>
          <w:sz w:val="24"/>
          <w:szCs w:val="24"/>
          <w:shd w:val="clear" w:color="auto" w:fill="FFFFFF"/>
        </w:rPr>
        <w:t>Microsoft</w:t>
      </w:r>
      <w:r w:rsidRPr="00104304">
        <w:rPr>
          <w:rFonts w:ascii="Times New Roman" w:hAnsi="Times New Roman"/>
          <w:color w:val="000000"/>
          <w:sz w:val="24"/>
          <w:szCs w:val="24"/>
          <w:shd w:val="clear" w:color="auto" w:fill="FFFFFF"/>
          <w:lang w:val="ru-RU"/>
        </w:rPr>
        <w:t xml:space="preserve"> </w:t>
      </w:r>
      <w:r w:rsidRPr="00104304">
        <w:rPr>
          <w:rFonts w:ascii="Times New Roman" w:hAnsi="Times New Roman"/>
          <w:color w:val="000000"/>
          <w:sz w:val="24"/>
          <w:szCs w:val="24"/>
          <w:shd w:val="clear" w:color="auto" w:fill="FFFFFF"/>
        </w:rPr>
        <w:t>Office</w:t>
      </w:r>
      <w:r w:rsidRPr="00104304">
        <w:rPr>
          <w:rFonts w:ascii="Times New Roman" w:hAnsi="Times New Roman"/>
          <w:color w:val="000000"/>
          <w:sz w:val="24"/>
          <w:szCs w:val="24"/>
          <w:shd w:val="clear" w:color="auto" w:fill="FFFFFF"/>
          <w:lang w:val="ru-RU"/>
        </w:rPr>
        <w:t xml:space="preserve"> в комплекті з зарядним пристроєм та мишкою. Ноутбуки повинні відповідати таким характеристикам: діагональ екрану повинна бути не менше 14 дюймів, </w:t>
      </w:r>
      <w:r w:rsidRPr="00104304">
        <w:rPr>
          <w:rFonts w:ascii="Times New Roman" w:hAnsi="Times New Roman"/>
          <w:sz w:val="24"/>
          <w:szCs w:val="24"/>
          <w:lang w:val="ru-RU"/>
        </w:rPr>
        <w:t xml:space="preserve">мати роз'єми </w:t>
      </w:r>
      <w:r w:rsidRPr="00104304">
        <w:rPr>
          <w:rFonts w:ascii="Times New Roman" w:hAnsi="Times New Roman"/>
          <w:color w:val="221F1F"/>
          <w:sz w:val="24"/>
          <w:szCs w:val="24"/>
        </w:rPr>
        <w:t>USB</w:t>
      </w:r>
      <w:r w:rsidRPr="00104304">
        <w:rPr>
          <w:rFonts w:ascii="Times New Roman" w:hAnsi="Times New Roman"/>
          <w:color w:val="221F1F"/>
          <w:sz w:val="24"/>
          <w:szCs w:val="24"/>
          <w:lang w:val="ru-RU"/>
        </w:rPr>
        <w:t xml:space="preserve"> </w:t>
      </w:r>
      <w:r w:rsidRPr="00104304">
        <w:rPr>
          <w:rFonts w:ascii="Times New Roman" w:hAnsi="Times New Roman"/>
          <w:color w:val="221F1F"/>
          <w:sz w:val="24"/>
          <w:szCs w:val="24"/>
        </w:rPr>
        <w:t>Type</w:t>
      </w:r>
      <w:r w:rsidRPr="00104304">
        <w:rPr>
          <w:rFonts w:ascii="Times New Roman" w:hAnsi="Times New Roman"/>
          <w:color w:val="221F1F"/>
          <w:sz w:val="24"/>
          <w:szCs w:val="24"/>
          <w:lang w:val="ru-RU"/>
        </w:rPr>
        <w:t>-</w:t>
      </w:r>
      <w:r w:rsidRPr="00104304">
        <w:rPr>
          <w:rFonts w:ascii="Times New Roman" w:hAnsi="Times New Roman"/>
          <w:color w:val="221F1F"/>
          <w:sz w:val="24"/>
          <w:szCs w:val="24"/>
        </w:rPr>
        <w:t>C</w:t>
      </w:r>
      <w:r w:rsidRPr="00104304">
        <w:rPr>
          <w:rFonts w:ascii="Times New Roman" w:hAnsi="Times New Roman"/>
          <w:color w:val="221F1F"/>
          <w:sz w:val="24"/>
          <w:szCs w:val="24"/>
          <w:lang w:val="ru-RU"/>
        </w:rPr>
        <w:t xml:space="preserve"> та </w:t>
      </w:r>
      <w:r w:rsidRPr="00104304">
        <w:rPr>
          <w:rFonts w:ascii="Times New Roman" w:hAnsi="Times New Roman"/>
          <w:color w:val="221F1F"/>
          <w:sz w:val="24"/>
          <w:szCs w:val="24"/>
        </w:rPr>
        <w:t>HDMI</w:t>
      </w:r>
      <w:r w:rsidRPr="00104304">
        <w:rPr>
          <w:rFonts w:ascii="Times New Roman" w:hAnsi="Times New Roman"/>
          <w:color w:val="000000"/>
          <w:sz w:val="24"/>
          <w:szCs w:val="24"/>
          <w:shd w:val="clear" w:color="auto" w:fill="FFFFFF"/>
          <w:lang w:val="ru-RU"/>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59D7952F" w14:textId="77777777" w:rsidR="000B328D" w:rsidRPr="00D76B94" w:rsidRDefault="000B328D" w:rsidP="000B328D">
      <w:pPr>
        <w:pStyle w:val="a6"/>
        <w:numPr>
          <w:ilvl w:val="0"/>
          <w:numId w:val="11"/>
        </w:numPr>
        <w:tabs>
          <w:tab w:val="left" w:pos="993"/>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повинна бути укомплектована проекційними екранами. Розмір проекційної поверхні екрану повинен бути не менше ніж 180 см на 180 см</w:t>
      </w:r>
      <w:r w:rsidRPr="00D76B94">
        <w:rPr>
          <w:rFonts w:ascii="Times New Roman" w:hAnsi="Times New Roman"/>
          <w:color w:val="000000"/>
          <w:sz w:val="24"/>
          <w:szCs w:val="24"/>
          <w:shd w:val="clear" w:color="auto" w:fill="FFFFFF"/>
          <w:lang w:val="ru-RU"/>
        </w:rPr>
        <w:t>, або іншого розміру та типу за погодженням із Замовником</w:t>
      </w:r>
      <w:r w:rsidRPr="00D76B94">
        <w:rPr>
          <w:rFonts w:ascii="Times New Roman" w:hAnsi="Times New Roman"/>
          <w:color w:val="000000"/>
          <w:sz w:val="24"/>
          <w:szCs w:val="24"/>
          <w:shd w:val="clear" w:color="auto" w:fill="FFFFFF"/>
        </w:rPr>
        <w:t>;</w:t>
      </w:r>
    </w:p>
    <w:p w14:paraId="3E831CB1" w14:textId="77777777" w:rsidR="000B328D" w:rsidRPr="00104304" w:rsidRDefault="000B328D" w:rsidP="000B328D">
      <w:pPr>
        <w:pStyle w:val="a6"/>
        <w:numPr>
          <w:ilvl w:val="0"/>
          <w:numId w:val="11"/>
        </w:numPr>
        <w:tabs>
          <w:tab w:val="left" w:pos="993"/>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 xml:space="preserve">повинна бути укомплектована мультимедійними проекторами. Мультимедійний проектор повинен мати світловий потік не менше </w:t>
      </w:r>
      <w:proofErr w:type="gramStart"/>
      <w:r w:rsidRPr="00104304">
        <w:rPr>
          <w:rFonts w:ascii="Times New Roman" w:hAnsi="Times New Roman"/>
          <w:color w:val="000000"/>
          <w:sz w:val="24"/>
          <w:szCs w:val="24"/>
          <w:shd w:val="clear" w:color="auto" w:fill="FFFFFF"/>
          <w:lang w:val="ru-RU"/>
        </w:rPr>
        <w:t>ніж</w:t>
      </w:r>
      <w:r w:rsidRPr="00104304">
        <w:rPr>
          <w:rFonts w:ascii="Times New Roman" w:hAnsi="Times New Roman"/>
          <w:color w:val="000000"/>
          <w:sz w:val="24"/>
          <w:szCs w:val="24"/>
          <w:shd w:val="clear" w:color="auto" w:fill="FFFFFF"/>
        </w:rPr>
        <w:t> </w:t>
      </w:r>
      <w:r w:rsidRPr="00104304">
        <w:rPr>
          <w:rFonts w:ascii="Times New Roman" w:hAnsi="Times New Roman"/>
          <w:color w:val="000000"/>
          <w:sz w:val="24"/>
          <w:szCs w:val="24"/>
          <w:shd w:val="clear" w:color="auto" w:fill="FFFFFF"/>
          <w:lang w:val="ru-RU"/>
        </w:rPr>
        <w:t xml:space="preserve"> 3000</w:t>
      </w:r>
      <w:proofErr w:type="gramEnd"/>
      <w:r w:rsidRPr="00104304">
        <w:rPr>
          <w:rFonts w:ascii="Times New Roman" w:hAnsi="Times New Roman"/>
          <w:color w:val="000000"/>
          <w:sz w:val="24"/>
          <w:szCs w:val="24"/>
          <w:shd w:val="clear" w:color="auto" w:fill="FFFFFF"/>
          <w:lang w:val="ru-RU"/>
        </w:rPr>
        <w:t xml:space="preserve"> </w:t>
      </w:r>
      <w:r w:rsidRPr="00104304">
        <w:rPr>
          <w:rFonts w:ascii="Times New Roman" w:hAnsi="Times New Roman"/>
          <w:color w:val="000000"/>
          <w:sz w:val="24"/>
          <w:szCs w:val="24"/>
          <w:shd w:val="clear" w:color="auto" w:fill="FFFFFF"/>
        </w:rPr>
        <w:t>ANSI</w:t>
      </w:r>
      <w:r w:rsidRPr="00104304">
        <w:rPr>
          <w:rFonts w:ascii="Times New Roman" w:hAnsi="Times New Roman"/>
          <w:color w:val="000000"/>
          <w:sz w:val="24"/>
          <w:szCs w:val="24"/>
          <w:shd w:val="clear" w:color="auto" w:fill="FFFFFF"/>
          <w:lang w:val="ru-RU"/>
        </w:rPr>
        <w:t xml:space="preserve"> люмен, роздільна здатність повинна бути</w:t>
      </w:r>
      <w:r w:rsidRPr="00104304">
        <w:rPr>
          <w:rFonts w:ascii="Times New Roman" w:hAnsi="Times New Roman"/>
          <w:color w:val="000000"/>
          <w:sz w:val="24"/>
          <w:szCs w:val="24"/>
          <w:shd w:val="clear" w:color="auto" w:fill="FFFFFF"/>
        </w:rPr>
        <w:t> </w:t>
      </w:r>
      <w:r w:rsidRPr="00104304">
        <w:rPr>
          <w:rFonts w:ascii="Times New Roman" w:hAnsi="Times New Roman"/>
          <w:color w:val="000000"/>
          <w:sz w:val="24"/>
          <w:szCs w:val="24"/>
          <w:shd w:val="clear" w:color="auto" w:fill="FFFFFF"/>
          <w:lang w:val="ru-RU"/>
        </w:rPr>
        <w:t xml:space="preserve"> не менше 1024 </w:t>
      </w:r>
      <w:r w:rsidRPr="00104304">
        <w:rPr>
          <w:rFonts w:ascii="Times New Roman" w:hAnsi="Times New Roman"/>
          <w:color w:val="000000"/>
          <w:sz w:val="24"/>
          <w:szCs w:val="24"/>
          <w:shd w:val="clear" w:color="auto" w:fill="FFFFFF"/>
        </w:rPr>
        <w:t>x</w:t>
      </w:r>
      <w:r w:rsidRPr="00104304">
        <w:rPr>
          <w:rFonts w:ascii="Times New Roman" w:hAnsi="Times New Roman"/>
          <w:color w:val="000000"/>
          <w:sz w:val="24"/>
          <w:szCs w:val="24"/>
          <w:shd w:val="clear" w:color="auto" w:fill="FFFFFF"/>
          <w:lang w:val="ru-RU"/>
        </w:rPr>
        <w:t xml:space="preserve"> 768,</w:t>
      </w:r>
      <w:r w:rsidRPr="00104304">
        <w:rPr>
          <w:rFonts w:ascii="Times New Roman" w:hAnsi="Times New Roman"/>
          <w:color w:val="000000"/>
          <w:sz w:val="24"/>
          <w:szCs w:val="24"/>
          <w:shd w:val="clear" w:color="auto" w:fill="FFFFFF"/>
        </w:rPr>
        <w:t> </w:t>
      </w:r>
      <w:r w:rsidRPr="00104304">
        <w:rPr>
          <w:rFonts w:ascii="Times New Roman" w:hAnsi="Times New Roman"/>
          <w:color w:val="000000"/>
          <w:sz w:val="24"/>
          <w:szCs w:val="24"/>
          <w:shd w:val="clear" w:color="auto" w:fill="FFFFFF"/>
          <w:lang w:val="ru-RU"/>
        </w:rPr>
        <w:t xml:space="preserve"> мати можливість</w:t>
      </w:r>
      <w:r w:rsidRPr="00104304">
        <w:rPr>
          <w:rFonts w:ascii="Times New Roman" w:hAnsi="Times New Roman"/>
          <w:color w:val="000000"/>
          <w:sz w:val="24"/>
          <w:szCs w:val="24"/>
          <w:shd w:val="clear" w:color="auto" w:fill="FFFFFF"/>
        </w:rPr>
        <w:t> </w:t>
      </w:r>
      <w:r w:rsidRPr="00104304">
        <w:rPr>
          <w:rFonts w:ascii="Times New Roman" w:hAnsi="Times New Roman"/>
          <w:color w:val="000000"/>
          <w:sz w:val="24"/>
          <w:szCs w:val="24"/>
          <w:shd w:val="clear" w:color="auto" w:fill="FFFFFF"/>
          <w:lang w:val="ru-RU"/>
        </w:rPr>
        <w:t xml:space="preserve">підключення кабелем </w:t>
      </w:r>
      <w:r w:rsidRPr="00104304">
        <w:rPr>
          <w:rFonts w:ascii="Times New Roman" w:hAnsi="Times New Roman"/>
          <w:color w:val="000000"/>
          <w:sz w:val="24"/>
          <w:szCs w:val="24"/>
          <w:shd w:val="clear" w:color="auto" w:fill="FFFFFF"/>
        </w:rPr>
        <w:t>VGA</w:t>
      </w:r>
      <w:r w:rsidRPr="00104304">
        <w:rPr>
          <w:rFonts w:ascii="Times New Roman" w:hAnsi="Times New Roman"/>
          <w:color w:val="000000"/>
          <w:sz w:val="24"/>
          <w:szCs w:val="24"/>
          <w:shd w:val="clear" w:color="auto" w:fill="FFFFFF"/>
          <w:lang w:val="ru-RU"/>
        </w:rPr>
        <w:t xml:space="preserve"> та </w:t>
      </w:r>
      <w:r w:rsidRPr="00104304">
        <w:rPr>
          <w:rFonts w:ascii="Times New Roman" w:hAnsi="Times New Roman"/>
          <w:color w:val="000000"/>
          <w:sz w:val="24"/>
          <w:szCs w:val="24"/>
          <w:shd w:val="clear" w:color="auto" w:fill="FFFFFF"/>
        </w:rPr>
        <w:t>HDMI</w:t>
      </w:r>
      <w:r w:rsidRPr="00104304">
        <w:rPr>
          <w:rFonts w:ascii="Times New Roman" w:hAnsi="Times New Roman"/>
          <w:color w:val="000000"/>
          <w:sz w:val="24"/>
          <w:szCs w:val="24"/>
          <w:shd w:val="clear" w:color="auto" w:fill="FFFFFF"/>
          <w:lang w:val="ru-RU"/>
        </w:rPr>
        <w:t xml:space="preserve">,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w:t>
      </w:r>
      <w:proofErr w:type="gramStart"/>
      <w:r w:rsidRPr="00104304">
        <w:rPr>
          <w:rFonts w:ascii="Times New Roman" w:hAnsi="Times New Roman"/>
          <w:color w:val="000000"/>
          <w:sz w:val="24"/>
          <w:szCs w:val="24"/>
          <w:shd w:val="clear" w:color="auto" w:fill="FFFFFF"/>
          <w:lang w:val="ru-RU"/>
        </w:rPr>
        <w:t>проектор  повинен</w:t>
      </w:r>
      <w:proofErr w:type="gramEnd"/>
      <w:r w:rsidRPr="00104304">
        <w:rPr>
          <w:rFonts w:ascii="Times New Roman" w:hAnsi="Times New Roman"/>
          <w:color w:val="000000"/>
          <w:sz w:val="24"/>
          <w:szCs w:val="24"/>
          <w:shd w:val="clear" w:color="auto" w:fill="FFFFFF"/>
          <w:lang w:val="ru-RU"/>
        </w:rPr>
        <w:t xml:space="preserve"> бути підключеним, перевіреним на працездатність на передодні заходу та налаштоване для користування;</w:t>
      </w:r>
    </w:p>
    <w:p w14:paraId="46F08C5D" w14:textId="77777777" w:rsidR="000B328D" w:rsidRPr="00104304" w:rsidRDefault="000B328D" w:rsidP="000B328D">
      <w:pPr>
        <w:pStyle w:val="a6"/>
        <w:numPr>
          <w:ilvl w:val="0"/>
          <w:numId w:val="11"/>
        </w:numPr>
        <w:tabs>
          <w:tab w:val="left" w:pos="426"/>
          <w:tab w:val="left" w:pos="851"/>
          <w:tab w:val="left" w:pos="993"/>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 xml:space="preserve">повинна бути укомплектована </w:t>
      </w:r>
      <w:bookmarkStart w:id="8" w:name="_Hlk180498994"/>
      <w:r w:rsidRPr="00104304">
        <w:rPr>
          <w:rFonts w:ascii="Times New Roman" w:hAnsi="Times New Roman"/>
          <w:color w:val="000000"/>
          <w:sz w:val="24"/>
          <w:szCs w:val="24"/>
          <w:shd w:val="clear" w:color="auto" w:fill="FFFFFF"/>
          <w:lang w:val="ru-RU"/>
        </w:rPr>
        <w:t xml:space="preserve">плазмовою панеллю на напольній підставці. </w:t>
      </w:r>
      <w:r>
        <w:rPr>
          <w:rFonts w:ascii="Times New Roman" w:hAnsi="Times New Roman"/>
          <w:color w:val="000000"/>
          <w:sz w:val="24"/>
          <w:szCs w:val="24"/>
          <w:shd w:val="clear" w:color="auto" w:fill="FFFFFF"/>
          <w:lang w:val="ru-RU"/>
        </w:rPr>
        <w:t>Р</w:t>
      </w:r>
      <w:r w:rsidRPr="00104304">
        <w:rPr>
          <w:rFonts w:ascii="Times New Roman" w:hAnsi="Times New Roman"/>
          <w:color w:val="000000"/>
          <w:sz w:val="24"/>
          <w:szCs w:val="24"/>
          <w:shd w:val="clear" w:color="auto" w:fill="FFFFFF"/>
          <w:lang w:val="ru-RU"/>
        </w:rPr>
        <w:t xml:space="preserve">озташування панелі на підставці під кутом 45 градусів, екраном до президіуму. Плазмова панель повинна бути підключена </w:t>
      </w:r>
      <w:proofErr w:type="gramStart"/>
      <w:r w:rsidRPr="00104304">
        <w:rPr>
          <w:rFonts w:ascii="Times New Roman" w:hAnsi="Times New Roman"/>
          <w:color w:val="000000"/>
          <w:sz w:val="24"/>
          <w:szCs w:val="24"/>
          <w:shd w:val="clear" w:color="auto" w:fill="FFFFFF"/>
          <w:lang w:val="ru-RU"/>
        </w:rPr>
        <w:t>до ноутбуку</w:t>
      </w:r>
      <w:proofErr w:type="gramEnd"/>
      <w:r w:rsidRPr="00104304">
        <w:rPr>
          <w:rFonts w:ascii="Times New Roman" w:hAnsi="Times New Roman"/>
          <w:color w:val="000000"/>
          <w:sz w:val="24"/>
          <w:szCs w:val="24"/>
          <w:shd w:val="clear" w:color="auto" w:fill="FFFFFF"/>
          <w:lang w:val="ru-RU"/>
        </w:rPr>
        <w:t xml:space="preserve"> для дублювання презентацій доповідачів;</w:t>
      </w:r>
    </w:p>
    <w:bookmarkEnd w:id="8"/>
    <w:p w14:paraId="1545B25D" w14:textId="77777777" w:rsidR="000B328D" w:rsidRPr="00104304" w:rsidRDefault="000B328D" w:rsidP="000B328D">
      <w:pPr>
        <w:pStyle w:val="a6"/>
        <w:numPr>
          <w:ilvl w:val="0"/>
          <w:numId w:val="11"/>
        </w:numPr>
        <w:tabs>
          <w:tab w:val="left" w:pos="993"/>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 xml:space="preserve">все мультимедійне обладнання повинно бути перевіреним на працездатність, </w:t>
      </w:r>
      <w:proofErr w:type="gramStart"/>
      <w:r w:rsidRPr="00104304">
        <w:rPr>
          <w:rFonts w:ascii="Times New Roman" w:hAnsi="Times New Roman"/>
          <w:color w:val="000000"/>
          <w:sz w:val="24"/>
          <w:szCs w:val="24"/>
          <w:shd w:val="clear" w:color="auto" w:fill="FFFFFF"/>
          <w:lang w:val="ru-RU"/>
        </w:rPr>
        <w:t>підключеним,  налаштованим</w:t>
      </w:r>
      <w:proofErr w:type="gramEnd"/>
      <w:r w:rsidRPr="00104304">
        <w:rPr>
          <w:rFonts w:ascii="Times New Roman" w:hAnsi="Times New Roman"/>
          <w:color w:val="000000"/>
          <w:sz w:val="24"/>
          <w:szCs w:val="24"/>
          <w:shd w:val="clear" w:color="auto" w:fill="FFFFFF"/>
          <w:lang w:val="ru-RU"/>
        </w:rPr>
        <w:t xml:space="preserve"> для користування та розставленим згідно побажань Замовника та продемонстрованим на працездатність напередодні заходу Замовнику;</w:t>
      </w:r>
    </w:p>
    <w:p w14:paraId="2DD866D0" w14:textId="77777777" w:rsidR="000B328D" w:rsidRPr="00104304" w:rsidRDefault="000B328D" w:rsidP="000B328D">
      <w:pPr>
        <w:pStyle w:val="a6"/>
        <w:numPr>
          <w:ilvl w:val="0"/>
          <w:numId w:val="11"/>
        </w:numPr>
        <w:tabs>
          <w:tab w:val="left" w:pos="993"/>
        </w:tabs>
        <w:ind w:left="0" w:firstLine="567"/>
        <w:jc w:val="both"/>
        <w:rPr>
          <w:rStyle w:val="apple-converted-space"/>
          <w:rFonts w:ascii="Times New Roman" w:hAnsi="Times New Roman"/>
          <w:sz w:val="24"/>
          <w:szCs w:val="24"/>
          <w:lang w:val="ru-RU"/>
        </w:rPr>
      </w:pPr>
      <w:r w:rsidRPr="00104304">
        <w:rPr>
          <w:rFonts w:ascii="Times New Roman" w:hAnsi="Times New Roman"/>
          <w:color w:val="000000"/>
          <w:sz w:val="24"/>
          <w:szCs w:val="24"/>
          <w:shd w:val="clear" w:color="auto" w:fill="FFFFFF"/>
          <w:lang w:val="ru-RU"/>
        </w:rPr>
        <w:t xml:space="preserve">повинна бути укомплектована </w:t>
      </w:r>
      <w:r w:rsidRPr="00104304">
        <w:rPr>
          <w:rStyle w:val="apple-converted-space"/>
          <w:rFonts w:ascii="Times New Roman" w:hAnsi="Times New Roman"/>
          <w:color w:val="000000"/>
          <w:sz w:val="24"/>
          <w:szCs w:val="24"/>
          <w:shd w:val="clear" w:color="auto" w:fill="FFFFFF"/>
          <w:lang w:val="ru-RU"/>
        </w:rPr>
        <w:t>фліпчартом. Фліпчарт повинен бути мобільним з можливістю пересування;</w:t>
      </w:r>
    </w:p>
    <w:p w14:paraId="61ED08E9" w14:textId="77777777" w:rsidR="000B328D" w:rsidRPr="00104304" w:rsidRDefault="000B328D" w:rsidP="000B328D">
      <w:pPr>
        <w:pStyle w:val="a6"/>
        <w:numPr>
          <w:ilvl w:val="0"/>
          <w:numId w:val="11"/>
        </w:numPr>
        <w:tabs>
          <w:tab w:val="left" w:pos="993"/>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повинна включати організацію онлайн трансляції в </w:t>
      </w:r>
      <w:r w:rsidRPr="00104304">
        <w:rPr>
          <w:rFonts w:ascii="Times New Roman" w:eastAsia="Times New Roman" w:hAnsi="Times New Roman"/>
          <w:sz w:val="24"/>
          <w:szCs w:val="24"/>
        </w:rPr>
        <w:t>Zoom</w:t>
      </w:r>
      <w:r w:rsidRPr="00D76B94">
        <w:rPr>
          <w:rFonts w:ascii="Times New Roman" w:eastAsia="Times New Roman" w:hAnsi="Times New Roman"/>
          <w:sz w:val="24"/>
          <w:szCs w:val="24"/>
        </w:rPr>
        <w:t>,</w:t>
      </w:r>
      <w:r w:rsidRPr="00D76B94">
        <w:rPr>
          <w:rFonts w:ascii="Times New Roman" w:eastAsia="Times New Roman" w:hAnsi="Times New Roman"/>
          <w:sz w:val="24"/>
          <w:szCs w:val="24"/>
          <w:lang w:val="ru-RU"/>
        </w:rPr>
        <w:t xml:space="preserve"> та за вимогою Замовника</w:t>
      </w:r>
      <w:r w:rsidRPr="00104304">
        <w:rPr>
          <w:rFonts w:ascii="Times New Roman" w:eastAsia="Times New Roman" w:hAnsi="Times New Roman"/>
          <w:sz w:val="24"/>
          <w:szCs w:val="24"/>
          <w:lang w:val="ru-RU"/>
        </w:rPr>
        <w:t xml:space="preserve"> на інші портали (</w:t>
      </w:r>
      <w:r w:rsidRPr="00104304">
        <w:rPr>
          <w:rFonts w:ascii="Times New Roman" w:eastAsia="Times New Roman" w:hAnsi="Times New Roman"/>
          <w:sz w:val="24"/>
          <w:szCs w:val="24"/>
        </w:rPr>
        <w:t>Youtube</w:t>
      </w:r>
      <w:r w:rsidRPr="00104304">
        <w:rPr>
          <w:rFonts w:ascii="Times New Roman" w:eastAsia="Times New Roman" w:hAnsi="Times New Roman"/>
          <w:sz w:val="24"/>
          <w:szCs w:val="24"/>
          <w:lang w:val="ru-RU"/>
        </w:rPr>
        <w:t xml:space="preserve">, </w:t>
      </w:r>
      <w:r w:rsidRPr="00104304">
        <w:rPr>
          <w:rFonts w:ascii="Times New Roman" w:eastAsia="Times New Roman" w:hAnsi="Times New Roman"/>
          <w:sz w:val="24"/>
          <w:szCs w:val="24"/>
        </w:rPr>
        <w:t>Facebook</w:t>
      </w:r>
      <w:r w:rsidRPr="00104304">
        <w:rPr>
          <w:rFonts w:ascii="Times New Roman" w:eastAsia="Times New Roman" w:hAnsi="Times New Roman"/>
          <w:sz w:val="24"/>
          <w:szCs w:val="24"/>
          <w:lang w:val="ru-RU"/>
        </w:rPr>
        <w:t xml:space="preserve">)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w:t>
      </w:r>
      <w:r w:rsidRPr="00104304">
        <w:rPr>
          <w:rFonts w:ascii="Times New Roman" w:hAnsi="Times New Roman"/>
          <w:color w:val="000000"/>
          <w:sz w:val="24"/>
          <w:szCs w:val="24"/>
          <w:lang w:val="ru-RU"/>
        </w:rPr>
        <w:t>трансляцію відео та двох потоків аудіо (один - мовою доповідача, другий - синхронний переклад);</w:t>
      </w:r>
    </w:p>
    <w:p w14:paraId="5D7BBA32" w14:textId="77777777" w:rsidR="000B328D" w:rsidRPr="00104304" w:rsidRDefault="000B328D" w:rsidP="000B328D">
      <w:pPr>
        <w:numPr>
          <w:ilvl w:val="0"/>
          <w:numId w:val="11"/>
        </w:numPr>
        <w:tabs>
          <w:tab w:val="left" w:pos="993"/>
          <w:tab w:val="left" w:pos="1276"/>
        </w:tabs>
        <w:spacing w:after="0" w:line="240" w:lineRule="auto"/>
        <w:ind w:left="0" w:firstLine="567"/>
        <w:contextualSpacing/>
        <w:jc w:val="both"/>
        <w:rPr>
          <w:rFonts w:ascii="Times New Roman" w:hAnsi="Times New Roman"/>
          <w:sz w:val="24"/>
          <w:szCs w:val="24"/>
        </w:rPr>
      </w:pPr>
      <w:r w:rsidRPr="00104304">
        <w:rPr>
          <w:rFonts w:ascii="Times New Roman" w:hAnsi="Times New Roman"/>
          <w:sz w:val="24"/>
          <w:szCs w:val="24"/>
        </w:rPr>
        <w:t>повинна мати мережу WiFi з високошвидкісним інтернетом  (із забезпеченням технічного супроводу)</w:t>
      </w:r>
      <w:r w:rsidRPr="00104304">
        <w:rPr>
          <w:rFonts w:ascii="Times New Roman" w:hAnsi="Times New Roman"/>
          <w:sz w:val="24"/>
          <w:szCs w:val="24"/>
          <w:shd w:val="clear" w:color="auto" w:fill="FFFFFF"/>
        </w:rPr>
        <w:t>;</w:t>
      </w:r>
      <w:r w:rsidRPr="00104304">
        <w:rPr>
          <w:rFonts w:ascii="Times New Roman" w:hAnsi="Times New Roman"/>
          <w:sz w:val="24"/>
          <w:szCs w:val="24"/>
        </w:rPr>
        <w:t xml:space="preserve"> </w:t>
      </w:r>
    </w:p>
    <w:p w14:paraId="6EA2EB0D" w14:textId="77777777" w:rsidR="000B328D" w:rsidRPr="00104304" w:rsidRDefault="000B328D" w:rsidP="000B328D">
      <w:pPr>
        <w:pStyle w:val="a6"/>
        <w:numPr>
          <w:ilvl w:val="0"/>
          <w:numId w:val="11"/>
        </w:numPr>
        <w:tabs>
          <w:tab w:val="left" w:pos="993"/>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7B203839" w14:textId="77777777" w:rsidR="000B328D" w:rsidRPr="00104304" w:rsidRDefault="000B328D" w:rsidP="000B328D">
      <w:pPr>
        <w:pStyle w:val="a9"/>
        <w:tabs>
          <w:tab w:val="left" w:pos="1134"/>
        </w:tabs>
        <w:spacing w:after="0"/>
        <w:ind w:left="709"/>
        <w:jc w:val="both"/>
        <w:rPr>
          <w:rFonts w:ascii="Times New Roman" w:hAnsi="Times New Roman"/>
          <w:sz w:val="24"/>
          <w:szCs w:val="24"/>
        </w:rPr>
      </w:pPr>
    </w:p>
    <w:p w14:paraId="1E19CF21" w14:textId="77777777" w:rsidR="000B328D" w:rsidRPr="00104304" w:rsidRDefault="000B328D" w:rsidP="000B328D">
      <w:pPr>
        <w:pStyle w:val="a6"/>
        <w:numPr>
          <w:ilvl w:val="0"/>
          <w:numId w:val="17"/>
        </w:numPr>
        <w:tabs>
          <w:tab w:val="left" w:pos="284"/>
          <w:tab w:val="left" w:pos="993"/>
        </w:tabs>
        <w:ind w:left="0" w:firstLine="567"/>
        <w:rPr>
          <w:rFonts w:ascii="Times New Roman" w:eastAsia="Times New Roman" w:hAnsi="Times New Roman"/>
          <w:b/>
          <w:sz w:val="24"/>
          <w:szCs w:val="24"/>
        </w:rPr>
      </w:pPr>
      <w:r w:rsidRPr="00104304">
        <w:rPr>
          <w:rFonts w:ascii="Times New Roman" w:hAnsi="Times New Roman"/>
          <w:b/>
          <w:sz w:val="24"/>
          <w:szCs w:val="24"/>
          <w:lang w:eastAsia="x-none"/>
        </w:rPr>
        <w:t>Послуги харчування учасників.</w:t>
      </w:r>
      <w:bookmarkStart w:id="9" w:name="_Hlk1487787"/>
    </w:p>
    <w:p w14:paraId="5F2BF888" w14:textId="77777777" w:rsidR="000B328D" w:rsidRPr="00104304" w:rsidRDefault="000B328D" w:rsidP="000B328D">
      <w:pPr>
        <w:pStyle w:val="a6"/>
        <w:numPr>
          <w:ilvl w:val="1"/>
          <w:numId w:val="17"/>
        </w:numPr>
        <w:tabs>
          <w:tab w:val="left" w:pos="993"/>
        </w:tabs>
        <w:ind w:left="0" w:firstLine="567"/>
        <w:jc w:val="both"/>
        <w:rPr>
          <w:rFonts w:ascii="Times New Roman" w:hAnsi="Times New Roman"/>
          <w:sz w:val="24"/>
          <w:szCs w:val="24"/>
          <w:lang w:val="ru-RU"/>
        </w:rPr>
      </w:pPr>
      <w:r w:rsidRPr="00104304">
        <w:rPr>
          <w:rFonts w:ascii="Times New Roman" w:eastAsia="Times New Roman" w:hAnsi="Times New Roman"/>
          <w:sz w:val="24"/>
          <w:szCs w:val="24"/>
          <w:lang w:val="ru-RU" w:eastAsia="ar-SA"/>
        </w:rPr>
        <w:t>Меню харчування повинно включати в себе перелік найменувань та відповідати вимогам, що визначені в Таблиці 2 «Меню харчування».</w:t>
      </w:r>
    </w:p>
    <w:p w14:paraId="34EA678D" w14:textId="77777777" w:rsidR="000B328D" w:rsidRPr="00104304" w:rsidRDefault="000B328D" w:rsidP="000B328D">
      <w:pPr>
        <w:pStyle w:val="a6"/>
        <w:numPr>
          <w:ilvl w:val="1"/>
          <w:numId w:val="17"/>
        </w:numPr>
        <w:tabs>
          <w:tab w:val="left" w:pos="993"/>
        </w:tabs>
        <w:ind w:left="0" w:firstLine="567"/>
        <w:jc w:val="both"/>
        <w:rPr>
          <w:rFonts w:ascii="Times New Roman" w:hAnsi="Times New Roman"/>
          <w:sz w:val="24"/>
          <w:szCs w:val="24"/>
          <w:lang w:val="ru-RU"/>
        </w:rPr>
      </w:pPr>
      <w:r w:rsidRPr="00104304">
        <w:rPr>
          <w:rFonts w:ascii="Times New Roman" w:eastAsia="Times New Roman" w:hAnsi="Times New Roman"/>
          <w:sz w:val="24"/>
          <w:szCs w:val="24"/>
          <w:lang w:val="ru-RU" w:eastAsia="ar-SA"/>
        </w:rPr>
        <w:t>Меню харчування повинне бути погоджене Замовником.</w:t>
      </w:r>
    </w:p>
    <w:p w14:paraId="1F936683" w14:textId="77777777" w:rsidR="000B328D" w:rsidRPr="00104304" w:rsidRDefault="000B328D" w:rsidP="000B328D">
      <w:pPr>
        <w:pStyle w:val="a6"/>
        <w:numPr>
          <w:ilvl w:val="1"/>
          <w:numId w:val="17"/>
        </w:numPr>
        <w:tabs>
          <w:tab w:val="left" w:pos="993"/>
        </w:tabs>
        <w:ind w:left="0" w:firstLine="567"/>
        <w:jc w:val="both"/>
        <w:rPr>
          <w:rFonts w:ascii="Times New Roman" w:hAnsi="Times New Roman"/>
          <w:sz w:val="24"/>
          <w:szCs w:val="24"/>
          <w:lang w:val="ru-RU"/>
        </w:rPr>
      </w:pPr>
      <w:r w:rsidRPr="00104304">
        <w:rPr>
          <w:rFonts w:ascii="Times New Roman" w:eastAsia="Times New Roman" w:hAnsi="Times New Roman"/>
          <w:sz w:val="24"/>
          <w:szCs w:val="24"/>
          <w:lang w:val="ru-RU" w:eastAsia="ar-SA"/>
        </w:rPr>
        <w:t>Страви повинні бути різноманітні та не повинні повторюватись кожного дня в рамках одного заходу.</w:t>
      </w:r>
    </w:p>
    <w:p w14:paraId="74D084B5" w14:textId="77777777" w:rsidR="000B328D" w:rsidRPr="00104304" w:rsidRDefault="000B328D" w:rsidP="000B328D">
      <w:pPr>
        <w:pStyle w:val="a6"/>
        <w:numPr>
          <w:ilvl w:val="1"/>
          <w:numId w:val="17"/>
        </w:numPr>
        <w:tabs>
          <w:tab w:val="left" w:pos="993"/>
        </w:tabs>
        <w:ind w:left="0" w:firstLine="567"/>
        <w:jc w:val="both"/>
        <w:rPr>
          <w:rFonts w:ascii="Times New Roman" w:hAnsi="Times New Roman"/>
          <w:sz w:val="24"/>
          <w:szCs w:val="24"/>
          <w:lang w:val="ru-RU"/>
        </w:rPr>
      </w:pPr>
      <w:r w:rsidRPr="00104304">
        <w:rPr>
          <w:rFonts w:ascii="Times New Roman" w:eastAsia="Times New Roman" w:hAnsi="Times New Roman"/>
          <w:sz w:val="24"/>
          <w:szCs w:val="24"/>
          <w:lang w:val="ru-RU" w:eastAsia="ar-SA"/>
        </w:rPr>
        <w:t xml:space="preserve">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 </w:t>
      </w:r>
    </w:p>
    <w:p w14:paraId="7E7FFAC7" w14:textId="77777777" w:rsidR="000B328D" w:rsidRPr="00104304" w:rsidRDefault="000B328D" w:rsidP="000B328D">
      <w:pPr>
        <w:numPr>
          <w:ilvl w:val="1"/>
          <w:numId w:val="17"/>
        </w:numPr>
        <w:tabs>
          <w:tab w:val="left" w:pos="993"/>
          <w:tab w:val="left" w:pos="1134"/>
        </w:tabs>
        <w:spacing w:after="0" w:line="240" w:lineRule="auto"/>
        <w:ind w:left="0" w:firstLine="567"/>
        <w:contextualSpacing/>
        <w:jc w:val="both"/>
        <w:rPr>
          <w:rFonts w:ascii="Times New Roman" w:hAnsi="Times New Roman"/>
          <w:sz w:val="24"/>
          <w:szCs w:val="24"/>
        </w:rPr>
      </w:pPr>
      <w:r w:rsidRPr="00104304">
        <w:rPr>
          <w:rFonts w:ascii="Times New Roman" w:hAnsi="Times New Roman"/>
          <w:sz w:val="24"/>
          <w:szCs w:val="24"/>
        </w:rPr>
        <w:t>Кава-брейки стандартні, посилені та обіди повинні надаватись Виконавцем у ресторанах готелю.</w:t>
      </w:r>
    </w:p>
    <w:p w14:paraId="0EC49B35" w14:textId="77777777" w:rsidR="000B328D" w:rsidRPr="00104304" w:rsidRDefault="000B328D" w:rsidP="000B328D">
      <w:pPr>
        <w:numPr>
          <w:ilvl w:val="1"/>
          <w:numId w:val="17"/>
        </w:numPr>
        <w:tabs>
          <w:tab w:val="left" w:pos="993"/>
          <w:tab w:val="left" w:pos="1134"/>
        </w:tabs>
        <w:spacing w:after="0" w:line="240" w:lineRule="auto"/>
        <w:ind w:left="0" w:firstLine="567"/>
        <w:contextualSpacing/>
        <w:jc w:val="both"/>
        <w:rPr>
          <w:rFonts w:ascii="Times New Roman" w:hAnsi="Times New Roman"/>
          <w:sz w:val="24"/>
          <w:szCs w:val="24"/>
        </w:rPr>
      </w:pPr>
      <w:r w:rsidRPr="00104304">
        <w:rPr>
          <w:rFonts w:ascii="Times New Roman" w:hAnsi="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2782FDEC" w14:textId="77777777" w:rsidR="000B328D" w:rsidRPr="00104304" w:rsidRDefault="000B328D" w:rsidP="000B328D">
      <w:pPr>
        <w:pStyle w:val="a6"/>
        <w:numPr>
          <w:ilvl w:val="1"/>
          <w:numId w:val="17"/>
        </w:numPr>
        <w:tabs>
          <w:tab w:val="left" w:pos="0"/>
          <w:tab w:val="left" w:pos="1134"/>
        </w:tabs>
        <w:ind w:left="0" w:firstLine="567"/>
        <w:jc w:val="both"/>
        <w:rPr>
          <w:rFonts w:ascii="Times New Roman" w:hAnsi="Times New Roman"/>
          <w:sz w:val="24"/>
          <w:szCs w:val="24"/>
          <w:lang w:val="ru-RU"/>
        </w:rPr>
      </w:pPr>
      <w:r w:rsidRPr="00104304">
        <w:rPr>
          <w:rFonts w:ascii="Times New Roman" w:hAnsi="Times New Roman"/>
          <w:sz w:val="24"/>
          <w:szCs w:val="24"/>
          <w:lang w:val="ru-RU"/>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104304" w:rsidDel="00E530A5">
        <w:rPr>
          <w:rFonts w:ascii="Times New Roman" w:hAnsi="Times New Roman"/>
          <w:sz w:val="24"/>
          <w:szCs w:val="24"/>
          <w:lang w:val="ru-RU"/>
        </w:rPr>
        <w:t xml:space="preserve"> </w:t>
      </w:r>
    </w:p>
    <w:p w14:paraId="67540D04" w14:textId="77777777" w:rsidR="000B328D" w:rsidRPr="00104304" w:rsidRDefault="000B328D" w:rsidP="000B328D">
      <w:pPr>
        <w:pStyle w:val="a6"/>
        <w:tabs>
          <w:tab w:val="left" w:pos="993"/>
          <w:tab w:val="left" w:pos="1134"/>
        </w:tabs>
        <w:ind w:left="567"/>
        <w:contextualSpacing w:val="0"/>
        <w:jc w:val="both"/>
        <w:rPr>
          <w:rFonts w:ascii="Times New Roman" w:hAnsi="Times New Roman"/>
          <w:sz w:val="24"/>
          <w:szCs w:val="24"/>
          <w:lang w:val="ru-RU"/>
        </w:rPr>
      </w:pPr>
    </w:p>
    <w:p w14:paraId="1E843AD5" w14:textId="77777777" w:rsidR="000B328D" w:rsidRPr="00104304" w:rsidRDefault="000B328D" w:rsidP="000B328D">
      <w:pPr>
        <w:pStyle w:val="a6"/>
        <w:tabs>
          <w:tab w:val="left" w:pos="993"/>
          <w:tab w:val="left" w:pos="1134"/>
        </w:tabs>
        <w:ind w:left="567"/>
        <w:contextualSpacing w:val="0"/>
        <w:jc w:val="right"/>
        <w:rPr>
          <w:rFonts w:ascii="Times New Roman" w:hAnsi="Times New Roman"/>
          <w:i/>
          <w:sz w:val="24"/>
          <w:szCs w:val="24"/>
        </w:rPr>
      </w:pPr>
      <w:r w:rsidRPr="00104304">
        <w:rPr>
          <w:rFonts w:ascii="Times New Roman" w:hAnsi="Times New Roman"/>
          <w:i/>
          <w:sz w:val="24"/>
          <w:szCs w:val="24"/>
        </w:rPr>
        <w:t xml:space="preserve">Таблиця 2 </w:t>
      </w:r>
    </w:p>
    <w:p w14:paraId="51D1B1D4" w14:textId="77777777" w:rsidR="000B328D" w:rsidRPr="00104304" w:rsidRDefault="000B328D" w:rsidP="000B328D">
      <w:pPr>
        <w:pStyle w:val="a6"/>
        <w:tabs>
          <w:tab w:val="left" w:pos="993"/>
          <w:tab w:val="left" w:pos="1134"/>
          <w:tab w:val="left" w:pos="3828"/>
        </w:tabs>
        <w:ind w:left="567"/>
        <w:contextualSpacing w:val="0"/>
        <w:jc w:val="center"/>
        <w:rPr>
          <w:rFonts w:ascii="Times New Roman" w:hAnsi="Times New Roman"/>
          <w:b/>
          <w:sz w:val="24"/>
          <w:szCs w:val="24"/>
        </w:rPr>
      </w:pPr>
      <w:r w:rsidRPr="00104304">
        <w:rPr>
          <w:rFonts w:ascii="Times New Roman" w:hAnsi="Times New Roman"/>
          <w:b/>
          <w:sz w:val="24"/>
          <w:szCs w:val="24"/>
        </w:rPr>
        <w:t>Меню харчування</w:t>
      </w:r>
    </w:p>
    <w:tbl>
      <w:tblPr>
        <w:tblStyle w:val="a3"/>
        <w:tblW w:w="0" w:type="auto"/>
        <w:tblInd w:w="567" w:type="dxa"/>
        <w:tblLook w:val="04A0" w:firstRow="1" w:lastRow="0" w:firstColumn="1" w:lastColumn="0" w:noHBand="0" w:noVBand="1"/>
      </w:tblPr>
      <w:tblGrid>
        <w:gridCol w:w="1980"/>
        <w:gridCol w:w="7081"/>
      </w:tblGrid>
      <w:tr w:rsidR="000B328D" w:rsidRPr="00104304" w14:paraId="4A14238D" w14:textId="77777777" w:rsidTr="009130C7">
        <w:trPr>
          <w:trHeight w:val="2757"/>
        </w:trPr>
        <w:tc>
          <w:tcPr>
            <w:tcW w:w="1980" w:type="dxa"/>
          </w:tcPr>
          <w:p w14:paraId="749FF18C" w14:textId="77777777" w:rsidR="000B328D" w:rsidRPr="00104304" w:rsidRDefault="000B328D" w:rsidP="009130C7">
            <w:pPr>
              <w:pStyle w:val="a6"/>
              <w:tabs>
                <w:tab w:val="left" w:pos="993"/>
                <w:tab w:val="left" w:pos="1134"/>
              </w:tabs>
              <w:ind w:left="0"/>
              <w:contextualSpacing w:val="0"/>
              <w:rPr>
                <w:rFonts w:ascii="Times New Roman" w:hAnsi="Times New Roman"/>
                <w:sz w:val="24"/>
                <w:szCs w:val="24"/>
              </w:rPr>
            </w:pPr>
            <w:r w:rsidRPr="00104304">
              <w:rPr>
                <w:rFonts w:ascii="Times New Roman" w:hAnsi="Times New Roman"/>
                <w:sz w:val="24"/>
                <w:szCs w:val="24"/>
              </w:rPr>
              <w:t>Обід повинен складатись:</w:t>
            </w:r>
          </w:p>
        </w:tc>
        <w:tc>
          <w:tcPr>
            <w:tcW w:w="7081" w:type="dxa"/>
          </w:tcPr>
          <w:p w14:paraId="37027867" w14:textId="77777777" w:rsidR="000B328D" w:rsidRPr="00D76B94" w:rsidRDefault="000B328D" w:rsidP="000B328D">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Перша страва (1 вид):</w:t>
            </w:r>
          </w:p>
          <w:p w14:paraId="74D1DAA9" w14:textId="77777777" w:rsidR="000B328D" w:rsidRPr="00D76B94" w:rsidRDefault="000B328D" w:rsidP="000B328D">
            <w:pPr>
              <w:numPr>
                <w:ilvl w:val="1"/>
                <w:numId w:val="14"/>
              </w:numPr>
              <w:tabs>
                <w:tab w:val="clear" w:pos="1440"/>
                <w:tab w:val="num" w:pos="316"/>
                <w:tab w:val="left" w:pos="600"/>
                <w:tab w:val="left" w:pos="883"/>
              </w:tabs>
              <w:spacing w:before="100" w:beforeAutospacing="1" w:after="100" w:afterAutospacing="1"/>
              <w:ind w:hanging="687"/>
              <w:rPr>
                <w:rFonts w:ascii="Times New Roman" w:hAnsi="Times New Roman"/>
                <w:sz w:val="24"/>
                <w:szCs w:val="24"/>
              </w:rPr>
            </w:pPr>
            <w:r w:rsidRPr="00D76B94">
              <w:rPr>
                <w:rFonts w:ascii="Times New Roman" w:hAnsi="Times New Roman"/>
                <w:sz w:val="24"/>
                <w:szCs w:val="24"/>
              </w:rPr>
              <w:t>Суп (м'ясний/вегетаріанський/крем-суп)/борщ /солянка;</w:t>
            </w:r>
          </w:p>
          <w:p w14:paraId="31BE7E08" w14:textId="77777777" w:rsidR="000B328D" w:rsidRPr="00D76B94" w:rsidRDefault="000B328D" w:rsidP="000B328D">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D76B94">
              <w:rPr>
                <w:rFonts w:ascii="Times New Roman" w:hAnsi="Times New Roman"/>
                <w:sz w:val="24"/>
                <w:szCs w:val="24"/>
              </w:rPr>
              <w:t>Основна страва з гарніром (1 вид):</w:t>
            </w:r>
          </w:p>
          <w:p w14:paraId="73F5BD76" w14:textId="77777777" w:rsidR="000B328D" w:rsidRPr="00D76B9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Страва з м'яса, птиці або риби з гарніром;</w:t>
            </w:r>
          </w:p>
          <w:p w14:paraId="35725FCA" w14:textId="77777777" w:rsidR="000B328D" w:rsidRPr="00D76B94" w:rsidRDefault="000B328D" w:rsidP="000B328D">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D76B94">
              <w:rPr>
                <w:rFonts w:ascii="Times New Roman" w:hAnsi="Times New Roman"/>
                <w:sz w:val="24"/>
                <w:szCs w:val="24"/>
              </w:rPr>
              <w:t>Салат (1 вид):</w:t>
            </w:r>
          </w:p>
          <w:p w14:paraId="7FD18F09" w14:textId="77777777" w:rsidR="000B328D" w:rsidRPr="00D76B9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Салат овочевий з легкими заправками;</w:t>
            </w:r>
          </w:p>
          <w:p w14:paraId="2569577D" w14:textId="77777777" w:rsidR="000B328D" w:rsidRPr="00D76B94" w:rsidRDefault="000B328D" w:rsidP="000B328D">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D76B94">
              <w:rPr>
                <w:rFonts w:ascii="Times New Roman" w:hAnsi="Times New Roman"/>
                <w:sz w:val="24"/>
                <w:szCs w:val="24"/>
              </w:rPr>
              <w:t>Напої (2 види):</w:t>
            </w:r>
          </w:p>
          <w:p w14:paraId="554E1CC4" w14:textId="77777777" w:rsidR="000B328D" w:rsidRPr="00D76B9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Кава/чай;</w:t>
            </w:r>
          </w:p>
          <w:p w14:paraId="30B27A8C" w14:textId="77777777" w:rsidR="000B328D" w:rsidRPr="00D76B9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Сік/компот/узвар.</w:t>
            </w:r>
          </w:p>
        </w:tc>
      </w:tr>
      <w:tr w:rsidR="000B328D" w:rsidRPr="00104304" w14:paraId="74FDDD13" w14:textId="77777777" w:rsidTr="009130C7">
        <w:tc>
          <w:tcPr>
            <w:tcW w:w="1980" w:type="dxa"/>
          </w:tcPr>
          <w:p w14:paraId="01A4B823" w14:textId="77777777" w:rsidR="000B328D" w:rsidRPr="00104304" w:rsidRDefault="000B328D" w:rsidP="009130C7">
            <w:pPr>
              <w:pStyle w:val="a6"/>
              <w:tabs>
                <w:tab w:val="left" w:pos="993"/>
                <w:tab w:val="left" w:pos="1134"/>
              </w:tabs>
              <w:ind w:left="0"/>
              <w:contextualSpacing w:val="0"/>
              <w:rPr>
                <w:rFonts w:ascii="Times New Roman" w:hAnsi="Times New Roman"/>
                <w:sz w:val="24"/>
                <w:szCs w:val="24"/>
              </w:rPr>
            </w:pPr>
            <w:r w:rsidRPr="00104304">
              <w:rPr>
                <w:rFonts w:ascii="Times New Roman" w:hAnsi="Times New Roman"/>
                <w:sz w:val="24"/>
                <w:szCs w:val="24"/>
              </w:rPr>
              <w:t>Кава-перерва повинна складатись:</w:t>
            </w:r>
          </w:p>
        </w:tc>
        <w:tc>
          <w:tcPr>
            <w:tcW w:w="7081" w:type="dxa"/>
          </w:tcPr>
          <w:p w14:paraId="2738B703" w14:textId="77777777" w:rsidR="000B328D" w:rsidRPr="00D76B94" w:rsidRDefault="000B328D" w:rsidP="000B328D">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Закуски (не менше 2 видів):</w:t>
            </w:r>
          </w:p>
          <w:p w14:paraId="45D1AC95" w14:textId="77777777" w:rsidR="000B328D" w:rsidRPr="00D76B9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Сендвіч-круасан/канапе/крафін/кіш-лорен тощо;</w:t>
            </w:r>
          </w:p>
          <w:p w14:paraId="17D6A1D7" w14:textId="77777777" w:rsidR="000B328D" w:rsidRPr="00D76B94" w:rsidRDefault="000B328D" w:rsidP="000B328D">
            <w:pPr>
              <w:numPr>
                <w:ilvl w:val="1"/>
                <w:numId w:val="14"/>
              </w:numPr>
              <w:tabs>
                <w:tab w:val="num" w:pos="316"/>
                <w:tab w:val="left" w:pos="600"/>
                <w:tab w:val="left" w:pos="883"/>
              </w:tabs>
              <w:spacing w:before="60" w:after="100" w:afterAutospacing="1"/>
              <w:ind w:hanging="687"/>
              <w:jc w:val="both"/>
              <w:rPr>
                <w:rFonts w:ascii="Times New Roman" w:hAnsi="Times New Roman"/>
                <w:sz w:val="24"/>
                <w:szCs w:val="24"/>
              </w:rPr>
            </w:pPr>
            <w:r w:rsidRPr="00D76B94">
              <w:rPr>
                <w:rFonts w:ascii="Times New Roman" w:hAnsi="Times New Roman"/>
                <w:sz w:val="24"/>
                <w:szCs w:val="24"/>
              </w:rPr>
              <w:t>Овочеві закуски;</w:t>
            </w:r>
          </w:p>
          <w:p w14:paraId="200B7ED6" w14:textId="77777777" w:rsidR="000B328D" w:rsidRPr="00D76B94" w:rsidRDefault="000B328D" w:rsidP="000B328D">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D76B94">
              <w:rPr>
                <w:rFonts w:ascii="Times New Roman" w:hAnsi="Times New Roman"/>
                <w:sz w:val="24"/>
                <w:szCs w:val="24"/>
              </w:rPr>
              <w:t>Десерт (не менше 2 видів):</w:t>
            </w:r>
          </w:p>
          <w:p w14:paraId="740DA763" w14:textId="77777777" w:rsidR="000B328D" w:rsidRPr="00D76B94" w:rsidRDefault="000B328D" w:rsidP="000B328D">
            <w:pPr>
              <w:numPr>
                <w:ilvl w:val="1"/>
                <w:numId w:val="14"/>
              </w:numPr>
              <w:tabs>
                <w:tab w:val="clear" w:pos="1440"/>
                <w:tab w:val="num" w:pos="316"/>
                <w:tab w:val="left" w:pos="600"/>
                <w:tab w:val="left" w:pos="883"/>
              </w:tabs>
              <w:spacing w:before="100" w:beforeAutospacing="1" w:after="100" w:afterAutospacing="1"/>
              <w:ind w:left="741" w:firstLine="0"/>
              <w:jc w:val="both"/>
              <w:rPr>
                <w:rFonts w:ascii="Times New Roman" w:hAnsi="Times New Roman"/>
                <w:sz w:val="24"/>
                <w:szCs w:val="24"/>
              </w:rPr>
            </w:pPr>
            <w:r w:rsidRPr="00D76B94">
              <w:rPr>
                <w:rFonts w:ascii="Times New Roman" w:hAnsi="Times New Roman"/>
                <w:sz w:val="24"/>
                <w:szCs w:val="24"/>
              </w:rPr>
              <w:t>Тістечка/капкейки/мафіни, круасан/торт/штрудель/рулети та інші десерти;</w:t>
            </w:r>
          </w:p>
          <w:p w14:paraId="4ADB8464" w14:textId="77777777" w:rsidR="000B328D" w:rsidRPr="00D76B94" w:rsidRDefault="000B328D" w:rsidP="000B328D">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D76B94">
              <w:rPr>
                <w:rFonts w:ascii="Times New Roman" w:hAnsi="Times New Roman"/>
                <w:sz w:val="24"/>
                <w:szCs w:val="24"/>
              </w:rPr>
              <w:t>Напої (2 види):</w:t>
            </w:r>
          </w:p>
          <w:p w14:paraId="6272BAE1" w14:textId="77777777" w:rsidR="000B328D" w:rsidRPr="00D76B9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Кава/чай;</w:t>
            </w:r>
          </w:p>
          <w:p w14:paraId="66783FAC" w14:textId="77777777" w:rsidR="000B328D" w:rsidRPr="00D76B9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Сік/компот/узвар;</w:t>
            </w:r>
          </w:p>
          <w:p w14:paraId="2E2FA5F1" w14:textId="77777777" w:rsidR="000B328D" w:rsidRPr="00D76B94" w:rsidRDefault="000B328D" w:rsidP="000B328D">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D76B94">
              <w:rPr>
                <w:rFonts w:ascii="Times New Roman" w:hAnsi="Times New Roman"/>
                <w:sz w:val="24"/>
                <w:szCs w:val="24"/>
              </w:rPr>
              <w:t>Сезонні фрукти.</w:t>
            </w:r>
          </w:p>
        </w:tc>
      </w:tr>
      <w:tr w:rsidR="000B328D" w:rsidRPr="00104304" w14:paraId="53858B08" w14:textId="77777777" w:rsidTr="009130C7">
        <w:tc>
          <w:tcPr>
            <w:tcW w:w="1980" w:type="dxa"/>
          </w:tcPr>
          <w:p w14:paraId="4A170987" w14:textId="77777777" w:rsidR="000B328D" w:rsidRPr="00104304" w:rsidRDefault="000B328D" w:rsidP="009130C7">
            <w:pPr>
              <w:pStyle w:val="a6"/>
              <w:tabs>
                <w:tab w:val="left" w:pos="993"/>
                <w:tab w:val="left" w:pos="1134"/>
              </w:tabs>
              <w:ind w:left="0"/>
              <w:contextualSpacing w:val="0"/>
              <w:rPr>
                <w:rFonts w:ascii="Times New Roman" w:hAnsi="Times New Roman"/>
                <w:sz w:val="24"/>
                <w:szCs w:val="24"/>
              </w:rPr>
            </w:pPr>
            <w:r w:rsidRPr="00104304">
              <w:rPr>
                <w:rFonts w:ascii="Times New Roman" w:hAnsi="Times New Roman"/>
                <w:sz w:val="24"/>
                <w:szCs w:val="24"/>
              </w:rPr>
              <w:t>Вечеря повинна складатись:</w:t>
            </w:r>
          </w:p>
        </w:tc>
        <w:tc>
          <w:tcPr>
            <w:tcW w:w="7081" w:type="dxa"/>
          </w:tcPr>
          <w:p w14:paraId="70D561F9" w14:textId="77777777" w:rsidR="000B328D" w:rsidRPr="00104304" w:rsidRDefault="000B328D" w:rsidP="000B328D">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104304">
              <w:rPr>
                <w:rFonts w:ascii="Times New Roman" w:hAnsi="Times New Roman"/>
                <w:sz w:val="24"/>
                <w:szCs w:val="24"/>
              </w:rPr>
              <w:t>Основна страва з гарніром (1 вид):</w:t>
            </w:r>
          </w:p>
          <w:p w14:paraId="451C76CE" w14:textId="77777777" w:rsidR="000B328D" w:rsidRPr="0010430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104304">
              <w:rPr>
                <w:rFonts w:ascii="Times New Roman" w:hAnsi="Times New Roman"/>
                <w:sz w:val="24"/>
                <w:szCs w:val="24"/>
              </w:rPr>
              <w:t>Страва з м'яса, птиці або риби з відповідним гарніром;</w:t>
            </w:r>
          </w:p>
          <w:p w14:paraId="7006A5A8" w14:textId="77777777" w:rsidR="000B328D" w:rsidRPr="00104304" w:rsidRDefault="000B328D" w:rsidP="000B328D">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104304">
              <w:rPr>
                <w:rFonts w:ascii="Times New Roman" w:hAnsi="Times New Roman"/>
                <w:sz w:val="24"/>
                <w:szCs w:val="24"/>
              </w:rPr>
              <w:t>Салат (1 вид):</w:t>
            </w:r>
          </w:p>
          <w:p w14:paraId="4A0E22A7" w14:textId="77777777" w:rsidR="000B328D" w:rsidRPr="0010430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104304">
              <w:rPr>
                <w:rFonts w:ascii="Times New Roman" w:hAnsi="Times New Roman"/>
                <w:sz w:val="24"/>
                <w:szCs w:val="24"/>
              </w:rPr>
              <w:t>Салати овочеві/салати з легкими заправками;</w:t>
            </w:r>
          </w:p>
          <w:p w14:paraId="1B544DFE" w14:textId="77777777" w:rsidR="000B328D" w:rsidRPr="00104304" w:rsidRDefault="000B328D" w:rsidP="000B328D">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104304">
              <w:rPr>
                <w:rFonts w:ascii="Times New Roman" w:hAnsi="Times New Roman"/>
                <w:sz w:val="24"/>
                <w:szCs w:val="24"/>
              </w:rPr>
              <w:t>Десерт (1 вид):</w:t>
            </w:r>
          </w:p>
          <w:p w14:paraId="0C40BD47" w14:textId="77777777" w:rsidR="000B328D" w:rsidRPr="00104304" w:rsidRDefault="000B328D" w:rsidP="000B328D">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104304">
              <w:rPr>
                <w:rFonts w:ascii="Times New Roman" w:hAnsi="Times New Roman"/>
                <w:sz w:val="24"/>
                <w:szCs w:val="24"/>
              </w:rPr>
              <w:t>Тістечко/торт/мусс тощо;</w:t>
            </w:r>
          </w:p>
          <w:p w14:paraId="2AAA0285" w14:textId="77777777" w:rsidR="000B328D" w:rsidRPr="00104304" w:rsidRDefault="000B328D" w:rsidP="000B328D">
            <w:pPr>
              <w:numPr>
                <w:ilvl w:val="0"/>
                <w:numId w:val="14"/>
              </w:numPr>
              <w:tabs>
                <w:tab w:val="clear" w:pos="720"/>
                <w:tab w:val="num" w:pos="316"/>
                <w:tab w:val="left" w:pos="600"/>
                <w:tab w:val="left" w:pos="883"/>
              </w:tabs>
              <w:spacing w:before="60"/>
              <w:ind w:hanging="687"/>
              <w:jc w:val="both"/>
              <w:rPr>
                <w:rFonts w:ascii="Times New Roman" w:hAnsi="Times New Roman"/>
                <w:sz w:val="24"/>
                <w:szCs w:val="24"/>
              </w:rPr>
            </w:pPr>
            <w:r w:rsidRPr="00104304">
              <w:rPr>
                <w:rFonts w:ascii="Times New Roman" w:hAnsi="Times New Roman"/>
                <w:sz w:val="24"/>
                <w:szCs w:val="24"/>
              </w:rPr>
              <w:t>Напої (2 види):</w:t>
            </w:r>
          </w:p>
          <w:p w14:paraId="572F64DB" w14:textId="77777777" w:rsidR="000B328D" w:rsidRPr="00104304" w:rsidRDefault="000B328D" w:rsidP="000B328D">
            <w:pPr>
              <w:pStyle w:val="a6"/>
              <w:numPr>
                <w:ilvl w:val="0"/>
                <w:numId w:val="15"/>
              </w:numPr>
              <w:tabs>
                <w:tab w:val="num" w:pos="316"/>
                <w:tab w:val="left" w:pos="600"/>
                <w:tab w:val="left" w:pos="883"/>
              </w:tabs>
              <w:spacing w:before="60" w:after="100" w:afterAutospacing="1"/>
              <w:ind w:hanging="687"/>
              <w:jc w:val="both"/>
              <w:rPr>
                <w:rFonts w:ascii="Times New Roman" w:hAnsi="Times New Roman"/>
                <w:sz w:val="24"/>
                <w:szCs w:val="24"/>
              </w:rPr>
            </w:pPr>
            <w:r w:rsidRPr="00104304">
              <w:rPr>
                <w:rFonts w:ascii="Times New Roman" w:hAnsi="Times New Roman"/>
                <w:sz w:val="24"/>
                <w:szCs w:val="24"/>
              </w:rPr>
              <w:lastRenderedPageBreak/>
              <w:t xml:space="preserve">Кава/чай; </w:t>
            </w:r>
          </w:p>
          <w:p w14:paraId="503D1CC5" w14:textId="77777777" w:rsidR="000B328D" w:rsidRPr="00104304" w:rsidRDefault="000B328D" w:rsidP="000B328D">
            <w:pPr>
              <w:pStyle w:val="a6"/>
              <w:numPr>
                <w:ilvl w:val="0"/>
                <w:numId w:val="15"/>
              </w:numPr>
              <w:tabs>
                <w:tab w:val="num" w:pos="316"/>
                <w:tab w:val="left" w:pos="600"/>
                <w:tab w:val="left" w:pos="883"/>
              </w:tabs>
              <w:spacing w:before="60" w:after="100" w:afterAutospacing="1"/>
              <w:ind w:hanging="687"/>
              <w:jc w:val="both"/>
              <w:rPr>
                <w:rFonts w:ascii="Times New Roman" w:hAnsi="Times New Roman"/>
                <w:sz w:val="24"/>
                <w:szCs w:val="24"/>
              </w:rPr>
            </w:pPr>
            <w:r w:rsidRPr="00104304">
              <w:rPr>
                <w:rFonts w:ascii="Times New Roman" w:hAnsi="Times New Roman"/>
                <w:sz w:val="24"/>
                <w:szCs w:val="24"/>
              </w:rPr>
              <w:t>Сік/компот/узвар.</w:t>
            </w:r>
          </w:p>
        </w:tc>
      </w:tr>
      <w:bookmarkEnd w:id="9"/>
    </w:tbl>
    <w:p w14:paraId="4533871A" w14:textId="77777777" w:rsidR="000B328D" w:rsidRPr="00104304" w:rsidRDefault="000B328D" w:rsidP="000B328D">
      <w:pPr>
        <w:tabs>
          <w:tab w:val="left" w:pos="426"/>
          <w:tab w:val="left" w:pos="993"/>
          <w:tab w:val="left" w:pos="1134"/>
        </w:tabs>
        <w:contextualSpacing/>
        <w:jc w:val="both"/>
        <w:rPr>
          <w:rFonts w:ascii="Times New Roman" w:hAnsi="Times New Roman"/>
          <w:sz w:val="24"/>
          <w:szCs w:val="24"/>
          <w:lang w:eastAsia="x-none"/>
        </w:rPr>
      </w:pPr>
    </w:p>
    <w:p w14:paraId="64D2B813" w14:textId="77777777" w:rsidR="000B328D" w:rsidRPr="005E5DFA" w:rsidRDefault="000B328D" w:rsidP="000B328D">
      <w:pPr>
        <w:pStyle w:val="a6"/>
        <w:numPr>
          <w:ilvl w:val="0"/>
          <w:numId w:val="17"/>
        </w:numPr>
        <w:tabs>
          <w:tab w:val="left" w:pos="1134"/>
        </w:tabs>
        <w:rPr>
          <w:rFonts w:ascii="Times New Roman" w:eastAsia="Times New Roman" w:hAnsi="Times New Roman"/>
          <w:b/>
          <w:sz w:val="24"/>
          <w:szCs w:val="24"/>
        </w:rPr>
      </w:pPr>
      <w:r w:rsidRPr="005E5DFA">
        <w:rPr>
          <w:rFonts w:ascii="Times New Roman" w:hAnsi="Times New Roman"/>
          <w:b/>
          <w:sz w:val="24"/>
          <w:szCs w:val="24"/>
          <w:lang w:eastAsia="x-none"/>
        </w:rPr>
        <w:t xml:space="preserve">Послуги організації проїзду учасників. </w:t>
      </w:r>
    </w:p>
    <w:p w14:paraId="02ECA39F" w14:textId="77777777" w:rsidR="000B328D" w:rsidRPr="00104304" w:rsidRDefault="000B328D" w:rsidP="000B328D">
      <w:pPr>
        <w:pStyle w:val="a6"/>
        <w:numPr>
          <w:ilvl w:val="1"/>
          <w:numId w:val="17"/>
        </w:numPr>
        <w:tabs>
          <w:tab w:val="left" w:pos="1134"/>
        </w:tabs>
        <w:ind w:left="0" w:firstLine="709"/>
        <w:jc w:val="both"/>
        <w:rPr>
          <w:rFonts w:ascii="Times New Roman" w:eastAsia="Times New Roman" w:hAnsi="Times New Roman"/>
          <w:sz w:val="24"/>
          <w:szCs w:val="24"/>
          <w:lang w:val="ru-RU"/>
        </w:rPr>
      </w:pPr>
      <w:r w:rsidRPr="00104304">
        <w:rPr>
          <w:rFonts w:ascii="Times New Roman" w:hAnsi="Times New Roman"/>
          <w:sz w:val="24"/>
          <w:szCs w:val="24"/>
          <w:lang w:val="ru-RU" w:eastAsia="x-none"/>
        </w:rPr>
        <w:t xml:space="preserve">Виконавець повинен організувати проїзд учасників заходу за наявності відповідної послуги до тендерної документації </w:t>
      </w:r>
      <w:r w:rsidRPr="00104304">
        <w:rPr>
          <w:rFonts w:ascii="Times New Roman" w:eastAsia="Times New Roman" w:hAnsi="Times New Roman"/>
          <w:sz w:val="24"/>
          <w:szCs w:val="24"/>
          <w:lang w:val="ru-RU"/>
        </w:rPr>
        <w:t>шляхом забезпечення учасників заходу квитками (проїзними документами)</w:t>
      </w:r>
      <w:r w:rsidRPr="00104304">
        <w:rPr>
          <w:rFonts w:ascii="Times New Roman" w:hAnsi="Times New Roman"/>
          <w:sz w:val="24"/>
          <w:szCs w:val="24"/>
          <w:lang w:val="ru-RU" w:eastAsia="x-none"/>
        </w:rPr>
        <w:t xml:space="preserve"> до місця проведення заходу та у зворотному напрямку.</w:t>
      </w:r>
    </w:p>
    <w:p w14:paraId="4B4DC1C2"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rPr>
      </w:pPr>
      <w:r w:rsidRPr="00104304">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010F15C3"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rPr>
      </w:pPr>
      <w:r w:rsidRPr="00104304">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3AC27BA2"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rPr>
      </w:pPr>
      <w:r w:rsidRPr="00104304">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520DCC9E"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rPr>
      </w:pPr>
      <w:r w:rsidRPr="00104304">
        <w:rPr>
          <w:rFonts w:ascii="Times New Roman" w:hAnsi="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766FBBBC"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lang w:eastAsia="x-none"/>
        </w:rPr>
      </w:pPr>
      <w:r w:rsidRPr="00104304">
        <w:rPr>
          <w:rFonts w:ascii="Times New Roman" w:hAnsi="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10" w:name="n3"/>
      <w:bookmarkEnd w:id="10"/>
      <w:r w:rsidRPr="00104304">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3782228B"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lang w:eastAsia="x-none"/>
        </w:rPr>
      </w:pPr>
      <w:r w:rsidRPr="00104304">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16740318"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lang w:eastAsia="x-none"/>
        </w:rPr>
      </w:pPr>
      <w:r w:rsidRPr="00104304">
        <w:rPr>
          <w:rFonts w:ascii="Times New Roman" w:hAnsi="Times New Roman"/>
          <w:sz w:val="24"/>
          <w:szCs w:val="24"/>
          <w:lang w:eastAsia="x-none"/>
        </w:rPr>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7BA765F7"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lang w:eastAsia="x-none"/>
        </w:rPr>
      </w:pPr>
      <w:r w:rsidRPr="00104304">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5FFFA20D"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lang w:eastAsia="x-none"/>
        </w:rPr>
      </w:pPr>
      <w:r w:rsidRPr="00104304">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проєкту, прізвище ім’я та по-батькові учасників, місто, з якого прибули учасники та оригінали їх підписів.</w:t>
      </w:r>
    </w:p>
    <w:p w14:paraId="6CF8A729" w14:textId="77777777" w:rsidR="000B328D" w:rsidRPr="00104304" w:rsidRDefault="000B328D" w:rsidP="000B328D">
      <w:pPr>
        <w:numPr>
          <w:ilvl w:val="1"/>
          <w:numId w:val="17"/>
        </w:numPr>
        <w:tabs>
          <w:tab w:val="left" w:pos="1134"/>
        </w:tabs>
        <w:spacing w:after="0" w:line="240" w:lineRule="auto"/>
        <w:ind w:left="0" w:firstLine="709"/>
        <w:contextualSpacing/>
        <w:jc w:val="both"/>
        <w:rPr>
          <w:rFonts w:ascii="Times New Roman" w:hAnsi="Times New Roman"/>
          <w:sz w:val="24"/>
          <w:szCs w:val="24"/>
          <w:lang w:eastAsia="x-none"/>
        </w:rPr>
      </w:pPr>
      <w:r w:rsidRPr="00104304">
        <w:rPr>
          <w:rFonts w:ascii="Times New Roman" w:hAnsi="Times New Roman"/>
          <w:sz w:val="24"/>
          <w:szCs w:val="24"/>
          <w:lang w:eastAsia="x-none"/>
        </w:rPr>
        <w:t>Розраховуючи вартість послуг із організації проїзду учасників заходу,</w:t>
      </w:r>
      <w:r w:rsidRPr="00104304">
        <w:rPr>
          <w:rFonts w:ascii="Times New Roman" w:hAnsi="Times New Roman"/>
          <w:sz w:val="24"/>
          <w:szCs w:val="24"/>
        </w:rPr>
        <w:t xml:space="preserve"> </w:t>
      </w:r>
      <w:r w:rsidRPr="00104304">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1A31B2F4" w14:textId="77777777" w:rsidR="000B328D" w:rsidRPr="00104304" w:rsidRDefault="000B328D" w:rsidP="000B328D">
      <w:pPr>
        <w:tabs>
          <w:tab w:val="left" w:pos="1134"/>
        </w:tabs>
        <w:contextualSpacing/>
        <w:jc w:val="both"/>
        <w:rPr>
          <w:rFonts w:ascii="Times New Roman" w:hAnsi="Times New Roman"/>
          <w:sz w:val="24"/>
          <w:szCs w:val="24"/>
          <w:lang w:eastAsia="x-none"/>
        </w:rPr>
      </w:pPr>
    </w:p>
    <w:p w14:paraId="7FAAF335" w14:textId="77777777" w:rsidR="000B328D" w:rsidRPr="00104304" w:rsidRDefault="000B328D" w:rsidP="000B328D">
      <w:pPr>
        <w:pStyle w:val="a6"/>
        <w:numPr>
          <w:ilvl w:val="0"/>
          <w:numId w:val="17"/>
        </w:numPr>
        <w:tabs>
          <w:tab w:val="left" w:pos="426"/>
          <w:tab w:val="left" w:pos="993"/>
        </w:tabs>
        <w:jc w:val="both"/>
        <w:rPr>
          <w:rFonts w:ascii="Times New Roman" w:hAnsi="Times New Roman"/>
          <w:b/>
          <w:sz w:val="24"/>
          <w:szCs w:val="24"/>
          <w:lang w:val="ru-RU"/>
        </w:rPr>
      </w:pPr>
      <w:r w:rsidRPr="00104304">
        <w:rPr>
          <w:rFonts w:ascii="Times New Roman" w:hAnsi="Times New Roman"/>
          <w:b/>
          <w:sz w:val="24"/>
          <w:szCs w:val="24"/>
          <w:lang w:val="ru-RU"/>
        </w:rPr>
        <w:lastRenderedPageBreak/>
        <w:t>Послуги забезпечення учасників заходу питною водою, ручками, блокнотами.</w:t>
      </w:r>
    </w:p>
    <w:p w14:paraId="5C413DC6" w14:textId="77777777" w:rsidR="000B328D" w:rsidRPr="00104304" w:rsidRDefault="000B328D" w:rsidP="000B328D">
      <w:pPr>
        <w:pStyle w:val="a6"/>
        <w:numPr>
          <w:ilvl w:val="1"/>
          <w:numId w:val="17"/>
        </w:numPr>
        <w:tabs>
          <w:tab w:val="left" w:pos="426"/>
          <w:tab w:val="left" w:pos="993"/>
          <w:tab w:val="left" w:pos="1134"/>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Під час надання послуг із організації та забезпечення проведення </w:t>
      </w:r>
      <w:proofErr w:type="gramStart"/>
      <w:r w:rsidRPr="00104304">
        <w:rPr>
          <w:rFonts w:ascii="Times New Roman" w:eastAsia="Times New Roman" w:hAnsi="Times New Roman"/>
          <w:sz w:val="24"/>
          <w:szCs w:val="24"/>
          <w:lang w:val="ru-RU"/>
        </w:rPr>
        <w:t>заходу  Виконавець</w:t>
      </w:r>
      <w:proofErr w:type="gramEnd"/>
      <w:r w:rsidRPr="00104304">
        <w:rPr>
          <w:rFonts w:ascii="Times New Roman" w:eastAsia="Times New Roman" w:hAnsi="Times New Roman"/>
          <w:sz w:val="24"/>
          <w:szCs w:val="24"/>
          <w:lang w:val="ru-RU"/>
        </w:rPr>
        <w:t xml:space="preserve"> повинен забезпечити учасників питною водою та канцелярськими товарами (блокнот, ручка).  </w:t>
      </w:r>
    </w:p>
    <w:p w14:paraId="4DEBC925" w14:textId="77777777" w:rsidR="000B328D" w:rsidRPr="00104304" w:rsidRDefault="000B328D" w:rsidP="000B328D">
      <w:pPr>
        <w:pStyle w:val="a6"/>
        <w:numPr>
          <w:ilvl w:val="1"/>
          <w:numId w:val="17"/>
        </w:numPr>
        <w:tabs>
          <w:tab w:val="left" w:pos="426"/>
          <w:tab w:val="left" w:pos="993"/>
          <w:tab w:val="left" w:pos="1134"/>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Питна вода повинна надаватись із зафіксованою бутильованою водою у станціях (кулерах) з функцією охолодження та підігріву води. Поруч із </w:t>
      </w:r>
      <w:proofErr w:type="gramStart"/>
      <w:r w:rsidRPr="00104304">
        <w:rPr>
          <w:rFonts w:ascii="Times New Roman" w:eastAsia="Times New Roman" w:hAnsi="Times New Roman"/>
          <w:sz w:val="24"/>
          <w:szCs w:val="24"/>
          <w:lang w:val="ru-RU"/>
        </w:rPr>
        <w:t>кулером  повинно</w:t>
      </w:r>
      <w:proofErr w:type="gramEnd"/>
      <w:r w:rsidRPr="00104304">
        <w:rPr>
          <w:rFonts w:ascii="Times New Roman" w:eastAsia="Times New Roman" w:hAnsi="Times New Roman"/>
          <w:sz w:val="24"/>
          <w:szCs w:val="24"/>
          <w:lang w:val="ru-RU"/>
        </w:rPr>
        <w:t xml:space="preserve"> бути передбачено наявність достатньої кількості паперових стаканчиків.</w:t>
      </w:r>
    </w:p>
    <w:p w14:paraId="69905FB7" w14:textId="77777777" w:rsidR="000B328D" w:rsidRPr="00104304" w:rsidRDefault="000B328D" w:rsidP="000B328D">
      <w:pPr>
        <w:pStyle w:val="a6"/>
        <w:numPr>
          <w:ilvl w:val="1"/>
          <w:numId w:val="17"/>
        </w:numPr>
        <w:tabs>
          <w:tab w:val="left" w:pos="426"/>
          <w:tab w:val="left" w:pos="993"/>
          <w:tab w:val="left" w:pos="1134"/>
        </w:tabs>
        <w:ind w:left="0" w:firstLine="567"/>
        <w:jc w:val="both"/>
        <w:rPr>
          <w:rFonts w:ascii="Times New Roman" w:hAnsi="Times New Roman"/>
          <w:sz w:val="24"/>
          <w:szCs w:val="24"/>
          <w:lang w:val="ru-RU"/>
        </w:rPr>
      </w:pPr>
      <w:r w:rsidRPr="00104304">
        <w:rPr>
          <w:rFonts w:ascii="Times New Roman" w:hAnsi="Times New Roman"/>
          <w:sz w:val="24"/>
          <w:szCs w:val="24"/>
          <w:lang w:val="ru-RU"/>
        </w:rPr>
        <w:t xml:space="preserve">Виконавець формує цінову пропозицію щодо </w:t>
      </w:r>
      <w:r w:rsidRPr="00104304">
        <w:rPr>
          <w:rFonts w:ascii="Times New Roman" w:hAnsi="Times New Roman"/>
          <w:sz w:val="24"/>
          <w:szCs w:val="24"/>
          <w:lang w:val="ru-RU" w:eastAsia="x-none"/>
        </w:rPr>
        <w:t>забезпечення учасників заходу з</w:t>
      </w:r>
      <w:r w:rsidRPr="00104304">
        <w:rPr>
          <w:rFonts w:ascii="Times New Roman" w:hAnsi="Times New Roman"/>
          <w:sz w:val="24"/>
          <w:szCs w:val="24"/>
          <w:lang w:val="ru-RU"/>
        </w:rPr>
        <w:t>азначаючи вартість одного предмета.</w:t>
      </w:r>
    </w:p>
    <w:p w14:paraId="62B4D010" w14:textId="77777777" w:rsidR="000B328D" w:rsidRPr="00104304" w:rsidRDefault="000B328D" w:rsidP="000B328D">
      <w:pPr>
        <w:tabs>
          <w:tab w:val="left" w:pos="426"/>
          <w:tab w:val="left" w:pos="993"/>
          <w:tab w:val="left" w:pos="1134"/>
        </w:tabs>
        <w:ind w:firstLine="567"/>
        <w:jc w:val="both"/>
        <w:rPr>
          <w:rFonts w:ascii="Times New Roman" w:hAnsi="Times New Roman"/>
          <w:sz w:val="24"/>
          <w:szCs w:val="24"/>
          <w:lang w:val="ru-RU"/>
        </w:rPr>
      </w:pPr>
    </w:p>
    <w:p w14:paraId="4D9ED4D2" w14:textId="77777777" w:rsidR="000B328D" w:rsidRPr="00104304" w:rsidRDefault="000B328D" w:rsidP="000B328D">
      <w:pPr>
        <w:pStyle w:val="a6"/>
        <w:numPr>
          <w:ilvl w:val="0"/>
          <w:numId w:val="17"/>
        </w:numPr>
        <w:tabs>
          <w:tab w:val="left" w:pos="426"/>
          <w:tab w:val="left" w:pos="709"/>
          <w:tab w:val="left" w:pos="993"/>
        </w:tabs>
        <w:ind w:left="0" w:firstLine="567"/>
        <w:rPr>
          <w:rFonts w:ascii="Times New Roman" w:eastAsia="Times New Roman" w:hAnsi="Times New Roman"/>
          <w:b/>
          <w:sz w:val="24"/>
          <w:szCs w:val="24"/>
        </w:rPr>
      </w:pPr>
      <w:r w:rsidRPr="00104304">
        <w:rPr>
          <w:rFonts w:ascii="Times New Roman" w:eastAsia="Times New Roman" w:hAnsi="Times New Roman"/>
          <w:b/>
          <w:sz w:val="24"/>
          <w:szCs w:val="24"/>
        </w:rPr>
        <w:t>Послуги дизайну та друку.</w:t>
      </w:r>
    </w:p>
    <w:p w14:paraId="6157626A" w14:textId="77777777" w:rsidR="000B328D" w:rsidRPr="00104304" w:rsidRDefault="000B328D" w:rsidP="000B328D">
      <w:pPr>
        <w:pStyle w:val="a6"/>
        <w:numPr>
          <w:ilvl w:val="1"/>
          <w:numId w:val="17"/>
        </w:numPr>
        <w:tabs>
          <w:tab w:val="left" w:pos="426"/>
          <w:tab w:val="left" w:pos="993"/>
          <w:tab w:val="left" w:pos="1134"/>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Під час організації послуг із організації та забезпечення проведення заходу Виконавець повинен надати послуги пов’язані із друком.</w:t>
      </w:r>
    </w:p>
    <w:p w14:paraId="70676C73" w14:textId="77777777" w:rsidR="000B328D" w:rsidRPr="00104304" w:rsidRDefault="000B328D" w:rsidP="000B328D">
      <w:pPr>
        <w:pStyle w:val="a6"/>
        <w:numPr>
          <w:ilvl w:val="1"/>
          <w:numId w:val="17"/>
        </w:numPr>
        <w:tabs>
          <w:tab w:val="left" w:pos="426"/>
          <w:tab w:val="left" w:pos="993"/>
          <w:tab w:val="left" w:pos="1134"/>
        </w:tabs>
        <w:ind w:left="0" w:firstLine="567"/>
        <w:jc w:val="both"/>
        <w:rPr>
          <w:rFonts w:ascii="Times New Roman" w:eastAsia="Times New Roman" w:hAnsi="Times New Roman"/>
          <w:sz w:val="24"/>
          <w:szCs w:val="24"/>
          <w:lang w:val="ru-RU"/>
        </w:rPr>
      </w:pPr>
      <w:r w:rsidRPr="00104304">
        <w:rPr>
          <w:rFonts w:ascii="Times New Roman" w:eastAsia="Times New Roman" w:hAnsi="Times New Roman"/>
          <w:sz w:val="24"/>
          <w:szCs w:val="24"/>
          <w:lang w:val="ru-RU"/>
        </w:rPr>
        <w:t xml:space="preserve">Друк роздаткових матеріалів Замовника формату А4, щільність паперу не </w:t>
      </w:r>
      <w:proofErr w:type="gramStart"/>
      <w:r w:rsidRPr="00104304">
        <w:rPr>
          <w:rFonts w:ascii="Times New Roman" w:eastAsia="Times New Roman" w:hAnsi="Times New Roman"/>
          <w:sz w:val="24"/>
          <w:szCs w:val="24"/>
          <w:lang w:val="ru-RU"/>
        </w:rPr>
        <w:t>менше  80</w:t>
      </w:r>
      <w:proofErr w:type="gramEnd"/>
      <w:r w:rsidRPr="00104304">
        <w:rPr>
          <w:rFonts w:ascii="Times New Roman" w:eastAsia="Times New Roman" w:hAnsi="Times New Roman"/>
          <w:sz w:val="24"/>
          <w:szCs w:val="24"/>
          <w:lang w:val="ru-RU"/>
        </w:rPr>
        <w:t xml:space="preserve"> г/м2. </w:t>
      </w:r>
    </w:p>
    <w:p w14:paraId="4AB85FDA" w14:textId="77777777" w:rsidR="000B328D" w:rsidRPr="00104304" w:rsidRDefault="000B328D" w:rsidP="000B328D">
      <w:pPr>
        <w:pStyle w:val="a6"/>
        <w:numPr>
          <w:ilvl w:val="1"/>
          <w:numId w:val="17"/>
        </w:numPr>
        <w:tabs>
          <w:tab w:val="left" w:pos="426"/>
          <w:tab w:val="left" w:pos="993"/>
          <w:tab w:val="left" w:pos="1134"/>
        </w:tabs>
        <w:ind w:left="0" w:firstLine="567"/>
        <w:jc w:val="both"/>
        <w:rPr>
          <w:rFonts w:ascii="Times New Roman" w:eastAsia="Times New Roman" w:hAnsi="Times New Roman"/>
          <w:sz w:val="24"/>
          <w:szCs w:val="24"/>
        </w:rPr>
      </w:pPr>
      <w:r w:rsidRPr="00104304">
        <w:rPr>
          <w:rFonts w:ascii="Times New Roman" w:eastAsia="Times New Roman" w:hAnsi="Times New Roman"/>
          <w:sz w:val="24"/>
          <w:szCs w:val="24"/>
          <w:lang w:val="ru-RU"/>
        </w:rPr>
        <w:t xml:space="preserve">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w:t>
      </w:r>
      <w:r w:rsidRPr="005E5DFA">
        <w:rPr>
          <w:rFonts w:ascii="Times New Roman" w:eastAsia="Times New Roman" w:hAnsi="Times New Roman"/>
          <w:bCs/>
          <w:iCs/>
          <w:sz w:val="24"/>
          <w:szCs w:val="24"/>
          <w:lang w:val="ru-RU"/>
        </w:rPr>
        <w:t>двосторонній</w:t>
      </w:r>
      <w:r w:rsidRPr="005E5DFA">
        <w:rPr>
          <w:rFonts w:ascii="Times New Roman" w:eastAsia="Times New Roman" w:hAnsi="Times New Roman"/>
          <w:sz w:val="24"/>
          <w:szCs w:val="24"/>
          <w:lang w:val="ru-RU"/>
        </w:rPr>
        <w:t xml:space="preserve"> </w:t>
      </w:r>
      <w:r w:rsidRPr="00104304">
        <w:rPr>
          <w:rFonts w:ascii="Times New Roman" w:eastAsia="Times New Roman" w:hAnsi="Times New Roman"/>
          <w:sz w:val="24"/>
          <w:szCs w:val="24"/>
          <w:lang w:val="ru-RU"/>
        </w:rPr>
        <w:t>кольоровий друк бейджів розміром 150мм на 100</w:t>
      </w:r>
      <w:proofErr w:type="gramStart"/>
      <w:r w:rsidRPr="00104304">
        <w:rPr>
          <w:rFonts w:ascii="Times New Roman" w:eastAsia="Times New Roman" w:hAnsi="Times New Roman"/>
          <w:sz w:val="24"/>
          <w:szCs w:val="24"/>
          <w:lang w:val="ru-RU"/>
        </w:rPr>
        <w:t>мм,  ламіновані</w:t>
      </w:r>
      <w:proofErr w:type="gramEnd"/>
      <w:r w:rsidRPr="00104304">
        <w:rPr>
          <w:rFonts w:ascii="Times New Roman" w:eastAsia="Times New Roman" w:hAnsi="Times New Roman"/>
          <w:sz w:val="24"/>
          <w:szCs w:val="24"/>
          <w:lang w:val="ru-RU"/>
        </w:rPr>
        <w:t xml:space="preserve">. </w:t>
      </w:r>
      <w:r w:rsidRPr="00104304">
        <w:rPr>
          <w:rFonts w:ascii="Times New Roman" w:eastAsia="Times New Roman" w:hAnsi="Times New Roman"/>
          <w:sz w:val="24"/>
          <w:szCs w:val="24"/>
        </w:rPr>
        <w:t>Бейджі повинні бути з ланцюжком з тканини і карабіном.</w:t>
      </w:r>
    </w:p>
    <w:p w14:paraId="1E421393" w14:textId="77777777" w:rsidR="000B328D" w:rsidRPr="00104304" w:rsidRDefault="000B328D" w:rsidP="000B328D">
      <w:pPr>
        <w:pStyle w:val="a6"/>
        <w:numPr>
          <w:ilvl w:val="1"/>
          <w:numId w:val="17"/>
        </w:numPr>
        <w:tabs>
          <w:tab w:val="left" w:pos="0"/>
          <w:tab w:val="left" w:pos="993"/>
        </w:tabs>
        <w:ind w:left="0" w:firstLine="567"/>
        <w:jc w:val="both"/>
        <w:rPr>
          <w:rFonts w:ascii="Times New Roman" w:hAnsi="Times New Roman"/>
          <w:sz w:val="24"/>
          <w:szCs w:val="24"/>
          <w:lang w:val="ru-RU" w:eastAsia="x-none"/>
        </w:rPr>
      </w:pPr>
      <w:r w:rsidRPr="00104304">
        <w:rPr>
          <w:rFonts w:ascii="Times New Roman" w:hAnsi="Times New Roman"/>
          <w:sz w:val="24"/>
          <w:szCs w:val="24"/>
          <w:lang w:val="ru-RU" w:eastAsia="x-none"/>
        </w:rPr>
        <w:t>Усі макети та візуалізації попередньо повинні бути погоджені Замовником</w:t>
      </w:r>
      <w:r w:rsidRPr="00104304">
        <w:rPr>
          <w:rFonts w:ascii="Times New Roman" w:eastAsia="Times New Roman" w:hAnsi="Times New Roman"/>
          <w:sz w:val="24"/>
          <w:szCs w:val="24"/>
          <w:lang w:val="ru-RU"/>
        </w:rPr>
        <w:t>.</w:t>
      </w:r>
      <w:r w:rsidRPr="00104304">
        <w:rPr>
          <w:rFonts w:ascii="Times New Roman" w:hAnsi="Times New Roman"/>
          <w:sz w:val="24"/>
          <w:szCs w:val="24"/>
          <w:lang w:val="ru-RU" w:eastAsia="x-none"/>
        </w:rPr>
        <w:t xml:space="preserve"> </w:t>
      </w:r>
    </w:p>
    <w:p w14:paraId="67F5BF06" w14:textId="77777777" w:rsidR="000B328D" w:rsidRPr="00104304" w:rsidRDefault="000B328D" w:rsidP="000B328D">
      <w:pPr>
        <w:pStyle w:val="a6"/>
        <w:numPr>
          <w:ilvl w:val="1"/>
          <w:numId w:val="17"/>
        </w:numPr>
        <w:tabs>
          <w:tab w:val="left" w:pos="0"/>
          <w:tab w:val="left" w:pos="993"/>
        </w:tabs>
        <w:ind w:left="0" w:firstLine="567"/>
        <w:jc w:val="both"/>
        <w:rPr>
          <w:rFonts w:ascii="Times New Roman" w:hAnsi="Times New Roman"/>
          <w:sz w:val="24"/>
          <w:szCs w:val="24"/>
          <w:lang w:val="ru-RU" w:eastAsia="x-none"/>
        </w:rPr>
      </w:pPr>
      <w:r w:rsidRPr="00104304">
        <w:rPr>
          <w:rFonts w:ascii="Times New Roman" w:hAnsi="Times New Roman"/>
          <w:sz w:val="24"/>
          <w:szCs w:val="24"/>
          <w:lang w:val="ru-RU"/>
        </w:rPr>
        <w:t xml:space="preserve">Виконавець формує цінову пропозицію щодо </w:t>
      </w:r>
      <w:r w:rsidRPr="00104304">
        <w:rPr>
          <w:rFonts w:ascii="Times New Roman" w:hAnsi="Times New Roman"/>
          <w:sz w:val="24"/>
          <w:szCs w:val="24"/>
          <w:lang w:val="ru-RU" w:eastAsia="x-none"/>
        </w:rPr>
        <w:t>забезпечення учасників заходу брендованою продукцією, з</w:t>
      </w:r>
      <w:r w:rsidRPr="00104304">
        <w:rPr>
          <w:rFonts w:ascii="Times New Roman" w:hAnsi="Times New Roman"/>
          <w:sz w:val="24"/>
          <w:szCs w:val="24"/>
          <w:lang w:val="ru-RU"/>
        </w:rPr>
        <w:t>азначаючи вартість одного предмету з урахуванням доставки до місця проведення заходу.</w:t>
      </w:r>
    </w:p>
    <w:p w14:paraId="59AE341A" w14:textId="77777777" w:rsidR="000B328D" w:rsidRPr="00104304" w:rsidRDefault="000B328D" w:rsidP="000B328D">
      <w:pPr>
        <w:pStyle w:val="a6"/>
        <w:tabs>
          <w:tab w:val="left" w:pos="426"/>
          <w:tab w:val="left" w:pos="993"/>
          <w:tab w:val="left" w:pos="1134"/>
        </w:tabs>
        <w:ind w:left="567"/>
        <w:jc w:val="both"/>
        <w:rPr>
          <w:rFonts w:ascii="Times New Roman" w:eastAsia="Times New Roman" w:hAnsi="Times New Roman"/>
          <w:sz w:val="24"/>
          <w:szCs w:val="24"/>
          <w:lang w:val="ru-RU"/>
        </w:rPr>
      </w:pPr>
    </w:p>
    <w:p w14:paraId="0B11AB01" w14:textId="77777777" w:rsidR="000B328D" w:rsidRPr="005E5DFA" w:rsidRDefault="000B328D" w:rsidP="000B328D">
      <w:pPr>
        <w:pStyle w:val="a6"/>
        <w:numPr>
          <w:ilvl w:val="0"/>
          <w:numId w:val="17"/>
        </w:numPr>
        <w:tabs>
          <w:tab w:val="left" w:pos="567"/>
          <w:tab w:val="left" w:pos="851"/>
          <w:tab w:val="left" w:pos="993"/>
        </w:tabs>
        <w:jc w:val="both"/>
        <w:rPr>
          <w:rFonts w:ascii="Times New Roman" w:hAnsi="Times New Roman"/>
          <w:b/>
          <w:bCs/>
          <w:color w:val="000000"/>
          <w:sz w:val="24"/>
          <w:szCs w:val="24"/>
          <w:shd w:val="clear" w:color="auto" w:fill="FFFFFF"/>
          <w:lang w:val="ru-RU"/>
        </w:rPr>
      </w:pPr>
      <w:r w:rsidRPr="005E5DFA">
        <w:rPr>
          <w:rFonts w:ascii="Times New Roman" w:hAnsi="Times New Roman"/>
          <w:b/>
          <w:bCs/>
          <w:color w:val="000000"/>
          <w:sz w:val="24"/>
          <w:szCs w:val="24"/>
          <w:shd w:val="clear" w:color="auto" w:fill="FFFFFF"/>
          <w:lang w:val="ru-RU"/>
        </w:rPr>
        <w:t xml:space="preserve">Оренда обладнання </w:t>
      </w:r>
      <w:proofErr w:type="gramStart"/>
      <w:r w:rsidRPr="005E5DFA">
        <w:rPr>
          <w:rFonts w:ascii="Times New Roman" w:hAnsi="Times New Roman"/>
          <w:b/>
          <w:bCs/>
          <w:color w:val="000000"/>
          <w:sz w:val="24"/>
          <w:szCs w:val="24"/>
          <w:shd w:val="clear" w:color="auto" w:fill="FFFFFF"/>
          <w:lang w:val="ru-RU"/>
        </w:rPr>
        <w:t>для синхронного перекладу</w:t>
      </w:r>
      <w:proofErr w:type="gramEnd"/>
      <w:r w:rsidRPr="005E5DFA">
        <w:rPr>
          <w:rFonts w:ascii="Times New Roman" w:hAnsi="Times New Roman"/>
          <w:b/>
          <w:bCs/>
          <w:color w:val="000000"/>
          <w:sz w:val="24"/>
          <w:szCs w:val="24"/>
          <w:shd w:val="clear" w:color="auto" w:fill="FFFFFF"/>
          <w:lang w:val="ru-RU"/>
        </w:rPr>
        <w:t>.</w:t>
      </w:r>
    </w:p>
    <w:p w14:paraId="3FDA0BDF" w14:textId="77777777" w:rsidR="000B328D" w:rsidRPr="00104304" w:rsidRDefault="000B328D" w:rsidP="000B328D">
      <w:pPr>
        <w:pStyle w:val="a6"/>
        <w:numPr>
          <w:ilvl w:val="1"/>
          <w:numId w:val="17"/>
        </w:numPr>
        <w:tabs>
          <w:tab w:val="left" w:pos="567"/>
          <w:tab w:val="left" w:pos="851"/>
          <w:tab w:val="left" w:pos="1134"/>
        </w:tabs>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 xml:space="preserve">Послуга оренди обладнання для синхронного </w:t>
      </w:r>
      <w:proofErr w:type="gramStart"/>
      <w:r w:rsidRPr="00104304">
        <w:rPr>
          <w:rFonts w:ascii="Times New Roman" w:hAnsi="Times New Roman"/>
          <w:color w:val="000000"/>
          <w:sz w:val="24"/>
          <w:szCs w:val="24"/>
          <w:shd w:val="clear" w:color="auto" w:fill="FFFFFF"/>
          <w:lang w:val="ru-RU"/>
        </w:rPr>
        <w:t>перекладу  повинна</w:t>
      </w:r>
      <w:proofErr w:type="gramEnd"/>
      <w:r w:rsidRPr="00104304">
        <w:rPr>
          <w:rFonts w:ascii="Times New Roman" w:hAnsi="Times New Roman"/>
          <w:color w:val="000000"/>
          <w:sz w:val="24"/>
          <w:szCs w:val="24"/>
          <w:shd w:val="clear" w:color="auto" w:fill="FFFFFF"/>
          <w:lang w:val="ru-RU"/>
        </w:rPr>
        <w:t xml:space="preserve"> включати:</w:t>
      </w:r>
    </w:p>
    <w:p w14:paraId="2B0640EE"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 xml:space="preserve">Повний комплект обладнання для синхронного перекладу (інфрачервоні приймачі, навушники для приймачів, інфрачервоні випромінювачі та інше) на 2 </w:t>
      </w:r>
      <w:proofErr w:type="gramStart"/>
      <w:r w:rsidRPr="00104304">
        <w:rPr>
          <w:rFonts w:ascii="Times New Roman" w:hAnsi="Times New Roman"/>
          <w:color w:val="000000"/>
          <w:sz w:val="24"/>
          <w:szCs w:val="24"/>
          <w:shd w:val="clear" w:color="auto" w:fill="FFFFFF"/>
          <w:lang w:val="ru-RU"/>
        </w:rPr>
        <w:t>мови  для</w:t>
      </w:r>
      <w:proofErr w:type="gramEnd"/>
      <w:r w:rsidRPr="00104304">
        <w:rPr>
          <w:rFonts w:ascii="Times New Roman" w:hAnsi="Times New Roman"/>
          <w:color w:val="000000"/>
          <w:sz w:val="24"/>
          <w:szCs w:val="24"/>
          <w:shd w:val="clear" w:color="auto" w:fill="FFFFFF"/>
          <w:lang w:val="ru-RU"/>
        </w:rPr>
        <w:t xml:space="preserve"> всіх учасників заходу;</w:t>
      </w:r>
    </w:p>
    <w:p w14:paraId="29F5B8EA"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Доставку обладнання до місця проведення заходу напередодні;</w:t>
      </w:r>
    </w:p>
    <w:p w14:paraId="52C3A34D"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Монтаж та підключення обладнання напередодні заходу;</w:t>
      </w:r>
    </w:p>
    <w:p w14:paraId="365CA6F3"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Налаштування обладнання для забезпечення належної роботи;</w:t>
      </w:r>
    </w:p>
    <w:p w14:paraId="1B7D9A49"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Тестування обладнання разом з перекладачами для забезпечення якості звуку та з'єднання;</w:t>
      </w:r>
    </w:p>
    <w:p w14:paraId="3C94AC79"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Тестування обладнання для паралельного виведення оригінальної мови та перекладу в режимі онлайн через платформу Zoom та на портали YouTube, Facebook;</w:t>
      </w:r>
    </w:p>
    <w:p w14:paraId="2EA98283"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Технічний супровід протягом усієї тривалості заходу;</w:t>
      </w:r>
    </w:p>
    <w:p w14:paraId="3800AC4A"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Паралельне виведення оригінальної мови та перекладу двома каналами в режимі онлайн через платформу Zoom та окремими трансляціями на портали YouTube, Facebook;</w:t>
      </w:r>
    </w:p>
    <w:p w14:paraId="0CDE5E6A" w14:textId="77777777" w:rsidR="000B328D" w:rsidRPr="00104304" w:rsidRDefault="000B328D" w:rsidP="000B328D">
      <w:pPr>
        <w:pStyle w:val="a6"/>
        <w:numPr>
          <w:ilvl w:val="0"/>
          <w:numId w:val="20"/>
        </w:numPr>
        <w:tabs>
          <w:tab w:val="left" w:pos="567"/>
          <w:tab w:val="left" w:pos="851"/>
          <w:tab w:val="left" w:pos="1134"/>
        </w:tabs>
        <w:ind w:left="0" w:firstLine="567"/>
        <w:jc w:val="both"/>
        <w:rPr>
          <w:rFonts w:ascii="Times New Roman" w:hAnsi="Times New Roman"/>
          <w:color w:val="000000"/>
          <w:sz w:val="24"/>
          <w:szCs w:val="24"/>
          <w:shd w:val="clear" w:color="auto" w:fill="FFFFFF"/>
          <w:lang w:val="ru-RU"/>
        </w:rPr>
      </w:pPr>
      <w:r w:rsidRPr="00104304">
        <w:rPr>
          <w:rFonts w:ascii="Times New Roman" w:hAnsi="Times New Roman"/>
          <w:color w:val="000000"/>
          <w:sz w:val="24"/>
          <w:szCs w:val="24"/>
          <w:shd w:val="clear" w:color="auto" w:fill="FFFFFF"/>
          <w:lang w:val="ru-RU"/>
        </w:rPr>
        <w:t>Демонтаж обладнання одразу після завершення заходу.</w:t>
      </w:r>
    </w:p>
    <w:p w14:paraId="2FD5A095" w14:textId="58B8DF12" w:rsidR="000B328D" w:rsidRPr="00290310" w:rsidRDefault="000B328D" w:rsidP="006054F6">
      <w:pPr>
        <w:pStyle w:val="a6"/>
        <w:numPr>
          <w:ilvl w:val="1"/>
          <w:numId w:val="17"/>
        </w:numPr>
        <w:tabs>
          <w:tab w:val="left" w:pos="567"/>
          <w:tab w:val="left" w:pos="851"/>
          <w:tab w:val="left" w:pos="1134"/>
        </w:tabs>
        <w:ind w:left="0" w:firstLine="567"/>
        <w:contextualSpacing w:val="0"/>
        <w:jc w:val="both"/>
        <w:rPr>
          <w:rFonts w:ascii="Times New Roman" w:hAnsi="Times New Roman" w:cs="Times New Roman"/>
          <w:sz w:val="24"/>
          <w:szCs w:val="24"/>
          <w:lang w:val="ru-RU"/>
        </w:rPr>
      </w:pPr>
      <w:r w:rsidRPr="00290310">
        <w:rPr>
          <w:rFonts w:ascii="Times New Roman" w:hAnsi="Times New Roman"/>
          <w:color w:val="000000"/>
          <w:sz w:val="24"/>
          <w:szCs w:val="24"/>
          <w:shd w:val="clear" w:color="auto" w:fill="FFFFFF"/>
          <w:lang w:val="ru-RU"/>
        </w:rPr>
        <w:t xml:space="preserve">Вартість послуги зазначається з розрахунку оренди обладнання </w:t>
      </w:r>
      <w:proofErr w:type="gramStart"/>
      <w:r w:rsidRPr="00290310">
        <w:rPr>
          <w:rFonts w:ascii="Times New Roman" w:hAnsi="Times New Roman"/>
          <w:color w:val="000000"/>
          <w:sz w:val="24"/>
          <w:szCs w:val="24"/>
          <w:shd w:val="clear" w:color="auto" w:fill="FFFFFF"/>
          <w:lang w:val="ru-RU"/>
        </w:rPr>
        <w:t>для синхронного перекладу</w:t>
      </w:r>
      <w:proofErr w:type="gramEnd"/>
      <w:r w:rsidRPr="00290310">
        <w:rPr>
          <w:rFonts w:ascii="Times New Roman" w:hAnsi="Times New Roman"/>
          <w:color w:val="000000"/>
          <w:sz w:val="24"/>
          <w:szCs w:val="24"/>
          <w:shd w:val="clear" w:color="auto" w:fill="FFFFFF"/>
          <w:lang w:val="ru-RU"/>
        </w:rPr>
        <w:t xml:space="preserve"> на всіх учасн</w:t>
      </w:r>
      <w:bookmarkStart w:id="11" w:name="_GoBack"/>
      <w:bookmarkEnd w:id="11"/>
      <w:r w:rsidRPr="00290310">
        <w:rPr>
          <w:rFonts w:ascii="Times New Roman" w:hAnsi="Times New Roman"/>
          <w:color w:val="000000"/>
          <w:sz w:val="24"/>
          <w:szCs w:val="24"/>
          <w:shd w:val="clear" w:color="auto" w:fill="FFFFFF"/>
          <w:lang w:val="ru-RU"/>
        </w:rPr>
        <w:t>иків заходу.</w:t>
      </w:r>
    </w:p>
    <w:sectPr w:rsidR="000B328D" w:rsidRPr="00290310">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8EDBA" w14:textId="77777777" w:rsidR="007E1E9F" w:rsidRDefault="007E1E9F" w:rsidP="000B328D">
      <w:pPr>
        <w:spacing w:after="0" w:line="240" w:lineRule="auto"/>
      </w:pPr>
      <w:r>
        <w:separator/>
      </w:r>
    </w:p>
  </w:endnote>
  <w:endnote w:type="continuationSeparator" w:id="0">
    <w:p w14:paraId="0BF43818" w14:textId="77777777" w:rsidR="007E1E9F" w:rsidRDefault="007E1E9F" w:rsidP="000B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8872" w14:textId="0C0B3749" w:rsidR="000B328D" w:rsidRDefault="000B328D">
    <w:pPr>
      <w:pStyle w:val="af"/>
    </w:pPr>
    <w:r>
      <w:rPr>
        <w:noProof/>
        <w:lang w:eastAsia="uk-UA"/>
      </w:rPr>
      <w:drawing>
        <wp:inline distT="0" distB="0" distL="0" distR="0" wp14:anchorId="25549B53" wp14:editId="39D794A5">
          <wp:extent cx="1688465" cy="560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607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A1DC" w14:textId="77777777" w:rsidR="007E1E9F" w:rsidRDefault="007E1E9F" w:rsidP="000B328D">
      <w:pPr>
        <w:spacing w:after="0" w:line="240" w:lineRule="auto"/>
      </w:pPr>
      <w:r>
        <w:separator/>
      </w:r>
    </w:p>
  </w:footnote>
  <w:footnote w:type="continuationSeparator" w:id="0">
    <w:p w14:paraId="085FC316" w14:textId="77777777" w:rsidR="007E1E9F" w:rsidRDefault="007E1E9F" w:rsidP="000B3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CE319AD"/>
    <w:multiLevelType w:val="hybridMultilevel"/>
    <w:tmpl w:val="4A74A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51217B"/>
    <w:multiLevelType w:val="hybridMultilevel"/>
    <w:tmpl w:val="79F8BE60"/>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9F2172"/>
    <w:multiLevelType w:val="multilevel"/>
    <w:tmpl w:val="89FAD4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7" w15:restartNumberingAfterBreak="0">
    <w:nsid w:val="22EB3C86"/>
    <w:multiLevelType w:val="hybridMultilevel"/>
    <w:tmpl w:val="2EA844BE"/>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258775BD"/>
    <w:multiLevelType w:val="multilevel"/>
    <w:tmpl w:val="96CA568A"/>
    <w:lvl w:ilvl="0">
      <w:start w:val="6"/>
      <w:numFmt w:val="decimal"/>
      <w:lvlText w:val="%1."/>
      <w:lvlJc w:val="left"/>
      <w:pPr>
        <w:ind w:left="927"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9"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36F93EA1"/>
    <w:multiLevelType w:val="hybridMultilevel"/>
    <w:tmpl w:val="E3607A5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13" w15:restartNumberingAfterBreak="0">
    <w:nsid w:val="47EC6596"/>
    <w:multiLevelType w:val="multilevel"/>
    <w:tmpl w:val="6CC2E4DC"/>
    <w:lvl w:ilvl="0">
      <w:start w:val="1"/>
      <w:numFmt w:val="decimal"/>
      <w:lvlText w:val="%1."/>
      <w:lvlJc w:val="left"/>
      <w:pPr>
        <w:ind w:left="992" w:hanging="490"/>
      </w:pPr>
      <w:rPr>
        <w:rFonts w:hint="default"/>
        <w:b w:val="0"/>
      </w:rPr>
    </w:lvl>
    <w:lvl w:ilvl="1">
      <w:start w:val="1"/>
      <w:numFmt w:val="decimal"/>
      <w:isLgl/>
      <w:lvlText w:val="%1.%2."/>
      <w:lvlJc w:val="left"/>
      <w:pPr>
        <w:ind w:left="1032" w:hanging="465"/>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417" w:hanging="720"/>
      </w:pPr>
      <w:rPr>
        <w:rFonts w:hint="default"/>
      </w:rPr>
    </w:lvl>
    <w:lvl w:ilvl="4">
      <w:start w:val="1"/>
      <w:numFmt w:val="decimal"/>
      <w:isLgl/>
      <w:lvlText w:val="%1.%2.%3.%4.%5."/>
      <w:lvlJc w:val="left"/>
      <w:pPr>
        <w:ind w:left="1842" w:hanging="1080"/>
      </w:pPr>
      <w:rPr>
        <w:rFonts w:hint="default"/>
      </w:rPr>
    </w:lvl>
    <w:lvl w:ilvl="5">
      <w:start w:val="1"/>
      <w:numFmt w:val="decimal"/>
      <w:isLgl/>
      <w:lvlText w:val="%1.%2.%3.%4.%5.%6."/>
      <w:lvlJc w:val="left"/>
      <w:pPr>
        <w:ind w:left="1907" w:hanging="1080"/>
      </w:pPr>
      <w:rPr>
        <w:rFonts w:hint="default"/>
      </w:rPr>
    </w:lvl>
    <w:lvl w:ilvl="6">
      <w:start w:val="1"/>
      <w:numFmt w:val="decimal"/>
      <w:isLgl/>
      <w:lvlText w:val="%1.%2.%3.%4.%5.%6.%7."/>
      <w:lvlJc w:val="left"/>
      <w:pPr>
        <w:ind w:left="2332" w:hanging="1440"/>
      </w:pPr>
      <w:rPr>
        <w:rFonts w:hint="default"/>
      </w:rPr>
    </w:lvl>
    <w:lvl w:ilvl="7">
      <w:start w:val="1"/>
      <w:numFmt w:val="decimal"/>
      <w:isLgl/>
      <w:lvlText w:val="%1.%2.%3.%4.%5.%6.%7.%8."/>
      <w:lvlJc w:val="left"/>
      <w:pPr>
        <w:ind w:left="2397" w:hanging="1440"/>
      </w:pPr>
      <w:rPr>
        <w:rFonts w:hint="default"/>
      </w:rPr>
    </w:lvl>
    <w:lvl w:ilvl="8">
      <w:start w:val="1"/>
      <w:numFmt w:val="decimal"/>
      <w:isLgl/>
      <w:lvlText w:val="%1.%2.%3.%4.%5.%6.%7.%8.%9."/>
      <w:lvlJc w:val="left"/>
      <w:pPr>
        <w:ind w:left="2822" w:hanging="1800"/>
      </w:pPr>
      <w:rPr>
        <w:rFonts w:hint="default"/>
      </w:rPr>
    </w:lvl>
  </w:abstractNum>
  <w:abstractNum w:abstractNumId="14"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4A567D8F"/>
    <w:multiLevelType w:val="multilevel"/>
    <w:tmpl w:val="6E0E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F353D"/>
    <w:multiLevelType w:val="hybridMultilevel"/>
    <w:tmpl w:val="2FB0B8DA"/>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7" w15:restartNumberingAfterBreak="0">
    <w:nsid w:val="4FA94EE7"/>
    <w:multiLevelType w:val="multilevel"/>
    <w:tmpl w:val="D9587DC8"/>
    <w:lvl w:ilvl="0">
      <w:start w:val="1"/>
      <w:numFmt w:val="decimal"/>
      <w:lvlText w:val="%1."/>
      <w:lvlJc w:val="left"/>
      <w:pPr>
        <w:ind w:left="900" w:hanging="360"/>
      </w:pPr>
      <w:rPr>
        <w:rFonts w:hint="default"/>
        <w:color w:val="auto"/>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abstractNum w:abstractNumId="19"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8"/>
  </w:num>
  <w:num w:numId="5">
    <w:abstractNumId w:val="11"/>
  </w:num>
  <w:num w:numId="6">
    <w:abstractNumId w:val="14"/>
  </w:num>
  <w:num w:numId="7">
    <w:abstractNumId w:val="17"/>
  </w:num>
  <w:num w:numId="8">
    <w:abstractNumId w:val="3"/>
  </w:num>
  <w:num w:numId="9">
    <w:abstractNumId w:val="9"/>
  </w:num>
  <w:num w:numId="10">
    <w:abstractNumId w:val="2"/>
  </w:num>
  <w:num w:numId="11">
    <w:abstractNumId w:val="19"/>
  </w:num>
  <w:num w:numId="12">
    <w:abstractNumId w:val="0"/>
  </w:num>
  <w:num w:numId="13">
    <w:abstractNumId w:val="13"/>
  </w:num>
  <w:num w:numId="14">
    <w:abstractNumId w:val="15"/>
  </w:num>
  <w:num w:numId="15">
    <w:abstractNumId w:val="7"/>
  </w:num>
  <w:num w:numId="16">
    <w:abstractNumId w:val="8"/>
  </w:num>
  <w:num w:numId="17">
    <w:abstractNumId w:val="5"/>
  </w:num>
  <w:num w:numId="18">
    <w:abstractNumId w:val="10"/>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58FC"/>
    <w:rsid w:val="00075531"/>
    <w:rsid w:val="000B328D"/>
    <w:rsid w:val="000C71F5"/>
    <w:rsid w:val="000C7625"/>
    <w:rsid w:val="00100F33"/>
    <w:rsid w:val="00147D33"/>
    <w:rsid w:val="001622E8"/>
    <w:rsid w:val="00220BA2"/>
    <w:rsid w:val="002408CC"/>
    <w:rsid w:val="00290310"/>
    <w:rsid w:val="002A54E4"/>
    <w:rsid w:val="002C2D6E"/>
    <w:rsid w:val="002D76C2"/>
    <w:rsid w:val="002E02C7"/>
    <w:rsid w:val="002E523A"/>
    <w:rsid w:val="00351446"/>
    <w:rsid w:val="00364AF2"/>
    <w:rsid w:val="003745FF"/>
    <w:rsid w:val="004239B7"/>
    <w:rsid w:val="004739B2"/>
    <w:rsid w:val="00486355"/>
    <w:rsid w:val="004E0177"/>
    <w:rsid w:val="004E7C8D"/>
    <w:rsid w:val="004F4402"/>
    <w:rsid w:val="00515EEA"/>
    <w:rsid w:val="005378EA"/>
    <w:rsid w:val="00560D23"/>
    <w:rsid w:val="005736C6"/>
    <w:rsid w:val="00575886"/>
    <w:rsid w:val="005F5E81"/>
    <w:rsid w:val="00672002"/>
    <w:rsid w:val="006A2258"/>
    <w:rsid w:val="006A2A85"/>
    <w:rsid w:val="006C7005"/>
    <w:rsid w:val="007461EC"/>
    <w:rsid w:val="007606DD"/>
    <w:rsid w:val="00765532"/>
    <w:rsid w:val="007B4125"/>
    <w:rsid w:val="007E1E9F"/>
    <w:rsid w:val="007F2522"/>
    <w:rsid w:val="00817DDF"/>
    <w:rsid w:val="00880405"/>
    <w:rsid w:val="008A201B"/>
    <w:rsid w:val="008E2C79"/>
    <w:rsid w:val="00965748"/>
    <w:rsid w:val="00975051"/>
    <w:rsid w:val="009C3CA4"/>
    <w:rsid w:val="00A0432B"/>
    <w:rsid w:val="00A64DCA"/>
    <w:rsid w:val="00AF7C5F"/>
    <w:rsid w:val="00B04286"/>
    <w:rsid w:val="00B353AC"/>
    <w:rsid w:val="00B55857"/>
    <w:rsid w:val="00B91B88"/>
    <w:rsid w:val="00BB0608"/>
    <w:rsid w:val="00BD4552"/>
    <w:rsid w:val="00CA1CE0"/>
    <w:rsid w:val="00CA4E2C"/>
    <w:rsid w:val="00CA65CA"/>
    <w:rsid w:val="00D35D45"/>
    <w:rsid w:val="00D42F3A"/>
    <w:rsid w:val="00D572FC"/>
    <w:rsid w:val="00DA117A"/>
    <w:rsid w:val="00DA78E2"/>
    <w:rsid w:val="00DB5F2F"/>
    <w:rsid w:val="00E511CA"/>
    <w:rsid w:val="00E66623"/>
    <w:rsid w:val="00EE68A1"/>
    <w:rsid w:val="00F12E51"/>
    <w:rsid w:val="00F73EE1"/>
    <w:rsid w:val="00F775FB"/>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6"/>
    <w:uiPriority w:val="34"/>
    <w:qFormat/>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4E0177"/>
    <w:rPr>
      <w:color w:val="0563C1" w:themeColor="hyperlink"/>
      <w:u w:val="single"/>
    </w:rPr>
  </w:style>
  <w:style w:type="character" w:customStyle="1" w:styleId="11">
    <w:name w:val="Основной шрифт абзаца1"/>
    <w:rsid w:val="000C71F5"/>
    <w:rPr>
      <w:sz w:val="22"/>
    </w:rPr>
  </w:style>
  <w:style w:type="paragraph" w:styleId="a9">
    <w:name w:val="Body Text Indent"/>
    <w:basedOn w:val="a"/>
    <w:link w:val="aa"/>
    <w:uiPriority w:val="99"/>
    <w:unhideWhenUsed/>
    <w:rsid w:val="00364AF2"/>
    <w:pPr>
      <w:spacing w:after="120"/>
      <w:ind w:left="283"/>
    </w:pPr>
  </w:style>
  <w:style w:type="character" w:customStyle="1" w:styleId="aa">
    <w:name w:val="Основной текст с отступом Знак"/>
    <w:basedOn w:val="a0"/>
    <w:link w:val="a9"/>
    <w:uiPriority w:val="99"/>
    <w:rsid w:val="00364AF2"/>
  </w:style>
  <w:style w:type="paragraph" w:styleId="ab">
    <w:name w:val="annotation text"/>
    <w:basedOn w:val="a"/>
    <w:link w:val="ac"/>
    <w:uiPriority w:val="99"/>
    <w:unhideWhenUsed/>
    <w:rsid w:val="00364AF2"/>
    <w:pPr>
      <w:spacing w:after="0" w:line="240" w:lineRule="auto"/>
    </w:pPr>
    <w:rPr>
      <w:rFonts w:ascii="Arial" w:eastAsia="Arial" w:hAnsi="Arial" w:cs="Arial"/>
      <w:sz w:val="20"/>
      <w:szCs w:val="20"/>
      <w:lang w:val="ru" w:eastAsia="uk-UA"/>
    </w:rPr>
  </w:style>
  <w:style w:type="character" w:customStyle="1" w:styleId="ac">
    <w:name w:val="Текст примечания Знак"/>
    <w:basedOn w:val="a0"/>
    <w:link w:val="ab"/>
    <w:uiPriority w:val="99"/>
    <w:rsid w:val="00364AF2"/>
    <w:rPr>
      <w:rFonts w:ascii="Arial" w:eastAsia="Arial" w:hAnsi="Arial" w:cs="Arial"/>
      <w:sz w:val="20"/>
      <w:szCs w:val="20"/>
      <w:lang w:val="ru" w:eastAsia="uk-UA"/>
    </w:rPr>
  </w:style>
  <w:style w:type="character" w:customStyle="1" w:styleId="apple-converted-space">
    <w:name w:val="apple-converted-space"/>
    <w:basedOn w:val="a0"/>
    <w:rsid w:val="00364AF2"/>
  </w:style>
  <w:style w:type="paragraph" w:styleId="ad">
    <w:name w:val="header"/>
    <w:basedOn w:val="a"/>
    <w:link w:val="ae"/>
    <w:uiPriority w:val="99"/>
    <w:unhideWhenUsed/>
    <w:rsid w:val="000B328D"/>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0B328D"/>
  </w:style>
  <w:style w:type="paragraph" w:styleId="af">
    <w:name w:val="footer"/>
    <w:basedOn w:val="a"/>
    <w:link w:val="af0"/>
    <w:uiPriority w:val="99"/>
    <w:unhideWhenUsed/>
    <w:rsid w:val="000B328D"/>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0B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10</Pages>
  <Words>17557</Words>
  <Characters>10009</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53</cp:revision>
  <dcterms:created xsi:type="dcterms:W3CDTF">2022-06-08T07:41:00Z</dcterms:created>
  <dcterms:modified xsi:type="dcterms:W3CDTF">2025-09-11T12:56:00Z</dcterms:modified>
</cp:coreProperties>
</file>