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1B10" w14:textId="77777777" w:rsidR="002E3703" w:rsidRPr="00A80A3E" w:rsidRDefault="002E3703" w:rsidP="002E3703">
      <w:pPr>
        <w:tabs>
          <w:tab w:val="left" w:pos="993"/>
        </w:tabs>
        <w:ind w:left="7655"/>
        <w:jc w:val="right"/>
        <w:rPr>
          <w:b/>
          <w:bCs/>
        </w:rPr>
      </w:pPr>
      <w:r w:rsidRPr="00A80A3E">
        <w:rPr>
          <w:b/>
          <w:bCs/>
        </w:rPr>
        <w:t xml:space="preserve">Додаток № </w:t>
      </w:r>
      <w:r>
        <w:rPr>
          <w:b/>
          <w:bCs/>
        </w:rPr>
        <w:t>2</w:t>
      </w:r>
    </w:p>
    <w:p w14:paraId="5471FDB8" w14:textId="77777777" w:rsidR="002E3703" w:rsidRPr="00A80A3E" w:rsidRDefault="002E3703" w:rsidP="002E3703">
      <w:pPr>
        <w:ind w:left="-567"/>
        <w:jc w:val="both"/>
        <w:rPr>
          <w:lang w:eastAsia="en-US"/>
        </w:rPr>
      </w:pPr>
    </w:p>
    <w:p w14:paraId="646C848E" w14:textId="32261C9F" w:rsidR="00B63691" w:rsidRPr="00B63691" w:rsidRDefault="00B63691">
      <w:pPr>
        <w:pStyle w:val="a5"/>
      </w:pPr>
    </w:p>
    <w:p w14:paraId="7B24BBDA" w14:textId="4B478DF6" w:rsidR="00B63691" w:rsidRPr="00B63691" w:rsidRDefault="00B63691">
      <w:pPr>
        <w:pStyle w:val="a5"/>
      </w:pPr>
    </w:p>
    <w:p w14:paraId="131DE246" w14:textId="7C7E4AFA" w:rsidR="00B63691" w:rsidRPr="00B63691" w:rsidRDefault="00B63691">
      <w:pPr>
        <w:pStyle w:val="a5"/>
      </w:pPr>
    </w:p>
    <w:p w14:paraId="140F57D4" w14:textId="2BA90EFF" w:rsidR="00B63691" w:rsidRPr="00B63691" w:rsidRDefault="00B63691">
      <w:pPr>
        <w:pStyle w:val="a5"/>
      </w:pPr>
    </w:p>
    <w:p w14:paraId="38DFDA58" w14:textId="77777777" w:rsidR="00B63691" w:rsidRPr="00B63691" w:rsidRDefault="00B63691">
      <w:pPr>
        <w:pStyle w:val="a5"/>
      </w:pPr>
    </w:p>
    <w:p w14:paraId="5427BE83" w14:textId="77777777" w:rsidR="00AC720C" w:rsidRPr="004A1F79" w:rsidRDefault="00B710F3">
      <w:pPr>
        <w:pStyle w:val="a5"/>
        <w:jc w:val="center"/>
        <w:rPr>
          <w:sz w:val="36"/>
          <w:szCs w:val="36"/>
        </w:rPr>
      </w:pPr>
      <w:r w:rsidRPr="004A1F79">
        <w:rPr>
          <w:rStyle w:val="af"/>
          <w:sz w:val="36"/>
          <w:szCs w:val="36"/>
        </w:rPr>
        <w:t>ТЕХНІЧНЕ ЗАВДАННЯ</w:t>
      </w:r>
    </w:p>
    <w:p w14:paraId="74BD2998" w14:textId="5D811C07" w:rsidR="00AC720C" w:rsidRPr="004A1F79" w:rsidRDefault="00345665" w:rsidP="00B63691">
      <w:pPr>
        <w:pStyle w:val="a5"/>
        <w:jc w:val="center"/>
        <w:rPr>
          <w:sz w:val="36"/>
          <w:szCs w:val="36"/>
        </w:rPr>
      </w:pPr>
      <w:r w:rsidRPr="00345665">
        <w:rPr>
          <w:sz w:val="36"/>
          <w:szCs w:val="36"/>
        </w:rPr>
        <w:t xml:space="preserve">щодо </w:t>
      </w:r>
      <w:r>
        <w:rPr>
          <w:sz w:val="36"/>
          <w:szCs w:val="36"/>
        </w:rPr>
        <w:t xml:space="preserve">технічної </w:t>
      </w:r>
      <w:r w:rsidRPr="00345665">
        <w:rPr>
          <w:sz w:val="36"/>
          <w:szCs w:val="36"/>
        </w:rPr>
        <w:t>підтримки ІС СЗХ</w:t>
      </w:r>
    </w:p>
    <w:p w14:paraId="17F1B15E" w14:textId="77777777" w:rsidR="00AC720C" w:rsidRPr="004A1F79" w:rsidRDefault="00AC720C">
      <w:pPr>
        <w:pStyle w:val="a5"/>
        <w:jc w:val="center"/>
        <w:rPr>
          <w:rStyle w:val="af"/>
          <w:sz w:val="32"/>
          <w:szCs w:val="32"/>
        </w:rPr>
      </w:pPr>
    </w:p>
    <w:p w14:paraId="51702C2B" w14:textId="77777777" w:rsidR="00B63691" w:rsidRPr="004A1F79" w:rsidRDefault="00B63691">
      <w:pPr>
        <w:rPr>
          <w:rFonts w:eastAsia="Times New Roman"/>
          <w:b/>
          <w:sz w:val="32"/>
          <w:szCs w:val="32"/>
        </w:rPr>
      </w:pPr>
      <w:r w:rsidRPr="004A1F79">
        <w:rPr>
          <w:rFonts w:eastAsia="Times New Roman"/>
          <w:b/>
          <w:sz w:val="32"/>
          <w:szCs w:val="32"/>
        </w:rPr>
        <w:br w:type="page"/>
      </w:r>
    </w:p>
    <w:p w14:paraId="1E4F0BBF" w14:textId="46A8B68D" w:rsidR="00AC720C" w:rsidRPr="004A1F79" w:rsidRDefault="00B710F3" w:rsidP="00B63691">
      <w:pPr>
        <w:jc w:val="center"/>
        <w:rPr>
          <w:rFonts w:eastAsia="Times New Roman"/>
          <w:b/>
          <w:sz w:val="32"/>
          <w:szCs w:val="32"/>
        </w:rPr>
      </w:pPr>
      <w:r w:rsidRPr="004A1F79">
        <w:rPr>
          <w:rFonts w:eastAsia="Times New Roman"/>
          <w:b/>
          <w:sz w:val="32"/>
          <w:szCs w:val="32"/>
        </w:rPr>
        <w:lastRenderedPageBreak/>
        <w:t>Зміст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8455966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C456F1" w14:textId="0BB2F1E1" w:rsidR="004A1F79" w:rsidRPr="0077157C" w:rsidRDefault="004A1F79">
          <w:pPr>
            <w:pStyle w:val="af2"/>
            <w:rPr>
              <w:sz w:val="28"/>
              <w:szCs w:val="28"/>
            </w:rPr>
          </w:pPr>
        </w:p>
        <w:p w14:paraId="20029849" w14:textId="59CC9E9B" w:rsidR="0077157C" w:rsidRPr="0077157C" w:rsidRDefault="004A1F79" w:rsidP="0077157C">
          <w:pPr>
            <w:pStyle w:val="21"/>
            <w:tabs>
              <w:tab w:val="right" w:leader="dot" w:pos="9350"/>
            </w:tabs>
            <w:ind w:left="0"/>
            <w:rPr>
              <w:rFonts w:asciiTheme="minorHAnsi" w:hAnsiTheme="minorHAnsi" w:cstheme="minorBidi"/>
              <w:noProof/>
              <w:sz w:val="28"/>
              <w:szCs w:val="28"/>
            </w:rPr>
          </w:pPr>
          <w:r w:rsidRPr="0077157C">
            <w:rPr>
              <w:sz w:val="28"/>
              <w:szCs w:val="28"/>
            </w:rPr>
            <w:fldChar w:fldCharType="begin"/>
          </w:r>
          <w:r w:rsidRPr="0077157C">
            <w:rPr>
              <w:sz w:val="28"/>
              <w:szCs w:val="28"/>
            </w:rPr>
            <w:instrText xml:space="preserve"> TOC \o "1-3" \h \z \u </w:instrText>
          </w:r>
          <w:r w:rsidRPr="0077157C">
            <w:rPr>
              <w:sz w:val="28"/>
              <w:szCs w:val="28"/>
            </w:rPr>
            <w:fldChar w:fldCharType="separate"/>
          </w:r>
          <w:hyperlink w:anchor="_Toc155604568" w:history="1">
            <w:r w:rsidR="0077157C" w:rsidRPr="0077157C">
              <w:rPr>
                <w:rStyle w:val="a3"/>
                <w:rFonts w:eastAsia="Times New Roman"/>
                <w:noProof/>
                <w:sz w:val="28"/>
                <w:szCs w:val="28"/>
              </w:rPr>
              <w:t>Визначення, скорочення та абревіатури</w:t>
            </w:r>
            <w:r w:rsidR="0077157C" w:rsidRPr="0077157C">
              <w:rPr>
                <w:noProof/>
                <w:webHidden/>
                <w:sz w:val="28"/>
                <w:szCs w:val="28"/>
              </w:rPr>
              <w:tab/>
            </w:r>
            <w:r w:rsidR="0077157C" w:rsidRPr="0077157C">
              <w:rPr>
                <w:noProof/>
                <w:webHidden/>
                <w:sz w:val="28"/>
                <w:szCs w:val="28"/>
              </w:rPr>
              <w:fldChar w:fldCharType="begin"/>
            </w:r>
            <w:r w:rsidR="0077157C" w:rsidRPr="0077157C">
              <w:rPr>
                <w:noProof/>
                <w:webHidden/>
                <w:sz w:val="28"/>
                <w:szCs w:val="28"/>
              </w:rPr>
              <w:instrText xml:space="preserve"> PAGEREF _Toc155604568 \h </w:instrText>
            </w:r>
            <w:r w:rsidR="0077157C" w:rsidRPr="0077157C">
              <w:rPr>
                <w:noProof/>
                <w:webHidden/>
                <w:sz w:val="28"/>
                <w:szCs w:val="28"/>
              </w:rPr>
            </w:r>
            <w:r w:rsidR="0077157C" w:rsidRPr="007715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157C" w:rsidRPr="0077157C">
              <w:rPr>
                <w:noProof/>
                <w:webHidden/>
                <w:sz w:val="28"/>
                <w:szCs w:val="28"/>
              </w:rPr>
              <w:t>3</w:t>
            </w:r>
            <w:r w:rsidR="0077157C" w:rsidRPr="007715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98F2DA" w14:textId="5A326F9E" w:rsidR="0077157C" w:rsidRPr="0077157C" w:rsidRDefault="00B626E1" w:rsidP="0077157C">
          <w:pPr>
            <w:pStyle w:val="21"/>
            <w:tabs>
              <w:tab w:val="right" w:leader="dot" w:pos="9350"/>
            </w:tabs>
            <w:ind w:left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155604569" w:history="1">
            <w:r w:rsidR="0077157C" w:rsidRPr="0077157C">
              <w:rPr>
                <w:rStyle w:val="a3"/>
                <w:rFonts w:eastAsia="Times New Roman"/>
                <w:noProof/>
                <w:sz w:val="28"/>
                <w:szCs w:val="28"/>
              </w:rPr>
              <w:t>Загальна інформація</w:t>
            </w:r>
            <w:r w:rsidR="0077157C" w:rsidRPr="0077157C">
              <w:rPr>
                <w:noProof/>
                <w:webHidden/>
                <w:sz w:val="28"/>
                <w:szCs w:val="28"/>
              </w:rPr>
              <w:tab/>
            </w:r>
            <w:r w:rsidR="0077157C" w:rsidRPr="0077157C">
              <w:rPr>
                <w:noProof/>
                <w:webHidden/>
                <w:sz w:val="28"/>
                <w:szCs w:val="28"/>
              </w:rPr>
              <w:fldChar w:fldCharType="begin"/>
            </w:r>
            <w:r w:rsidR="0077157C" w:rsidRPr="0077157C">
              <w:rPr>
                <w:noProof/>
                <w:webHidden/>
                <w:sz w:val="28"/>
                <w:szCs w:val="28"/>
              </w:rPr>
              <w:instrText xml:space="preserve"> PAGEREF _Toc155604569 \h </w:instrText>
            </w:r>
            <w:r w:rsidR="0077157C" w:rsidRPr="0077157C">
              <w:rPr>
                <w:noProof/>
                <w:webHidden/>
                <w:sz w:val="28"/>
                <w:szCs w:val="28"/>
              </w:rPr>
            </w:r>
            <w:r w:rsidR="0077157C" w:rsidRPr="007715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157C" w:rsidRPr="0077157C">
              <w:rPr>
                <w:noProof/>
                <w:webHidden/>
                <w:sz w:val="28"/>
                <w:szCs w:val="28"/>
              </w:rPr>
              <w:t>4</w:t>
            </w:r>
            <w:r w:rsidR="0077157C" w:rsidRPr="007715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A94FDD" w14:textId="2144DD9C" w:rsidR="0077157C" w:rsidRPr="0077157C" w:rsidRDefault="00B626E1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155604570" w:history="1">
            <w:r w:rsidR="0077157C" w:rsidRPr="0077157C">
              <w:rPr>
                <w:rStyle w:val="a3"/>
                <w:rFonts w:eastAsia="Times New Roman"/>
                <w:noProof/>
                <w:sz w:val="28"/>
                <w:szCs w:val="28"/>
              </w:rPr>
              <w:t>Технічні вимоги щодо підтримки ІС СЗХ</w:t>
            </w:r>
            <w:r w:rsidR="0077157C" w:rsidRPr="0077157C">
              <w:rPr>
                <w:noProof/>
                <w:webHidden/>
                <w:sz w:val="28"/>
                <w:szCs w:val="28"/>
              </w:rPr>
              <w:tab/>
            </w:r>
            <w:r w:rsidR="0077157C" w:rsidRPr="0077157C">
              <w:rPr>
                <w:noProof/>
                <w:webHidden/>
                <w:sz w:val="28"/>
                <w:szCs w:val="28"/>
              </w:rPr>
              <w:fldChar w:fldCharType="begin"/>
            </w:r>
            <w:r w:rsidR="0077157C" w:rsidRPr="0077157C">
              <w:rPr>
                <w:noProof/>
                <w:webHidden/>
                <w:sz w:val="28"/>
                <w:szCs w:val="28"/>
              </w:rPr>
              <w:instrText xml:space="preserve"> PAGEREF _Toc155604570 \h </w:instrText>
            </w:r>
            <w:r w:rsidR="0077157C" w:rsidRPr="0077157C">
              <w:rPr>
                <w:noProof/>
                <w:webHidden/>
                <w:sz w:val="28"/>
                <w:szCs w:val="28"/>
              </w:rPr>
            </w:r>
            <w:r w:rsidR="0077157C" w:rsidRPr="007715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157C" w:rsidRPr="0077157C">
              <w:rPr>
                <w:noProof/>
                <w:webHidden/>
                <w:sz w:val="28"/>
                <w:szCs w:val="28"/>
              </w:rPr>
              <w:t>5</w:t>
            </w:r>
            <w:r w:rsidR="0077157C" w:rsidRPr="007715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48584F" w14:textId="3669B3BE" w:rsidR="004A1F79" w:rsidRDefault="004A1F79">
          <w:r w:rsidRPr="0077157C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0F323705" w14:textId="5E74DC0B" w:rsidR="004A1F79" w:rsidRDefault="004A1F79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14:paraId="08C9A702" w14:textId="2C27D564" w:rsidR="00AC720C" w:rsidRPr="004A1F79" w:rsidRDefault="00B710F3" w:rsidP="0077157C">
      <w:pPr>
        <w:pStyle w:val="2"/>
        <w:jc w:val="center"/>
        <w:rPr>
          <w:rFonts w:eastAsia="Times New Roman"/>
        </w:rPr>
      </w:pPr>
      <w:bookmarkStart w:id="0" w:name="_Toc155604568"/>
      <w:r w:rsidRPr="004A1F79">
        <w:rPr>
          <w:rFonts w:eastAsia="Times New Roman"/>
        </w:rPr>
        <w:lastRenderedPageBreak/>
        <w:t>Визначення, скорочення та абревіатури</w:t>
      </w:r>
      <w:bookmarkEnd w:id="0"/>
    </w:p>
    <w:tbl>
      <w:tblPr>
        <w:tblStyle w:val="ae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8501"/>
      </w:tblGrid>
      <w:tr w:rsidR="00B63691" w:rsidRPr="004A1F79" w14:paraId="53B26AA4" w14:textId="77777777" w:rsidTr="00947821">
        <w:trPr>
          <w:divId w:val="259021803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8B219" w14:textId="77777777" w:rsidR="00AC720C" w:rsidRPr="004A1F79" w:rsidRDefault="00B710F3">
            <w:pPr>
              <w:rPr>
                <w:rFonts w:eastAsia="Times New Roman"/>
              </w:rPr>
            </w:pPr>
            <w:r w:rsidRPr="004A1F79">
              <w:rPr>
                <w:rFonts w:eastAsia="Times New Roman"/>
              </w:rPr>
              <w:t>ІС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52FAA" w14:textId="77777777" w:rsidR="00AC720C" w:rsidRPr="004A1F79" w:rsidRDefault="00B710F3">
            <w:pPr>
              <w:rPr>
                <w:rFonts w:eastAsia="Times New Roman"/>
              </w:rPr>
            </w:pPr>
            <w:r w:rsidRPr="004A1F79">
              <w:rPr>
                <w:rFonts w:eastAsia="Times New Roman"/>
              </w:rPr>
              <w:t>Інформаційна система. Система, що дозволяє генерувати, обробляти, зберігати, надавати за запитом та запитувати та отримувати дані у структурованому електронному вигляді</w:t>
            </w:r>
          </w:p>
        </w:tc>
      </w:tr>
      <w:tr w:rsidR="00B63691" w:rsidRPr="004A1F79" w14:paraId="4704AF9D" w14:textId="77777777" w:rsidTr="00947821">
        <w:trPr>
          <w:divId w:val="259021803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20644" w14:textId="77777777" w:rsidR="00AC720C" w:rsidRPr="004A1F79" w:rsidRDefault="00B710F3">
            <w:pPr>
              <w:rPr>
                <w:rFonts w:eastAsia="Times New Roman"/>
              </w:rPr>
            </w:pPr>
            <w:r w:rsidRPr="004A1F79">
              <w:rPr>
                <w:rFonts w:eastAsia="Times New Roman"/>
              </w:rPr>
              <w:t>ВІЛ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7661A" w14:textId="77777777" w:rsidR="00AC720C" w:rsidRPr="004A1F79" w:rsidRDefault="00B710F3">
            <w:pPr>
              <w:rPr>
                <w:rFonts w:eastAsia="Times New Roman"/>
              </w:rPr>
            </w:pPr>
            <w:r w:rsidRPr="004A1F79">
              <w:rPr>
                <w:rFonts w:eastAsia="Times New Roman"/>
              </w:rPr>
              <w:t>Вірус імунодефіциту людини</w:t>
            </w:r>
          </w:p>
        </w:tc>
      </w:tr>
      <w:tr w:rsidR="00B63691" w:rsidRPr="004A1F79" w14:paraId="0D5DE070" w14:textId="77777777" w:rsidTr="00947821">
        <w:trPr>
          <w:divId w:val="259021803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9A704" w14:textId="77777777" w:rsidR="00AC720C" w:rsidRPr="004A1F79" w:rsidRDefault="00B710F3">
            <w:pPr>
              <w:rPr>
                <w:rFonts w:eastAsia="Times New Roman"/>
              </w:rPr>
            </w:pPr>
            <w:r w:rsidRPr="004A1F79">
              <w:rPr>
                <w:rFonts w:eastAsia="Times New Roman"/>
              </w:rPr>
              <w:t>СЗХ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93CC9" w14:textId="77777777" w:rsidR="00AC720C" w:rsidRPr="004A1F79" w:rsidRDefault="00B710F3">
            <w:pPr>
              <w:rPr>
                <w:rFonts w:eastAsia="Times New Roman"/>
              </w:rPr>
            </w:pPr>
            <w:r w:rsidRPr="004A1F79">
              <w:rPr>
                <w:rFonts w:eastAsia="Times New Roman"/>
              </w:rPr>
              <w:t>Соціально значима хвороба, зокрема, ВІЛ-СНІД, вірусні гепатити, туберкульоз та ЗПТ</w:t>
            </w:r>
          </w:p>
        </w:tc>
      </w:tr>
      <w:tr w:rsidR="00B63691" w:rsidRPr="004A1F79" w14:paraId="181BA869" w14:textId="77777777" w:rsidTr="00947821">
        <w:trPr>
          <w:divId w:val="259021803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7CE13" w14:textId="77777777" w:rsidR="00AC720C" w:rsidRPr="004A1F79" w:rsidRDefault="00B710F3">
            <w:pPr>
              <w:rPr>
                <w:rFonts w:eastAsia="Times New Roman"/>
              </w:rPr>
            </w:pPr>
            <w:r w:rsidRPr="004A1F79">
              <w:rPr>
                <w:rFonts w:eastAsia="Times New Roman"/>
              </w:rPr>
              <w:t>ТБ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9A13E" w14:textId="77777777" w:rsidR="00AC720C" w:rsidRPr="004A1F79" w:rsidRDefault="00B710F3">
            <w:pPr>
              <w:rPr>
                <w:rFonts w:eastAsia="Times New Roman"/>
              </w:rPr>
            </w:pPr>
            <w:r w:rsidRPr="004A1F79">
              <w:rPr>
                <w:rFonts w:eastAsia="Times New Roman"/>
              </w:rPr>
              <w:t>Туберкульоз</w:t>
            </w:r>
          </w:p>
        </w:tc>
      </w:tr>
    </w:tbl>
    <w:p w14:paraId="7818724C" w14:textId="77777777" w:rsidR="00AC720C" w:rsidRPr="004A1F79" w:rsidRDefault="00AC720C">
      <w:pPr>
        <w:pStyle w:val="1"/>
        <w:rPr>
          <w:rFonts w:eastAsia="Times New Roman"/>
        </w:rPr>
      </w:pPr>
    </w:p>
    <w:p w14:paraId="5CE5C99D" w14:textId="77777777" w:rsidR="00AC720C" w:rsidRPr="004A1F79" w:rsidRDefault="00B710F3">
      <w:pPr>
        <w:rPr>
          <w:rFonts w:eastAsia="Times New Roman"/>
          <w:b/>
          <w:bCs/>
          <w:kern w:val="36"/>
          <w:sz w:val="48"/>
          <w:szCs w:val="48"/>
        </w:rPr>
      </w:pPr>
      <w:r w:rsidRPr="004A1F79">
        <w:rPr>
          <w:rFonts w:eastAsia="Times New Roman"/>
          <w:lang w:eastAsia="ru-RU"/>
        </w:rPr>
        <w:br w:type="page"/>
      </w:r>
    </w:p>
    <w:p w14:paraId="76747D8C" w14:textId="77777777" w:rsidR="00AC720C" w:rsidRPr="004A1F79" w:rsidRDefault="00B710F3" w:rsidP="0077157C">
      <w:pPr>
        <w:pStyle w:val="2"/>
        <w:jc w:val="center"/>
        <w:rPr>
          <w:rFonts w:eastAsia="Times New Roman"/>
        </w:rPr>
      </w:pPr>
      <w:bookmarkStart w:id="1" w:name="_Toc155604569"/>
      <w:r w:rsidRPr="004A1F79">
        <w:rPr>
          <w:rFonts w:eastAsia="Times New Roman"/>
        </w:rPr>
        <w:lastRenderedPageBreak/>
        <w:t>Загальна інформація</w:t>
      </w:r>
      <w:bookmarkEnd w:id="1"/>
    </w:p>
    <w:p w14:paraId="6E016B2D" w14:textId="40E92E33" w:rsidR="00AC720C" w:rsidRPr="004A1F79" w:rsidRDefault="00B710F3" w:rsidP="0077157C">
      <w:pPr>
        <w:pStyle w:val="a5"/>
        <w:ind w:right="-138" w:firstLine="567"/>
      </w:pPr>
      <w:r w:rsidRPr="004A1F79">
        <w:t xml:space="preserve">Даний документ містить </w:t>
      </w:r>
      <w:r w:rsidR="002D09CB" w:rsidRPr="004A1F79">
        <w:t xml:space="preserve">загальний опис системи та </w:t>
      </w:r>
      <w:r w:rsidRPr="004A1F79">
        <w:t xml:space="preserve">вимоги щодо </w:t>
      </w:r>
      <w:r w:rsidR="004A1F79" w:rsidRPr="004A1F79">
        <w:t>технічної підтримки інформаційної системи «Моніторинг соціально значущих хвороб» (далі ІС СЗХ)</w:t>
      </w:r>
      <w:r w:rsidR="004A1F79">
        <w:t>.</w:t>
      </w:r>
    </w:p>
    <w:p w14:paraId="6CFBF530" w14:textId="6BDE90BB" w:rsidR="002D09CB" w:rsidRPr="004A1F79" w:rsidRDefault="002D09CB" w:rsidP="0077157C">
      <w:pPr>
        <w:spacing w:after="160"/>
        <w:ind w:right="-138" w:firstLine="567"/>
        <w:jc w:val="both"/>
        <w:rPr>
          <w:rFonts w:eastAsia="Times New Roman"/>
        </w:rPr>
      </w:pPr>
      <w:r w:rsidRPr="004A1F79">
        <w:rPr>
          <w:rFonts w:eastAsia="Times New Roman"/>
          <w:color w:val="000000"/>
        </w:rPr>
        <w:t>ІС</w:t>
      </w:r>
      <w:r w:rsidR="004A1F79">
        <w:rPr>
          <w:rFonts w:eastAsia="Times New Roman"/>
          <w:color w:val="000000"/>
        </w:rPr>
        <w:t xml:space="preserve"> </w:t>
      </w:r>
      <w:r w:rsidRPr="004A1F79">
        <w:rPr>
          <w:rFonts w:eastAsia="Times New Roman"/>
          <w:color w:val="000000"/>
        </w:rPr>
        <w:t>СЗХ призначена для створення єдиного сховища даних рутинного епідеміологічного нагляду за ВІЛ-інфекцією/СНІДом, туберкульозом, ЗПТ, а також інформаційної підтримки процесів моніторингу та оцінки, планування закупівель, обліку та контролю руху медичних препаратів та виробів медичного призначення.</w:t>
      </w:r>
    </w:p>
    <w:p w14:paraId="18FA1D70" w14:textId="77777777" w:rsidR="002D09CB" w:rsidRPr="004A1F79" w:rsidRDefault="002D09CB" w:rsidP="0077157C">
      <w:pPr>
        <w:spacing w:after="160"/>
        <w:ind w:right="-138" w:firstLine="567"/>
        <w:jc w:val="both"/>
        <w:rPr>
          <w:rFonts w:eastAsia="Times New Roman"/>
        </w:rPr>
      </w:pPr>
      <w:r w:rsidRPr="004A1F79">
        <w:rPr>
          <w:rFonts w:eastAsia="Times New Roman"/>
          <w:color w:val="000000"/>
        </w:rPr>
        <w:t>Відповідно до Концепції інформатизації охорони здоров’я України основою ІС СЗХ є Електронна медична картка ВІЛ-інфікованого – сукупність електронних персональних медичних записів ВІЛ-інфікованого сформованих на підставі відповідних електронних документів.</w:t>
      </w:r>
    </w:p>
    <w:p w14:paraId="6E0B14DD" w14:textId="77777777" w:rsidR="00D61302" w:rsidRDefault="002D09CB" w:rsidP="0077157C">
      <w:pPr>
        <w:spacing w:after="160"/>
        <w:ind w:right="-138" w:firstLine="567"/>
        <w:jc w:val="both"/>
        <w:rPr>
          <w:rFonts w:eastAsia="Times New Roman"/>
          <w:color w:val="000000"/>
        </w:rPr>
        <w:sectPr w:rsidR="00D61302">
          <w:footerReference w:type="default" r:id="rId8"/>
          <w:pgSz w:w="12240" w:h="15840"/>
          <w:pgMar w:top="1440" w:right="1440" w:bottom="1440" w:left="1440" w:header="720" w:footer="720" w:gutter="0"/>
          <w:cols w:space="708"/>
          <w:docGrid w:linePitch="360"/>
        </w:sectPr>
      </w:pPr>
      <w:r w:rsidRPr="004A1F79">
        <w:rPr>
          <w:rFonts w:eastAsia="Times New Roman"/>
          <w:color w:val="000000"/>
        </w:rPr>
        <w:t>ІС СЗХ побудована за модульним принципом та, відповідно до Концепції, включає в себе такі базові модулі: «Адміністрування», «Профіль ВІЛ позитивної особи»,  «Епідеміологія», «Клінічний моніторинг», «Лабораторія», «Електронна реєстратура», «Логістика», «Взаємодія з eHealth», «Звіти», «Користувачі», «АРМ Фтизіатра»,  «Логістика ТБ»,  «Кабінет ЗПТ»,  «Видача ЗПТ».</w:t>
      </w:r>
    </w:p>
    <w:p w14:paraId="79217830" w14:textId="22A14562" w:rsidR="00AC720C" w:rsidRPr="004A1F79" w:rsidRDefault="00345665" w:rsidP="00B513CD">
      <w:pPr>
        <w:pStyle w:val="1"/>
        <w:jc w:val="center"/>
        <w:rPr>
          <w:rFonts w:eastAsia="Times New Roman"/>
        </w:rPr>
      </w:pPr>
      <w:bookmarkStart w:id="2" w:name="_Toc155604570"/>
      <w:r>
        <w:rPr>
          <w:rFonts w:eastAsia="Times New Roman"/>
          <w:kern w:val="0"/>
          <w:sz w:val="36"/>
          <w:szCs w:val="36"/>
        </w:rPr>
        <w:lastRenderedPageBreak/>
        <w:t>Т</w:t>
      </w:r>
      <w:r w:rsidR="004A1F79" w:rsidRPr="004A1F79">
        <w:rPr>
          <w:rFonts w:eastAsia="Times New Roman"/>
          <w:kern w:val="0"/>
          <w:sz w:val="36"/>
          <w:szCs w:val="36"/>
        </w:rPr>
        <w:t>ехнічн</w:t>
      </w:r>
      <w:r>
        <w:rPr>
          <w:rFonts w:eastAsia="Times New Roman"/>
          <w:kern w:val="0"/>
          <w:sz w:val="36"/>
          <w:szCs w:val="36"/>
        </w:rPr>
        <w:t>і</w:t>
      </w:r>
      <w:r w:rsidR="004A1F79" w:rsidRPr="004A1F79">
        <w:rPr>
          <w:rFonts w:eastAsia="Times New Roman"/>
          <w:kern w:val="0"/>
          <w:sz w:val="36"/>
          <w:szCs w:val="36"/>
        </w:rPr>
        <w:t xml:space="preserve"> </w:t>
      </w:r>
      <w:r>
        <w:rPr>
          <w:rFonts w:eastAsia="Times New Roman"/>
          <w:kern w:val="0"/>
          <w:sz w:val="36"/>
          <w:szCs w:val="36"/>
        </w:rPr>
        <w:t xml:space="preserve">вимоги </w:t>
      </w:r>
      <w:r w:rsidRPr="00345665">
        <w:rPr>
          <w:rFonts w:eastAsia="Times New Roman"/>
          <w:kern w:val="0"/>
          <w:sz w:val="36"/>
          <w:szCs w:val="36"/>
        </w:rPr>
        <w:t>щодо підтримки ІС СЗХ</w:t>
      </w:r>
      <w:bookmarkEnd w:id="2"/>
    </w:p>
    <w:p w14:paraId="3F52744A" w14:textId="77777777" w:rsidR="0098323F" w:rsidRDefault="0098323F" w:rsidP="00947821">
      <w:pPr>
        <w:spacing w:after="160"/>
        <w:ind w:firstLine="567"/>
        <w:jc w:val="both"/>
        <w:rPr>
          <w:rFonts w:eastAsia="Times New Roman"/>
          <w:color w:val="000000"/>
        </w:rPr>
      </w:pPr>
    </w:p>
    <w:p w14:paraId="07759AB4" w14:textId="00FFB6D5" w:rsidR="00350119" w:rsidRPr="00947821" w:rsidRDefault="00350119" w:rsidP="00947821">
      <w:pPr>
        <w:spacing w:after="160"/>
        <w:ind w:firstLine="567"/>
        <w:jc w:val="both"/>
        <w:rPr>
          <w:rFonts w:eastAsia="Times New Roman"/>
          <w:color w:val="000000"/>
        </w:rPr>
      </w:pPr>
      <w:r w:rsidRPr="00947821">
        <w:rPr>
          <w:rFonts w:eastAsia="Times New Roman"/>
          <w:color w:val="000000"/>
        </w:rPr>
        <w:t>* Очікуваний час, протягом якого Служба підтримки видає рішення або консультацію. Може змінюватися залежно від повноти опису завдання (+ час для уточнень) і від складності завдання. Співробітник Служби підтримки позначає орієнтовний час після повної оцінки завдання.</w:t>
      </w:r>
    </w:p>
    <w:p w14:paraId="02AAE052" w14:textId="3A2C438B" w:rsidR="00350119" w:rsidRPr="00947821" w:rsidRDefault="00350119" w:rsidP="00947821">
      <w:pPr>
        <w:spacing w:after="160"/>
        <w:ind w:firstLine="567"/>
        <w:jc w:val="both"/>
        <w:rPr>
          <w:rFonts w:eastAsia="Times New Roman"/>
          <w:color w:val="000000"/>
        </w:rPr>
      </w:pPr>
      <w:r w:rsidRPr="00947821">
        <w:rPr>
          <w:rFonts w:eastAsia="Times New Roman"/>
          <w:color w:val="000000"/>
        </w:rPr>
        <w:t>Усі роботи  щодо пропозиції доопрацювання та розвитку Системи узгоджуються на загальних зустрічах та фіксуються протоколом, підписаний усіма учасниками заходу.</w:t>
      </w:r>
    </w:p>
    <w:tbl>
      <w:tblPr>
        <w:tblStyle w:val="af1"/>
        <w:tblW w:w="140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2452"/>
        <w:gridCol w:w="5217"/>
        <w:gridCol w:w="3868"/>
        <w:gridCol w:w="2127"/>
      </w:tblGrid>
      <w:tr w:rsidR="00E65BF0" w:rsidRPr="004A1F79" w14:paraId="42324FE3" w14:textId="77777777" w:rsidTr="0073277A">
        <w:trPr>
          <w:trHeight w:val="175"/>
        </w:trPr>
        <w:tc>
          <w:tcPr>
            <w:tcW w:w="365" w:type="dxa"/>
          </w:tcPr>
          <w:p w14:paraId="2D30B47B" w14:textId="744FE1D5" w:rsidR="00E65BF0" w:rsidRPr="004A1F79" w:rsidRDefault="00E65BF0" w:rsidP="00BC5A4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452" w:type="dxa"/>
          </w:tcPr>
          <w:p w14:paraId="40889A3E" w14:textId="77777777" w:rsidR="00E65BF0" w:rsidRPr="004A1F79" w:rsidRDefault="00E65BF0" w:rsidP="00BC5A4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>Тип Запиту</w:t>
            </w:r>
          </w:p>
        </w:tc>
        <w:tc>
          <w:tcPr>
            <w:tcW w:w="5217" w:type="dxa"/>
          </w:tcPr>
          <w:p w14:paraId="539201E8" w14:textId="5F33B376" w:rsidR="00E65BF0" w:rsidRPr="007F7D93" w:rsidRDefault="00E65BF0" w:rsidP="00BC5A4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>Опис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дій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результат</w:t>
            </w:r>
          </w:p>
        </w:tc>
        <w:tc>
          <w:tcPr>
            <w:tcW w:w="3868" w:type="dxa"/>
          </w:tcPr>
          <w:p w14:paraId="236002C4" w14:textId="77777777" w:rsidR="00E65BF0" w:rsidRPr="004A1F79" w:rsidRDefault="00E65BF0" w:rsidP="00BC5A4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>Порядок прийому запитів</w:t>
            </w:r>
          </w:p>
        </w:tc>
        <w:tc>
          <w:tcPr>
            <w:tcW w:w="2127" w:type="dxa"/>
          </w:tcPr>
          <w:p w14:paraId="5FC5CC0F" w14:textId="6D15C7B8" w:rsidR="00E65BF0" w:rsidRPr="004A1F79" w:rsidRDefault="00E65BF0" w:rsidP="00BC5A4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>Час вирішення*</w:t>
            </w:r>
          </w:p>
        </w:tc>
      </w:tr>
      <w:tr w:rsidR="00E65BF0" w:rsidRPr="004A1F79" w14:paraId="179BF5D6" w14:textId="77777777" w:rsidTr="0073277A">
        <w:trPr>
          <w:trHeight w:val="2597"/>
        </w:trPr>
        <w:tc>
          <w:tcPr>
            <w:tcW w:w="365" w:type="dxa"/>
          </w:tcPr>
          <w:p w14:paraId="1F2F9BA5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2" w:type="dxa"/>
          </w:tcPr>
          <w:p w14:paraId="0072DD2A" w14:textId="3F75E51A" w:rsidR="00E65BF0" w:rsidRPr="007F7D93" w:rsidRDefault="00E65BF0" w:rsidP="00BC5A45">
            <w:pPr>
              <w:rPr>
                <w:rFonts w:ascii="Times New Roman" w:hAnsi="Times New Roman" w:cs="Times New Roman"/>
                <w:lang w:val="uk-UA"/>
              </w:rPr>
            </w:pPr>
            <w:r w:rsidRPr="007F7D93">
              <w:rPr>
                <w:rFonts w:ascii="Times New Roman" w:hAnsi="Times New Roman" w:cs="Times New Roman"/>
                <w:lang w:val="uk-UA"/>
              </w:rPr>
              <w:t>Оновлення компонентів Системи з метою забезпечення безперебійного функціонування, внесення необхідних змін у вихідний код</w:t>
            </w:r>
          </w:p>
        </w:tc>
        <w:tc>
          <w:tcPr>
            <w:tcW w:w="5217" w:type="dxa"/>
          </w:tcPr>
          <w:p w14:paraId="519B4E07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 xml:space="preserve">Налаштування тестової системи для демонстрації та приймального тестування зі сторони Замовника </w:t>
            </w:r>
          </w:p>
          <w:p w14:paraId="4E0D3E1B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Проведення демонстрації нового функціоналу</w:t>
            </w:r>
          </w:p>
          <w:p w14:paraId="6D1475C3" w14:textId="7467C8D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 xml:space="preserve">Проведення навчальних тренінгів </w:t>
            </w:r>
            <w:r w:rsidRPr="004A1F79">
              <w:rPr>
                <w:rFonts w:ascii="Times New Roman" w:hAnsi="Times New Roman" w:cs="Times New Roman"/>
                <w:bCs/>
                <w:lang w:val="uk-UA"/>
              </w:rPr>
              <w:t xml:space="preserve">співробітникам </w:t>
            </w:r>
            <w:hyperlink r:id="rId9" w:history="1">
              <w:r w:rsidRPr="004A1F79">
                <w:rPr>
                  <w:rFonts w:ascii="Times New Roman" w:hAnsi="Times New Roman" w:cs="Times New Roman"/>
                  <w:lang w:val="uk-UA"/>
                </w:rPr>
                <w:t>відділу інформаційних технологій</w:t>
              </w:r>
            </w:hyperlink>
            <w:r w:rsidRPr="004A1F79">
              <w:rPr>
                <w:rFonts w:ascii="Times New Roman" w:hAnsi="Times New Roman" w:cs="Times New Roman"/>
                <w:bCs/>
                <w:lang w:val="uk-UA"/>
              </w:rPr>
              <w:t xml:space="preserve"> ЦГЗ </w:t>
            </w:r>
            <w:r w:rsidRPr="004A1F79">
              <w:rPr>
                <w:rFonts w:ascii="Times New Roman" w:hAnsi="Times New Roman" w:cs="Times New Roman"/>
                <w:lang w:val="uk-UA"/>
              </w:rPr>
              <w:t xml:space="preserve">щодо нового функціоналу </w:t>
            </w:r>
          </w:p>
          <w:p w14:paraId="44F69F84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Налаштування промислової бази для впровадження нового функціоналу</w:t>
            </w:r>
          </w:p>
        </w:tc>
        <w:tc>
          <w:tcPr>
            <w:tcW w:w="3868" w:type="dxa"/>
          </w:tcPr>
          <w:p w14:paraId="44527786" w14:textId="77777777" w:rsidR="00E65BF0" w:rsidRPr="004A1F79" w:rsidRDefault="00E65BF0" w:rsidP="00BC5A45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Канали прийому запитів: </w:t>
            </w:r>
          </w:p>
          <w:p w14:paraId="2AC03117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Система технічної підтримки «</w:t>
            </w:r>
            <w:r w:rsidRPr="004A1F79">
              <w:rPr>
                <w:rFonts w:ascii="Times New Roman" w:hAnsi="Times New Roman" w:cs="Times New Roman"/>
                <w:lang w:val="en-US"/>
              </w:rPr>
              <w:t>Trello</w:t>
            </w:r>
            <w:r w:rsidRPr="004A1F79">
              <w:rPr>
                <w:rFonts w:ascii="Times New Roman" w:hAnsi="Times New Roman" w:cs="Times New Roman"/>
                <w:lang w:val="uk-UA"/>
              </w:rPr>
              <w:t>»</w:t>
            </w:r>
          </w:p>
          <w:p w14:paraId="2A27F7EE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Електронна пошта</w:t>
            </w:r>
          </w:p>
          <w:p w14:paraId="5A5F1E41" w14:textId="77777777" w:rsidR="00E65BF0" w:rsidRPr="004A1F79" w:rsidRDefault="00E65BF0" w:rsidP="00BC5A45">
            <w:pPr>
              <w:spacing w:before="6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Передумова виконання: </w:t>
            </w:r>
          </w:p>
          <w:p w14:paraId="0E1897AE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Підтвердження запиту відповідальною особою Замовника в системі технічної підтримки або на пошті</w:t>
            </w:r>
          </w:p>
        </w:tc>
        <w:tc>
          <w:tcPr>
            <w:tcW w:w="2127" w:type="dxa"/>
          </w:tcPr>
          <w:p w14:paraId="1D7E76B0" w14:textId="6FC14188" w:rsidR="00E65BF0" w:rsidRPr="00544966" w:rsidRDefault="0073277A" w:rsidP="00BC5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4966">
              <w:rPr>
                <w:rFonts w:ascii="Times New Roman" w:hAnsi="Times New Roman" w:cs="Times New Roman"/>
                <w:color w:val="00000A"/>
                <w:lang w:val="uk-UA"/>
              </w:rPr>
              <w:t xml:space="preserve">Від </w:t>
            </w:r>
            <w:r w:rsidR="00E65BF0" w:rsidRPr="00544966">
              <w:rPr>
                <w:rFonts w:ascii="Times New Roman" w:hAnsi="Times New Roman" w:cs="Times New Roman"/>
                <w:color w:val="00000A"/>
                <w:lang w:val="uk-UA"/>
              </w:rPr>
              <w:t xml:space="preserve">4 </w:t>
            </w:r>
            <w:r w:rsidRPr="00544966">
              <w:rPr>
                <w:rFonts w:ascii="Times New Roman" w:hAnsi="Times New Roman" w:cs="Times New Roman"/>
                <w:color w:val="00000A"/>
                <w:lang w:val="uk-UA"/>
              </w:rPr>
              <w:t>до</w:t>
            </w:r>
            <w:r w:rsidR="00E65BF0" w:rsidRPr="00544966">
              <w:rPr>
                <w:rFonts w:ascii="Times New Roman" w:hAnsi="Times New Roman" w:cs="Times New Roman"/>
                <w:color w:val="00000A"/>
                <w:lang w:val="uk-UA"/>
              </w:rPr>
              <w:t xml:space="preserve"> 12 годин</w:t>
            </w:r>
          </w:p>
        </w:tc>
      </w:tr>
      <w:tr w:rsidR="00E65BF0" w:rsidRPr="004A1F79" w14:paraId="656D96FD" w14:textId="77777777" w:rsidTr="0073277A">
        <w:trPr>
          <w:trHeight w:val="2975"/>
        </w:trPr>
        <w:tc>
          <w:tcPr>
            <w:tcW w:w="365" w:type="dxa"/>
          </w:tcPr>
          <w:p w14:paraId="5532D98C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2" w:type="dxa"/>
          </w:tcPr>
          <w:p w14:paraId="1AD0C2A7" w14:textId="1FAB61CA" w:rsidR="00E65BF0" w:rsidRPr="004A1F79" w:rsidRDefault="00E65BF0" w:rsidP="00BC5A45">
            <w:pPr>
              <w:rPr>
                <w:rFonts w:ascii="Times New Roman" w:hAnsi="Times New Roman" w:cs="Times New Roman"/>
                <w:lang w:val="uk-UA"/>
              </w:rPr>
            </w:pPr>
            <w:r w:rsidRPr="002640AB">
              <w:rPr>
                <w:rFonts w:ascii="Times New Roman" w:hAnsi="Times New Roman" w:cs="Times New Roman"/>
                <w:color w:val="00000A"/>
                <w:lang w:val="uk-UA"/>
              </w:rPr>
              <w:t>Надання консультацій працівникам Замовника щодо використання та експлуатації</w:t>
            </w:r>
          </w:p>
        </w:tc>
        <w:tc>
          <w:tcPr>
            <w:tcW w:w="5217" w:type="dxa"/>
          </w:tcPr>
          <w:p w14:paraId="55C83EA2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4A1F79">
              <w:rPr>
                <w:rFonts w:ascii="Times New Roman" w:hAnsi="Times New Roman" w:cs="Times New Roman"/>
                <w:color w:val="222222"/>
                <w:lang w:val="uk-UA"/>
              </w:rPr>
              <w:t xml:space="preserve">Надання консультацій відділу </w:t>
            </w:r>
            <w:hyperlink r:id="rId10" w:history="1">
              <w:r w:rsidRPr="004A1F79">
                <w:rPr>
                  <w:rFonts w:ascii="Times New Roman" w:hAnsi="Times New Roman" w:cs="Times New Roman"/>
                  <w:lang w:val="uk-UA"/>
                </w:rPr>
                <w:t>інформаційних технологій</w:t>
              </w:r>
            </w:hyperlink>
            <w:r w:rsidRPr="004A1F79">
              <w:rPr>
                <w:rFonts w:ascii="Times New Roman" w:hAnsi="Times New Roman" w:cs="Times New Roman"/>
                <w:bCs/>
                <w:lang w:val="uk-UA"/>
              </w:rPr>
              <w:t xml:space="preserve"> ЦГЗ</w:t>
            </w:r>
            <w:r w:rsidRPr="004A1F79">
              <w:rPr>
                <w:rFonts w:ascii="Times New Roman" w:hAnsi="Times New Roman" w:cs="Times New Roman"/>
                <w:color w:val="222222"/>
                <w:lang w:val="uk-UA"/>
              </w:rPr>
              <w:t xml:space="preserve"> щодо функціонування комплексної системи захисту інформації Системи.</w:t>
            </w:r>
          </w:p>
          <w:p w14:paraId="7E17AF01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4A1F79">
              <w:rPr>
                <w:rFonts w:ascii="Times New Roman" w:hAnsi="Times New Roman" w:cs="Times New Roman"/>
                <w:color w:val="222222"/>
                <w:lang w:val="uk-UA"/>
              </w:rPr>
              <w:t xml:space="preserve">Надання консультацій </w:t>
            </w:r>
            <w:r w:rsidRPr="004A1F79">
              <w:rPr>
                <w:rFonts w:ascii="Times New Roman" w:hAnsi="Times New Roman" w:cs="Times New Roman"/>
                <w:bCs/>
                <w:lang w:val="uk-UA"/>
              </w:rPr>
              <w:t xml:space="preserve">співробітникам </w:t>
            </w:r>
            <w:hyperlink r:id="rId11" w:history="1">
              <w:r w:rsidRPr="004A1F79">
                <w:rPr>
                  <w:rFonts w:ascii="Times New Roman" w:hAnsi="Times New Roman" w:cs="Times New Roman"/>
                  <w:lang w:val="uk-UA"/>
                </w:rPr>
                <w:t>відділу інформаційних технологій</w:t>
              </w:r>
            </w:hyperlink>
            <w:r w:rsidRPr="004A1F79">
              <w:rPr>
                <w:rFonts w:ascii="Times New Roman" w:hAnsi="Times New Roman" w:cs="Times New Roman"/>
                <w:bCs/>
                <w:lang w:val="uk-UA"/>
              </w:rPr>
              <w:t xml:space="preserve"> ЦГЗ </w:t>
            </w:r>
            <w:r w:rsidRPr="004A1F79">
              <w:rPr>
                <w:rFonts w:ascii="Times New Roman" w:hAnsi="Times New Roman" w:cs="Times New Roman"/>
                <w:color w:val="222222"/>
                <w:lang w:val="uk-UA"/>
              </w:rPr>
              <w:t>щодо формування аналітичної та статистичної звітності</w:t>
            </w:r>
          </w:p>
          <w:p w14:paraId="6DA1B79D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color w:val="222222"/>
                <w:lang w:val="uk-UA"/>
              </w:rPr>
              <w:t xml:space="preserve">Надання консультацій </w:t>
            </w:r>
            <w:r w:rsidRPr="004A1F79">
              <w:rPr>
                <w:rFonts w:ascii="Times New Roman" w:hAnsi="Times New Roman" w:cs="Times New Roman"/>
                <w:bCs/>
                <w:lang w:val="uk-UA"/>
              </w:rPr>
              <w:t xml:space="preserve">співробітникам </w:t>
            </w:r>
            <w:hyperlink r:id="rId12" w:history="1">
              <w:r w:rsidRPr="004A1F79">
                <w:rPr>
                  <w:rFonts w:ascii="Times New Roman" w:hAnsi="Times New Roman" w:cs="Times New Roman"/>
                  <w:lang w:val="uk-UA"/>
                </w:rPr>
                <w:t>відділу інформаційних технологій</w:t>
              </w:r>
            </w:hyperlink>
            <w:r w:rsidRPr="004A1F79">
              <w:rPr>
                <w:rFonts w:ascii="Times New Roman" w:hAnsi="Times New Roman" w:cs="Times New Roman"/>
                <w:bCs/>
                <w:lang w:val="uk-UA"/>
              </w:rPr>
              <w:t xml:space="preserve"> ЦГЗ </w:t>
            </w:r>
            <w:r w:rsidRPr="004A1F79">
              <w:rPr>
                <w:rFonts w:ascii="Times New Roman" w:hAnsi="Times New Roman" w:cs="Times New Roman"/>
                <w:color w:val="222222"/>
                <w:lang w:val="uk-UA"/>
              </w:rPr>
              <w:t xml:space="preserve">по роботі з НСЗУ та ДП «Електронне здоров’я» (аналіз </w:t>
            </w:r>
            <w:r w:rsidRPr="004A1F79">
              <w:rPr>
                <w:rFonts w:ascii="Times New Roman" w:hAnsi="Times New Roman" w:cs="Times New Roman"/>
                <w:color w:val="222222"/>
                <w:lang w:val="uk-UA"/>
              </w:rPr>
              <w:lastRenderedPageBreak/>
              <w:t>спірних ситуацій, допомога при вивірці звітів тощо)</w:t>
            </w:r>
          </w:p>
          <w:p w14:paraId="700E04C8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 xml:space="preserve">Надання консультацій кінцевим користувачам за вимогою спеціалістів </w:t>
            </w:r>
            <w:r w:rsidRPr="004A1F79">
              <w:rPr>
                <w:rFonts w:ascii="Times New Roman" w:hAnsi="Times New Roman" w:cs="Times New Roman"/>
                <w:bCs/>
                <w:lang w:val="uk-UA"/>
              </w:rPr>
              <w:t xml:space="preserve">співробітників </w:t>
            </w:r>
            <w:hyperlink r:id="rId13" w:history="1">
              <w:r w:rsidRPr="004A1F79">
                <w:rPr>
                  <w:rFonts w:ascii="Times New Roman" w:hAnsi="Times New Roman" w:cs="Times New Roman"/>
                  <w:lang w:val="uk-UA"/>
                </w:rPr>
                <w:t>відділу інформаційних технологій</w:t>
              </w:r>
            </w:hyperlink>
            <w:r w:rsidRPr="004A1F79">
              <w:rPr>
                <w:rFonts w:ascii="Times New Roman" w:hAnsi="Times New Roman" w:cs="Times New Roman"/>
                <w:bCs/>
                <w:lang w:val="uk-UA"/>
              </w:rPr>
              <w:t xml:space="preserve"> ЦГЗ</w:t>
            </w:r>
          </w:p>
        </w:tc>
        <w:tc>
          <w:tcPr>
            <w:tcW w:w="3868" w:type="dxa"/>
          </w:tcPr>
          <w:p w14:paraId="64DA6B82" w14:textId="77777777" w:rsidR="00E65BF0" w:rsidRPr="004A1F79" w:rsidRDefault="00E65BF0" w:rsidP="00BC5A45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 xml:space="preserve">Канали прийому запитів: </w:t>
            </w:r>
          </w:p>
          <w:p w14:paraId="2A5B4800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Система технічної підтримки «</w:t>
            </w:r>
            <w:r w:rsidRPr="004A1F79">
              <w:rPr>
                <w:rFonts w:ascii="Times New Roman" w:hAnsi="Times New Roman" w:cs="Times New Roman"/>
                <w:lang w:val="en-US"/>
              </w:rPr>
              <w:t>Trello</w:t>
            </w:r>
            <w:r w:rsidRPr="004A1F79">
              <w:rPr>
                <w:rFonts w:ascii="Times New Roman" w:hAnsi="Times New Roman" w:cs="Times New Roman"/>
                <w:lang w:val="uk-UA"/>
              </w:rPr>
              <w:t xml:space="preserve">» за посиланням </w:t>
            </w:r>
          </w:p>
          <w:p w14:paraId="0AE5DF73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Електронна пошта</w:t>
            </w:r>
          </w:p>
          <w:p w14:paraId="2FBA0224" w14:textId="77777777" w:rsidR="00E65BF0" w:rsidRPr="004A1F79" w:rsidRDefault="00E65BF0" w:rsidP="00BC5A45">
            <w:pPr>
              <w:spacing w:before="6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Передумова виконання: </w:t>
            </w:r>
          </w:p>
          <w:p w14:paraId="0DF0DDDF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Підтвердження запиту відповідальною особою Замовника в системі технічної підтримки або на пошті</w:t>
            </w:r>
          </w:p>
        </w:tc>
        <w:tc>
          <w:tcPr>
            <w:tcW w:w="2127" w:type="dxa"/>
          </w:tcPr>
          <w:p w14:paraId="7CD729DA" w14:textId="7717E85B" w:rsidR="00E65BF0" w:rsidRPr="00544966" w:rsidRDefault="0073277A" w:rsidP="00BC5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4966">
              <w:rPr>
                <w:rFonts w:ascii="Times New Roman" w:hAnsi="Times New Roman" w:cs="Times New Roman"/>
                <w:color w:val="00000A"/>
                <w:lang w:val="uk-UA"/>
              </w:rPr>
              <w:t>Від 4 до 12 годин</w:t>
            </w:r>
          </w:p>
        </w:tc>
      </w:tr>
      <w:tr w:rsidR="00E65BF0" w:rsidRPr="004A1F79" w14:paraId="77587948" w14:textId="77777777" w:rsidTr="0073277A">
        <w:trPr>
          <w:trHeight w:val="305"/>
        </w:trPr>
        <w:tc>
          <w:tcPr>
            <w:tcW w:w="365" w:type="dxa"/>
            <w:vMerge w:val="restart"/>
          </w:tcPr>
          <w:p w14:paraId="38465F6C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2" w:type="dxa"/>
            <w:vMerge w:val="restart"/>
          </w:tcPr>
          <w:p w14:paraId="7EC78135" w14:textId="4C58D753" w:rsidR="00E65BF0" w:rsidRPr="007F7D93" w:rsidRDefault="00E65BF0" w:rsidP="007F7D93">
            <w:pPr>
              <w:rPr>
                <w:rFonts w:ascii="Times New Roman" w:hAnsi="Times New Roman" w:cs="Times New Roman"/>
                <w:lang w:val="uk-UA"/>
              </w:rPr>
            </w:pPr>
            <w:r w:rsidRPr="007F7D93">
              <w:rPr>
                <w:rFonts w:ascii="Times New Roman" w:hAnsi="Times New Roman" w:cs="Times New Roman"/>
                <w:lang w:val="uk-UA"/>
              </w:rPr>
              <w:t>Виявлення та усунення технічних помилок</w:t>
            </w:r>
            <w:r w:rsidRPr="002E37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інцидентів</w:t>
            </w:r>
            <w:r w:rsidRPr="007F7D93">
              <w:rPr>
                <w:rFonts w:ascii="Times New Roman" w:hAnsi="Times New Roman" w:cs="Times New Roman"/>
                <w:lang w:val="uk-UA"/>
              </w:rPr>
              <w:t>, що виникають під час роботи Системи відповідно до вимог та заявок Замовника</w:t>
            </w:r>
          </w:p>
        </w:tc>
        <w:tc>
          <w:tcPr>
            <w:tcW w:w="5217" w:type="dxa"/>
            <w:vMerge w:val="restart"/>
          </w:tcPr>
          <w:p w14:paraId="46B4B954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color w:val="00000A"/>
                <w:lang w:val="uk-UA"/>
              </w:rPr>
              <w:t>Заходи з діагностики Системи з метою встановлення факту помилки, причини і її подальшого усунення. Під помилкою розуміється несправність в Системі, яка не дає можливості користувачу  повноцінно використовувати Систему відповідно до її функцій і Технічного завдання та яку можна відтворити, знаючи послідовність дій і умов при якій вона виникає</w:t>
            </w:r>
          </w:p>
          <w:p w14:paraId="20F6E190" w14:textId="77777777" w:rsidR="00E65BF0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Заходи з діагностики помилок, що виникають в центральному компоненті eHealth. Оповіщення користувачів щодо таких помилок та термінів їх усунення.</w:t>
            </w:r>
          </w:p>
          <w:p w14:paraId="1E3694B9" w14:textId="5F25FACF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Усунення </w:t>
            </w:r>
            <w:r w:rsidRPr="007F7D93">
              <w:rPr>
                <w:rFonts w:ascii="Times New Roman" w:hAnsi="Times New Roman" w:cs="Times New Roman"/>
                <w:lang w:val="uk-UA"/>
              </w:rPr>
              <w:t>технічних помилок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інцидентів</w:t>
            </w:r>
          </w:p>
        </w:tc>
        <w:tc>
          <w:tcPr>
            <w:tcW w:w="3868" w:type="dxa"/>
            <w:vMerge w:val="restart"/>
          </w:tcPr>
          <w:p w14:paraId="2EF44271" w14:textId="77777777" w:rsidR="00E65BF0" w:rsidRPr="004A1F79" w:rsidRDefault="00E65BF0" w:rsidP="007F7D93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Канали прийому запитів: </w:t>
            </w:r>
          </w:p>
          <w:p w14:paraId="6BA5BC98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Система технічної підтримки «</w:t>
            </w:r>
            <w:r w:rsidRPr="004A1F79">
              <w:rPr>
                <w:rFonts w:ascii="Times New Roman" w:hAnsi="Times New Roman" w:cs="Times New Roman"/>
                <w:lang w:val="en-US"/>
              </w:rPr>
              <w:t>Trello</w:t>
            </w:r>
            <w:r w:rsidRPr="004A1F79">
              <w:rPr>
                <w:rFonts w:ascii="Times New Roman" w:hAnsi="Times New Roman" w:cs="Times New Roman"/>
                <w:lang w:val="uk-UA"/>
              </w:rPr>
              <w:t>»</w:t>
            </w:r>
          </w:p>
          <w:p w14:paraId="5041015D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Електронна пошта</w:t>
            </w:r>
          </w:p>
          <w:p w14:paraId="68DE2739" w14:textId="77777777" w:rsidR="00E65BF0" w:rsidRPr="004A1F79" w:rsidRDefault="00E65BF0" w:rsidP="007F7D93">
            <w:pPr>
              <w:spacing w:before="6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Передумова виконання: </w:t>
            </w:r>
          </w:p>
          <w:p w14:paraId="2D9398C4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Надання послідовності шагів, які були виконанні та привели до помилки. Зазначення інформації щодо картки/пацієнта/реєстру, яку можна однозначно ідентифікувати (номер картки пацієнта, назва реєстру, назва картки та її номер, назва попап-форми та її номер тощо)</w:t>
            </w:r>
          </w:p>
          <w:p w14:paraId="12584FA1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Зафіксувати подію, яка привела до появи помилки (натиснення кнопки, пошук, збереження, редагування тощо)</w:t>
            </w:r>
          </w:p>
          <w:p w14:paraId="60F37E58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lastRenderedPageBreak/>
              <w:t>Зазначення ПІБ та контактних даних користувача, який виконував роботу</w:t>
            </w:r>
          </w:p>
          <w:p w14:paraId="7842F246" w14:textId="77777777" w:rsidR="00E65BF0" w:rsidRPr="004A1F79" w:rsidRDefault="00E65BF0" w:rsidP="007F7D93">
            <w:pPr>
              <w:spacing w:before="60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>Критичний запит</w:t>
            </w:r>
            <w:r w:rsidRPr="004A1F79">
              <w:rPr>
                <w:rFonts w:ascii="Times New Roman" w:hAnsi="Times New Roman" w:cs="Times New Roman"/>
                <w:lang w:val="uk-UA"/>
              </w:rPr>
              <w:t xml:space="preserve"> - необхідність негайного виконання дій, пов’язана з неможливістю реалізації процесів, що виконуються Системою, наприклад:</w:t>
            </w:r>
            <w:r w:rsidRPr="004A1F79">
              <w:rPr>
                <w:rFonts w:ascii="Times New Roman" w:eastAsia="Arial" w:hAnsi="Times New Roman" w:cs="Times New Roman"/>
                <w:lang w:val="uk-UA"/>
              </w:rPr>
              <w:t xml:space="preserve"> </w:t>
            </w:r>
          </w:p>
          <w:p w14:paraId="3B554E62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 xml:space="preserve">блокування взаємодії користувача з системою; </w:t>
            </w:r>
          </w:p>
          <w:p w14:paraId="52ACCF41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 xml:space="preserve">невиконання основних функцій системи; </w:t>
            </w:r>
          </w:p>
          <w:p w14:paraId="4A97DFA8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 xml:space="preserve">збої; </w:t>
            </w:r>
          </w:p>
          <w:p w14:paraId="3F6C1137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 xml:space="preserve">втрати даних; </w:t>
            </w:r>
          </w:p>
          <w:p w14:paraId="2FDD3503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 xml:space="preserve">порушення логіки роботи; </w:t>
            </w:r>
          </w:p>
          <w:p w14:paraId="5447793F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інші подібні моменти пов'язані з порушенням виконання основних функцій системи.</w:t>
            </w:r>
          </w:p>
          <w:p w14:paraId="550358D3" w14:textId="77777777" w:rsidR="00E65BF0" w:rsidRPr="004A1F79" w:rsidRDefault="00E65BF0" w:rsidP="007F7D93">
            <w:pPr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>Некритичний запит</w:t>
            </w:r>
            <w:r w:rsidRPr="004A1F79">
              <w:rPr>
                <w:rFonts w:ascii="Times New Roman" w:hAnsi="Times New Roman" w:cs="Times New Roman"/>
                <w:lang w:val="uk-UA"/>
              </w:rPr>
              <w:t>– немає блокуючих дій для подальшого виконання роботи в системі</w:t>
            </w:r>
          </w:p>
        </w:tc>
        <w:tc>
          <w:tcPr>
            <w:tcW w:w="2127" w:type="dxa"/>
          </w:tcPr>
          <w:p w14:paraId="7C7388EA" w14:textId="3CECE99D" w:rsidR="00E65BF0" w:rsidRPr="00544966" w:rsidRDefault="00E65BF0" w:rsidP="007F7D93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uk-UA"/>
              </w:rPr>
            </w:pPr>
            <w:r w:rsidRPr="00544966">
              <w:rPr>
                <w:rFonts w:ascii="Times New Roman" w:hAnsi="Times New Roman" w:cs="Times New Roman"/>
                <w:b/>
                <w:bCs/>
                <w:color w:val="00000A"/>
                <w:lang w:val="uk-UA"/>
              </w:rPr>
              <w:lastRenderedPageBreak/>
              <w:t>Для критичних запитів</w:t>
            </w:r>
          </w:p>
        </w:tc>
      </w:tr>
      <w:tr w:rsidR="00E65BF0" w:rsidRPr="004A1F79" w14:paraId="460FB8AA" w14:textId="77777777" w:rsidTr="0073277A">
        <w:trPr>
          <w:trHeight w:val="470"/>
        </w:trPr>
        <w:tc>
          <w:tcPr>
            <w:tcW w:w="365" w:type="dxa"/>
            <w:vMerge/>
          </w:tcPr>
          <w:p w14:paraId="1831BE2A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2" w:type="dxa"/>
            <w:vMerge/>
          </w:tcPr>
          <w:p w14:paraId="4759003D" w14:textId="77777777" w:rsidR="00E65BF0" w:rsidRPr="004A1F79" w:rsidRDefault="00E65BF0" w:rsidP="007F7D93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</w:p>
        </w:tc>
        <w:tc>
          <w:tcPr>
            <w:tcW w:w="5217" w:type="dxa"/>
            <w:vMerge/>
          </w:tcPr>
          <w:p w14:paraId="3C6AF9BB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color w:val="00000A"/>
                <w:lang w:val="uk-UA"/>
              </w:rPr>
            </w:pPr>
          </w:p>
        </w:tc>
        <w:tc>
          <w:tcPr>
            <w:tcW w:w="3868" w:type="dxa"/>
            <w:vMerge/>
          </w:tcPr>
          <w:p w14:paraId="6EFB3F0A" w14:textId="77777777" w:rsidR="00E65BF0" w:rsidRPr="004A1F79" w:rsidRDefault="00E65BF0" w:rsidP="007F7D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38B6560B" w14:textId="77777777" w:rsidR="00E65BF0" w:rsidRPr="00544966" w:rsidRDefault="00E65BF0" w:rsidP="007F7D93">
            <w:pPr>
              <w:jc w:val="center"/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544966">
              <w:rPr>
                <w:rFonts w:ascii="Times New Roman" w:hAnsi="Times New Roman" w:cs="Times New Roman"/>
                <w:color w:val="00000A"/>
                <w:lang w:val="uk-UA"/>
              </w:rPr>
              <w:t>8 годин</w:t>
            </w:r>
          </w:p>
        </w:tc>
      </w:tr>
      <w:tr w:rsidR="00E65BF0" w:rsidRPr="004A1F79" w14:paraId="4930A77C" w14:textId="77777777" w:rsidTr="0073277A">
        <w:trPr>
          <w:trHeight w:val="566"/>
        </w:trPr>
        <w:tc>
          <w:tcPr>
            <w:tcW w:w="365" w:type="dxa"/>
            <w:vMerge/>
          </w:tcPr>
          <w:p w14:paraId="642C3556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2" w:type="dxa"/>
            <w:vMerge/>
          </w:tcPr>
          <w:p w14:paraId="0F070D72" w14:textId="77777777" w:rsidR="00E65BF0" w:rsidRPr="004A1F79" w:rsidRDefault="00E65BF0" w:rsidP="007F7D93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</w:p>
        </w:tc>
        <w:tc>
          <w:tcPr>
            <w:tcW w:w="5217" w:type="dxa"/>
            <w:vMerge/>
          </w:tcPr>
          <w:p w14:paraId="1C9B82CB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color w:val="00000A"/>
                <w:lang w:val="uk-UA"/>
              </w:rPr>
            </w:pPr>
          </w:p>
        </w:tc>
        <w:tc>
          <w:tcPr>
            <w:tcW w:w="3868" w:type="dxa"/>
            <w:vMerge/>
          </w:tcPr>
          <w:p w14:paraId="14F557F3" w14:textId="77777777" w:rsidR="00E65BF0" w:rsidRPr="004A1F79" w:rsidRDefault="00E65BF0" w:rsidP="007F7D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233BD394" w14:textId="7622FBD5" w:rsidR="00E65BF0" w:rsidRPr="00544966" w:rsidRDefault="00E65BF0" w:rsidP="007F7D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4966">
              <w:rPr>
                <w:rFonts w:ascii="Times New Roman" w:hAnsi="Times New Roman" w:cs="Times New Roman"/>
                <w:b/>
                <w:bCs/>
                <w:lang w:val="uk-UA"/>
              </w:rPr>
              <w:t>Для не критичних запитів</w:t>
            </w:r>
          </w:p>
        </w:tc>
      </w:tr>
      <w:tr w:rsidR="00E65BF0" w:rsidRPr="004A1F79" w14:paraId="267F296E" w14:textId="77777777" w:rsidTr="0073277A">
        <w:trPr>
          <w:trHeight w:val="412"/>
        </w:trPr>
        <w:tc>
          <w:tcPr>
            <w:tcW w:w="365" w:type="dxa"/>
            <w:vMerge/>
          </w:tcPr>
          <w:p w14:paraId="6A962E44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2" w:type="dxa"/>
            <w:vMerge/>
          </w:tcPr>
          <w:p w14:paraId="1E79C7F6" w14:textId="77777777" w:rsidR="00E65BF0" w:rsidRPr="004A1F79" w:rsidRDefault="00E65BF0" w:rsidP="007F7D93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</w:p>
        </w:tc>
        <w:tc>
          <w:tcPr>
            <w:tcW w:w="5217" w:type="dxa"/>
            <w:vMerge/>
          </w:tcPr>
          <w:p w14:paraId="40F8F95D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color w:val="00000A"/>
                <w:lang w:val="uk-UA"/>
              </w:rPr>
            </w:pPr>
          </w:p>
        </w:tc>
        <w:tc>
          <w:tcPr>
            <w:tcW w:w="3868" w:type="dxa"/>
            <w:vMerge/>
          </w:tcPr>
          <w:p w14:paraId="2A834C30" w14:textId="77777777" w:rsidR="00E65BF0" w:rsidRPr="004A1F79" w:rsidRDefault="00E65BF0" w:rsidP="007F7D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6D45B6B5" w14:textId="77777777" w:rsidR="00E65BF0" w:rsidRPr="00544966" w:rsidRDefault="00E65BF0" w:rsidP="007F7D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4966">
              <w:rPr>
                <w:rFonts w:ascii="Times New Roman" w:hAnsi="Times New Roman" w:cs="Times New Roman"/>
                <w:color w:val="00000A"/>
                <w:lang w:val="uk-UA"/>
              </w:rPr>
              <w:t>Від 1 до 15 днів в залежності від складності та пріоритетності запиту</w:t>
            </w:r>
          </w:p>
        </w:tc>
      </w:tr>
      <w:tr w:rsidR="00E65BF0" w:rsidRPr="004A1F79" w14:paraId="7D32EDD1" w14:textId="77777777" w:rsidTr="0073277A">
        <w:trPr>
          <w:trHeight w:val="140"/>
        </w:trPr>
        <w:tc>
          <w:tcPr>
            <w:tcW w:w="365" w:type="dxa"/>
          </w:tcPr>
          <w:p w14:paraId="7765152F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2" w:type="dxa"/>
          </w:tcPr>
          <w:p w14:paraId="7BEA9D10" w14:textId="0972C1DB" w:rsidR="00E65BF0" w:rsidRPr="007F7D93" w:rsidRDefault="00E65BF0" w:rsidP="007F7D93">
            <w:pPr>
              <w:rPr>
                <w:rFonts w:ascii="Times New Roman" w:hAnsi="Times New Roman" w:cs="Times New Roman"/>
                <w:lang w:val="uk-UA"/>
              </w:rPr>
            </w:pPr>
            <w:r w:rsidRPr="007F7D93">
              <w:rPr>
                <w:rFonts w:ascii="Times New Roman" w:hAnsi="Times New Roman" w:cs="Times New Roman"/>
                <w:lang w:val="uk-UA"/>
              </w:rPr>
              <w:t xml:space="preserve">Здійснення </w:t>
            </w:r>
            <w:r w:rsidRPr="00A311FB">
              <w:rPr>
                <w:rFonts w:ascii="Times New Roman" w:hAnsi="Times New Roman" w:cs="Times New Roman"/>
                <w:lang w:val="uk-UA"/>
              </w:rPr>
              <w:t xml:space="preserve">доопрацювання клієнтської частини, бази даних та мобільного додатку Системи </w:t>
            </w:r>
            <w:r w:rsidRPr="007F7D93">
              <w:rPr>
                <w:rFonts w:ascii="Times New Roman" w:hAnsi="Times New Roman" w:cs="Times New Roman"/>
                <w:lang w:val="uk-UA"/>
              </w:rPr>
              <w:t>відповідно до вимог та заявок Замовника</w:t>
            </w:r>
          </w:p>
        </w:tc>
        <w:tc>
          <w:tcPr>
            <w:tcW w:w="5217" w:type="dxa"/>
          </w:tcPr>
          <w:p w14:paraId="72986BB7" w14:textId="77777777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color w:val="00000A"/>
                <w:lang w:val="uk-UA"/>
              </w:rPr>
              <w:t>Пропозиції з доопрацювання та розвитку Системи</w:t>
            </w:r>
          </w:p>
        </w:tc>
        <w:tc>
          <w:tcPr>
            <w:tcW w:w="3868" w:type="dxa"/>
          </w:tcPr>
          <w:p w14:paraId="5C6943E4" w14:textId="77777777" w:rsidR="00E65BF0" w:rsidRPr="004A1F79" w:rsidRDefault="00E65BF0" w:rsidP="007F7D93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Канали прийому запитів: </w:t>
            </w:r>
          </w:p>
          <w:p w14:paraId="4D5E57C5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Система технічної підтримки «</w:t>
            </w:r>
            <w:r w:rsidRPr="004A1F79">
              <w:rPr>
                <w:rFonts w:ascii="Times New Roman" w:hAnsi="Times New Roman" w:cs="Times New Roman"/>
                <w:lang w:val="en-US"/>
              </w:rPr>
              <w:t>Trello</w:t>
            </w:r>
            <w:r w:rsidRPr="004A1F79">
              <w:rPr>
                <w:rFonts w:ascii="Times New Roman" w:hAnsi="Times New Roman" w:cs="Times New Roman"/>
                <w:lang w:val="uk-UA"/>
              </w:rPr>
              <w:t>»</w:t>
            </w:r>
          </w:p>
          <w:p w14:paraId="375A0785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Електронна пошта</w:t>
            </w:r>
          </w:p>
          <w:p w14:paraId="13DF42D3" w14:textId="77777777" w:rsidR="00E65BF0" w:rsidRPr="004A1F79" w:rsidRDefault="00E65BF0" w:rsidP="007F7D93">
            <w:pPr>
              <w:spacing w:before="6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Передумова виконання: </w:t>
            </w:r>
          </w:p>
          <w:p w14:paraId="77135365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Підтвердження необхідності реалізації запиту через систему «</w:t>
            </w:r>
            <w:r w:rsidRPr="004A1F79">
              <w:rPr>
                <w:rFonts w:ascii="Times New Roman" w:hAnsi="Times New Roman" w:cs="Times New Roman"/>
                <w:lang w:val="en-US"/>
              </w:rPr>
              <w:t>Trello</w:t>
            </w:r>
            <w:r w:rsidRPr="004A1F79">
              <w:rPr>
                <w:rFonts w:ascii="Times New Roman" w:hAnsi="Times New Roman" w:cs="Times New Roman"/>
                <w:lang w:val="uk-UA"/>
              </w:rPr>
              <w:t>»  або електронну пошту</w:t>
            </w:r>
          </w:p>
          <w:p w14:paraId="3B73331E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 xml:space="preserve"> Зазначена відповідальна особа зі сторони замовника</w:t>
            </w:r>
          </w:p>
          <w:p w14:paraId="4D7CCF41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lastRenderedPageBreak/>
              <w:t>Надана інформації та вимог щодо реалізації доопрацювань системи</w:t>
            </w:r>
          </w:p>
          <w:p w14:paraId="4827C3C9" w14:textId="77777777" w:rsidR="00E65BF0" w:rsidRPr="004A1F79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4A1F79">
              <w:rPr>
                <w:rFonts w:ascii="Times New Roman" w:hAnsi="Times New Roman" w:cs="Times New Roman"/>
                <w:lang w:val="uk-UA"/>
              </w:rPr>
              <w:t>Вимоги та інші умови реалізації фіксуються в протоколі, підписаний усіма учасниками</w:t>
            </w:r>
          </w:p>
        </w:tc>
        <w:tc>
          <w:tcPr>
            <w:tcW w:w="2127" w:type="dxa"/>
          </w:tcPr>
          <w:p w14:paraId="579B55AF" w14:textId="299FB7A9" w:rsidR="00E65BF0" w:rsidRPr="00544966" w:rsidRDefault="00E65BF0" w:rsidP="007F7D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4966">
              <w:rPr>
                <w:rFonts w:ascii="Times New Roman" w:hAnsi="Times New Roman" w:cs="Times New Roman"/>
                <w:color w:val="00000A"/>
                <w:lang w:val="uk-UA"/>
              </w:rPr>
              <w:lastRenderedPageBreak/>
              <w:t>Від 1 до 15 днів в залежності від складності та пріоритетності запиту</w:t>
            </w:r>
          </w:p>
        </w:tc>
      </w:tr>
      <w:tr w:rsidR="00E65BF0" w:rsidRPr="004A1F79" w14:paraId="33A9EDDD" w14:textId="77777777" w:rsidTr="0073277A">
        <w:trPr>
          <w:trHeight w:val="140"/>
        </w:trPr>
        <w:tc>
          <w:tcPr>
            <w:tcW w:w="365" w:type="dxa"/>
          </w:tcPr>
          <w:p w14:paraId="25DA6390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2" w:type="dxa"/>
          </w:tcPr>
          <w:p w14:paraId="462A4FDF" w14:textId="5D27578E" w:rsidR="00E65BF0" w:rsidRPr="007F7D93" w:rsidRDefault="00E65BF0" w:rsidP="007F7D93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7F7D93">
              <w:rPr>
                <w:rFonts w:ascii="Times New Roman" w:hAnsi="Times New Roman"/>
                <w:bCs/>
                <w:lang w:val="uk-UA"/>
              </w:rPr>
              <w:t>Аналіз діючих бізнес-процесів Замовника та джерел первинної інформації, уточнення та деталізація задач щодо автоматизації згідно вимог, викладених в специфікаціях</w:t>
            </w:r>
          </w:p>
        </w:tc>
        <w:tc>
          <w:tcPr>
            <w:tcW w:w="5217" w:type="dxa"/>
          </w:tcPr>
          <w:p w14:paraId="25769279" w14:textId="4FB00E66" w:rsidR="00E65BF0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7F7D93">
              <w:rPr>
                <w:rFonts w:ascii="Times New Roman" w:hAnsi="Times New Roman" w:cs="Times New Roman"/>
                <w:color w:val="00000A"/>
                <w:lang w:val="uk-UA"/>
              </w:rPr>
              <w:t>Вивчення та розуміння поточних процесів, які Замовник використовує у своїй діяльност</w:t>
            </w:r>
            <w:r>
              <w:rPr>
                <w:rFonts w:ascii="Times New Roman" w:hAnsi="Times New Roman" w:cs="Times New Roman"/>
                <w:color w:val="00000A"/>
                <w:lang w:val="uk-UA"/>
              </w:rPr>
              <w:t>і</w:t>
            </w:r>
          </w:p>
          <w:p w14:paraId="11670BD5" w14:textId="63F8826A" w:rsidR="00E65BF0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7F7D93">
              <w:rPr>
                <w:rFonts w:ascii="Times New Roman" w:hAnsi="Times New Roman" w:cs="Times New Roman"/>
                <w:color w:val="00000A"/>
                <w:lang w:val="uk-UA"/>
              </w:rPr>
              <w:t>Визначення джерел інформації, які Замовник використовує для своєї діяльності та які повинні бути автоматизовані</w:t>
            </w:r>
          </w:p>
          <w:p w14:paraId="59E34280" w14:textId="77777777" w:rsidR="00E65BF0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7F7D93">
              <w:rPr>
                <w:rFonts w:ascii="Times New Roman" w:hAnsi="Times New Roman" w:cs="Times New Roman"/>
                <w:color w:val="00000A"/>
                <w:lang w:val="uk-UA"/>
              </w:rPr>
              <w:t>Розроблення конкретних завдань та вимог щодо автоматизації, враховуючи деталі процесів і потреби Замовника</w:t>
            </w:r>
          </w:p>
          <w:p w14:paraId="6046FF91" w14:textId="4B4656B5" w:rsidR="00E65BF0" w:rsidRPr="007F7D93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7F7D93">
              <w:rPr>
                <w:rFonts w:ascii="Times New Roman" w:hAnsi="Times New Roman" w:cs="Times New Roman"/>
                <w:color w:val="00000A"/>
                <w:lang w:val="uk-UA"/>
              </w:rPr>
              <w:t>Перевірка, чи відповідають розроблені задачі і вимоги Замовника специфікаціям і стандартам для подальшої автоматизації</w:t>
            </w:r>
          </w:p>
        </w:tc>
        <w:tc>
          <w:tcPr>
            <w:tcW w:w="3868" w:type="dxa"/>
          </w:tcPr>
          <w:p w14:paraId="4AF404AE" w14:textId="2DF55D50" w:rsidR="00E65BF0" w:rsidRPr="004A1F79" w:rsidRDefault="00E65BF0" w:rsidP="007F7D93">
            <w:pPr>
              <w:spacing w:before="6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Передумова виконання: </w:t>
            </w:r>
          </w:p>
          <w:p w14:paraId="694E3156" w14:textId="6720215A" w:rsidR="0073277A" w:rsidRDefault="0073277A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73277A">
              <w:rPr>
                <w:rFonts w:ascii="Times New Roman" w:hAnsi="Times New Roman" w:cs="Times New Roman"/>
                <w:lang w:val="uk-UA"/>
              </w:rPr>
              <w:t>Всі необхідні дані про поточні процеси, їх послідовність, взаємозв'язки, та відповідність діючих процесів бізнес-цілям Замовника доступн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73277A">
              <w:rPr>
                <w:rFonts w:ascii="Times New Roman" w:hAnsi="Times New Roman" w:cs="Times New Roman"/>
                <w:lang w:val="uk-UA"/>
              </w:rPr>
              <w:t xml:space="preserve"> та достовір</w:t>
            </w: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  <w:p w14:paraId="5AC9CA38" w14:textId="56AC660A" w:rsidR="0073277A" w:rsidRPr="0073277A" w:rsidRDefault="0073277A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73277A">
              <w:rPr>
                <w:rFonts w:ascii="Times New Roman" w:hAnsi="Times New Roman" w:cs="Times New Roman"/>
                <w:lang w:val="uk-UA"/>
              </w:rPr>
              <w:t>Чіткі та докладні вимоги, що визначають, які функції і можливості має мати система після автоматизації, а також які цілі та завдання мають бути досягнуті</w:t>
            </w:r>
          </w:p>
          <w:p w14:paraId="627DBDD3" w14:textId="0352991A" w:rsidR="00E65BF0" w:rsidRPr="0073277A" w:rsidRDefault="0073277A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73277A">
              <w:rPr>
                <w:rFonts w:ascii="Times New Roman" w:hAnsi="Times New Roman" w:cs="Times New Roman"/>
                <w:lang w:val="uk-UA"/>
              </w:rPr>
              <w:t>Інформація, необхідна для аналізу та автоматизації бізнес-процесів, доступн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73277A">
              <w:rPr>
                <w:rFonts w:ascii="Times New Roman" w:hAnsi="Times New Roman" w:cs="Times New Roman"/>
                <w:lang w:val="uk-UA"/>
              </w:rPr>
              <w:t xml:space="preserve"> та структурован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</w:tc>
        <w:tc>
          <w:tcPr>
            <w:tcW w:w="2127" w:type="dxa"/>
          </w:tcPr>
          <w:p w14:paraId="43872BD9" w14:textId="1785687F" w:rsidR="00E65BF0" w:rsidRPr="00544966" w:rsidRDefault="00E65BF0" w:rsidP="00084C51">
            <w:pPr>
              <w:jc w:val="center"/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544966">
              <w:rPr>
                <w:rFonts w:ascii="Times New Roman" w:hAnsi="Times New Roman" w:cs="Times New Roman"/>
                <w:color w:val="00000A"/>
                <w:lang w:val="uk-UA"/>
              </w:rPr>
              <w:t>Від 1 до 15 днів в залежності від складності та пріоритетності запиту</w:t>
            </w:r>
          </w:p>
        </w:tc>
      </w:tr>
      <w:tr w:rsidR="00E65BF0" w:rsidRPr="00350119" w14:paraId="5D636DE5" w14:textId="77777777" w:rsidTr="0073277A">
        <w:trPr>
          <w:trHeight w:val="843"/>
        </w:trPr>
        <w:tc>
          <w:tcPr>
            <w:tcW w:w="365" w:type="dxa"/>
          </w:tcPr>
          <w:p w14:paraId="1916FC72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2" w:type="dxa"/>
          </w:tcPr>
          <w:p w14:paraId="21DF6DFE" w14:textId="371DC514" w:rsidR="00E65BF0" w:rsidRPr="00084C51" w:rsidRDefault="00E65BF0" w:rsidP="007F7D93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084C51">
              <w:rPr>
                <w:rFonts w:ascii="Times New Roman" w:hAnsi="Times New Roman" w:cs="Times New Roman"/>
                <w:lang w:val="uk-UA"/>
              </w:rPr>
              <w:t>Оновлення клієнтської частини Системи та оптимізація її бази даних з метою покращення продуктивності та ефективності роботи</w:t>
            </w:r>
          </w:p>
        </w:tc>
        <w:tc>
          <w:tcPr>
            <w:tcW w:w="5217" w:type="dxa"/>
          </w:tcPr>
          <w:p w14:paraId="138B752E" w14:textId="71875883" w:rsidR="00E65BF0" w:rsidRPr="004A1F79" w:rsidRDefault="00E65BF0">
            <w:pPr>
              <w:pStyle w:val="af0"/>
              <w:numPr>
                <w:ilvl w:val="0"/>
                <w:numId w:val="2"/>
              </w:numPr>
              <w:ind w:left="275" w:hanging="275"/>
              <w:rPr>
                <w:rFonts w:ascii="Times New Roman" w:hAnsi="Times New Roman" w:cs="Times New Roman"/>
                <w:color w:val="00000A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lang w:val="uk-UA"/>
              </w:rPr>
              <w:t>Наявність пакету оновлення</w:t>
            </w:r>
          </w:p>
        </w:tc>
        <w:tc>
          <w:tcPr>
            <w:tcW w:w="3868" w:type="dxa"/>
          </w:tcPr>
          <w:p w14:paraId="460C5FA2" w14:textId="77777777" w:rsidR="0073277A" w:rsidRPr="004A1F79" w:rsidRDefault="0073277A" w:rsidP="0073277A">
            <w:pPr>
              <w:spacing w:before="6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1F7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Передумова виконання: </w:t>
            </w:r>
          </w:p>
          <w:p w14:paraId="6F40A2E7" w14:textId="77777777" w:rsidR="0073277A" w:rsidRDefault="0073277A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73277A">
              <w:rPr>
                <w:rFonts w:ascii="Times New Roman" w:hAnsi="Times New Roman" w:cs="Times New Roman"/>
                <w:lang w:val="uk-UA"/>
              </w:rPr>
              <w:t>Аналіз поточного стану Системи та її бази даних для визначення слабких місць, які потребують покращення</w:t>
            </w:r>
          </w:p>
          <w:p w14:paraId="740AEEC4" w14:textId="77777777" w:rsidR="0073277A" w:rsidRPr="0073277A" w:rsidRDefault="0073277A">
            <w:pPr>
              <w:pStyle w:val="af0"/>
              <w:numPr>
                <w:ilvl w:val="0"/>
                <w:numId w:val="3"/>
              </w:numPr>
              <w:ind w:left="229" w:hanging="142"/>
              <w:rPr>
                <w:b/>
                <w:bCs/>
                <w:lang w:val="uk-UA"/>
              </w:rPr>
            </w:pPr>
            <w:r w:rsidRPr="0073277A">
              <w:rPr>
                <w:rFonts w:ascii="Times New Roman" w:hAnsi="Times New Roman" w:cs="Times New Roman"/>
                <w:lang w:val="uk-UA"/>
              </w:rPr>
              <w:t>Чіткий план оновлення та оптимізації, включаючи визначення конкретних кроків, термінів та відповідальних осіб</w:t>
            </w:r>
          </w:p>
          <w:p w14:paraId="328CDE7F" w14:textId="02DD04B9" w:rsidR="00E65BF0" w:rsidRPr="0073277A" w:rsidRDefault="0073277A">
            <w:pPr>
              <w:pStyle w:val="af0"/>
              <w:numPr>
                <w:ilvl w:val="0"/>
                <w:numId w:val="3"/>
              </w:numPr>
              <w:ind w:left="229" w:hanging="142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Наявність</w:t>
            </w:r>
            <w:r w:rsidRPr="0073277A">
              <w:rPr>
                <w:rFonts w:ascii="Times New Roman" w:hAnsi="Times New Roman" w:cs="Times New Roman"/>
                <w:lang w:val="uk-UA"/>
              </w:rPr>
              <w:t xml:space="preserve"> конкретн</w:t>
            </w:r>
            <w:r>
              <w:rPr>
                <w:rFonts w:ascii="Times New Roman" w:hAnsi="Times New Roman" w:cs="Times New Roman"/>
                <w:lang w:val="uk-UA"/>
              </w:rPr>
              <w:t>их</w:t>
            </w:r>
            <w:r w:rsidRPr="0073277A">
              <w:rPr>
                <w:rFonts w:ascii="Times New Roman" w:hAnsi="Times New Roman" w:cs="Times New Roman"/>
                <w:lang w:val="uk-UA"/>
              </w:rPr>
              <w:t xml:space="preserve"> результати очікується досягнути після завершення завдання.</w:t>
            </w:r>
          </w:p>
        </w:tc>
        <w:tc>
          <w:tcPr>
            <w:tcW w:w="2127" w:type="dxa"/>
          </w:tcPr>
          <w:p w14:paraId="7F2F8738" w14:textId="667CF5A5" w:rsidR="00E65BF0" w:rsidRPr="00544966" w:rsidRDefault="0073277A" w:rsidP="00084C51">
            <w:pPr>
              <w:jc w:val="center"/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544966">
              <w:rPr>
                <w:rFonts w:ascii="Times New Roman" w:hAnsi="Times New Roman" w:cs="Times New Roman"/>
                <w:color w:val="00000A"/>
                <w:lang w:val="uk-UA"/>
              </w:rPr>
              <w:t>Від 4 до 24 годин</w:t>
            </w:r>
          </w:p>
        </w:tc>
      </w:tr>
      <w:tr w:rsidR="00E65BF0" w:rsidRPr="002E7910" w14:paraId="762B510A" w14:textId="77777777" w:rsidTr="0073277A">
        <w:trPr>
          <w:trHeight w:val="1972"/>
        </w:trPr>
        <w:tc>
          <w:tcPr>
            <w:tcW w:w="365" w:type="dxa"/>
          </w:tcPr>
          <w:p w14:paraId="38BB82C6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lang w:val="uk-UA"/>
              </w:rPr>
            </w:pPr>
          </w:p>
        </w:tc>
        <w:tc>
          <w:tcPr>
            <w:tcW w:w="2452" w:type="dxa"/>
          </w:tcPr>
          <w:p w14:paraId="0C94A805" w14:textId="7A6F69F2" w:rsidR="00E65BF0" w:rsidRPr="00084C51" w:rsidRDefault="00E65BF0" w:rsidP="00AC0AD7">
            <w:r w:rsidRPr="00084C51">
              <w:rPr>
                <w:rFonts w:ascii="Times New Roman" w:hAnsi="Times New Roman" w:cs="Times New Roman"/>
                <w:lang w:val="uk-UA"/>
              </w:rPr>
              <w:t>Забезпечення високої доступності та захисту від відмов, зависань Системи</w:t>
            </w:r>
          </w:p>
        </w:tc>
        <w:tc>
          <w:tcPr>
            <w:tcW w:w="5217" w:type="dxa"/>
          </w:tcPr>
          <w:p w14:paraId="0B408CD9" w14:textId="77777777" w:rsidR="00E65BF0" w:rsidRPr="00AC0AD7" w:rsidRDefault="00E65BF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uk-UA" w:eastAsia="en-US"/>
              </w:rPr>
            </w:pPr>
            <w:r w:rsidRPr="00AC0AD7">
              <w:rPr>
                <w:rFonts w:ascii="Times New Roman" w:hAnsi="Times New Roman" w:cs="Times New Roman"/>
                <w:lang w:val="uk-UA" w:eastAsia="en-US"/>
              </w:rPr>
              <w:t xml:space="preserve">Розробка та налаштування системи резервного копіювання та відновлення даних для запобігання втратам під час відмов. </w:t>
            </w:r>
          </w:p>
          <w:p w14:paraId="2859686F" w14:textId="77777777" w:rsidR="00E65BF0" w:rsidRPr="00AC0AD7" w:rsidRDefault="00E65BF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uk-UA" w:eastAsia="en-US"/>
              </w:rPr>
            </w:pPr>
            <w:r w:rsidRPr="00AC0AD7">
              <w:rPr>
                <w:rFonts w:ascii="Times New Roman" w:hAnsi="Times New Roman" w:cs="Times New Roman"/>
                <w:lang w:val="uk-UA" w:eastAsia="en-US"/>
              </w:rPr>
              <w:t>Встановлення системи моніторингу, яка слідкує за станом Системи і сповіщає про будь-які відмови або незвичайні події.</w:t>
            </w:r>
          </w:p>
          <w:p w14:paraId="24CAAE8A" w14:textId="77777777" w:rsidR="00E65BF0" w:rsidRPr="00AC0AD7" w:rsidRDefault="00E65BF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uk-UA" w:eastAsia="en-US"/>
              </w:rPr>
            </w:pPr>
            <w:r w:rsidRPr="00AC0AD7">
              <w:rPr>
                <w:rFonts w:ascii="Times New Roman" w:hAnsi="Times New Roman" w:cs="Times New Roman"/>
                <w:lang w:val="uk-UA" w:eastAsia="en-US"/>
              </w:rPr>
              <w:t>Розробка планів відновлення для реагування на відмови та відновлення працездатності системи швидко і ефективно.</w:t>
            </w:r>
          </w:p>
          <w:p w14:paraId="3DFE833C" w14:textId="11DEA0C7" w:rsidR="00E65BF0" w:rsidRPr="00AC0AD7" w:rsidRDefault="00E65BF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uk-UA" w:eastAsia="en-US"/>
              </w:rPr>
            </w:pPr>
            <w:r w:rsidRPr="00AC0AD7">
              <w:rPr>
                <w:rFonts w:ascii="Times New Roman" w:hAnsi="Times New Roman" w:cs="Times New Roman"/>
                <w:lang w:val="uk-UA" w:eastAsia="en-US"/>
              </w:rPr>
              <w:t>Встановлення заходів захисту даних і інфраструктури від зловмисних атак та вразливостей, що можуть призвести до відмов.</w:t>
            </w:r>
          </w:p>
        </w:tc>
        <w:tc>
          <w:tcPr>
            <w:tcW w:w="3868" w:type="dxa"/>
          </w:tcPr>
          <w:p w14:paraId="26599626" w14:textId="094B00B4" w:rsidR="00996839" w:rsidRDefault="00996839" w:rsidP="00996839">
            <w:pPr>
              <w:spacing w:before="60"/>
              <w:rPr>
                <w:rFonts w:ascii="Times New Roman" w:hAnsi="Times New Roman" w:cs="Times New Roman"/>
                <w:lang w:val="uk-UA"/>
              </w:rPr>
            </w:pPr>
            <w:r w:rsidRPr="002E79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Передумова виконання: </w:t>
            </w:r>
          </w:p>
          <w:p w14:paraId="67FD7035" w14:textId="0513808C" w:rsidR="00E65BF0" w:rsidRPr="00996839" w:rsidRDefault="00996839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996839">
              <w:rPr>
                <w:rFonts w:ascii="Times New Roman" w:hAnsi="Times New Roman" w:cs="Times New Roman"/>
                <w:lang w:val="uk-UA"/>
              </w:rPr>
              <w:t xml:space="preserve">Передбачення та розуміння можливих загроз і ризиків, які можуть вплинути на доступність і безпеку системи. Тобто, необхідно </w:t>
            </w:r>
            <w:r>
              <w:rPr>
                <w:rFonts w:ascii="Times New Roman" w:hAnsi="Times New Roman" w:cs="Times New Roman"/>
                <w:lang w:val="uk-UA"/>
              </w:rPr>
              <w:t xml:space="preserve">постійно </w:t>
            </w:r>
            <w:r w:rsidRPr="00996839">
              <w:rPr>
                <w:rFonts w:ascii="Times New Roman" w:hAnsi="Times New Roman" w:cs="Times New Roman"/>
                <w:lang w:val="uk-UA"/>
              </w:rPr>
              <w:t>пров</w:t>
            </w:r>
            <w:r>
              <w:rPr>
                <w:rFonts w:ascii="Times New Roman" w:hAnsi="Times New Roman" w:cs="Times New Roman"/>
                <w:lang w:val="uk-UA"/>
              </w:rPr>
              <w:t xml:space="preserve">одити </w:t>
            </w:r>
            <w:r w:rsidRPr="00996839">
              <w:rPr>
                <w:rFonts w:ascii="Times New Roman" w:hAnsi="Times New Roman" w:cs="Times New Roman"/>
                <w:lang w:val="uk-UA"/>
              </w:rPr>
              <w:t>аналіз потенційних загроз, таких як хакерські атаки, помилки в програмному забезпеченні, ідентифікувати потенційні точки вразливості, і розроб</w:t>
            </w:r>
            <w:r>
              <w:rPr>
                <w:rFonts w:ascii="Times New Roman" w:hAnsi="Times New Roman" w:cs="Times New Roman"/>
                <w:lang w:val="uk-UA"/>
              </w:rPr>
              <w:t xml:space="preserve">ляти </w:t>
            </w:r>
            <w:r w:rsidRPr="00996839">
              <w:rPr>
                <w:rFonts w:ascii="Times New Roman" w:hAnsi="Times New Roman" w:cs="Times New Roman"/>
                <w:lang w:val="uk-UA"/>
              </w:rPr>
              <w:t>стратегію для їх запобігання та реагування на них.</w:t>
            </w:r>
          </w:p>
        </w:tc>
        <w:tc>
          <w:tcPr>
            <w:tcW w:w="2127" w:type="dxa"/>
          </w:tcPr>
          <w:p w14:paraId="5CE2718F" w14:textId="063635B2" w:rsidR="00E65BF0" w:rsidRPr="00544966" w:rsidRDefault="0073277A" w:rsidP="00AC0AD7">
            <w:pPr>
              <w:jc w:val="center"/>
              <w:rPr>
                <w:color w:val="00000A"/>
              </w:rPr>
            </w:pPr>
            <w:r w:rsidRPr="00544966">
              <w:rPr>
                <w:rFonts w:ascii="Times New Roman" w:hAnsi="Times New Roman" w:cs="Times New Roman"/>
                <w:color w:val="00000A"/>
                <w:lang w:val="uk-UA"/>
              </w:rPr>
              <w:t>Від 4 до 8 годин</w:t>
            </w:r>
          </w:p>
        </w:tc>
      </w:tr>
      <w:tr w:rsidR="00E65BF0" w:rsidRPr="002E7910" w14:paraId="72031AF9" w14:textId="77777777" w:rsidTr="0073277A">
        <w:trPr>
          <w:trHeight w:val="1972"/>
        </w:trPr>
        <w:tc>
          <w:tcPr>
            <w:tcW w:w="365" w:type="dxa"/>
          </w:tcPr>
          <w:p w14:paraId="1D3347AE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lang w:val="uk-UA"/>
              </w:rPr>
            </w:pPr>
          </w:p>
        </w:tc>
        <w:tc>
          <w:tcPr>
            <w:tcW w:w="2452" w:type="dxa"/>
          </w:tcPr>
          <w:p w14:paraId="5351B1D4" w14:textId="43F583F5" w:rsidR="00E65BF0" w:rsidRPr="002E7910" w:rsidRDefault="00E65BF0" w:rsidP="002E7910">
            <w:pPr>
              <w:rPr>
                <w:rFonts w:ascii="Times New Roman" w:hAnsi="Times New Roman" w:cs="Times New Roman"/>
                <w:lang w:val="uk-UA"/>
              </w:rPr>
            </w:pPr>
            <w:r w:rsidRPr="002E7910">
              <w:rPr>
                <w:rFonts w:ascii="Times New Roman" w:hAnsi="Times New Roman" w:cs="Times New Roman"/>
                <w:color w:val="00000A"/>
                <w:lang w:val="uk-UA"/>
              </w:rPr>
              <w:t>Проходження тестування в ЄСОЗ</w:t>
            </w:r>
          </w:p>
        </w:tc>
        <w:tc>
          <w:tcPr>
            <w:tcW w:w="5217" w:type="dxa"/>
          </w:tcPr>
          <w:p w14:paraId="00200722" w14:textId="50AD882F" w:rsidR="00E65BF0" w:rsidRPr="002E7910" w:rsidRDefault="00E65BF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uk-UA" w:eastAsia="en-US"/>
              </w:rPr>
            </w:pPr>
            <w:r w:rsidRPr="002E7910">
              <w:rPr>
                <w:rFonts w:ascii="Times New Roman" w:hAnsi="Times New Roman" w:cs="Times New Roman"/>
                <w:color w:val="00000A"/>
                <w:lang w:val="uk-UA"/>
              </w:rPr>
              <w:t>Запит на проходження тестування в ЄСОЗ</w:t>
            </w:r>
          </w:p>
        </w:tc>
        <w:tc>
          <w:tcPr>
            <w:tcW w:w="3868" w:type="dxa"/>
          </w:tcPr>
          <w:p w14:paraId="2C4E4F50" w14:textId="77777777" w:rsidR="00E65BF0" w:rsidRPr="002E7910" w:rsidRDefault="00E65BF0" w:rsidP="002E791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E7910">
              <w:rPr>
                <w:rFonts w:ascii="Times New Roman" w:hAnsi="Times New Roman" w:cs="Times New Roman"/>
                <w:b/>
                <w:bCs/>
                <w:lang w:val="uk-UA"/>
              </w:rPr>
              <w:t>Канали прийому запитів</w:t>
            </w:r>
          </w:p>
          <w:p w14:paraId="53457A8A" w14:textId="77777777" w:rsidR="00E65BF0" w:rsidRPr="002E7910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2E7910">
              <w:rPr>
                <w:rFonts w:ascii="Times New Roman" w:hAnsi="Times New Roman" w:cs="Times New Roman"/>
                <w:lang w:val="uk-UA"/>
              </w:rPr>
              <w:t>Система технічної підтримки «Trello»</w:t>
            </w:r>
          </w:p>
          <w:p w14:paraId="2B7AEF1A" w14:textId="77777777" w:rsidR="00E65BF0" w:rsidRPr="002E7910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2E7910">
              <w:rPr>
                <w:rFonts w:ascii="Times New Roman" w:hAnsi="Times New Roman" w:cs="Times New Roman"/>
                <w:lang w:val="uk-UA"/>
              </w:rPr>
              <w:t>Електронна пошта</w:t>
            </w:r>
          </w:p>
          <w:p w14:paraId="263392A9" w14:textId="77777777" w:rsidR="00E65BF0" w:rsidRPr="002E7910" w:rsidRDefault="00E65BF0" w:rsidP="002E7910">
            <w:pPr>
              <w:spacing w:before="6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E79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Передумова виконання: </w:t>
            </w:r>
          </w:p>
          <w:p w14:paraId="238E2B8C" w14:textId="1B185A8B" w:rsidR="00E65BF0" w:rsidRPr="002E7910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2E7910">
              <w:rPr>
                <w:rFonts w:ascii="Times New Roman" w:hAnsi="Times New Roman" w:cs="Times New Roman"/>
                <w:lang w:val="uk-UA"/>
              </w:rPr>
              <w:t>Наявність заявки про тестування на модуль «Назва модулю»</w:t>
            </w:r>
          </w:p>
          <w:p w14:paraId="4FA19F44" w14:textId="77777777" w:rsidR="00E65BF0" w:rsidRPr="002E7910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2E7910">
              <w:rPr>
                <w:rFonts w:ascii="Times New Roman" w:hAnsi="Times New Roman" w:cs="Times New Roman"/>
                <w:lang w:val="uk-UA"/>
              </w:rPr>
              <w:t>Виконавець визначає готовність проведення тестування до модулю впродовж дня після отримання заявки</w:t>
            </w:r>
          </w:p>
          <w:p w14:paraId="67BE5327" w14:textId="70BA30BA" w:rsidR="00E65BF0" w:rsidRPr="002E7910" w:rsidRDefault="00E65BF0">
            <w:pPr>
              <w:pStyle w:val="af0"/>
              <w:numPr>
                <w:ilvl w:val="0"/>
                <w:numId w:val="3"/>
              </w:numPr>
              <w:ind w:left="229" w:hanging="142"/>
              <w:rPr>
                <w:rFonts w:ascii="Times New Roman" w:hAnsi="Times New Roman" w:cs="Times New Roman"/>
                <w:lang w:val="uk-UA"/>
              </w:rPr>
            </w:pPr>
            <w:r w:rsidRPr="002E7910">
              <w:rPr>
                <w:rFonts w:ascii="Times New Roman" w:hAnsi="Times New Roman" w:cs="Times New Roman"/>
                <w:lang w:val="uk-UA" w:eastAsia="en-US"/>
              </w:rPr>
              <w:t>Виконавець надає можливі  терміни проходження реалізації, якщо функціонал готовий до тестування за окремим узгодженням</w:t>
            </w:r>
          </w:p>
        </w:tc>
        <w:tc>
          <w:tcPr>
            <w:tcW w:w="2127" w:type="dxa"/>
          </w:tcPr>
          <w:p w14:paraId="21130713" w14:textId="12C27A25" w:rsidR="00E65BF0" w:rsidRPr="00544966" w:rsidRDefault="00E65BF0" w:rsidP="002E7910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544966">
              <w:rPr>
                <w:rFonts w:ascii="Times New Roman" w:hAnsi="Times New Roman" w:cs="Times New Roman"/>
                <w:color w:val="00000A"/>
                <w:lang w:val="uk-UA"/>
              </w:rPr>
              <w:t>Від 1 до 10 днів в залежності від складності</w:t>
            </w:r>
          </w:p>
        </w:tc>
      </w:tr>
      <w:tr w:rsidR="00E65BF0" w:rsidRPr="002E7910" w14:paraId="6410A2F4" w14:textId="77777777" w:rsidTr="0073277A">
        <w:trPr>
          <w:trHeight w:val="1972"/>
        </w:trPr>
        <w:tc>
          <w:tcPr>
            <w:tcW w:w="365" w:type="dxa"/>
          </w:tcPr>
          <w:p w14:paraId="31460C06" w14:textId="77777777" w:rsidR="00E65BF0" w:rsidRPr="004A1F79" w:rsidRDefault="00E65BF0">
            <w:pPr>
              <w:pStyle w:val="af0"/>
              <w:numPr>
                <w:ilvl w:val="0"/>
                <w:numId w:val="1"/>
              </w:numPr>
              <w:ind w:left="417"/>
              <w:rPr>
                <w:lang w:val="uk-UA"/>
              </w:rPr>
            </w:pPr>
          </w:p>
        </w:tc>
        <w:tc>
          <w:tcPr>
            <w:tcW w:w="2452" w:type="dxa"/>
          </w:tcPr>
          <w:p w14:paraId="67481FC3" w14:textId="0B90E48C" w:rsidR="00E65BF0" w:rsidRPr="00E65BF0" w:rsidRDefault="00E65BF0" w:rsidP="00A311FB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E65BF0">
              <w:rPr>
                <w:rFonts w:ascii="Times New Roman" w:hAnsi="Times New Roman" w:cs="Times New Roman"/>
                <w:color w:val="00000A"/>
                <w:lang w:val="uk-UA"/>
              </w:rPr>
              <w:t>Застосування проактивних заходів для запобігання інцидентам, які виникають в результаті неправильних дій користувачів системи, шляхом аналізу та вдосконалення відповідних процедур</w:t>
            </w:r>
          </w:p>
        </w:tc>
        <w:tc>
          <w:tcPr>
            <w:tcW w:w="5217" w:type="dxa"/>
          </w:tcPr>
          <w:p w14:paraId="2BB95D35" w14:textId="013971A1" w:rsidR="00E65BF0" w:rsidRPr="00E65BF0" w:rsidRDefault="00E65BF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E65BF0">
              <w:rPr>
                <w:rFonts w:ascii="Times New Roman" w:hAnsi="Times New Roman" w:cs="Times New Roman"/>
                <w:color w:val="00000A"/>
                <w:lang w:val="uk-UA"/>
              </w:rPr>
              <w:t>Визначення потенційних порушень та інцидентів, що можуть виникнути через неправильні дії користувачів та їх можливі наслідки</w:t>
            </w:r>
          </w:p>
          <w:p w14:paraId="1033F47B" w14:textId="77777777" w:rsidR="00E65BF0" w:rsidRPr="00E65BF0" w:rsidRDefault="00E65BF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E65BF0">
              <w:rPr>
                <w:rFonts w:ascii="Times New Roman" w:hAnsi="Times New Roman" w:cs="Times New Roman"/>
                <w:color w:val="00000A"/>
                <w:lang w:val="uk-UA"/>
              </w:rPr>
              <w:t>Створення та вдосконалення процедур та інструкцій, спрямованих на запобігання інцидентам, зокрема, шляхом впровадження проактивних заходів та рекомендацій для користувачів системи.</w:t>
            </w:r>
          </w:p>
          <w:p w14:paraId="54F77705" w14:textId="5343AA18" w:rsidR="0011159D" w:rsidRPr="0011159D" w:rsidRDefault="00E65BF0" w:rsidP="00B626E1">
            <w:pPr>
              <w:pStyle w:val="af0"/>
              <w:numPr>
                <w:ilvl w:val="0"/>
                <w:numId w:val="4"/>
              </w:numPr>
              <w:rPr>
                <w:color w:val="00000A"/>
                <w:lang w:val="uk-UA"/>
              </w:rPr>
            </w:pPr>
            <w:r w:rsidRPr="00B626E1">
              <w:rPr>
                <w:rFonts w:ascii="Times New Roman" w:hAnsi="Times New Roman" w:cs="Times New Roman"/>
                <w:color w:val="00000A"/>
                <w:lang w:val="uk-UA"/>
              </w:rPr>
              <w:t>Систематичний контроль та аналіз виконання користувачами встановлених процедур для вчасного виявлення порушень і можливостей для подальших покращень</w:t>
            </w:r>
          </w:p>
        </w:tc>
        <w:tc>
          <w:tcPr>
            <w:tcW w:w="3868" w:type="dxa"/>
          </w:tcPr>
          <w:p w14:paraId="40877D89" w14:textId="77777777" w:rsidR="00E65BF0" w:rsidRPr="002E7910" w:rsidRDefault="00E65BF0" w:rsidP="00E65BF0">
            <w:pPr>
              <w:spacing w:before="6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E79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Передумова виконання: </w:t>
            </w:r>
          </w:p>
          <w:p w14:paraId="349DEC55" w14:textId="0A5FB2A7" w:rsidR="00E65BF0" w:rsidRPr="002E3703" w:rsidRDefault="00996839">
            <w:pPr>
              <w:pStyle w:val="af0"/>
              <w:numPr>
                <w:ilvl w:val="0"/>
                <w:numId w:val="3"/>
              </w:numPr>
              <w:ind w:left="229" w:hanging="142"/>
              <w:rPr>
                <w:lang w:val="uk-UA" w:eastAsia="en-US"/>
              </w:rPr>
            </w:pPr>
            <w:r w:rsidRPr="00996839">
              <w:rPr>
                <w:rFonts w:ascii="Times New Roman" w:hAnsi="Times New Roman" w:cs="Times New Roman"/>
                <w:lang w:val="uk-UA" w:eastAsia="en-US"/>
              </w:rPr>
              <w:t>Наявність документованої інформації про інциденти та помилки, які вже виникали в системі внаслідок неправильних дій користувачів, або аналіз попередніх інцидентів, який показує, що інциденти такого типу можуть мати серйозні наслідки</w:t>
            </w:r>
          </w:p>
        </w:tc>
        <w:tc>
          <w:tcPr>
            <w:tcW w:w="2127" w:type="dxa"/>
          </w:tcPr>
          <w:p w14:paraId="3C03423B" w14:textId="13D3453F" w:rsidR="00E65BF0" w:rsidRPr="00240691" w:rsidRDefault="00996839" w:rsidP="00A311FB">
            <w:pPr>
              <w:jc w:val="center"/>
              <w:rPr>
                <w:color w:val="00000A"/>
                <w:sz w:val="22"/>
                <w:szCs w:val="22"/>
                <w:highlight w:val="yellow"/>
              </w:rPr>
            </w:pPr>
            <w:r w:rsidRPr="0088010D">
              <w:rPr>
                <w:rFonts w:ascii="Times New Roman" w:hAnsi="Times New Roman" w:cs="Times New Roman"/>
                <w:color w:val="00000A"/>
                <w:lang w:val="uk-UA"/>
              </w:rPr>
              <w:t>Від 1 до 10 днів в залежності від складності</w:t>
            </w:r>
          </w:p>
        </w:tc>
      </w:tr>
    </w:tbl>
    <w:p w14:paraId="15846AA7" w14:textId="2A9E5F6A" w:rsidR="00B710F3" w:rsidRPr="00DB1DEB" w:rsidRDefault="00B710F3" w:rsidP="00DB1DEB">
      <w:pPr>
        <w:pStyle w:val="a5"/>
        <w:rPr>
          <w:vanish/>
        </w:rPr>
      </w:pPr>
    </w:p>
    <w:sectPr w:rsidR="00B710F3" w:rsidRPr="00DB1DEB" w:rsidSect="0011159D">
      <w:pgSz w:w="15840" w:h="12240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D44D" w14:textId="77777777" w:rsidR="00C142D0" w:rsidRDefault="00C142D0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310D48F9" w14:textId="77777777" w:rsidR="00C142D0" w:rsidRDefault="00C142D0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ru-RU"/>
      </w:rPr>
      <w:id w:val="1036550952"/>
      <w:docPartObj>
        <w:docPartGallery w:val="Page Numbers (Bottom of Page)"/>
        <w:docPartUnique/>
      </w:docPartObj>
    </w:sdtPr>
    <w:sdtEndPr/>
    <w:sdtContent>
      <w:p w14:paraId="44C509DE" w14:textId="77777777" w:rsidR="00AC720C" w:rsidRDefault="00B710F3">
        <w:pPr>
          <w:pStyle w:val="a8"/>
          <w:jc w:val="right"/>
          <w:rPr>
            <w:lang w:val="ru-RU"/>
          </w:rPr>
        </w:pPr>
        <w:r>
          <w:rPr>
            <w:lang w:val="ru-RU"/>
          </w:rPr>
          <w:fldChar w:fldCharType="begin"/>
        </w:r>
        <w:r>
          <w:rPr>
            <w:lang w:val="ru-RU"/>
          </w:rPr>
          <w:instrText>PAGE   \* MERGEFORMAT</w:instrText>
        </w:r>
        <w:r>
          <w:rPr>
            <w:lang w:val="ru-RU"/>
          </w:rPr>
          <w:fldChar w:fldCharType="separate"/>
        </w:r>
        <w:r>
          <w:rPr>
            <w:noProof/>
            <w:lang w:val="ru-RU"/>
          </w:rPr>
          <w:t>10</w:t>
        </w:r>
        <w:r>
          <w:rPr>
            <w:lang w:val="ru-RU"/>
          </w:rPr>
          <w:fldChar w:fldCharType="end"/>
        </w:r>
      </w:p>
    </w:sdtContent>
  </w:sdt>
  <w:p w14:paraId="56187445" w14:textId="77777777" w:rsidR="00AC720C" w:rsidRDefault="00AC720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A509" w14:textId="77777777" w:rsidR="00C142D0" w:rsidRDefault="00C142D0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7E39022C" w14:textId="77777777" w:rsidR="00C142D0" w:rsidRDefault="00C142D0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6DA"/>
    <w:multiLevelType w:val="hybridMultilevel"/>
    <w:tmpl w:val="C0841FD6"/>
    <w:lvl w:ilvl="0" w:tplc="0419000F">
      <w:start w:val="1"/>
      <w:numFmt w:val="decimal"/>
      <w:lvlText w:val="%1."/>
      <w:lvlJc w:val="left"/>
      <w:pPr>
        <w:ind w:left="2620" w:hanging="360"/>
      </w:pPr>
    </w:lvl>
    <w:lvl w:ilvl="1" w:tplc="04190019" w:tentative="1">
      <w:start w:val="1"/>
      <w:numFmt w:val="lowerLetter"/>
      <w:lvlText w:val="%2."/>
      <w:lvlJc w:val="left"/>
      <w:pPr>
        <w:ind w:left="3340" w:hanging="360"/>
      </w:pPr>
    </w:lvl>
    <w:lvl w:ilvl="2" w:tplc="0419001B" w:tentative="1">
      <w:start w:val="1"/>
      <w:numFmt w:val="lowerRoman"/>
      <w:lvlText w:val="%3."/>
      <w:lvlJc w:val="right"/>
      <w:pPr>
        <w:ind w:left="4060" w:hanging="180"/>
      </w:pPr>
    </w:lvl>
    <w:lvl w:ilvl="3" w:tplc="0419000F" w:tentative="1">
      <w:start w:val="1"/>
      <w:numFmt w:val="decimal"/>
      <w:lvlText w:val="%4."/>
      <w:lvlJc w:val="left"/>
      <w:pPr>
        <w:ind w:left="4780" w:hanging="360"/>
      </w:pPr>
    </w:lvl>
    <w:lvl w:ilvl="4" w:tplc="04190019" w:tentative="1">
      <w:start w:val="1"/>
      <w:numFmt w:val="lowerLetter"/>
      <w:lvlText w:val="%5."/>
      <w:lvlJc w:val="left"/>
      <w:pPr>
        <w:ind w:left="5500" w:hanging="360"/>
      </w:pPr>
    </w:lvl>
    <w:lvl w:ilvl="5" w:tplc="0419001B" w:tentative="1">
      <w:start w:val="1"/>
      <w:numFmt w:val="lowerRoman"/>
      <w:lvlText w:val="%6."/>
      <w:lvlJc w:val="right"/>
      <w:pPr>
        <w:ind w:left="6220" w:hanging="180"/>
      </w:pPr>
    </w:lvl>
    <w:lvl w:ilvl="6" w:tplc="0419000F" w:tentative="1">
      <w:start w:val="1"/>
      <w:numFmt w:val="decimal"/>
      <w:lvlText w:val="%7."/>
      <w:lvlJc w:val="left"/>
      <w:pPr>
        <w:ind w:left="6940" w:hanging="360"/>
      </w:pPr>
    </w:lvl>
    <w:lvl w:ilvl="7" w:tplc="04190019" w:tentative="1">
      <w:start w:val="1"/>
      <w:numFmt w:val="lowerLetter"/>
      <w:lvlText w:val="%8."/>
      <w:lvlJc w:val="left"/>
      <w:pPr>
        <w:ind w:left="7660" w:hanging="360"/>
      </w:pPr>
    </w:lvl>
    <w:lvl w:ilvl="8" w:tplc="041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" w15:restartNumberingAfterBreak="0">
    <w:nsid w:val="13334C32"/>
    <w:multiLevelType w:val="hybridMultilevel"/>
    <w:tmpl w:val="9E14FA92"/>
    <w:lvl w:ilvl="0" w:tplc="C7E0522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3D0F"/>
    <w:multiLevelType w:val="hybridMultilevel"/>
    <w:tmpl w:val="3028D2C6"/>
    <w:lvl w:ilvl="0" w:tplc="7E48F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6B2B"/>
    <w:multiLevelType w:val="hybridMultilevel"/>
    <w:tmpl w:val="8AA6A032"/>
    <w:lvl w:ilvl="0" w:tplc="871A7536">
      <w:start w:val="1"/>
      <w:numFmt w:val="bullet"/>
      <w:lvlText w:val="o"/>
      <w:lvlJc w:val="left"/>
      <w:pPr>
        <w:ind w:left="1416" w:firstLine="7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4" w15:restartNumberingAfterBreak="0">
    <w:nsid w:val="20725E2E"/>
    <w:multiLevelType w:val="hybridMultilevel"/>
    <w:tmpl w:val="ECDC5CC2"/>
    <w:lvl w:ilvl="0" w:tplc="F3C6AA32">
      <w:start w:val="1"/>
      <w:numFmt w:val="bullet"/>
      <w:lvlText w:val="o"/>
      <w:lvlJc w:val="left"/>
      <w:pPr>
        <w:ind w:left="284" w:firstLine="76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C6217"/>
    <w:multiLevelType w:val="hybridMultilevel"/>
    <w:tmpl w:val="7A022AE0"/>
    <w:lvl w:ilvl="0" w:tplc="0422000B">
      <w:start w:val="1"/>
      <w:numFmt w:val="bullet"/>
      <w:lvlText w:val=""/>
      <w:lvlJc w:val="left"/>
      <w:pPr>
        <w:ind w:left="0" w:firstLine="76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F387E27"/>
    <w:multiLevelType w:val="hybridMultilevel"/>
    <w:tmpl w:val="5150EDFA"/>
    <w:lvl w:ilvl="0" w:tplc="1C8ECD52">
      <w:start w:val="1"/>
      <w:numFmt w:val="bullet"/>
      <w:lvlText w:val="o"/>
      <w:lvlJc w:val="left"/>
      <w:pPr>
        <w:ind w:left="284" w:firstLine="7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9715E"/>
    <w:multiLevelType w:val="hybridMultilevel"/>
    <w:tmpl w:val="3104C3BA"/>
    <w:lvl w:ilvl="0" w:tplc="0422000F">
      <w:start w:val="1"/>
      <w:numFmt w:val="decimal"/>
      <w:lvlText w:val="%1."/>
      <w:lvlJc w:val="left"/>
      <w:pPr>
        <w:ind w:left="0" w:firstLine="76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72915AC"/>
    <w:multiLevelType w:val="hybridMultilevel"/>
    <w:tmpl w:val="3104C3BA"/>
    <w:lvl w:ilvl="0" w:tplc="0422000F">
      <w:start w:val="1"/>
      <w:numFmt w:val="decimal"/>
      <w:lvlText w:val="%1."/>
      <w:lvlJc w:val="left"/>
      <w:pPr>
        <w:ind w:left="0" w:firstLine="76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C4C110C"/>
    <w:multiLevelType w:val="hybridMultilevel"/>
    <w:tmpl w:val="44F4C4A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9C111E"/>
    <w:multiLevelType w:val="hybridMultilevel"/>
    <w:tmpl w:val="0456BC10"/>
    <w:lvl w:ilvl="0" w:tplc="DFC8929A">
      <w:start w:val="1"/>
      <w:numFmt w:val="bullet"/>
      <w:lvlText w:val="o"/>
      <w:lvlJc w:val="left"/>
      <w:pPr>
        <w:ind w:left="284" w:firstLine="5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B20B2"/>
    <w:multiLevelType w:val="hybridMultilevel"/>
    <w:tmpl w:val="A950F0C0"/>
    <w:lvl w:ilvl="0" w:tplc="09541CB4">
      <w:numFmt w:val="bullet"/>
      <w:lvlText w:val=""/>
      <w:lvlJc w:val="left"/>
      <w:pPr>
        <w:ind w:left="20" w:firstLine="434"/>
      </w:pPr>
      <w:rPr>
        <w:rFonts w:ascii="Symbol" w:eastAsiaTheme="minorEastAsia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F7742"/>
    <w:multiLevelType w:val="hybridMultilevel"/>
    <w:tmpl w:val="D5081D4A"/>
    <w:lvl w:ilvl="0" w:tplc="C7E052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22A10"/>
    <w:multiLevelType w:val="hybridMultilevel"/>
    <w:tmpl w:val="4538F050"/>
    <w:lvl w:ilvl="0" w:tplc="0422000F">
      <w:start w:val="1"/>
      <w:numFmt w:val="decimal"/>
      <w:lvlText w:val="%1."/>
      <w:lvlJc w:val="left"/>
      <w:pPr>
        <w:ind w:left="0" w:firstLine="56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6A0E561D"/>
    <w:multiLevelType w:val="hybridMultilevel"/>
    <w:tmpl w:val="FCACDC40"/>
    <w:lvl w:ilvl="0" w:tplc="CC88F742">
      <w:numFmt w:val="bullet"/>
      <w:lvlText w:val=""/>
      <w:lvlJc w:val="left"/>
      <w:pPr>
        <w:ind w:left="0" w:firstLine="510"/>
      </w:pPr>
      <w:rPr>
        <w:rFonts w:ascii="Symbol" w:eastAsiaTheme="minorEastAsia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B0451"/>
    <w:multiLevelType w:val="hybridMultilevel"/>
    <w:tmpl w:val="CEAE85BA"/>
    <w:lvl w:ilvl="0" w:tplc="BFDC097E">
      <w:start w:val="1"/>
      <w:numFmt w:val="bullet"/>
      <w:lvlText w:val="o"/>
      <w:lvlJc w:val="left"/>
      <w:pPr>
        <w:ind w:left="284" w:firstLine="7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A2B5E"/>
    <w:multiLevelType w:val="hybridMultilevel"/>
    <w:tmpl w:val="1B5ACC8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EE0E69"/>
    <w:multiLevelType w:val="hybridMultilevel"/>
    <w:tmpl w:val="D95AE328"/>
    <w:lvl w:ilvl="0" w:tplc="0422000F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764019">
    <w:abstractNumId w:val="0"/>
  </w:num>
  <w:num w:numId="2" w16cid:durableId="1151942480">
    <w:abstractNumId w:val="12"/>
  </w:num>
  <w:num w:numId="3" w16cid:durableId="547306806">
    <w:abstractNumId w:val="2"/>
  </w:num>
  <w:num w:numId="4" w16cid:durableId="72775537">
    <w:abstractNumId w:val="16"/>
  </w:num>
  <w:num w:numId="5" w16cid:durableId="1913814765">
    <w:abstractNumId w:val="9"/>
  </w:num>
  <w:num w:numId="6" w16cid:durableId="580528288">
    <w:abstractNumId w:val="1"/>
  </w:num>
  <w:num w:numId="7" w16cid:durableId="8875562">
    <w:abstractNumId w:val="10"/>
  </w:num>
  <w:num w:numId="8" w16cid:durableId="1967660784">
    <w:abstractNumId w:val="4"/>
  </w:num>
  <w:num w:numId="9" w16cid:durableId="2083018199">
    <w:abstractNumId w:val="5"/>
  </w:num>
  <w:num w:numId="10" w16cid:durableId="611208438">
    <w:abstractNumId w:val="6"/>
  </w:num>
  <w:num w:numId="11" w16cid:durableId="1421754477">
    <w:abstractNumId w:val="3"/>
  </w:num>
  <w:num w:numId="12" w16cid:durableId="1068502072">
    <w:abstractNumId w:val="13"/>
  </w:num>
  <w:num w:numId="13" w16cid:durableId="317224766">
    <w:abstractNumId w:val="15"/>
  </w:num>
  <w:num w:numId="14" w16cid:durableId="410347712">
    <w:abstractNumId w:val="14"/>
  </w:num>
  <w:num w:numId="15" w16cid:durableId="798298919">
    <w:abstractNumId w:val="11"/>
  </w:num>
  <w:num w:numId="16" w16cid:durableId="1625771772">
    <w:abstractNumId w:val="17"/>
  </w:num>
  <w:num w:numId="17" w16cid:durableId="1720744631">
    <w:abstractNumId w:val="8"/>
  </w:num>
  <w:num w:numId="18" w16cid:durableId="179884049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36"/>
    <w:rsid w:val="00036382"/>
    <w:rsid w:val="00043171"/>
    <w:rsid w:val="00084C51"/>
    <w:rsid w:val="00093C8C"/>
    <w:rsid w:val="000D6A63"/>
    <w:rsid w:val="0011159D"/>
    <w:rsid w:val="00135678"/>
    <w:rsid w:val="00147F45"/>
    <w:rsid w:val="001571C0"/>
    <w:rsid w:val="00177D38"/>
    <w:rsid w:val="001A7D60"/>
    <w:rsid w:val="00240691"/>
    <w:rsid w:val="00254A69"/>
    <w:rsid w:val="002640AB"/>
    <w:rsid w:val="002A1E36"/>
    <w:rsid w:val="002A4CEA"/>
    <w:rsid w:val="002A702C"/>
    <w:rsid w:val="002B09E2"/>
    <w:rsid w:val="002B7DFA"/>
    <w:rsid w:val="002D09CB"/>
    <w:rsid w:val="002E0B10"/>
    <w:rsid w:val="002E3703"/>
    <w:rsid w:val="002E7910"/>
    <w:rsid w:val="002E7FF8"/>
    <w:rsid w:val="0032669D"/>
    <w:rsid w:val="00343DAE"/>
    <w:rsid w:val="00345665"/>
    <w:rsid w:val="0034599E"/>
    <w:rsid w:val="00350119"/>
    <w:rsid w:val="00414CBF"/>
    <w:rsid w:val="004A1F79"/>
    <w:rsid w:val="004D638E"/>
    <w:rsid w:val="00544966"/>
    <w:rsid w:val="005900E7"/>
    <w:rsid w:val="005B2BF6"/>
    <w:rsid w:val="006E5782"/>
    <w:rsid w:val="00716656"/>
    <w:rsid w:val="00722022"/>
    <w:rsid w:val="0073277A"/>
    <w:rsid w:val="007545C3"/>
    <w:rsid w:val="007561C9"/>
    <w:rsid w:val="0076471C"/>
    <w:rsid w:val="0077157C"/>
    <w:rsid w:val="007F7D55"/>
    <w:rsid w:val="007F7D93"/>
    <w:rsid w:val="0088010D"/>
    <w:rsid w:val="008D5BE3"/>
    <w:rsid w:val="008E1897"/>
    <w:rsid w:val="00904E03"/>
    <w:rsid w:val="00947821"/>
    <w:rsid w:val="009555AC"/>
    <w:rsid w:val="00972DA5"/>
    <w:rsid w:val="0098323F"/>
    <w:rsid w:val="0099053D"/>
    <w:rsid w:val="00993570"/>
    <w:rsid w:val="00996839"/>
    <w:rsid w:val="00A305C1"/>
    <w:rsid w:val="00A311FB"/>
    <w:rsid w:val="00AB758B"/>
    <w:rsid w:val="00AC0AD7"/>
    <w:rsid w:val="00AC720C"/>
    <w:rsid w:val="00AD6041"/>
    <w:rsid w:val="00B008F5"/>
    <w:rsid w:val="00B105AA"/>
    <w:rsid w:val="00B513CD"/>
    <w:rsid w:val="00B626E1"/>
    <w:rsid w:val="00B63691"/>
    <w:rsid w:val="00B710F3"/>
    <w:rsid w:val="00C142D0"/>
    <w:rsid w:val="00C765B4"/>
    <w:rsid w:val="00C8236C"/>
    <w:rsid w:val="00CD342C"/>
    <w:rsid w:val="00D11B0D"/>
    <w:rsid w:val="00D61302"/>
    <w:rsid w:val="00D70013"/>
    <w:rsid w:val="00DB0840"/>
    <w:rsid w:val="00DB1DEB"/>
    <w:rsid w:val="00E65BF0"/>
    <w:rsid w:val="00E75179"/>
    <w:rsid w:val="00EB6291"/>
    <w:rsid w:val="00F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15C67"/>
  <w15:chartTrackingRefBased/>
  <w15:docId w15:val="{F18320EE-6AF6-4DB4-9AD1-7ACBAFA6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77A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Pr>
      <w:rFonts w:eastAsiaTheme="minorEastAsia"/>
      <w:sz w:val="24"/>
      <w:szCs w:val="24"/>
    </w:rPr>
  </w:style>
  <w:style w:type="paragraph" w:customStyle="1" w:styleId="aa">
    <w:name w:val="Верхний колонтитул"/>
    <w:basedOn w:val="a"/>
    <w:link w:val="ab"/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ac">
    <w:name w:val="Нижний колонтитул"/>
    <w:basedOn w:val="a"/>
    <w:link w:val="ad"/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table" w:customStyle="1" w:styleId="ae">
    <w:name w:val="Обычная таблица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uiPriority w:val="1"/>
    <w:qFormat/>
    <w:rsid w:val="00350119"/>
    <w:pPr>
      <w:ind w:left="720"/>
      <w:contextualSpacing/>
    </w:pPr>
    <w:rPr>
      <w:rFonts w:eastAsia="Times New Roman"/>
      <w:lang w:val="ru-RU" w:eastAsia="ru-RU"/>
    </w:rPr>
  </w:style>
  <w:style w:type="table" w:styleId="af1">
    <w:name w:val="Table Grid"/>
    <w:basedOn w:val="a1"/>
    <w:uiPriority w:val="39"/>
    <w:rsid w:val="00350119"/>
    <w:rPr>
      <w:rFonts w:asciiTheme="minorHAnsi" w:eastAsiaTheme="minorHAnsi" w:hAnsiTheme="minorHAnsi" w:cstheme="minorBidi"/>
      <w:sz w:val="24"/>
      <w:szCs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OC Heading"/>
    <w:basedOn w:val="1"/>
    <w:next w:val="a"/>
    <w:uiPriority w:val="39"/>
    <w:unhideWhenUsed/>
    <w:qFormat/>
    <w:rsid w:val="004A1F7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A1F79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4A1F7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-note.phc.org.ua/CompanyPersonsList?position=6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-note.phc.org.ua/CompanyPersonsList?position=6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note.phc.org.ua/CompanyPersonsList?position=6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-note.phc.org.ua/CompanyPersonsList?position=6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note.phc.org.ua/CompanyPersonsList?position=6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857E-0DD4-4A66-BF98-01326AAC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1313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099.11.05 Технічне завдання "Модуль сероепідмоніторингу ІС СЗХ"</vt:lpstr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099.11.05 Технічне завдання "Модуль сероепідмоніторингу ІС СЗХ"</dc:title>
  <dc:subject/>
  <dc:creator>Alex</dc:creator>
  <cp:keywords/>
  <dc:description/>
  <cp:lastModifiedBy>Вікторія Клєвцова</cp:lastModifiedBy>
  <cp:revision>4</cp:revision>
  <dcterms:created xsi:type="dcterms:W3CDTF">2024-01-26T09:25:00Z</dcterms:created>
  <dcterms:modified xsi:type="dcterms:W3CDTF">2024-01-30T12:59:00Z</dcterms:modified>
</cp:coreProperties>
</file>