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F74559"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F74559" w:rsidRDefault="00541841" w:rsidP="00541841">
            <w:pPr>
              <w:spacing w:after="0" w:line="240" w:lineRule="auto"/>
              <w:ind w:left="5553"/>
              <w:rPr>
                <w:rFonts w:ascii="Times New Roman" w:hAnsi="Times New Roman"/>
                <w:iCs/>
                <w:sz w:val="24"/>
                <w:szCs w:val="24"/>
              </w:rPr>
            </w:pPr>
            <w:r w:rsidRPr="00F74559">
              <w:rPr>
                <w:rFonts w:ascii="Times New Roman" w:hAnsi="Times New Roman"/>
                <w:iCs/>
                <w:sz w:val="24"/>
                <w:szCs w:val="24"/>
              </w:rPr>
              <w:t>ЗАТВЕРДЖЕНО</w:t>
            </w:r>
          </w:p>
          <w:p w14:paraId="6905A92E" w14:textId="77777777" w:rsidR="00541841" w:rsidRPr="00F74559" w:rsidRDefault="00541841" w:rsidP="00541841">
            <w:pPr>
              <w:spacing w:after="0" w:line="240" w:lineRule="auto"/>
              <w:ind w:left="5553"/>
              <w:rPr>
                <w:rFonts w:ascii="Times New Roman" w:hAnsi="Times New Roman"/>
                <w:iCs/>
                <w:sz w:val="24"/>
                <w:szCs w:val="24"/>
              </w:rPr>
            </w:pPr>
            <w:r w:rsidRPr="00F74559">
              <w:rPr>
                <w:rFonts w:ascii="Times New Roman" w:hAnsi="Times New Roman"/>
                <w:iCs/>
                <w:sz w:val="24"/>
                <w:szCs w:val="24"/>
              </w:rPr>
              <w:t>Рішенням тендерного комітету</w:t>
            </w:r>
          </w:p>
          <w:p w14:paraId="1938474B" w14:textId="4BDAC56F" w:rsidR="00541841" w:rsidRPr="00F74559" w:rsidRDefault="00541841" w:rsidP="00541841">
            <w:pPr>
              <w:spacing w:after="0" w:line="240" w:lineRule="auto"/>
              <w:ind w:left="5553"/>
              <w:rPr>
                <w:rFonts w:ascii="Times New Roman" w:hAnsi="Times New Roman"/>
                <w:iCs/>
                <w:sz w:val="24"/>
                <w:szCs w:val="24"/>
              </w:rPr>
            </w:pPr>
            <w:r w:rsidRPr="00F74559">
              <w:rPr>
                <w:rFonts w:ascii="Times New Roman" w:hAnsi="Times New Roman"/>
                <w:iCs/>
                <w:sz w:val="24"/>
                <w:szCs w:val="24"/>
              </w:rPr>
              <w:t>від "</w:t>
            </w:r>
            <w:r w:rsidR="00B072C8" w:rsidRPr="00F74559">
              <w:rPr>
                <w:rFonts w:ascii="Times New Roman" w:hAnsi="Times New Roman"/>
                <w:iCs/>
                <w:sz w:val="24"/>
                <w:szCs w:val="24"/>
              </w:rPr>
              <w:t>2</w:t>
            </w:r>
            <w:r w:rsidR="00255677">
              <w:rPr>
                <w:rFonts w:ascii="Times New Roman" w:hAnsi="Times New Roman"/>
                <w:iCs/>
                <w:sz w:val="24"/>
                <w:szCs w:val="24"/>
              </w:rPr>
              <w:t>4</w:t>
            </w:r>
            <w:r w:rsidRPr="00F74559">
              <w:rPr>
                <w:rFonts w:ascii="Times New Roman" w:hAnsi="Times New Roman"/>
                <w:iCs/>
                <w:sz w:val="24"/>
                <w:szCs w:val="24"/>
              </w:rPr>
              <w:t>"</w:t>
            </w:r>
            <w:r w:rsidR="00114CA7" w:rsidRPr="00F74559">
              <w:rPr>
                <w:rFonts w:ascii="Times New Roman" w:hAnsi="Times New Roman"/>
                <w:iCs/>
                <w:sz w:val="24"/>
                <w:szCs w:val="24"/>
              </w:rPr>
              <w:t xml:space="preserve"> </w:t>
            </w:r>
            <w:r w:rsidR="00B072C8" w:rsidRPr="00F74559">
              <w:rPr>
                <w:rFonts w:ascii="Times New Roman" w:hAnsi="Times New Roman"/>
                <w:iCs/>
                <w:sz w:val="24"/>
                <w:szCs w:val="24"/>
              </w:rPr>
              <w:t>верес</w:t>
            </w:r>
            <w:r w:rsidR="00691971" w:rsidRPr="00F74559">
              <w:rPr>
                <w:rFonts w:ascii="Times New Roman" w:hAnsi="Times New Roman"/>
                <w:iCs/>
                <w:sz w:val="24"/>
                <w:szCs w:val="24"/>
              </w:rPr>
              <w:t>ня</w:t>
            </w:r>
            <w:r w:rsidRPr="00F74559">
              <w:rPr>
                <w:rFonts w:ascii="Times New Roman" w:hAnsi="Times New Roman"/>
                <w:iCs/>
                <w:sz w:val="24"/>
                <w:szCs w:val="24"/>
              </w:rPr>
              <w:t xml:space="preserve"> 20</w:t>
            </w:r>
            <w:r w:rsidR="00BF27FE" w:rsidRPr="00F74559">
              <w:rPr>
                <w:rFonts w:ascii="Times New Roman" w:hAnsi="Times New Roman"/>
                <w:iCs/>
                <w:sz w:val="24"/>
                <w:szCs w:val="24"/>
              </w:rPr>
              <w:t>2</w:t>
            </w:r>
            <w:r w:rsidR="00691971" w:rsidRPr="00F74559">
              <w:rPr>
                <w:rFonts w:ascii="Times New Roman" w:hAnsi="Times New Roman"/>
                <w:iCs/>
                <w:sz w:val="24"/>
                <w:szCs w:val="24"/>
              </w:rPr>
              <w:t>1</w:t>
            </w:r>
            <w:r w:rsidRPr="00F74559">
              <w:rPr>
                <w:rFonts w:ascii="Times New Roman" w:hAnsi="Times New Roman"/>
                <w:iCs/>
                <w:sz w:val="24"/>
                <w:szCs w:val="24"/>
              </w:rPr>
              <w:t xml:space="preserve"> року № </w:t>
            </w:r>
            <w:r w:rsidR="00F74559">
              <w:rPr>
                <w:rFonts w:ascii="Times New Roman" w:hAnsi="Times New Roman"/>
                <w:iCs/>
                <w:sz w:val="24"/>
                <w:szCs w:val="24"/>
              </w:rPr>
              <w:t>615</w:t>
            </w:r>
          </w:p>
          <w:p w14:paraId="1F13CC35" w14:textId="77777777" w:rsidR="00541841" w:rsidRPr="00F74559" w:rsidRDefault="00BE73C8" w:rsidP="00541841">
            <w:pPr>
              <w:spacing w:after="0" w:line="240" w:lineRule="auto"/>
              <w:ind w:left="5553"/>
              <w:rPr>
                <w:rFonts w:ascii="Times New Roman" w:hAnsi="Times New Roman"/>
                <w:color w:val="000000"/>
                <w:sz w:val="24"/>
                <w:szCs w:val="24"/>
              </w:rPr>
            </w:pPr>
            <w:r w:rsidRPr="00F74559">
              <w:rPr>
                <w:rFonts w:ascii="Times New Roman" w:hAnsi="Times New Roman"/>
                <w:color w:val="000000"/>
                <w:sz w:val="24"/>
                <w:szCs w:val="24"/>
              </w:rPr>
              <w:t>Г</w:t>
            </w:r>
            <w:r w:rsidR="0063183F" w:rsidRPr="00F74559">
              <w:rPr>
                <w:rFonts w:ascii="Times New Roman" w:hAnsi="Times New Roman"/>
                <w:color w:val="000000"/>
                <w:sz w:val="24"/>
                <w:szCs w:val="24"/>
              </w:rPr>
              <w:t>олов</w:t>
            </w:r>
            <w:r w:rsidRPr="00F74559">
              <w:rPr>
                <w:rFonts w:ascii="Times New Roman" w:hAnsi="Times New Roman"/>
                <w:color w:val="000000"/>
                <w:sz w:val="24"/>
                <w:szCs w:val="24"/>
              </w:rPr>
              <w:t>а</w:t>
            </w:r>
            <w:r w:rsidR="0063183F" w:rsidRPr="00F74559">
              <w:rPr>
                <w:rFonts w:ascii="Times New Roman" w:hAnsi="Times New Roman"/>
                <w:color w:val="000000"/>
                <w:sz w:val="24"/>
                <w:szCs w:val="24"/>
              </w:rPr>
              <w:t xml:space="preserve"> тендерного комітету</w:t>
            </w:r>
          </w:p>
          <w:p w14:paraId="558DDD6D" w14:textId="77777777" w:rsidR="0063183F" w:rsidRPr="00F74559" w:rsidRDefault="0063183F" w:rsidP="00541841">
            <w:pPr>
              <w:spacing w:after="0" w:line="240" w:lineRule="auto"/>
              <w:ind w:left="5553"/>
              <w:rPr>
                <w:rFonts w:ascii="Times New Roman" w:hAnsi="Times New Roman"/>
                <w:iCs/>
                <w:sz w:val="24"/>
                <w:szCs w:val="24"/>
              </w:rPr>
            </w:pPr>
          </w:p>
          <w:p w14:paraId="3E748613" w14:textId="77777777" w:rsidR="0063183F" w:rsidRPr="00F74559" w:rsidRDefault="0063183F" w:rsidP="00541841">
            <w:pPr>
              <w:spacing w:after="0" w:line="240" w:lineRule="auto"/>
              <w:ind w:left="5553"/>
              <w:rPr>
                <w:rFonts w:ascii="Times New Roman" w:hAnsi="Times New Roman"/>
                <w:iCs/>
                <w:sz w:val="24"/>
                <w:szCs w:val="24"/>
              </w:rPr>
            </w:pPr>
            <w:r w:rsidRPr="00F74559">
              <w:rPr>
                <w:rFonts w:ascii="Times New Roman" w:hAnsi="Times New Roman"/>
                <w:iCs/>
                <w:sz w:val="24"/>
                <w:szCs w:val="24"/>
              </w:rPr>
              <w:softHyphen/>
            </w:r>
            <w:r w:rsidRPr="00F74559">
              <w:rPr>
                <w:rFonts w:ascii="Times New Roman" w:hAnsi="Times New Roman"/>
                <w:iCs/>
                <w:sz w:val="24"/>
                <w:szCs w:val="24"/>
              </w:rPr>
              <w:softHyphen/>
              <w:t xml:space="preserve">_____________  </w:t>
            </w:r>
            <w:r w:rsidR="00911128" w:rsidRPr="00F74559">
              <w:rPr>
                <w:rFonts w:ascii="Times New Roman" w:hAnsi="Times New Roman"/>
                <w:iCs/>
                <w:sz w:val="24"/>
                <w:szCs w:val="24"/>
              </w:rPr>
              <w:t>О.Ю. Вовченко</w:t>
            </w:r>
          </w:p>
          <w:p w14:paraId="17485AD3" w14:textId="77777777" w:rsidR="00541841" w:rsidRPr="00F74559" w:rsidRDefault="00541841" w:rsidP="00541841">
            <w:pPr>
              <w:spacing w:after="0" w:line="240" w:lineRule="auto"/>
              <w:ind w:left="5978" w:hanging="425"/>
              <w:jc w:val="right"/>
              <w:rPr>
                <w:rFonts w:ascii="Times New Roman" w:hAnsi="Times New Roman"/>
                <w:iCs/>
                <w:sz w:val="24"/>
                <w:szCs w:val="24"/>
              </w:rPr>
            </w:pPr>
          </w:p>
        </w:tc>
      </w:tr>
    </w:tbl>
    <w:p w14:paraId="3377DD7F" w14:textId="35F9F47B" w:rsidR="009B2498" w:rsidRDefault="009B2498" w:rsidP="002B4FB9">
      <w:pPr>
        <w:spacing w:after="0" w:line="240" w:lineRule="auto"/>
        <w:jc w:val="center"/>
        <w:rPr>
          <w:rFonts w:ascii="Times New Roman" w:hAnsi="Times New Roman"/>
          <w:b/>
          <w:sz w:val="24"/>
          <w:szCs w:val="24"/>
        </w:rPr>
      </w:pPr>
    </w:p>
    <w:p w14:paraId="5124EB19" w14:textId="77777777" w:rsidR="00D167CB" w:rsidRPr="00F74559" w:rsidRDefault="00D167CB" w:rsidP="002B4FB9">
      <w:pPr>
        <w:spacing w:after="0" w:line="240" w:lineRule="auto"/>
        <w:jc w:val="center"/>
        <w:rPr>
          <w:rFonts w:ascii="Times New Roman" w:hAnsi="Times New Roman"/>
          <w:b/>
          <w:sz w:val="24"/>
          <w:szCs w:val="24"/>
        </w:rPr>
      </w:pPr>
    </w:p>
    <w:p w14:paraId="691C1AB0" w14:textId="613C1AEE" w:rsidR="002B4FB9" w:rsidRPr="00F74559" w:rsidRDefault="002B4FB9" w:rsidP="002B4FB9">
      <w:pPr>
        <w:spacing w:after="0" w:line="240" w:lineRule="auto"/>
        <w:jc w:val="center"/>
        <w:rPr>
          <w:rFonts w:ascii="Times New Roman" w:hAnsi="Times New Roman"/>
          <w:b/>
          <w:sz w:val="24"/>
          <w:szCs w:val="24"/>
          <w:lang w:val="ru-RU"/>
        </w:rPr>
      </w:pPr>
      <w:r w:rsidRPr="00F74559">
        <w:rPr>
          <w:rFonts w:ascii="Times New Roman" w:hAnsi="Times New Roman"/>
          <w:b/>
          <w:sz w:val="24"/>
          <w:szCs w:val="24"/>
        </w:rPr>
        <w:t xml:space="preserve">ОГОЛОШЕННЯ №  </w:t>
      </w:r>
      <w:r w:rsidR="00F74559">
        <w:rPr>
          <w:rFonts w:ascii="Times New Roman" w:hAnsi="Times New Roman"/>
          <w:b/>
          <w:sz w:val="24"/>
          <w:szCs w:val="24"/>
        </w:rPr>
        <w:t>615</w:t>
      </w:r>
    </w:p>
    <w:p w14:paraId="7638CF4A" w14:textId="7838883F" w:rsidR="002B4FB9" w:rsidRDefault="002B4FB9" w:rsidP="002B4FB9">
      <w:pPr>
        <w:spacing w:after="0" w:line="240" w:lineRule="auto"/>
        <w:jc w:val="center"/>
        <w:rPr>
          <w:rFonts w:ascii="Times New Roman" w:hAnsi="Times New Roman"/>
          <w:b/>
          <w:sz w:val="24"/>
          <w:szCs w:val="24"/>
        </w:rPr>
      </w:pPr>
      <w:r w:rsidRPr="00F74559">
        <w:rPr>
          <w:rFonts w:ascii="Times New Roman" w:hAnsi="Times New Roman"/>
          <w:b/>
          <w:sz w:val="24"/>
          <w:szCs w:val="24"/>
        </w:rPr>
        <w:t xml:space="preserve">про проведення </w:t>
      </w:r>
      <w:r w:rsidR="003D0AD2" w:rsidRPr="00F74559">
        <w:rPr>
          <w:rFonts w:ascii="Times New Roman" w:hAnsi="Times New Roman"/>
          <w:b/>
          <w:sz w:val="24"/>
          <w:szCs w:val="24"/>
        </w:rPr>
        <w:t>запиту цінових пропозицій</w:t>
      </w: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7644EF54"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80797106"/>
      <w:bookmarkEnd w:id="1"/>
      <w:r w:rsidR="00C66CE3" w:rsidRPr="00C66CE3">
        <w:rPr>
          <w:rFonts w:ascii="Times New Roman" w:hAnsi="Times New Roman"/>
          <w:b/>
          <w:sz w:val="24"/>
          <w:szCs w:val="24"/>
        </w:rPr>
        <w:t xml:space="preserve">ДК </w:t>
      </w:r>
      <w:r w:rsidR="00B072C8" w:rsidRPr="00B072C8">
        <w:rPr>
          <w:rFonts w:ascii="Times New Roman" w:hAnsi="Times New Roman"/>
          <w:b/>
          <w:sz w:val="24"/>
          <w:szCs w:val="24"/>
        </w:rPr>
        <w:t>021:2015 - 92110000-5 -  Послуг з виробництва кіноплівки та відеокасет і супутні послуги (Послуги з планування, координації та створення трьох версій соціального анімаційного ролику про дестигматизацію людей, які захворіли на туберкульоз та діагнозу “туберкульоз” в цілому)</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656C4D">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6D9E208"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656C4D">
        <w:rPr>
          <w:rFonts w:ascii="Times New Roman" w:hAnsi="Times New Roman"/>
          <w:sz w:val="24"/>
          <w:szCs w:val="24"/>
        </w:rPr>
        <w:t>грами</w:t>
      </w:r>
      <w:r w:rsidR="00691971" w:rsidRPr="00691971">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proofErr w:type="spellStart"/>
      <w:r w:rsidR="00691971" w:rsidRPr="00691971">
        <w:rPr>
          <w:rFonts w:ascii="Times New Roman" w:hAnsi="Times New Roman"/>
          <w:sz w:val="24"/>
          <w:szCs w:val="24"/>
        </w:rPr>
        <w:t>Gain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momentum</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reducing</w:t>
      </w:r>
      <w:proofErr w:type="spellEnd"/>
      <w:r w:rsidR="00691971" w:rsidRPr="00691971">
        <w:rPr>
          <w:rFonts w:ascii="Times New Roman" w:hAnsi="Times New Roman"/>
          <w:sz w:val="24"/>
          <w:szCs w:val="24"/>
        </w:rPr>
        <w:t xml:space="preserve"> TB/ HIV </w:t>
      </w:r>
      <w:proofErr w:type="spellStart"/>
      <w:r w:rsidR="00691971" w:rsidRPr="00691971">
        <w:rPr>
          <w:rFonts w:ascii="Times New Roman" w:hAnsi="Times New Roman"/>
          <w:sz w:val="24"/>
          <w:szCs w:val="24"/>
        </w:rPr>
        <w:t>burden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Ukraine</w:t>
      </w:r>
      <w:proofErr w:type="spellEnd"/>
      <w:r w:rsidR="00691971" w:rsidRPr="00691971">
        <w:rPr>
          <w:rFonts w:ascii="Times New Roman" w:hAnsi="Times New Roman"/>
          <w:sz w:val="24"/>
          <w:szCs w:val="24"/>
        </w:rPr>
        <w:t>»)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1D492E0C"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73536246"/>
      <w:bookmarkStart w:id="6" w:name="_Hlk532227539"/>
      <w:r w:rsidR="00B072C8" w:rsidRPr="00B072C8">
        <w:rPr>
          <w:rFonts w:ascii="Times New Roman" w:hAnsi="Times New Roman"/>
          <w:b/>
          <w:iCs/>
          <w:sz w:val="24"/>
          <w:szCs w:val="24"/>
          <w:lang w:val="uk-UA"/>
        </w:rPr>
        <w:t>ДК 021:2015 - 92110000-5 -  Послуги з виробництва кіноплівки та відеокасет і супутні послуги (Послуги з планування, координації та створення трьох версій соціального анімаційного ролику про дестигматизацію людей, які захворіли на туберкульоз та діагнозу “туберкульоз” в цілому)</w:t>
      </w:r>
      <w:bookmarkEnd w:id="5"/>
      <w:r w:rsidRPr="00C66CE3">
        <w:rPr>
          <w:rFonts w:ascii="Times New Roman" w:hAnsi="Times New Roman"/>
          <w:b/>
          <w:sz w:val="24"/>
          <w:szCs w:val="24"/>
          <w:lang w:val="uk-UA"/>
        </w:rPr>
        <w:t>.</w:t>
      </w:r>
    </w:p>
    <w:bookmarkEnd w:id="6"/>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3B9E10E6"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74559">
        <w:rPr>
          <w:rFonts w:ascii="Times New Roman" w:hAnsi="Times New Roman"/>
          <w:b/>
          <w:sz w:val="24"/>
          <w:szCs w:val="24"/>
          <w:lang w:val="uk-UA"/>
        </w:rPr>
        <w:t xml:space="preserve">Кінцевий термін подання </w:t>
      </w:r>
      <w:r w:rsidR="00EB0112" w:rsidRPr="00F74559">
        <w:rPr>
          <w:rFonts w:ascii="Times New Roman" w:hAnsi="Times New Roman"/>
          <w:b/>
          <w:sz w:val="24"/>
          <w:szCs w:val="24"/>
          <w:lang w:val="uk-UA"/>
        </w:rPr>
        <w:t>цінов</w:t>
      </w:r>
      <w:r w:rsidRPr="00F74559">
        <w:rPr>
          <w:rFonts w:ascii="Times New Roman" w:hAnsi="Times New Roman"/>
          <w:b/>
          <w:sz w:val="24"/>
          <w:szCs w:val="24"/>
          <w:lang w:val="uk-UA"/>
        </w:rPr>
        <w:t xml:space="preserve">их пропозицій: </w:t>
      </w:r>
      <w:r w:rsidRPr="00F74559">
        <w:rPr>
          <w:rFonts w:ascii="Times New Roman" w:eastAsia="Times New Roman" w:hAnsi="Times New Roman"/>
          <w:sz w:val="24"/>
          <w:szCs w:val="24"/>
          <w:lang w:val="uk-UA" w:eastAsia="ru-RU"/>
        </w:rPr>
        <w:t xml:space="preserve"> </w:t>
      </w:r>
      <w:r w:rsidRPr="00F74559">
        <w:rPr>
          <w:rFonts w:ascii="Times New Roman" w:hAnsi="Times New Roman"/>
          <w:sz w:val="24"/>
          <w:szCs w:val="24"/>
          <w:lang w:val="uk-UA" w:eastAsia="ru-RU"/>
        </w:rPr>
        <w:br/>
      </w:r>
      <w:r w:rsidRPr="00F74559">
        <w:rPr>
          <w:rFonts w:ascii="Times New Roman" w:hAnsi="Times New Roman"/>
          <w:b/>
          <w:sz w:val="24"/>
          <w:szCs w:val="24"/>
          <w:lang w:val="uk-UA" w:eastAsia="ru-RU"/>
        </w:rPr>
        <w:t>«</w:t>
      </w:r>
      <w:r w:rsidR="00817B18" w:rsidRPr="00F74559">
        <w:rPr>
          <w:rFonts w:ascii="Times New Roman" w:hAnsi="Times New Roman"/>
          <w:b/>
          <w:sz w:val="24"/>
          <w:szCs w:val="24"/>
          <w:lang w:val="uk-UA" w:eastAsia="ru-RU"/>
        </w:rPr>
        <w:t>0</w:t>
      </w:r>
      <w:r w:rsidR="00B072C8" w:rsidRPr="00F74559">
        <w:rPr>
          <w:rFonts w:ascii="Times New Roman" w:hAnsi="Times New Roman"/>
          <w:b/>
          <w:sz w:val="24"/>
          <w:szCs w:val="24"/>
          <w:lang w:val="uk-UA" w:eastAsia="ru-RU"/>
        </w:rPr>
        <w:t>5</w:t>
      </w:r>
      <w:r w:rsidRPr="00F74559">
        <w:rPr>
          <w:rFonts w:ascii="Times New Roman" w:hAnsi="Times New Roman"/>
          <w:b/>
          <w:sz w:val="24"/>
          <w:szCs w:val="24"/>
          <w:lang w:val="uk-UA" w:eastAsia="ru-RU"/>
        </w:rPr>
        <w:t>»</w:t>
      </w:r>
      <w:r w:rsidR="004535B8" w:rsidRPr="00F74559">
        <w:rPr>
          <w:rFonts w:ascii="Times New Roman" w:hAnsi="Times New Roman"/>
          <w:b/>
          <w:sz w:val="24"/>
          <w:szCs w:val="24"/>
          <w:lang w:val="uk-UA" w:eastAsia="ru-RU"/>
        </w:rPr>
        <w:t xml:space="preserve"> </w:t>
      </w:r>
      <w:r w:rsidR="00B072C8" w:rsidRPr="00F74559">
        <w:rPr>
          <w:rFonts w:ascii="Times New Roman" w:hAnsi="Times New Roman"/>
          <w:b/>
          <w:sz w:val="24"/>
          <w:szCs w:val="24"/>
          <w:lang w:val="uk-UA" w:eastAsia="ru-RU"/>
        </w:rPr>
        <w:t>жовт</w:t>
      </w:r>
      <w:r w:rsidR="00BF32F2" w:rsidRPr="00F74559">
        <w:rPr>
          <w:rFonts w:ascii="Times New Roman" w:hAnsi="Times New Roman"/>
          <w:b/>
          <w:sz w:val="24"/>
          <w:szCs w:val="24"/>
          <w:lang w:val="uk-UA" w:eastAsia="ru-RU"/>
        </w:rPr>
        <w:t>ня</w:t>
      </w:r>
      <w:r w:rsidRPr="00F74559">
        <w:rPr>
          <w:rFonts w:ascii="Times New Roman" w:eastAsia="Times New Roman" w:hAnsi="Times New Roman"/>
          <w:b/>
          <w:sz w:val="24"/>
          <w:szCs w:val="24"/>
          <w:lang w:val="uk-UA" w:eastAsia="ru-RU"/>
        </w:rPr>
        <w:t xml:space="preserve"> 20</w:t>
      </w:r>
      <w:r w:rsidR="00C66CE3" w:rsidRPr="00F74559">
        <w:rPr>
          <w:rFonts w:ascii="Times New Roman" w:eastAsia="Times New Roman" w:hAnsi="Times New Roman"/>
          <w:b/>
          <w:sz w:val="24"/>
          <w:szCs w:val="24"/>
          <w:lang w:val="uk-UA" w:eastAsia="ru-RU"/>
        </w:rPr>
        <w:t>2</w:t>
      </w:r>
      <w:r w:rsidR="00BF32F2" w:rsidRPr="00F74559">
        <w:rPr>
          <w:rFonts w:ascii="Times New Roman" w:eastAsia="Times New Roman" w:hAnsi="Times New Roman"/>
          <w:b/>
          <w:sz w:val="24"/>
          <w:szCs w:val="24"/>
          <w:lang w:val="uk-UA" w:eastAsia="ru-RU"/>
        </w:rPr>
        <w:t>1</w:t>
      </w:r>
      <w:r w:rsidRPr="00F74559">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r w:rsidR="00E63300">
        <w:fldChar w:fldCharType="begin"/>
      </w:r>
      <w:r w:rsidR="00E63300" w:rsidRPr="00257E78">
        <w:rPr>
          <w:lang w:val="ru-RU"/>
        </w:rPr>
        <w:instrText xml:space="preserve"> </w:instrText>
      </w:r>
      <w:r w:rsidR="00E63300">
        <w:instrText>HYPERLINK</w:instrText>
      </w:r>
      <w:r w:rsidR="00E63300" w:rsidRPr="00257E78">
        <w:rPr>
          <w:lang w:val="ru-RU"/>
        </w:rPr>
        <w:instrText xml:space="preserve"> "</w:instrText>
      </w:r>
      <w:r w:rsidR="00E63300">
        <w:instrText>https</w:instrText>
      </w:r>
      <w:r w:rsidR="00E63300" w:rsidRPr="00257E78">
        <w:rPr>
          <w:lang w:val="ru-RU"/>
        </w:rPr>
        <w:instrText>://</w:instrText>
      </w:r>
      <w:r w:rsidR="00E63300">
        <w:instrText>phc</w:instrText>
      </w:r>
      <w:r w:rsidR="00E63300" w:rsidRPr="00257E78">
        <w:rPr>
          <w:lang w:val="ru-RU"/>
        </w:rPr>
        <w:instrText>.</w:instrText>
      </w:r>
      <w:r w:rsidR="00E63300">
        <w:instrText>org</w:instrText>
      </w:r>
      <w:r w:rsidR="00E63300" w:rsidRPr="00257E78">
        <w:rPr>
          <w:lang w:val="ru-RU"/>
        </w:rPr>
        <w:instrText>.</w:instrText>
      </w:r>
      <w:r w:rsidR="00E63300">
        <w:instrText>ua</w:instrText>
      </w:r>
      <w:r w:rsidR="00E63300" w:rsidRPr="00257E78">
        <w:rPr>
          <w:lang w:val="ru-RU"/>
        </w:rPr>
        <w:instrText xml:space="preserve">" </w:instrText>
      </w:r>
      <w:r w:rsidR="00E63300">
        <w:fldChar w:fldCharType="separate"/>
      </w:r>
      <w:r w:rsidRPr="00725DDC">
        <w:rPr>
          <w:rStyle w:val="a4"/>
          <w:rFonts w:ascii="Times New Roman" w:hAnsi="Times New Roman"/>
          <w:bCs/>
          <w:iCs/>
          <w:sz w:val="24"/>
          <w:szCs w:val="24"/>
          <w:lang w:val="uk-UA"/>
        </w:rPr>
        <w:t>https://phc.org.ua</w:t>
      </w:r>
      <w:r w:rsidR="00E63300">
        <w:rPr>
          <w:rStyle w:val="a4"/>
          <w:rFonts w:ascii="Times New Roman" w:hAnsi="Times New Roman"/>
          <w:bCs/>
          <w:iCs/>
          <w:sz w:val="24"/>
          <w:szCs w:val="24"/>
          <w:lang w:val="uk-UA"/>
        </w:rPr>
        <w:fldChar w:fldCharType="end"/>
      </w:r>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4EF80A57" w14:textId="1CB197F4" w:rsidR="00255677" w:rsidRPr="00255677" w:rsidRDefault="00BF27FE" w:rsidP="00255677">
      <w:pPr>
        <w:pStyle w:val="a8"/>
        <w:numPr>
          <w:ilvl w:val="0"/>
          <w:numId w:val="1"/>
        </w:numPr>
        <w:tabs>
          <w:tab w:val="left" w:pos="284"/>
          <w:tab w:val="left" w:pos="1134"/>
          <w:tab w:val="left" w:pos="1418"/>
        </w:tabs>
        <w:ind w:left="0" w:firstLine="709"/>
        <w:rPr>
          <w:u w:val="single"/>
          <w:lang w:val="ru-RU"/>
        </w:rPr>
      </w:pPr>
      <w:r w:rsidRPr="00A5510D">
        <w:rPr>
          <w:rFonts w:ascii="Times New Roman" w:hAnsi="Times New Roman"/>
          <w:b/>
          <w:bCs/>
          <w:iCs/>
          <w:sz w:val="24"/>
          <w:szCs w:val="24"/>
          <w:lang w:val="uk-UA"/>
        </w:rPr>
        <w:lastRenderedPageBreak/>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r w:rsidR="00E63300">
        <w:fldChar w:fldCharType="begin"/>
      </w:r>
      <w:r w:rsidR="00E63300" w:rsidRPr="00257E78">
        <w:rPr>
          <w:lang w:val="ru-RU"/>
        </w:rPr>
        <w:instrText xml:space="preserve"> </w:instrText>
      </w:r>
      <w:r w:rsidR="00E63300">
        <w:instrText>HYPERLINK</w:instrText>
      </w:r>
      <w:r w:rsidR="00E63300" w:rsidRPr="00257E78">
        <w:rPr>
          <w:lang w:val="ru-RU"/>
        </w:rPr>
        <w:instrText xml:space="preserve"> "</w:instrText>
      </w:r>
      <w:r w:rsidR="00E63300">
        <w:instrText>https</w:instrText>
      </w:r>
      <w:r w:rsidR="00E63300" w:rsidRPr="00257E78">
        <w:rPr>
          <w:lang w:val="ru-RU"/>
        </w:rPr>
        <w:instrText>://</w:instrText>
      </w:r>
      <w:r w:rsidR="00E63300">
        <w:instrText>prozorro</w:instrText>
      </w:r>
      <w:r w:rsidR="00E63300" w:rsidRPr="00257E78">
        <w:rPr>
          <w:lang w:val="ru-RU"/>
        </w:rPr>
        <w:instrText>.</w:instrText>
      </w:r>
      <w:r w:rsidR="00E63300">
        <w:instrText>gov</w:instrText>
      </w:r>
      <w:r w:rsidR="00E63300" w:rsidRPr="00257E78">
        <w:rPr>
          <w:lang w:val="ru-RU"/>
        </w:rPr>
        <w:instrText>.</w:instrText>
      </w:r>
      <w:r w:rsidR="00E63300">
        <w:instrText>ua</w:instrText>
      </w:r>
      <w:r w:rsidR="00E63300" w:rsidRPr="00257E78">
        <w:rPr>
          <w:lang w:val="ru-RU"/>
        </w:rPr>
        <w:instrText>/</w:instrText>
      </w:r>
      <w:r w:rsidR="00E63300">
        <w:instrText>plan</w:instrText>
      </w:r>
      <w:r w:rsidR="00E63300" w:rsidRPr="00257E78">
        <w:rPr>
          <w:lang w:val="ru-RU"/>
        </w:rPr>
        <w:instrText>/</w:instrText>
      </w:r>
      <w:r w:rsidR="00E63300">
        <w:instrText>UA</w:instrText>
      </w:r>
      <w:r w:rsidR="00E63300" w:rsidRPr="00257E78">
        <w:rPr>
          <w:lang w:val="ru-RU"/>
        </w:rPr>
        <w:instrText>-</w:instrText>
      </w:r>
      <w:r w:rsidR="00E63300">
        <w:instrText>P</w:instrText>
      </w:r>
      <w:r w:rsidR="00E63300" w:rsidRPr="00257E78">
        <w:rPr>
          <w:lang w:val="ru-RU"/>
        </w:rPr>
        <w:instrText>-2021-09-24-004031-</w:instrText>
      </w:r>
      <w:r w:rsidR="00E63300">
        <w:instrText>a</w:instrText>
      </w:r>
      <w:r w:rsidR="00E63300" w:rsidRPr="00257E78">
        <w:rPr>
          <w:lang w:val="ru-RU"/>
        </w:rPr>
        <w:instrText xml:space="preserve">" </w:instrText>
      </w:r>
      <w:r w:rsidR="00E63300">
        <w:fldChar w:fldCharType="separate"/>
      </w:r>
      <w:r w:rsidR="00255677" w:rsidRPr="00255677">
        <w:rPr>
          <w:rStyle w:val="a4"/>
          <w:lang w:val="uk-UA"/>
        </w:rPr>
        <w:t>https://prozorro.gov.ua/plan/UA-P-2021-09-24-004031-a</w:t>
      </w:r>
      <w:r w:rsidR="00E63300">
        <w:rPr>
          <w:rStyle w:val="a4"/>
          <w:lang w:val="uk-UA"/>
        </w:rPr>
        <w:fldChar w:fldCharType="end"/>
      </w:r>
    </w:p>
    <w:p w14:paraId="7602CBC1" w14:textId="77777777" w:rsidR="002B4FB9" w:rsidRPr="0025567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255677">
        <w:rPr>
          <w:rFonts w:ascii="Times New Roman" w:hAnsi="Times New Roman"/>
          <w:b/>
          <w:bCs/>
          <w:iCs/>
          <w:sz w:val="24"/>
          <w:szCs w:val="24"/>
          <w:lang w:val="uk-UA"/>
        </w:rPr>
        <w:t>цінов</w:t>
      </w:r>
      <w:r w:rsidRPr="00255677">
        <w:rPr>
          <w:rFonts w:ascii="Times New Roman" w:hAnsi="Times New Roman"/>
          <w:b/>
          <w:bCs/>
          <w:iCs/>
          <w:sz w:val="24"/>
          <w:szCs w:val="24"/>
          <w:lang w:val="uk-UA"/>
        </w:rPr>
        <w:t xml:space="preserve">ої пропозиції: </w:t>
      </w:r>
      <w:r w:rsidR="007B5695" w:rsidRPr="00255677">
        <w:rPr>
          <w:rFonts w:ascii="Times New Roman" w:hAnsi="Times New Roman"/>
          <w:bCs/>
          <w:iCs/>
          <w:sz w:val="24"/>
          <w:szCs w:val="24"/>
          <w:lang w:val="uk-UA"/>
        </w:rPr>
        <w:t>цінов</w:t>
      </w:r>
      <w:r w:rsidRPr="0025567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255677" w:rsidRDefault="002B4FB9" w:rsidP="002B4FB9">
      <w:pPr>
        <w:pStyle w:val="a8"/>
        <w:jc w:val="both"/>
        <w:rPr>
          <w:rFonts w:ascii="Times New Roman" w:eastAsia="Tahoma" w:hAnsi="Times New Roman"/>
          <w:b/>
          <w:sz w:val="24"/>
          <w:szCs w:val="24"/>
          <w:lang w:val="uk-UA" w:eastAsia="ru-RU"/>
        </w:rPr>
      </w:pPr>
    </w:p>
    <w:p w14:paraId="5E07A435" w14:textId="5738DB17" w:rsidR="002B4FB9" w:rsidRPr="0025567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55677">
        <w:rPr>
          <w:rFonts w:ascii="Times New Roman" w:eastAsia="Tahoma" w:hAnsi="Times New Roman"/>
          <w:b/>
          <w:sz w:val="24"/>
          <w:szCs w:val="24"/>
          <w:lang w:val="uk-UA" w:eastAsia="ru-RU"/>
        </w:rPr>
        <w:t xml:space="preserve">Термін </w:t>
      </w:r>
      <w:r w:rsidR="00706BAF" w:rsidRPr="00255677">
        <w:rPr>
          <w:rFonts w:ascii="Times New Roman" w:eastAsia="Tahoma" w:hAnsi="Times New Roman"/>
          <w:b/>
          <w:sz w:val="24"/>
          <w:szCs w:val="24"/>
          <w:lang w:val="uk-UA" w:eastAsia="ru-RU"/>
        </w:rPr>
        <w:t>надання послуг</w:t>
      </w:r>
      <w:r w:rsidRPr="00255677">
        <w:rPr>
          <w:rFonts w:ascii="Times New Roman" w:eastAsia="Tahoma" w:hAnsi="Times New Roman"/>
          <w:b/>
          <w:sz w:val="24"/>
          <w:szCs w:val="24"/>
          <w:lang w:val="uk-UA" w:eastAsia="ru-RU"/>
        </w:rPr>
        <w:t xml:space="preserve">: </w:t>
      </w:r>
      <w:r w:rsidR="001338F7" w:rsidRPr="00255677">
        <w:rPr>
          <w:rFonts w:ascii="Times New Roman" w:eastAsia="Tahoma" w:hAnsi="Times New Roman"/>
          <w:b/>
          <w:sz w:val="24"/>
          <w:szCs w:val="24"/>
          <w:lang w:val="uk-UA" w:eastAsia="ru-RU"/>
        </w:rPr>
        <w:t xml:space="preserve">з </w:t>
      </w:r>
      <w:r w:rsidR="00B42431" w:rsidRPr="00255677">
        <w:rPr>
          <w:rFonts w:ascii="Times New Roman" w:eastAsia="Tahoma" w:hAnsi="Times New Roman"/>
          <w:sz w:val="24"/>
          <w:szCs w:val="24"/>
          <w:lang w:val="uk-UA" w:eastAsia="ru-RU"/>
        </w:rPr>
        <w:t>дати підписання договору</w:t>
      </w:r>
      <w:r w:rsidR="001338F7" w:rsidRPr="00255677">
        <w:rPr>
          <w:rFonts w:ascii="Times New Roman" w:eastAsia="Tahoma" w:hAnsi="Times New Roman"/>
          <w:sz w:val="24"/>
          <w:szCs w:val="24"/>
          <w:lang w:val="uk-UA" w:eastAsia="ru-RU"/>
        </w:rPr>
        <w:t xml:space="preserve"> – до </w:t>
      </w:r>
      <w:r w:rsidR="00B072C8" w:rsidRPr="00255677">
        <w:rPr>
          <w:rFonts w:ascii="Times New Roman" w:eastAsia="Tahoma" w:hAnsi="Times New Roman"/>
          <w:sz w:val="24"/>
          <w:szCs w:val="24"/>
          <w:lang w:val="uk-UA" w:eastAsia="ru-RU"/>
        </w:rPr>
        <w:t>25.12.2021</w:t>
      </w:r>
      <w:r w:rsidR="001338F7" w:rsidRPr="00255677">
        <w:rPr>
          <w:rFonts w:ascii="Times New Roman" w:eastAsia="Tahoma" w:hAnsi="Times New Roman"/>
          <w:sz w:val="24"/>
          <w:szCs w:val="24"/>
          <w:lang w:val="uk-UA" w:eastAsia="ru-RU"/>
        </w:rPr>
        <w:t xml:space="preserve"> року</w:t>
      </w:r>
      <w:r w:rsidRPr="00255677">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4BCB0423"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725DDC">
        <w:rPr>
          <w:rFonts w:ascii="Times New Roman" w:hAnsi="Times New Roman"/>
          <w:sz w:val="24"/>
          <w:szCs w:val="24"/>
          <w:lang w:val="uk-UA" w:eastAsia="ru-RU"/>
        </w:rPr>
        <w:t>т.ін</w:t>
      </w:r>
      <w:proofErr w:type="spellEnd"/>
      <w:r w:rsidR="00917B86" w:rsidRPr="00725DDC">
        <w:rPr>
          <w:rFonts w:ascii="Times New Roman" w:hAnsi="Times New Roman"/>
          <w:sz w:val="24"/>
          <w:szCs w:val="24"/>
          <w:lang w:val="uk-UA" w:eastAsia="ru-RU"/>
        </w:rPr>
        <w:t>.,</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00E63300">
        <w:fldChar w:fldCharType="begin"/>
      </w:r>
      <w:r w:rsidR="00E63300" w:rsidRPr="00257E78">
        <w:rPr>
          <w:lang w:val="uk-UA"/>
        </w:rPr>
        <w:instrText xml:space="preserve"> </w:instrText>
      </w:r>
      <w:r w:rsidR="00E63300">
        <w:instrText>HYPERLINK</w:instrText>
      </w:r>
      <w:r w:rsidR="00E63300" w:rsidRPr="00257E78">
        <w:rPr>
          <w:lang w:val="uk-UA"/>
        </w:rPr>
        <w:instrText xml:space="preserve"> "</w:instrText>
      </w:r>
      <w:r w:rsidR="00E63300">
        <w:instrText>mailto</w:instrText>
      </w:r>
      <w:r w:rsidR="00E63300" w:rsidRPr="00257E78">
        <w:rPr>
          <w:lang w:val="uk-UA"/>
        </w:rPr>
        <w:instrText>:</w:instrText>
      </w:r>
      <w:r w:rsidR="00E63300">
        <w:instrText>v</w:instrText>
      </w:r>
      <w:r w:rsidR="00E63300" w:rsidRPr="00257E78">
        <w:rPr>
          <w:lang w:val="uk-UA"/>
        </w:rPr>
        <w:instrText>.</w:instrText>
      </w:r>
      <w:r w:rsidR="00E63300">
        <w:instrText>klevtsova</w:instrText>
      </w:r>
      <w:r w:rsidR="00E63300" w:rsidRPr="00257E78">
        <w:rPr>
          <w:lang w:val="uk-UA"/>
        </w:rPr>
        <w:instrText>@</w:instrText>
      </w:r>
      <w:r w:rsidR="00E63300">
        <w:instrText>phc</w:instrText>
      </w:r>
      <w:r w:rsidR="00E63300" w:rsidRPr="00257E78">
        <w:rPr>
          <w:lang w:val="uk-UA"/>
        </w:rPr>
        <w:instrText>.</w:instrText>
      </w:r>
      <w:r w:rsidR="00E63300">
        <w:instrText>org</w:instrText>
      </w:r>
      <w:r w:rsidR="00E63300" w:rsidRPr="00257E78">
        <w:rPr>
          <w:lang w:val="uk-UA"/>
        </w:rPr>
        <w:instrText>.</w:instrText>
      </w:r>
      <w:r w:rsidR="00E63300">
        <w:instrText>ua</w:instrText>
      </w:r>
      <w:r w:rsidR="00E63300" w:rsidRPr="00257E78">
        <w:rPr>
          <w:lang w:val="uk-UA"/>
        </w:rPr>
        <w:instrText xml:space="preserve">" </w:instrText>
      </w:r>
      <w:r w:rsidR="00E63300">
        <w:fldChar w:fldCharType="separate"/>
      </w:r>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proofErr w:type="spellStart"/>
      <w:r w:rsidR="00B42431" w:rsidRPr="00725DDC">
        <w:rPr>
          <w:rStyle w:val="a4"/>
          <w:rFonts w:ascii="Times New Roman" w:hAnsi="Times New Roman"/>
          <w:sz w:val="24"/>
          <w:szCs w:val="24"/>
          <w:lang w:val="ru-RU"/>
        </w:rPr>
        <w:t>ua</w:t>
      </w:r>
      <w:proofErr w:type="spellEnd"/>
      <w:r w:rsidR="00E63300">
        <w:rPr>
          <w:rStyle w:val="a4"/>
          <w:rFonts w:ascii="Times New Roman" w:hAnsi="Times New Roman"/>
          <w:sz w:val="24"/>
          <w:szCs w:val="24"/>
          <w:lang w:val="ru-RU"/>
        </w:rPr>
        <w:fldChar w:fldCharType="end"/>
      </w:r>
      <w:r w:rsidR="00B42431" w:rsidRPr="00725DDC">
        <w:rPr>
          <w:rFonts w:ascii="Times New Roman" w:hAnsi="Times New Roman"/>
          <w:sz w:val="24"/>
          <w:szCs w:val="24"/>
          <w:lang w:val="uk-UA"/>
        </w:rPr>
        <w:t xml:space="preserve"> з зазначенням у темі листа: </w:t>
      </w:r>
      <w:r w:rsidR="00B072C8">
        <w:rPr>
          <w:rFonts w:ascii="Times New Roman" w:hAnsi="Times New Roman"/>
          <w:sz w:val="24"/>
          <w:szCs w:val="24"/>
          <w:lang w:val="uk-UA"/>
        </w:rPr>
        <w:t xml:space="preserve"> </w:t>
      </w:r>
      <w:r w:rsidR="00B42431" w:rsidRPr="00725DDC">
        <w:rPr>
          <w:rFonts w:ascii="Times New Roman" w:hAnsi="Times New Roman"/>
          <w:sz w:val="24"/>
          <w:szCs w:val="24"/>
          <w:lang w:val="uk-UA"/>
        </w:rPr>
        <w:t>«</w:t>
      </w:r>
      <w:r w:rsidR="00B072C8" w:rsidRPr="00B072C8">
        <w:rPr>
          <w:rFonts w:ascii="Times New Roman" w:hAnsi="Times New Roman"/>
          <w:b/>
          <w:iCs/>
          <w:sz w:val="24"/>
          <w:szCs w:val="24"/>
          <w:lang w:val="uk-UA"/>
        </w:rPr>
        <w:t>ДК 021:2015 - 92110000-5 -  Послуги з виробництва кіноплівки та відеокасет і супутні послуги (</w:t>
      </w:r>
      <w:proofErr w:type="spellStart"/>
      <w:r w:rsidR="00B072C8" w:rsidRPr="00B072C8">
        <w:rPr>
          <w:rFonts w:ascii="Times New Roman" w:hAnsi="Times New Roman"/>
          <w:b/>
          <w:iCs/>
          <w:sz w:val="24"/>
          <w:szCs w:val="24"/>
          <w:lang w:val="uk-UA"/>
        </w:rPr>
        <w:t>Послуги</w:t>
      </w:r>
      <w:proofErr w:type="spellEnd"/>
      <w:r w:rsidR="00B072C8" w:rsidRPr="00B072C8">
        <w:rPr>
          <w:rFonts w:ascii="Times New Roman" w:hAnsi="Times New Roman"/>
          <w:b/>
          <w:iCs/>
          <w:sz w:val="24"/>
          <w:szCs w:val="24"/>
          <w:lang w:val="uk-UA"/>
        </w:rPr>
        <w:t xml:space="preserve"> з планування, координації та створення трьох версій соціального анімаційного ролику про </w:t>
      </w:r>
      <w:proofErr w:type="spellStart"/>
      <w:r w:rsidR="00B072C8" w:rsidRPr="00B072C8">
        <w:rPr>
          <w:rFonts w:ascii="Times New Roman" w:hAnsi="Times New Roman"/>
          <w:b/>
          <w:iCs/>
          <w:sz w:val="24"/>
          <w:szCs w:val="24"/>
          <w:lang w:val="uk-UA"/>
        </w:rPr>
        <w:t>дестигматизацію</w:t>
      </w:r>
      <w:proofErr w:type="spellEnd"/>
      <w:r w:rsidR="00B072C8" w:rsidRPr="00B072C8">
        <w:rPr>
          <w:rFonts w:ascii="Times New Roman" w:hAnsi="Times New Roman"/>
          <w:b/>
          <w:iCs/>
          <w:sz w:val="24"/>
          <w:szCs w:val="24"/>
          <w:lang w:val="uk-UA"/>
        </w:rPr>
        <w:t xml:space="preserve"> людей, які захворіли на туберкульоз та діагнозу “туберкульоз” в цілому)</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00B072C8">
        <w:rPr>
          <w:rFonts w:ascii="Times New Roman" w:hAnsi="Times New Roman"/>
          <w:sz w:val="24"/>
          <w:szCs w:val="24"/>
          <w:lang w:val="uk-UA"/>
        </w:rPr>
        <w:t xml:space="preserve"> </w:t>
      </w:r>
      <w:r w:rsidRPr="00BF27FE">
        <w:rPr>
          <w:rFonts w:ascii="Times New Roman" w:hAnsi="Times New Roman"/>
          <w:sz w:val="24"/>
          <w:szCs w:val="24"/>
          <w:lang w:val="uk-UA" w:eastAsia="ru-RU"/>
        </w:rPr>
        <w:t>фахівця</w:t>
      </w:r>
      <w:r w:rsidR="00B072C8">
        <w:rPr>
          <w:rFonts w:ascii="Times New Roman" w:hAnsi="Times New Roman"/>
          <w:sz w:val="24"/>
          <w:szCs w:val="24"/>
          <w:lang w:val="uk-UA" w:eastAsia="ru-RU"/>
        </w:rPr>
        <w:t xml:space="preserve"> </w:t>
      </w:r>
      <w:r w:rsidRPr="00BF27FE">
        <w:rPr>
          <w:rFonts w:ascii="Times New Roman" w:hAnsi="Times New Roman"/>
          <w:sz w:val="24"/>
          <w:szCs w:val="24"/>
          <w:lang w:val="uk-UA" w:eastAsia="ru-RU"/>
        </w:rPr>
        <w:t xml:space="preserve"> відділу закупівель </w:t>
      </w:r>
      <w:r w:rsidR="00B072C8">
        <w:rPr>
          <w:rFonts w:ascii="Times New Roman" w:hAnsi="Times New Roman"/>
          <w:sz w:val="24"/>
          <w:szCs w:val="24"/>
          <w:lang w:val="uk-UA" w:eastAsia="ru-RU"/>
        </w:rPr>
        <w:t xml:space="preserve"> </w:t>
      </w:r>
      <w:r w:rsidRPr="00BF27FE">
        <w:rPr>
          <w:rFonts w:ascii="Times New Roman" w:hAnsi="Times New Roman"/>
          <w:sz w:val="24"/>
          <w:szCs w:val="24"/>
          <w:lang w:val="uk-UA" w:eastAsia="ru-RU"/>
        </w:rPr>
        <w:t xml:space="preserve">та постачань </w:t>
      </w:r>
      <w:r w:rsidR="00B072C8">
        <w:rPr>
          <w:rFonts w:ascii="Times New Roman" w:hAnsi="Times New Roman"/>
          <w:sz w:val="24"/>
          <w:szCs w:val="24"/>
          <w:lang w:val="uk-UA" w:eastAsia="ru-RU"/>
        </w:rPr>
        <w:t xml:space="preserve"> </w:t>
      </w:r>
      <w:r w:rsidRPr="00BF27FE">
        <w:rPr>
          <w:rFonts w:ascii="Times New Roman" w:hAnsi="Times New Roman"/>
          <w:sz w:val="24"/>
          <w:szCs w:val="24"/>
          <w:lang w:val="uk-UA" w:eastAsia="ru-RU"/>
        </w:rPr>
        <w:t xml:space="preserve">Клєвцової Вікторії, </w:t>
      </w:r>
      <w:r w:rsidR="00B072C8">
        <w:rPr>
          <w:rFonts w:ascii="Times New Roman" w:hAnsi="Times New Roman"/>
          <w:sz w:val="24"/>
          <w:szCs w:val="24"/>
          <w:lang w:val="uk-UA" w:eastAsia="ru-RU"/>
        </w:rPr>
        <w:t xml:space="preserve"> </w:t>
      </w:r>
      <w:r w:rsidRPr="00BF27FE">
        <w:rPr>
          <w:rFonts w:ascii="Times New Roman" w:hAnsi="Times New Roman"/>
          <w:sz w:val="24"/>
          <w:szCs w:val="24"/>
          <w:lang w:val="uk-UA"/>
        </w:rPr>
        <w:t xml:space="preserve">тел.: </w:t>
      </w:r>
      <w:r w:rsidR="00B072C8">
        <w:rPr>
          <w:rFonts w:ascii="Times New Roman" w:hAnsi="Times New Roman"/>
          <w:sz w:val="24"/>
          <w:szCs w:val="24"/>
          <w:lang w:val="uk-UA"/>
        </w:rPr>
        <w:t xml:space="preserve">                     </w:t>
      </w:r>
      <w:r w:rsidR="00BF27FE" w:rsidRPr="00BF27FE">
        <w:rPr>
          <w:rFonts w:ascii="Times New Roman" w:hAnsi="Times New Roman"/>
          <w:sz w:val="24"/>
          <w:szCs w:val="24"/>
          <w:lang w:val="uk-UA"/>
        </w:rPr>
        <w:t>(</w:t>
      </w:r>
      <w:r w:rsidR="00E63300">
        <w:fldChar w:fldCharType="begin"/>
      </w:r>
      <w:r w:rsidR="00E63300" w:rsidRPr="00257E78">
        <w:rPr>
          <w:lang w:val="uk-UA"/>
        </w:rPr>
        <w:instrText xml:space="preserve"> </w:instrText>
      </w:r>
      <w:r w:rsidR="00E63300">
        <w:instrText>HYPERLINK</w:instrText>
      </w:r>
      <w:r w:rsidR="00E63300" w:rsidRPr="00257E78">
        <w:rPr>
          <w:lang w:val="uk-UA"/>
        </w:rPr>
        <w:instrText xml:space="preserve"> "</w:instrText>
      </w:r>
      <w:r w:rsidR="00E63300">
        <w:instrText>mailto</w:instrText>
      </w:r>
      <w:r w:rsidR="00E63300" w:rsidRPr="00257E78">
        <w:rPr>
          <w:lang w:val="uk-UA"/>
        </w:rPr>
        <w:instrText xml:space="preserve">:050)508-62-46" </w:instrText>
      </w:r>
      <w:r w:rsidR="00E63300">
        <w:fldChar w:fldCharType="separate"/>
      </w:r>
      <w:r w:rsidR="00BF27FE" w:rsidRPr="00BF27FE">
        <w:rPr>
          <w:rStyle w:val="a4"/>
          <w:rFonts w:ascii="Times New Roman" w:hAnsi="Times New Roman"/>
          <w:color w:val="auto"/>
          <w:sz w:val="24"/>
          <w:szCs w:val="24"/>
          <w:u w:val="none"/>
          <w:lang w:val="uk-UA"/>
        </w:rPr>
        <w:t>044) 482-46-15</w:t>
      </w:r>
      <w:r w:rsidR="00E63300">
        <w:rPr>
          <w:rStyle w:val="a4"/>
          <w:rFonts w:ascii="Times New Roman" w:hAnsi="Times New Roman"/>
          <w:color w:val="auto"/>
          <w:sz w:val="24"/>
          <w:szCs w:val="24"/>
          <w:u w:val="none"/>
          <w:lang w:val="uk-UA"/>
        </w:rPr>
        <w:fldChar w:fldCharType="end"/>
      </w:r>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w:t>
      </w:r>
      <w:proofErr w:type="spellStart"/>
      <w:r w:rsidR="00C66CE3" w:rsidRPr="001348B1">
        <w:rPr>
          <w:rFonts w:ascii="Times New Roman" w:hAnsi="Times New Roman"/>
          <w:sz w:val="24"/>
          <w:szCs w:val="24"/>
          <w:lang w:val="ru-RU"/>
        </w:rPr>
        <w:t>здійснюється</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умовах</w:t>
      </w:r>
      <w:proofErr w:type="spellEnd"/>
      <w:r w:rsidR="00C66CE3" w:rsidRPr="001348B1">
        <w:rPr>
          <w:rFonts w:ascii="Times New Roman" w:hAnsi="Times New Roman"/>
          <w:sz w:val="24"/>
          <w:szCs w:val="24"/>
          <w:lang w:val="ru-RU"/>
        </w:rPr>
        <w:t xml:space="preserve"> оплати за фактом </w:t>
      </w:r>
      <w:proofErr w:type="spellStart"/>
      <w:r w:rsidR="00C66CE3" w:rsidRPr="001348B1">
        <w:rPr>
          <w:rFonts w:ascii="Times New Roman" w:hAnsi="Times New Roman"/>
          <w:sz w:val="24"/>
          <w:szCs w:val="24"/>
          <w:lang w:val="ru-RU"/>
        </w:rPr>
        <w:t>надання</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послуг</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протягом</w:t>
      </w:r>
      <w:proofErr w:type="spellEnd"/>
      <w:r w:rsidR="00C66CE3" w:rsidRPr="001348B1">
        <w:rPr>
          <w:rFonts w:ascii="Times New Roman" w:hAnsi="Times New Roman"/>
          <w:sz w:val="24"/>
          <w:szCs w:val="24"/>
          <w:lang w:val="ru-RU"/>
        </w:rPr>
        <w:t xml:space="preserve"> </w:t>
      </w:r>
      <w:r>
        <w:rPr>
          <w:rFonts w:ascii="Times New Roman" w:hAnsi="Times New Roman"/>
          <w:sz w:val="24"/>
          <w:szCs w:val="24"/>
          <w:lang w:val="ru-RU"/>
        </w:rPr>
        <w:t>5 (</w:t>
      </w:r>
      <w:proofErr w:type="spellStart"/>
      <w:r>
        <w:rPr>
          <w:rFonts w:ascii="Times New Roman" w:hAnsi="Times New Roman"/>
          <w:sz w:val="24"/>
          <w:szCs w:val="24"/>
          <w:lang w:val="ru-RU"/>
        </w:rPr>
        <w:t>п'яти</w:t>
      </w:r>
      <w:proofErr w:type="spellEnd"/>
      <w:r>
        <w:rPr>
          <w:rFonts w:ascii="Times New Roman" w:hAnsi="Times New Roman"/>
          <w:sz w:val="24"/>
          <w:szCs w:val="24"/>
          <w:lang w:val="ru-RU"/>
        </w:rPr>
        <w:t>)</w:t>
      </w:r>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робочих</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днів</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підставі</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актів</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надання</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послуг</w:t>
      </w:r>
      <w:proofErr w:type="spellEnd"/>
      <w:r w:rsidR="00C66CE3" w:rsidRPr="001348B1">
        <w:rPr>
          <w:rFonts w:ascii="Times New Roman" w:hAnsi="Times New Roman"/>
          <w:sz w:val="24"/>
          <w:szCs w:val="24"/>
          <w:lang w:val="ru-RU"/>
        </w:rPr>
        <w:t xml:space="preserve">.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0A738F80" w14:textId="77777777" w:rsidR="0050328F" w:rsidRPr="0050328F" w:rsidRDefault="0050328F" w:rsidP="009B2498">
      <w:pPr>
        <w:pStyle w:val="a8"/>
        <w:numPr>
          <w:ilvl w:val="0"/>
          <w:numId w:val="34"/>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4DA0FD6F"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50328F">
        <w:rPr>
          <w:rFonts w:ascii="Times New Roman" w:hAnsi="Times New Roman"/>
          <w:sz w:val="24"/>
          <w:szCs w:val="24"/>
          <w:lang w:val="uk-UA" w:eastAsia="ru-RU"/>
        </w:rPr>
        <w:t>3</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1C366169"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50328F">
        <w:rPr>
          <w:rFonts w:ascii="Times New Roman" w:hAnsi="Times New Roman"/>
          <w:sz w:val="24"/>
          <w:szCs w:val="24"/>
          <w:lang w:val="uk-UA" w:eastAsia="ru-RU"/>
        </w:rPr>
        <w:t>2</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5AA38604"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 xml:space="preserve">ідписаний Додаток № </w:t>
      </w:r>
      <w:r w:rsidR="0050328F">
        <w:rPr>
          <w:rFonts w:ascii="Times New Roman" w:hAnsi="Times New Roman"/>
          <w:sz w:val="24"/>
          <w:szCs w:val="24"/>
          <w:lang w:val="uk-UA" w:eastAsia="ru-RU"/>
        </w:rPr>
        <w:t>4</w:t>
      </w:r>
      <w:r w:rsidR="006158AE"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B072C8">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r w:rsidR="00E63300">
        <w:fldChar w:fldCharType="begin"/>
      </w:r>
      <w:r w:rsidR="00E63300" w:rsidRPr="00257E78">
        <w:rPr>
          <w:lang w:val="uk-UA"/>
        </w:rPr>
        <w:instrText xml:space="preserve"> </w:instrText>
      </w:r>
      <w:r w:rsidR="00E63300">
        <w:instrText>HYPERLINK</w:instrText>
      </w:r>
      <w:r w:rsidR="00E63300" w:rsidRPr="00257E78">
        <w:rPr>
          <w:lang w:val="uk-UA"/>
        </w:rPr>
        <w:instrText xml:space="preserve"> "</w:instrText>
      </w:r>
      <w:r w:rsidR="00E63300">
        <w:instrText>mailto</w:instrText>
      </w:r>
      <w:r w:rsidR="00E63300" w:rsidRPr="00257E78">
        <w:rPr>
          <w:lang w:val="uk-UA"/>
        </w:rPr>
        <w:instrText xml:space="preserve">:050)508-62-46" </w:instrText>
      </w:r>
      <w:r w:rsidR="00E63300">
        <w:fldChar w:fldCharType="separate"/>
      </w:r>
      <w:r w:rsidR="00BF27FE" w:rsidRPr="001338F7">
        <w:rPr>
          <w:rStyle w:val="a4"/>
          <w:rFonts w:ascii="Times New Roman" w:hAnsi="Times New Roman"/>
          <w:color w:val="auto"/>
          <w:sz w:val="24"/>
          <w:szCs w:val="24"/>
          <w:u w:val="none"/>
          <w:lang w:val="uk-UA"/>
        </w:rPr>
        <w:t>044) 482-46-15</w:t>
      </w:r>
      <w:r w:rsidR="00E63300">
        <w:rPr>
          <w:rStyle w:val="a4"/>
          <w:rFonts w:ascii="Times New Roman" w:hAnsi="Times New Roman"/>
          <w:color w:val="auto"/>
          <w:sz w:val="24"/>
          <w:szCs w:val="24"/>
          <w:u w:val="none"/>
          <w:lang w:val="uk-UA"/>
        </w:rPr>
        <w:fldChar w:fldCharType="end"/>
      </w:r>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r w:rsidR="00E63300">
        <w:fldChar w:fldCharType="begin"/>
      </w:r>
      <w:r w:rsidR="00E63300" w:rsidRPr="00257E78">
        <w:rPr>
          <w:lang w:val="uk-UA"/>
        </w:rPr>
        <w:instrText xml:space="preserve"> </w:instrText>
      </w:r>
      <w:r w:rsidR="00E63300">
        <w:instrText>HYPERLINK</w:instrText>
      </w:r>
      <w:r w:rsidR="00E63300" w:rsidRPr="00257E78">
        <w:rPr>
          <w:lang w:val="uk-UA"/>
        </w:rPr>
        <w:instrText xml:space="preserve"> "</w:instrText>
      </w:r>
      <w:r w:rsidR="00E63300">
        <w:instrText>mailto</w:instrText>
      </w:r>
      <w:r w:rsidR="00E63300" w:rsidRPr="00257E78">
        <w:rPr>
          <w:lang w:val="uk-UA"/>
        </w:rPr>
        <w:instrText>:</w:instrText>
      </w:r>
      <w:r w:rsidR="00E63300">
        <w:instrText>v</w:instrText>
      </w:r>
      <w:r w:rsidR="00E63300" w:rsidRPr="00257E78">
        <w:rPr>
          <w:lang w:val="uk-UA"/>
        </w:rPr>
        <w:instrText>.</w:instrText>
      </w:r>
      <w:r w:rsidR="00E63300">
        <w:instrText>klevtsova</w:instrText>
      </w:r>
      <w:r w:rsidR="00E63300" w:rsidRPr="00257E78">
        <w:rPr>
          <w:lang w:val="uk-UA"/>
        </w:rPr>
        <w:instrText>@</w:instrText>
      </w:r>
      <w:r w:rsidR="00E63300">
        <w:instrText>phc</w:instrText>
      </w:r>
      <w:r w:rsidR="00E63300" w:rsidRPr="00257E78">
        <w:rPr>
          <w:lang w:val="uk-UA"/>
        </w:rPr>
        <w:instrText>.</w:instrText>
      </w:r>
      <w:r w:rsidR="00E63300">
        <w:instrText>org</w:instrText>
      </w:r>
      <w:r w:rsidR="00E63300" w:rsidRPr="00257E78">
        <w:rPr>
          <w:lang w:val="uk-UA"/>
        </w:rPr>
        <w:instrText>.</w:instrText>
      </w:r>
      <w:r w:rsidR="00E63300">
        <w:instrText>ua</w:instrText>
      </w:r>
      <w:r w:rsidR="00E63300" w:rsidRPr="00257E78">
        <w:rPr>
          <w:lang w:val="uk-UA"/>
        </w:rPr>
        <w:instrText xml:space="preserve">" </w:instrText>
      </w:r>
      <w:r w:rsidR="00E63300">
        <w:fldChar w:fldCharType="separate"/>
      </w:r>
      <w:r w:rsidR="006158AE" w:rsidRPr="001338F7">
        <w:rPr>
          <w:rStyle w:val="a4"/>
          <w:rFonts w:ascii="Times New Roman" w:hAnsi="Times New Roman"/>
          <w:sz w:val="24"/>
          <w:szCs w:val="24"/>
          <w:shd w:val="clear" w:color="auto" w:fill="FFFFFF"/>
          <w:lang w:val="uk-UA"/>
        </w:rPr>
        <w:t>v.klevtsova@phc.org.ua</w:t>
      </w:r>
      <w:r w:rsidR="00E63300">
        <w:rPr>
          <w:rStyle w:val="a4"/>
          <w:rFonts w:ascii="Times New Roman" w:hAnsi="Times New Roman"/>
          <w:sz w:val="24"/>
          <w:szCs w:val="24"/>
          <w:shd w:val="clear" w:color="auto" w:fill="FFFFFF"/>
          <w:lang w:val="uk-UA"/>
        </w:rPr>
        <w:fldChar w:fldCharType="end"/>
      </w:r>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69F295C2" w14:textId="300BF585" w:rsidR="00A759E4"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00A759E4">
        <w:rPr>
          <w:rFonts w:ascii="Times New Roman" w:hAnsi="Times New Roman"/>
          <w:sz w:val="24"/>
          <w:szCs w:val="24"/>
          <w:lang w:val="uk-UA" w:eastAsia="ru-RU"/>
        </w:rPr>
        <w:t>«Кваліфікаційні вимоги»;</w:t>
      </w:r>
    </w:p>
    <w:p w14:paraId="717EE63A" w14:textId="247BE806" w:rsidR="002B4FB9" w:rsidRPr="00725DDC" w:rsidRDefault="00A759E4" w:rsidP="00725DDC">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002B4FB9"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002B4FB9" w:rsidRPr="00725DDC">
        <w:rPr>
          <w:rFonts w:ascii="Times New Roman" w:hAnsi="Times New Roman"/>
          <w:bCs/>
          <w:sz w:val="24"/>
          <w:szCs w:val="24"/>
          <w:lang w:val="uk-UA"/>
        </w:rPr>
        <w:t>»;</w:t>
      </w:r>
    </w:p>
    <w:p w14:paraId="2C533E4D" w14:textId="2B9F58D3"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A759E4">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2025A3B5"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A759E4">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7CC028D3"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A759E4">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1D8B2E7A" w14:textId="77777777" w:rsidR="00B072C8" w:rsidRDefault="00B072C8" w:rsidP="002B4FB9">
      <w:pPr>
        <w:tabs>
          <w:tab w:val="left" w:pos="1134"/>
        </w:tabs>
        <w:jc w:val="center"/>
        <w:rPr>
          <w:rFonts w:ascii="Times New Roman" w:hAnsi="Times New Roman"/>
          <w:b/>
          <w:bCs/>
          <w:caps/>
          <w:sz w:val="24"/>
          <w:szCs w:val="24"/>
        </w:rPr>
      </w:pPr>
    </w:p>
    <w:p w14:paraId="3E20BFA9" w14:textId="77777777" w:rsidR="009B2498" w:rsidRDefault="009B2498" w:rsidP="002B4FB9">
      <w:pPr>
        <w:tabs>
          <w:tab w:val="left" w:pos="1134"/>
        </w:tabs>
        <w:jc w:val="center"/>
        <w:rPr>
          <w:rFonts w:ascii="Times New Roman" w:hAnsi="Times New Roman"/>
          <w:b/>
          <w:bCs/>
          <w:caps/>
          <w:sz w:val="24"/>
          <w:szCs w:val="24"/>
        </w:rPr>
      </w:pPr>
    </w:p>
    <w:p w14:paraId="1AEDD175" w14:textId="165B0D7A"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CFE6D6C"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r w:rsidR="00E63300">
        <w:fldChar w:fldCharType="begin"/>
      </w:r>
      <w:r w:rsidR="00E63300" w:rsidRPr="00257E78">
        <w:rPr>
          <w:lang w:val="uk-UA"/>
        </w:rPr>
        <w:instrText xml:space="preserve"> </w:instrText>
      </w:r>
      <w:r w:rsidR="00E63300">
        <w:instrText>HYPERLINK</w:instrText>
      </w:r>
      <w:r w:rsidR="00E63300" w:rsidRPr="00257E78">
        <w:rPr>
          <w:lang w:val="uk-UA"/>
        </w:rPr>
        <w:instrText xml:space="preserve"> "</w:instrText>
      </w:r>
      <w:r w:rsidR="00E63300">
        <w:instrText>mailto</w:instrText>
      </w:r>
      <w:r w:rsidR="00E63300" w:rsidRPr="00257E78">
        <w:rPr>
          <w:lang w:val="uk-UA"/>
        </w:rPr>
        <w:instrText>:</w:instrText>
      </w:r>
      <w:r w:rsidR="00E63300">
        <w:instrText>v</w:instrText>
      </w:r>
      <w:r w:rsidR="00E63300" w:rsidRPr="00257E78">
        <w:rPr>
          <w:lang w:val="uk-UA"/>
        </w:rPr>
        <w:instrText>.</w:instrText>
      </w:r>
      <w:r w:rsidR="00E63300">
        <w:instrText>klevtsova</w:instrText>
      </w:r>
      <w:r w:rsidR="00E63300" w:rsidRPr="00257E78">
        <w:rPr>
          <w:lang w:val="uk-UA"/>
        </w:rPr>
        <w:instrText>@</w:instrText>
      </w:r>
      <w:r w:rsidR="00E63300">
        <w:instrText>phc</w:instrText>
      </w:r>
      <w:r w:rsidR="00E63300" w:rsidRPr="00257E78">
        <w:rPr>
          <w:lang w:val="uk-UA"/>
        </w:rPr>
        <w:instrText>.</w:instrText>
      </w:r>
      <w:r w:rsidR="00E63300">
        <w:instrText>org</w:instrText>
      </w:r>
      <w:r w:rsidR="00E63300" w:rsidRPr="00257E78">
        <w:rPr>
          <w:lang w:val="uk-UA"/>
        </w:rPr>
        <w:instrText>.</w:instrText>
      </w:r>
      <w:r w:rsidR="00E63300">
        <w:instrText>ua</w:instrText>
      </w:r>
      <w:r w:rsidR="00E63300" w:rsidRPr="00257E78">
        <w:rPr>
          <w:lang w:val="uk-UA"/>
        </w:rPr>
        <w:instrText xml:space="preserve">" </w:instrText>
      </w:r>
      <w:r w:rsidR="00E63300">
        <w:fldChar w:fldCharType="separate"/>
      </w:r>
      <w:r w:rsidR="00917B86" w:rsidRPr="00725DDC">
        <w:rPr>
          <w:rStyle w:val="a4"/>
          <w:rFonts w:ascii="Times New Roman" w:hAnsi="Times New Roman"/>
          <w:sz w:val="24"/>
          <w:szCs w:val="24"/>
          <w:lang w:val="uk-UA" w:eastAsia="ru-RU"/>
        </w:rPr>
        <w:t>v.klevtsova@phc.org.ua</w:t>
      </w:r>
      <w:r w:rsidR="00E63300">
        <w:rPr>
          <w:rStyle w:val="a4"/>
          <w:rFonts w:ascii="Times New Roman" w:hAnsi="Times New Roman"/>
          <w:sz w:val="24"/>
          <w:szCs w:val="24"/>
          <w:lang w:val="uk-UA" w:eastAsia="ru-RU"/>
        </w:rPr>
        <w:fldChar w:fldCharType="end"/>
      </w:r>
      <w:r w:rsidR="00917B86" w:rsidRPr="00725DDC">
        <w:rPr>
          <w:rFonts w:ascii="Times New Roman" w:hAnsi="Times New Roman"/>
          <w:sz w:val="24"/>
          <w:szCs w:val="24"/>
          <w:lang w:val="uk-UA" w:eastAsia="ru-RU"/>
        </w:rPr>
        <w:t xml:space="preserve">  з зазначенням у темі листа: «</w:t>
      </w:r>
      <w:r w:rsidR="00B072C8" w:rsidRPr="00B072C8">
        <w:rPr>
          <w:rFonts w:ascii="Times New Roman" w:hAnsi="Times New Roman"/>
          <w:b/>
          <w:iCs/>
          <w:sz w:val="24"/>
          <w:szCs w:val="24"/>
          <w:lang w:val="uk-UA" w:eastAsia="ru-RU"/>
        </w:rPr>
        <w:t>ДК 021:2015 - 92110000-5 -  Послуги з виробництва кіноплівки та відеокасет і супутні послуги (Послуги з планування, координації та створення трьох версій соціального анімаційного ролику про дестигматизацію людей, які захворіли на туберкульоз та діагнозу “туберкульоз” в цілому)</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25DDC">
        <w:rPr>
          <w:rFonts w:ascii="Times New Roman" w:hAnsi="Times New Roman"/>
          <w:sz w:val="24"/>
          <w:szCs w:val="24"/>
          <w:lang w:val="uk-UA"/>
        </w:rPr>
        <w:t>субгрантів</w:t>
      </w:r>
      <w:proofErr w:type="spellEnd"/>
      <w:r w:rsidRPr="00725DDC">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6FDB1AE7"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0BCA4351" w14:textId="77777777" w:rsidR="00A759E4" w:rsidRDefault="00A759E4" w:rsidP="00A759E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34F40BF4" w14:textId="5F65B71F" w:rsidR="00A759E4" w:rsidRDefault="00A759E4" w:rsidP="00A759E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C2EFA2D" w14:textId="77777777" w:rsidR="00D167CB" w:rsidRDefault="00D167CB" w:rsidP="00A759E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2A106C4" w14:textId="69852BF4" w:rsidR="00A759E4" w:rsidRPr="00A759E4" w:rsidRDefault="00A759E4" w:rsidP="00A759E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43A412BE" w14:textId="77777777" w:rsidR="00A759E4" w:rsidRPr="00725DDC" w:rsidRDefault="00A759E4" w:rsidP="00A759E4">
      <w:pPr>
        <w:tabs>
          <w:tab w:val="left" w:pos="993"/>
        </w:tabs>
        <w:spacing w:after="0" w:line="240" w:lineRule="auto"/>
        <w:rPr>
          <w:rFonts w:ascii="Times New Roman" w:hAnsi="Times New Roman"/>
          <w:sz w:val="24"/>
          <w:szCs w:val="24"/>
        </w:rPr>
      </w:pPr>
    </w:p>
    <w:p w14:paraId="3B8BDA21" w14:textId="4080F0CB" w:rsidR="003D5E7D" w:rsidRDefault="003D5E7D" w:rsidP="002B4FB9">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A759E4" w:rsidRPr="00700FA4" w14:paraId="1E6733F6" w14:textId="77777777" w:rsidTr="00AA5DA0">
        <w:tc>
          <w:tcPr>
            <w:tcW w:w="534" w:type="dxa"/>
            <w:shd w:val="clear" w:color="auto" w:fill="D9D9D9" w:themeFill="background1" w:themeFillShade="D9"/>
          </w:tcPr>
          <w:p w14:paraId="152CD07C" w14:textId="77777777" w:rsidR="00A759E4" w:rsidRPr="00B64115" w:rsidRDefault="00A759E4" w:rsidP="00A759E4">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5AFC4C4B" w14:textId="7346EB54" w:rsidR="00A759E4" w:rsidRDefault="00A759E4" w:rsidP="00A759E4">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1C07AFCA" w14:textId="02BEDDE5" w:rsidR="00A759E4" w:rsidRDefault="00A759E4" w:rsidP="00A759E4">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6DEFAA5A" w14:textId="6F534EB7" w:rsidR="00A759E4" w:rsidRPr="00700FA4" w:rsidRDefault="00A759E4" w:rsidP="00A759E4">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A759E4" w:rsidRPr="00700FA4" w14:paraId="040CA138" w14:textId="77777777" w:rsidTr="00D167CB">
        <w:trPr>
          <w:trHeight w:val="4302"/>
        </w:trPr>
        <w:tc>
          <w:tcPr>
            <w:tcW w:w="534" w:type="dxa"/>
          </w:tcPr>
          <w:p w14:paraId="21286493" w14:textId="47535221" w:rsidR="00A759E4" w:rsidRPr="00700FA4" w:rsidRDefault="00A759E4" w:rsidP="005F66C2">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25A70C7B" w14:textId="77777777" w:rsidR="00A759E4" w:rsidRPr="007E707C" w:rsidRDefault="00A759E4" w:rsidP="005F66C2">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42832F14" w14:textId="018A8485" w:rsidR="0050328F" w:rsidRPr="00D167CB" w:rsidRDefault="00D167CB" w:rsidP="00D167CB">
            <w:pPr>
              <w:pBdr>
                <w:top w:val="nil"/>
                <w:left w:val="nil"/>
                <w:bottom w:val="nil"/>
                <w:right w:val="nil"/>
                <w:between w:val="nil"/>
              </w:pBdr>
              <w:jc w:val="both"/>
              <w:rPr>
                <w:rFonts w:ascii="Times New Roman" w:hAnsi="Times New Roman"/>
                <w:color w:val="000000" w:themeColor="text1"/>
                <w:sz w:val="24"/>
                <w:szCs w:val="24"/>
              </w:rPr>
            </w:pPr>
            <w:r w:rsidRPr="00D167CB">
              <w:rPr>
                <w:rFonts w:ascii="Times New Roman" w:hAnsi="Times New Roman"/>
                <w:color w:val="000000"/>
                <w:sz w:val="24"/>
                <w:szCs w:val="24"/>
              </w:rPr>
              <w:t>Не менше 2 (двох) копій договорів (з додатками та додатковими угодами, що є його невід’ємними частинами) про надання аналогічних послуг</w:t>
            </w:r>
            <w:r w:rsidR="00257E78">
              <w:rPr>
                <w:rFonts w:ascii="Times New Roman" w:hAnsi="Times New Roman"/>
                <w:color w:val="000000"/>
                <w:sz w:val="24"/>
                <w:szCs w:val="24"/>
              </w:rPr>
              <w:t>**</w:t>
            </w:r>
            <w:bookmarkStart w:id="8" w:name="_GoBack"/>
            <w:bookmarkEnd w:id="8"/>
            <w:r w:rsidRPr="00D167CB">
              <w:rPr>
                <w:rFonts w:ascii="Times New Roman" w:hAnsi="Times New Roman"/>
                <w:color w:val="000000"/>
                <w:sz w:val="24"/>
                <w:szCs w:val="24"/>
              </w:rPr>
              <w:t>, які зазначені у листі-повідомленні.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00A759E4" w:rsidRPr="00D167CB">
              <w:rPr>
                <w:rFonts w:ascii="Times New Roman" w:hAnsi="Times New Roman"/>
                <w:sz w:val="24"/>
                <w:szCs w:val="24"/>
              </w:rPr>
              <w:t>е менше 2-х (двох) актів наданих послуг, як документальне підтвердження виконання договор</w:t>
            </w:r>
            <w:r w:rsidR="0050328F" w:rsidRPr="00D167CB">
              <w:rPr>
                <w:rFonts w:ascii="Times New Roman" w:hAnsi="Times New Roman"/>
                <w:sz w:val="24"/>
                <w:szCs w:val="24"/>
              </w:rPr>
              <w:t>ів.</w:t>
            </w:r>
          </w:p>
          <w:p w14:paraId="398A2726" w14:textId="3A0CFD22" w:rsidR="00A759E4" w:rsidRPr="00700FA4" w:rsidRDefault="00A759E4" w:rsidP="0050328F">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sid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sid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 </w:t>
            </w:r>
            <w:proofErr w:type="spellStart"/>
            <w:r w:rsidRPr="0050328F">
              <w:rPr>
                <w:rFonts w:ascii="Times New Roman" w:hAnsi="Times New Roman"/>
                <w:color w:val="000000" w:themeColor="text1"/>
                <w:sz w:val="24"/>
                <w:szCs w:val="24"/>
                <w:lang w:val="ru-RU"/>
              </w:rPr>
              <w:t>наприклад</w:t>
            </w:r>
            <w:proofErr w:type="spellEnd"/>
            <w:r w:rsidRPr="0050328F">
              <w:rPr>
                <w:rFonts w:ascii="Times New Roman" w:hAnsi="Times New Roman"/>
                <w:color w:val="000000" w:themeColor="text1"/>
                <w:sz w:val="24"/>
                <w:szCs w:val="24"/>
                <w:lang w:val="ru-RU"/>
              </w:rPr>
              <w:t xml:space="preserve"> </w:t>
            </w:r>
            <w:r w:rsidR="0050328F">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 xml:space="preserve">на </w:t>
            </w:r>
            <w:proofErr w:type="spellStart"/>
            <w:r w:rsidRPr="0050328F">
              <w:rPr>
                <w:rFonts w:ascii="Times New Roman" w:hAnsi="Times New Roman"/>
                <w:color w:val="000000" w:themeColor="text1"/>
                <w:sz w:val="24"/>
                <w:szCs w:val="24"/>
                <w:lang w:val="ru-RU"/>
              </w:rPr>
              <w:t>послуги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зі</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зйомок</w:t>
            </w:r>
            <w:proofErr w:type="spellEnd"/>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створення</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анімаційних</w:t>
            </w:r>
            <w:proofErr w:type="spellEnd"/>
            <w:r w:rsidRPr="0050328F">
              <w:rPr>
                <w:rFonts w:ascii="Times New Roman" w:hAnsi="Times New Roman"/>
                <w:color w:val="000000" w:themeColor="text1"/>
                <w:sz w:val="24"/>
                <w:szCs w:val="24"/>
                <w:lang w:val="ru-RU"/>
              </w:rPr>
              <w:t xml:space="preserve"> 2</w:t>
            </w:r>
            <w:r w:rsidRPr="0050328F">
              <w:rPr>
                <w:rFonts w:ascii="Times New Roman" w:hAnsi="Times New Roman"/>
                <w:color w:val="000000" w:themeColor="text1"/>
                <w:sz w:val="24"/>
                <w:szCs w:val="24"/>
                <w:lang w:val="en-US"/>
              </w:rPr>
              <w:t>D</w:t>
            </w:r>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або</w:t>
            </w:r>
            <w:proofErr w:type="spellEnd"/>
            <w:r w:rsidRPr="0050328F">
              <w:rPr>
                <w:rFonts w:ascii="Times New Roman" w:hAnsi="Times New Roman"/>
                <w:color w:val="000000" w:themeColor="text1"/>
                <w:sz w:val="24"/>
                <w:szCs w:val="24"/>
                <w:lang w:val="ru-RU"/>
              </w:rPr>
              <w:t xml:space="preserve"> 3</w:t>
            </w:r>
            <w:r w:rsidRPr="0050328F">
              <w:rPr>
                <w:rFonts w:ascii="Times New Roman" w:hAnsi="Times New Roman"/>
                <w:color w:val="000000" w:themeColor="text1"/>
                <w:sz w:val="24"/>
                <w:szCs w:val="24"/>
                <w:lang w:val="en-US"/>
              </w:rPr>
              <w:t>D</w:t>
            </w:r>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відеороликів</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мультфільмів</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реклами</w:t>
            </w:r>
            <w:proofErr w:type="spellEnd"/>
            <w:r w:rsidRPr="0050328F">
              <w:rPr>
                <w:rFonts w:ascii="Times New Roman" w:hAnsi="Times New Roman"/>
                <w:color w:val="000000" w:themeColor="text1"/>
                <w:sz w:val="24"/>
                <w:szCs w:val="24"/>
                <w:lang w:val="ru-RU"/>
              </w:rPr>
              <w:t>.</w:t>
            </w:r>
          </w:p>
        </w:tc>
      </w:tr>
    </w:tbl>
    <w:p w14:paraId="2DA26195" w14:textId="49864FB2" w:rsidR="00A759E4" w:rsidRDefault="00A759E4" w:rsidP="00A759E4">
      <w:pPr>
        <w:spacing w:after="0" w:line="240" w:lineRule="auto"/>
        <w:ind w:right="-284"/>
        <w:rPr>
          <w:rFonts w:ascii="Times New Roman" w:hAnsi="Times New Roman"/>
          <w:sz w:val="24"/>
          <w:szCs w:val="24"/>
        </w:rPr>
      </w:pPr>
    </w:p>
    <w:p w14:paraId="6C918956" w14:textId="77777777" w:rsidR="00A759E4" w:rsidRPr="00B64115" w:rsidRDefault="00A759E4" w:rsidP="00A759E4">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40AC2CD7" w14:textId="39F83D14" w:rsidR="00A759E4" w:rsidRDefault="00A759E4" w:rsidP="00A759E4">
      <w:pPr>
        <w:spacing w:after="0" w:line="240" w:lineRule="auto"/>
        <w:ind w:right="-284"/>
        <w:rPr>
          <w:rFonts w:ascii="Times New Roman" w:hAnsi="Times New Roman"/>
          <w:sz w:val="24"/>
          <w:szCs w:val="24"/>
        </w:rPr>
      </w:pPr>
    </w:p>
    <w:p w14:paraId="034C0328" w14:textId="1621D5AC" w:rsidR="00A759E4" w:rsidRDefault="00A759E4" w:rsidP="00A759E4">
      <w:pPr>
        <w:spacing w:after="0" w:line="240" w:lineRule="auto"/>
        <w:ind w:right="-284"/>
        <w:rPr>
          <w:rFonts w:ascii="Times New Roman" w:hAnsi="Times New Roman"/>
          <w:sz w:val="24"/>
          <w:szCs w:val="24"/>
        </w:rPr>
      </w:pPr>
    </w:p>
    <w:p w14:paraId="2B0EED8C" w14:textId="76BBD7F7" w:rsidR="00A759E4" w:rsidRDefault="00A759E4" w:rsidP="00A759E4">
      <w:pPr>
        <w:spacing w:after="0" w:line="240" w:lineRule="auto"/>
        <w:ind w:right="-284"/>
        <w:rPr>
          <w:rFonts w:ascii="Times New Roman" w:hAnsi="Times New Roman"/>
          <w:sz w:val="24"/>
          <w:szCs w:val="24"/>
        </w:rPr>
      </w:pPr>
    </w:p>
    <w:p w14:paraId="1F592335" w14:textId="77777777" w:rsidR="00A759E4" w:rsidRDefault="00A759E4" w:rsidP="00A759E4">
      <w:pPr>
        <w:spacing w:after="0" w:line="240" w:lineRule="auto"/>
        <w:ind w:right="-284"/>
        <w:rPr>
          <w:rFonts w:ascii="Times New Roman" w:hAnsi="Times New Roman"/>
          <w:sz w:val="24"/>
          <w:szCs w:val="24"/>
        </w:rPr>
      </w:pPr>
    </w:p>
    <w:p w14:paraId="322EEABC" w14:textId="77777777" w:rsidR="0050328F" w:rsidRDefault="0050328F" w:rsidP="002B4FB9">
      <w:pPr>
        <w:spacing w:after="0" w:line="240" w:lineRule="auto"/>
        <w:ind w:left="7513" w:right="-284"/>
        <w:rPr>
          <w:rFonts w:ascii="Times New Roman" w:hAnsi="Times New Roman"/>
          <w:sz w:val="24"/>
          <w:szCs w:val="24"/>
        </w:rPr>
      </w:pPr>
    </w:p>
    <w:p w14:paraId="2FF092D4" w14:textId="77777777" w:rsidR="0050328F" w:rsidRDefault="0050328F" w:rsidP="002B4FB9">
      <w:pPr>
        <w:spacing w:after="0" w:line="240" w:lineRule="auto"/>
        <w:ind w:left="7513" w:right="-284"/>
        <w:rPr>
          <w:rFonts w:ascii="Times New Roman" w:hAnsi="Times New Roman"/>
          <w:sz w:val="24"/>
          <w:szCs w:val="24"/>
        </w:rPr>
      </w:pPr>
    </w:p>
    <w:p w14:paraId="43E33501" w14:textId="77777777" w:rsidR="0050328F" w:rsidRDefault="0050328F" w:rsidP="002B4FB9">
      <w:pPr>
        <w:spacing w:after="0" w:line="240" w:lineRule="auto"/>
        <w:ind w:left="7513" w:right="-284"/>
        <w:rPr>
          <w:rFonts w:ascii="Times New Roman" w:hAnsi="Times New Roman"/>
          <w:sz w:val="24"/>
          <w:szCs w:val="24"/>
        </w:rPr>
      </w:pPr>
    </w:p>
    <w:p w14:paraId="71846E62" w14:textId="77777777" w:rsidR="0050328F" w:rsidRDefault="0050328F" w:rsidP="002B4FB9">
      <w:pPr>
        <w:spacing w:after="0" w:line="240" w:lineRule="auto"/>
        <w:ind w:left="7513" w:right="-284"/>
        <w:rPr>
          <w:rFonts w:ascii="Times New Roman" w:hAnsi="Times New Roman"/>
          <w:sz w:val="24"/>
          <w:szCs w:val="24"/>
        </w:rPr>
      </w:pPr>
    </w:p>
    <w:p w14:paraId="044890EC" w14:textId="77777777" w:rsidR="0050328F" w:rsidRDefault="0050328F" w:rsidP="002B4FB9">
      <w:pPr>
        <w:spacing w:after="0" w:line="240" w:lineRule="auto"/>
        <w:ind w:left="7513" w:right="-284"/>
        <w:rPr>
          <w:rFonts w:ascii="Times New Roman" w:hAnsi="Times New Roman"/>
          <w:sz w:val="24"/>
          <w:szCs w:val="24"/>
        </w:rPr>
      </w:pPr>
    </w:p>
    <w:p w14:paraId="7A6633CC" w14:textId="77777777" w:rsidR="0050328F" w:rsidRDefault="0050328F" w:rsidP="002B4FB9">
      <w:pPr>
        <w:spacing w:after="0" w:line="240" w:lineRule="auto"/>
        <w:ind w:left="7513" w:right="-284"/>
        <w:rPr>
          <w:rFonts w:ascii="Times New Roman" w:hAnsi="Times New Roman"/>
          <w:sz w:val="24"/>
          <w:szCs w:val="24"/>
        </w:rPr>
      </w:pPr>
    </w:p>
    <w:p w14:paraId="0930C9D6" w14:textId="77777777" w:rsidR="0050328F" w:rsidRDefault="0050328F" w:rsidP="002B4FB9">
      <w:pPr>
        <w:spacing w:after="0" w:line="240" w:lineRule="auto"/>
        <w:ind w:left="7513" w:right="-284"/>
        <w:rPr>
          <w:rFonts w:ascii="Times New Roman" w:hAnsi="Times New Roman"/>
          <w:sz w:val="24"/>
          <w:szCs w:val="24"/>
        </w:rPr>
      </w:pPr>
    </w:p>
    <w:p w14:paraId="50DC8870" w14:textId="77777777" w:rsidR="0050328F" w:rsidRDefault="0050328F" w:rsidP="002B4FB9">
      <w:pPr>
        <w:spacing w:after="0" w:line="240" w:lineRule="auto"/>
        <w:ind w:left="7513" w:right="-284"/>
        <w:rPr>
          <w:rFonts w:ascii="Times New Roman" w:hAnsi="Times New Roman"/>
          <w:sz w:val="24"/>
          <w:szCs w:val="24"/>
        </w:rPr>
      </w:pPr>
    </w:p>
    <w:p w14:paraId="242024F2" w14:textId="77777777" w:rsidR="0050328F" w:rsidRDefault="0050328F" w:rsidP="002B4FB9">
      <w:pPr>
        <w:spacing w:after="0" w:line="240" w:lineRule="auto"/>
        <w:ind w:left="7513" w:right="-284"/>
        <w:rPr>
          <w:rFonts w:ascii="Times New Roman" w:hAnsi="Times New Roman"/>
          <w:sz w:val="24"/>
          <w:szCs w:val="24"/>
        </w:rPr>
      </w:pPr>
    </w:p>
    <w:p w14:paraId="360C19BB" w14:textId="77777777" w:rsidR="0050328F" w:rsidRDefault="0050328F" w:rsidP="002B4FB9">
      <w:pPr>
        <w:spacing w:after="0" w:line="240" w:lineRule="auto"/>
        <w:ind w:left="7513" w:right="-284"/>
        <w:rPr>
          <w:rFonts w:ascii="Times New Roman" w:hAnsi="Times New Roman"/>
          <w:sz w:val="24"/>
          <w:szCs w:val="24"/>
        </w:rPr>
      </w:pPr>
    </w:p>
    <w:p w14:paraId="0EF85128" w14:textId="77777777" w:rsidR="0050328F" w:rsidRDefault="0050328F" w:rsidP="002B4FB9">
      <w:pPr>
        <w:spacing w:after="0" w:line="240" w:lineRule="auto"/>
        <w:ind w:left="7513" w:right="-284"/>
        <w:rPr>
          <w:rFonts w:ascii="Times New Roman" w:hAnsi="Times New Roman"/>
          <w:sz w:val="24"/>
          <w:szCs w:val="24"/>
        </w:rPr>
      </w:pPr>
    </w:p>
    <w:p w14:paraId="3A0E4CA7" w14:textId="77777777" w:rsidR="0050328F" w:rsidRDefault="0050328F" w:rsidP="002B4FB9">
      <w:pPr>
        <w:spacing w:after="0" w:line="240" w:lineRule="auto"/>
        <w:ind w:left="7513" w:right="-284"/>
        <w:rPr>
          <w:rFonts w:ascii="Times New Roman" w:hAnsi="Times New Roman"/>
          <w:sz w:val="24"/>
          <w:szCs w:val="24"/>
        </w:rPr>
      </w:pPr>
    </w:p>
    <w:p w14:paraId="6AA424FF" w14:textId="77777777" w:rsidR="0050328F" w:rsidRDefault="0050328F" w:rsidP="002B4FB9">
      <w:pPr>
        <w:spacing w:after="0" w:line="240" w:lineRule="auto"/>
        <w:ind w:left="7513" w:right="-284"/>
        <w:rPr>
          <w:rFonts w:ascii="Times New Roman" w:hAnsi="Times New Roman"/>
          <w:sz w:val="24"/>
          <w:szCs w:val="24"/>
        </w:rPr>
      </w:pPr>
    </w:p>
    <w:p w14:paraId="5A0F64FF" w14:textId="77777777" w:rsidR="0050328F" w:rsidRDefault="0050328F" w:rsidP="002B4FB9">
      <w:pPr>
        <w:spacing w:after="0" w:line="240" w:lineRule="auto"/>
        <w:ind w:left="7513" w:right="-284"/>
        <w:rPr>
          <w:rFonts w:ascii="Times New Roman" w:hAnsi="Times New Roman"/>
          <w:sz w:val="24"/>
          <w:szCs w:val="24"/>
        </w:rPr>
      </w:pPr>
    </w:p>
    <w:p w14:paraId="3F969243" w14:textId="77777777" w:rsidR="0050328F" w:rsidRDefault="0050328F" w:rsidP="002B4FB9">
      <w:pPr>
        <w:spacing w:after="0" w:line="240" w:lineRule="auto"/>
        <w:ind w:left="7513" w:right="-284"/>
        <w:rPr>
          <w:rFonts w:ascii="Times New Roman" w:hAnsi="Times New Roman"/>
          <w:sz w:val="24"/>
          <w:szCs w:val="24"/>
        </w:rPr>
      </w:pPr>
    </w:p>
    <w:p w14:paraId="5A902B4A" w14:textId="77777777" w:rsidR="0050328F" w:rsidRDefault="0050328F" w:rsidP="002B4FB9">
      <w:pPr>
        <w:spacing w:after="0" w:line="240" w:lineRule="auto"/>
        <w:ind w:left="7513" w:right="-284"/>
        <w:rPr>
          <w:rFonts w:ascii="Times New Roman" w:hAnsi="Times New Roman"/>
          <w:sz w:val="24"/>
          <w:szCs w:val="24"/>
        </w:rPr>
      </w:pPr>
    </w:p>
    <w:p w14:paraId="2439F20A" w14:textId="77777777" w:rsidR="0050328F" w:rsidRDefault="0050328F" w:rsidP="002B4FB9">
      <w:pPr>
        <w:spacing w:after="0" w:line="240" w:lineRule="auto"/>
        <w:ind w:left="7513" w:right="-284"/>
        <w:rPr>
          <w:rFonts w:ascii="Times New Roman" w:hAnsi="Times New Roman"/>
          <w:sz w:val="24"/>
          <w:szCs w:val="24"/>
        </w:rPr>
      </w:pPr>
    </w:p>
    <w:p w14:paraId="6F08872D" w14:textId="77777777" w:rsidR="00D167CB" w:rsidRDefault="00D167CB" w:rsidP="002B4FB9">
      <w:pPr>
        <w:spacing w:after="0" w:line="240" w:lineRule="auto"/>
        <w:ind w:left="7513" w:right="-284"/>
        <w:rPr>
          <w:rFonts w:ascii="Times New Roman" w:hAnsi="Times New Roman"/>
          <w:sz w:val="24"/>
          <w:szCs w:val="24"/>
        </w:rPr>
      </w:pPr>
    </w:p>
    <w:p w14:paraId="102FCB5F" w14:textId="77777777" w:rsidR="00D167CB" w:rsidRDefault="00D167CB" w:rsidP="002B4FB9">
      <w:pPr>
        <w:spacing w:after="0" w:line="240" w:lineRule="auto"/>
        <w:ind w:left="7513" w:right="-284"/>
        <w:rPr>
          <w:rFonts w:ascii="Times New Roman" w:hAnsi="Times New Roman"/>
          <w:sz w:val="24"/>
          <w:szCs w:val="24"/>
        </w:rPr>
      </w:pPr>
    </w:p>
    <w:p w14:paraId="687BBED4" w14:textId="77777777" w:rsidR="00D167CB" w:rsidRDefault="00D167CB" w:rsidP="002B4FB9">
      <w:pPr>
        <w:spacing w:after="0" w:line="240" w:lineRule="auto"/>
        <w:ind w:left="7513" w:right="-284"/>
        <w:rPr>
          <w:rFonts w:ascii="Times New Roman" w:hAnsi="Times New Roman"/>
          <w:sz w:val="24"/>
          <w:szCs w:val="24"/>
        </w:rPr>
      </w:pPr>
    </w:p>
    <w:p w14:paraId="42A3BBF1" w14:textId="77777777" w:rsidR="00D167CB" w:rsidRDefault="00D167CB" w:rsidP="002B4FB9">
      <w:pPr>
        <w:spacing w:after="0" w:line="240" w:lineRule="auto"/>
        <w:ind w:left="7513" w:right="-284"/>
        <w:rPr>
          <w:rFonts w:ascii="Times New Roman" w:hAnsi="Times New Roman"/>
          <w:sz w:val="24"/>
          <w:szCs w:val="24"/>
        </w:rPr>
      </w:pPr>
    </w:p>
    <w:p w14:paraId="7B098687" w14:textId="77777777" w:rsidR="00D167CB" w:rsidRDefault="00D167CB" w:rsidP="002B4FB9">
      <w:pPr>
        <w:spacing w:after="0" w:line="240" w:lineRule="auto"/>
        <w:ind w:left="7513" w:right="-284"/>
        <w:rPr>
          <w:rFonts w:ascii="Times New Roman" w:hAnsi="Times New Roman"/>
          <w:sz w:val="24"/>
          <w:szCs w:val="24"/>
        </w:rPr>
      </w:pPr>
    </w:p>
    <w:p w14:paraId="634508A3" w14:textId="1E6DF2D5" w:rsidR="00A759E4" w:rsidRPr="00725DDC" w:rsidRDefault="00A759E4" w:rsidP="002B4FB9">
      <w:pPr>
        <w:spacing w:after="0" w:line="240" w:lineRule="auto"/>
        <w:ind w:left="7513" w:right="-284"/>
        <w:rPr>
          <w:rFonts w:ascii="Times New Roman" w:hAnsi="Times New Roman"/>
          <w:sz w:val="24"/>
          <w:szCs w:val="24"/>
        </w:rPr>
      </w:pPr>
      <w:r>
        <w:rPr>
          <w:rFonts w:ascii="Times New Roman" w:hAnsi="Times New Roman"/>
          <w:sz w:val="24"/>
          <w:szCs w:val="24"/>
        </w:rPr>
        <w:lastRenderedPageBreak/>
        <w:t>Додаток № 2</w:t>
      </w:r>
    </w:p>
    <w:p w14:paraId="7F3BFAC0" w14:textId="77777777"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0276B416" w:rsidR="002B4FB9"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EE76019" w14:textId="2D5E6A17" w:rsidR="00B072C8" w:rsidRDefault="00B072C8" w:rsidP="000233F4">
      <w:pPr>
        <w:spacing w:after="0" w:line="240" w:lineRule="auto"/>
        <w:jc w:val="center"/>
        <w:rPr>
          <w:rFonts w:ascii="Times New Roman" w:hAnsi="Times New Roman"/>
          <w:color w:val="000000"/>
          <w:sz w:val="24"/>
          <w:szCs w:val="24"/>
          <w:shd w:val="clear" w:color="auto" w:fill="FFFFFF"/>
        </w:rPr>
      </w:pPr>
    </w:p>
    <w:p w14:paraId="74DD4965" w14:textId="77777777" w:rsidR="00B072C8" w:rsidRPr="000604D8" w:rsidRDefault="00B072C8" w:rsidP="00B072C8">
      <w:pPr>
        <w:jc w:val="center"/>
        <w:rPr>
          <w:rFonts w:ascii="Times New Roman" w:hAnsi="Times New Roman"/>
          <w:b/>
        </w:rPr>
      </w:pPr>
      <w:r w:rsidRPr="000604D8">
        <w:rPr>
          <w:rFonts w:ascii="Times New Roman" w:hAnsi="Times New Roman"/>
          <w:b/>
        </w:rPr>
        <w:t>ДК 021:2015 - 92110000-5 -  Послуги з виробництва кіноплівки та відеокасет і супутні послуги (Послуги з планування, координації та створення трьох версій соціального анімаційного ролику про дестигматизацію людей, які захворіли на туберкульоз та діагнозу “туберкульоз” в цілому)</w:t>
      </w:r>
    </w:p>
    <w:tbl>
      <w:tblPr>
        <w:tblW w:w="10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1695"/>
        <w:gridCol w:w="6810"/>
        <w:gridCol w:w="1170"/>
      </w:tblGrid>
      <w:tr w:rsidR="00B072C8" w:rsidRPr="000604D8" w14:paraId="4E20E208" w14:textId="77777777" w:rsidTr="00B072C8">
        <w:trPr>
          <w:trHeight w:val="692"/>
          <w:jc w:val="center"/>
        </w:trPr>
        <w:tc>
          <w:tcPr>
            <w:tcW w:w="555" w:type="dxa"/>
            <w:shd w:val="clear" w:color="auto" w:fill="auto"/>
            <w:tcMar>
              <w:top w:w="100" w:type="dxa"/>
              <w:left w:w="100" w:type="dxa"/>
              <w:bottom w:w="100" w:type="dxa"/>
              <w:right w:w="100" w:type="dxa"/>
            </w:tcMar>
            <w:vAlign w:val="center"/>
          </w:tcPr>
          <w:p w14:paraId="371724F6" w14:textId="77777777" w:rsidR="00B072C8" w:rsidRPr="000604D8" w:rsidRDefault="00B072C8" w:rsidP="00B072C8">
            <w:pPr>
              <w:widowControl w:val="0"/>
              <w:spacing w:line="240" w:lineRule="auto"/>
              <w:jc w:val="center"/>
              <w:rPr>
                <w:rFonts w:ascii="Times New Roman" w:hAnsi="Times New Roman"/>
                <w:b/>
                <w:sz w:val="20"/>
                <w:szCs w:val="20"/>
              </w:rPr>
            </w:pPr>
            <w:r w:rsidRPr="000604D8">
              <w:rPr>
                <w:rFonts w:ascii="Times New Roman" w:hAnsi="Times New Roman"/>
                <w:b/>
                <w:sz w:val="20"/>
                <w:szCs w:val="20"/>
              </w:rPr>
              <w:t>№ п/п</w:t>
            </w:r>
          </w:p>
        </w:tc>
        <w:tc>
          <w:tcPr>
            <w:tcW w:w="1695" w:type="dxa"/>
            <w:shd w:val="clear" w:color="auto" w:fill="auto"/>
            <w:tcMar>
              <w:top w:w="100" w:type="dxa"/>
              <w:left w:w="100" w:type="dxa"/>
              <w:bottom w:w="100" w:type="dxa"/>
              <w:right w:w="100" w:type="dxa"/>
            </w:tcMar>
            <w:vAlign w:val="center"/>
          </w:tcPr>
          <w:p w14:paraId="0DF1B003" w14:textId="77777777" w:rsidR="00B072C8" w:rsidRPr="000604D8" w:rsidRDefault="00B072C8" w:rsidP="00B072C8">
            <w:pPr>
              <w:widowControl w:val="0"/>
              <w:spacing w:line="240" w:lineRule="auto"/>
              <w:jc w:val="center"/>
              <w:rPr>
                <w:rFonts w:ascii="Times New Roman" w:hAnsi="Times New Roman"/>
                <w:b/>
                <w:sz w:val="20"/>
                <w:szCs w:val="20"/>
              </w:rPr>
            </w:pPr>
            <w:r w:rsidRPr="000604D8">
              <w:rPr>
                <w:rFonts w:ascii="Times New Roman" w:hAnsi="Times New Roman"/>
                <w:b/>
                <w:sz w:val="20"/>
                <w:szCs w:val="20"/>
              </w:rPr>
              <w:t>Найменування послуги</w:t>
            </w:r>
          </w:p>
        </w:tc>
        <w:tc>
          <w:tcPr>
            <w:tcW w:w="6810" w:type="dxa"/>
            <w:shd w:val="clear" w:color="auto" w:fill="auto"/>
            <w:tcMar>
              <w:top w:w="100" w:type="dxa"/>
              <w:left w:w="100" w:type="dxa"/>
              <w:bottom w:w="100" w:type="dxa"/>
              <w:right w:w="100" w:type="dxa"/>
            </w:tcMar>
            <w:vAlign w:val="center"/>
          </w:tcPr>
          <w:p w14:paraId="0BFA10E0" w14:textId="77777777" w:rsidR="00B072C8" w:rsidRPr="000604D8" w:rsidRDefault="00B072C8" w:rsidP="00B072C8">
            <w:pPr>
              <w:widowControl w:val="0"/>
              <w:jc w:val="center"/>
              <w:rPr>
                <w:rFonts w:ascii="Times New Roman" w:hAnsi="Times New Roman"/>
                <w:b/>
                <w:sz w:val="20"/>
                <w:szCs w:val="20"/>
              </w:rPr>
            </w:pPr>
            <w:r w:rsidRPr="000604D8">
              <w:rPr>
                <w:rFonts w:ascii="Times New Roman" w:hAnsi="Times New Roman"/>
                <w:b/>
                <w:sz w:val="20"/>
                <w:szCs w:val="20"/>
              </w:rPr>
              <w:t>Характеристика послуги</w:t>
            </w:r>
          </w:p>
        </w:tc>
        <w:tc>
          <w:tcPr>
            <w:tcW w:w="1170" w:type="dxa"/>
            <w:shd w:val="clear" w:color="auto" w:fill="auto"/>
            <w:tcMar>
              <w:top w:w="100" w:type="dxa"/>
              <w:left w:w="100" w:type="dxa"/>
              <w:bottom w:w="100" w:type="dxa"/>
              <w:right w:w="100" w:type="dxa"/>
            </w:tcMar>
            <w:vAlign w:val="center"/>
          </w:tcPr>
          <w:p w14:paraId="1366142E" w14:textId="77777777" w:rsidR="00B072C8" w:rsidRPr="000604D8" w:rsidRDefault="00B072C8" w:rsidP="00B072C8">
            <w:pPr>
              <w:widowControl w:val="0"/>
              <w:spacing w:line="240" w:lineRule="auto"/>
              <w:jc w:val="center"/>
              <w:rPr>
                <w:rFonts w:ascii="Times New Roman" w:hAnsi="Times New Roman"/>
                <w:b/>
                <w:sz w:val="20"/>
                <w:szCs w:val="20"/>
              </w:rPr>
            </w:pPr>
            <w:r w:rsidRPr="000604D8">
              <w:rPr>
                <w:rFonts w:ascii="Times New Roman" w:hAnsi="Times New Roman"/>
                <w:b/>
                <w:sz w:val="20"/>
                <w:szCs w:val="20"/>
              </w:rPr>
              <w:t>Кількість</w:t>
            </w:r>
          </w:p>
        </w:tc>
      </w:tr>
      <w:tr w:rsidR="00B072C8" w:rsidRPr="000604D8" w14:paraId="2AB7223A" w14:textId="77777777" w:rsidTr="00B072C8">
        <w:trPr>
          <w:jc w:val="center"/>
        </w:trPr>
        <w:tc>
          <w:tcPr>
            <w:tcW w:w="555" w:type="dxa"/>
            <w:shd w:val="clear" w:color="auto" w:fill="auto"/>
            <w:tcMar>
              <w:top w:w="100" w:type="dxa"/>
              <w:left w:w="100" w:type="dxa"/>
              <w:bottom w:w="100" w:type="dxa"/>
              <w:right w:w="100" w:type="dxa"/>
            </w:tcMar>
          </w:tcPr>
          <w:p w14:paraId="5E8C2505"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t>1.</w:t>
            </w:r>
          </w:p>
        </w:tc>
        <w:tc>
          <w:tcPr>
            <w:tcW w:w="1695" w:type="dxa"/>
            <w:shd w:val="clear" w:color="auto" w:fill="auto"/>
            <w:tcMar>
              <w:top w:w="100" w:type="dxa"/>
              <w:left w:w="100" w:type="dxa"/>
              <w:bottom w:w="100" w:type="dxa"/>
              <w:right w:w="100" w:type="dxa"/>
            </w:tcMar>
          </w:tcPr>
          <w:p w14:paraId="41752209" w14:textId="77777777" w:rsidR="00B072C8" w:rsidRPr="000604D8" w:rsidRDefault="00B072C8" w:rsidP="00B072C8">
            <w:pPr>
              <w:rPr>
                <w:rFonts w:ascii="Times New Roman" w:hAnsi="Times New Roman"/>
                <w:b/>
              </w:rPr>
            </w:pPr>
            <w:r w:rsidRPr="000604D8">
              <w:rPr>
                <w:rFonts w:ascii="Times New Roman" w:hAnsi="Times New Roman"/>
                <w:b/>
              </w:rPr>
              <w:t>Розробка ідей анімаційних роликів</w:t>
            </w:r>
          </w:p>
        </w:tc>
        <w:tc>
          <w:tcPr>
            <w:tcW w:w="6810" w:type="dxa"/>
            <w:shd w:val="clear" w:color="auto" w:fill="auto"/>
            <w:tcMar>
              <w:top w:w="100" w:type="dxa"/>
              <w:left w:w="100" w:type="dxa"/>
              <w:bottom w:w="100" w:type="dxa"/>
              <w:right w:w="100" w:type="dxa"/>
            </w:tcMar>
          </w:tcPr>
          <w:p w14:paraId="45A7785A" w14:textId="77777777" w:rsidR="00B072C8" w:rsidRPr="000604D8" w:rsidRDefault="00B072C8" w:rsidP="00B072C8">
            <w:pPr>
              <w:jc w:val="both"/>
              <w:rPr>
                <w:rFonts w:ascii="Times New Roman" w:hAnsi="Times New Roman"/>
              </w:rPr>
            </w:pPr>
            <w:r w:rsidRPr="000604D8">
              <w:rPr>
                <w:rFonts w:ascii="Times New Roman" w:hAnsi="Times New Roman"/>
              </w:rPr>
              <w:t>Розробка та презентація Замовнику трьох ідей сценарію анімаційного ролику (основного та двох скорочених адаптованих) про туберкульоз, а саме: про руйнування стереотипів, які породжують дискримінацію та стигму людей, які стикаються з туберкульозом та безпосередньо діагнозу “туберкульоз”.</w:t>
            </w:r>
          </w:p>
          <w:p w14:paraId="44C100AB" w14:textId="77777777" w:rsidR="00B072C8" w:rsidRPr="000604D8" w:rsidRDefault="00B072C8" w:rsidP="00B072C8">
            <w:pPr>
              <w:jc w:val="both"/>
              <w:rPr>
                <w:rFonts w:ascii="Times New Roman" w:hAnsi="Times New Roman"/>
              </w:rPr>
            </w:pPr>
          </w:p>
          <w:p w14:paraId="3B437025" w14:textId="77777777" w:rsidR="00B072C8" w:rsidRPr="000604D8" w:rsidRDefault="00B072C8" w:rsidP="00B072C8">
            <w:pPr>
              <w:jc w:val="both"/>
              <w:rPr>
                <w:rFonts w:ascii="Times New Roman" w:hAnsi="Times New Roman"/>
              </w:rPr>
            </w:pPr>
            <w:r w:rsidRPr="000604D8">
              <w:rPr>
                <w:rFonts w:ascii="Times New Roman" w:hAnsi="Times New Roman"/>
              </w:rPr>
              <w:t xml:space="preserve">Запропонований перелік тез, які мають бути донесені до аудиторії роликом, наступні: </w:t>
            </w:r>
          </w:p>
          <w:p w14:paraId="253214FC" w14:textId="77777777" w:rsidR="00B072C8" w:rsidRPr="000604D8" w:rsidRDefault="00B072C8" w:rsidP="00B072C8">
            <w:pPr>
              <w:numPr>
                <w:ilvl w:val="0"/>
                <w:numId w:val="43"/>
              </w:numPr>
              <w:spacing w:after="0"/>
              <w:jc w:val="both"/>
              <w:rPr>
                <w:rFonts w:ascii="Times New Roman" w:hAnsi="Times New Roman"/>
                <w:b/>
              </w:rPr>
            </w:pPr>
            <w:r w:rsidRPr="000604D8">
              <w:rPr>
                <w:rFonts w:ascii="Times New Roman" w:hAnsi="Times New Roman"/>
                <w:b/>
              </w:rPr>
              <w:t>туберкульоз виліковний;</w:t>
            </w:r>
          </w:p>
          <w:p w14:paraId="0D5BBD59" w14:textId="77777777" w:rsidR="00B072C8" w:rsidRPr="000604D8" w:rsidRDefault="00B072C8" w:rsidP="00B072C8">
            <w:pPr>
              <w:numPr>
                <w:ilvl w:val="0"/>
                <w:numId w:val="43"/>
              </w:numPr>
              <w:spacing w:after="0"/>
              <w:jc w:val="both"/>
              <w:rPr>
                <w:rFonts w:ascii="Times New Roman" w:hAnsi="Times New Roman"/>
                <w:b/>
              </w:rPr>
            </w:pPr>
            <w:r w:rsidRPr="000604D8">
              <w:rPr>
                <w:rFonts w:ascii="Times New Roman" w:hAnsi="Times New Roman"/>
                <w:b/>
              </w:rPr>
              <w:t>туберкульоз не тавро;</w:t>
            </w:r>
          </w:p>
          <w:p w14:paraId="137BC2D8" w14:textId="77777777" w:rsidR="00B072C8" w:rsidRPr="000604D8" w:rsidRDefault="00B072C8" w:rsidP="00B072C8">
            <w:pPr>
              <w:numPr>
                <w:ilvl w:val="0"/>
                <w:numId w:val="43"/>
              </w:numPr>
              <w:spacing w:after="0"/>
              <w:jc w:val="both"/>
              <w:rPr>
                <w:rFonts w:ascii="Times New Roman" w:eastAsia="Calibri" w:hAnsi="Times New Roman"/>
              </w:rPr>
            </w:pPr>
            <w:r w:rsidRPr="000604D8">
              <w:rPr>
                <w:rFonts w:ascii="Times New Roman" w:hAnsi="Times New Roman"/>
                <w:b/>
              </w:rPr>
              <w:t>лікування туберкульозу в Україні безоплатне;</w:t>
            </w:r>
            <w:r w:rsidRPr="000604D8">
              <w:rPr>
                <w:rFonts w:ascii="Times New Roman" w:hAnsi="Times New Roman"/>
              </w:rPr>
              <w:t xml:space="preserve"> </w:t>
            </w:r>
          </w:p>
          <w:p w14:paraId="0DEEA533" w14:textId="77777777" w:rsidR="00B072C8" w:rsidRPr="000604D8" w:rsidRDefault="00B072C8" w:rsidP="00B072C8">
            <w:pPr>
              <w:numPr>
                <w:ilvl w:val="0"/>
                <w:numId w:val="43"/>
              </w:numPr>
              <w:spacing w:after="0"/>
              <w:jc w:val="both"/>
              <w:rPr>
                <w:rFonts w:ascii="Times New Roman" w:hAnsi="Times New Roman"/>
                <w:b/>
              </w:rPr>
            </w:pPr>
            <w:r w:rsidRPr="000604D8">
              <w:rPr>
                <w:rFonts w:ascii="Times New Roman" w:hAnsi="Times New Roman"/>
                <w:b/>
              </w:rPr>
              <w:t>хворіти туберкульозом не соромно;</w:t>
            </w:r>
          </w:p>
          <w:p w14:paraId="17444902" w14:textId="77777777" w:rsidR="00B072C8" w:rsidRPr="000604D8" w:rsidRDefault="00B072C8" w:rsidP="00B072C8">
            <w:pPr>
              <w:numPr>
                <w:ilvl w:val="0"/>
                <w:numId w:val="43"/>
              </w:numPr>
              <w:spacing w:after="0"/>
              <w:jc w:val="both"/>
              <w:rPr>
                <w:rFonts w:ascii="Times New Roman" w:hAnsi="Times New Roman"/>
              </w:rPr>
            </w:pPr>
            <w:r w:rsidRPr="000604D8">
              <w:rPr>
                <w:rFonts w:ascii="Times New Roman" w:hAnsi="Times New Roman"/>
              </w:rPr>
              <w:t>не сплутай ковід-19 з туберкульозом;</w:t>
            </w:r>
          </w:p>
          <w:p w14:paraId="31B17D09" w14:textId="77777777" w:rsidR="00B072C8" w:rsidRPr="000604D8" w:rsidRDefault="00B072C8" w:rsidP="00B072C8">
            <w:pPr>
              <w:numPr>
                <w:ilvl w:val="0"/>
                <w:numId w:val="43"/>
              </w:numPr>
              <w:spacing w:after="0"/>
              <w:jc w:val="both"/>
              <w:rPr>
                <w:rFonts w:ascii="Times New Roman" w:hAnsi="Times New Roman"/>
              </w:rPr>
            </w:pPr>
            <w:r w:rsidRPr="000604D8">
              <w:rPr>
                <w:rFonts w:ascii="Times New Roman" w:hAnsi="Times New Roman"/>
              </w:rPr>
              <w:t>людина, яка захворіла на туберкульоз, не вигнанець;</w:t>
            </w:r>
          </w:p>
          <w:p w14:paraId="01169BAA" w14:textId="77777777" w:rsidR="00B072C8" w:rsidRPr="000604D8" w:rsidRDefault="00B072C8" w:rsidP="00B072C8">
            <w:pPr>
              <w:numPr>
                <w:ilvl w:val="0"/>
                <w:numId w:val="43"/>
              </w:numPr>
              <w:spacing w:after="0"/>
              <w:jc w:val="both"/>
              <w:rPr>
                <w:rFonts w:ascii="Times New Roman" w:hAnsi="Times New Roman"/>
              </w:rPr>
            </w:pPr>
            <w:r w:rsidRPr="000604D8">
              <w:rPr>
                <w:rFonts w:ascii="Times New Roman" w:hAnsi="Times New Roman"/>
              </w:rPr>
              <w:t>тощо.</w:t>
            </w:r>
          </w:p>
          <w:p w14:paraId="51134F84" w14:textId="77777777" w:rsidR="00B072C8" w:rsidRPr="000604D8" w:rsidRDefault="00B072C8" w:rsidP="00B072C8">
            <w:pPr>
              <w:jc w:val="both"/>
              <w:rPr>
                <w:rFonts w:ascii="Times New Roman" w:hAnsi="Times New Roman"/>
              </w:rPr>
            </w:pPr>
            <w:r w:rsidRPr="000604D8">
              <w:rPr>
                <w:rFonts w:ascii="Times New Roman" w:hAnsi="Times New Roman"/>
              </w:rPr>
              <w:t xml:space="preserve">Забороняється використання героїв, символів та фраз, які б породжували асоціацію туберкульозу зі злочинністю, смертю, лікарнею, асоціальним способом життя, самотністю, приреченістю. </w:t>
            </w:r>
          </w:p>
          <w:p w14:paraId="6CDE5264" w14:textId="77777777" w:rsidR="00B072C8" w:rsidRPr="000604D8" w:rsidRDefault="00B072C8" w:rsidP="00B072C8">
            <w:pPr>
              <w:jc w:val="both"/>
              <w:rPr>
                <w:rFonts w:ascii="Times New Roman" w:hAnsi="Times New Roman"/>
              </w:rPr>
            </w:pPr>
            <w:r w:rsidRPr="000604D8">
              <w:rPr>
                <w:rFonts w:ascii="Times New Roman" w:hAnsi="Times New Roman"/>
              </w:rPr>
              <w:t xml:space="preserve">Забороняється використання як елементу ролику символу ромашки. </w:t>
            </w:r>
          </w:p>
          <w:p w14:paraId="66A6C2E8" w14:textId="77777777" w:rsidR="00B072C8" w:rsidRPr="000604D8" w:rsidRDefault="00B072C8" w:rsidP="00B072C8">
            <w:pPr>
              <w:jc w:val="both"/>
              <w:rPr>
                <w:rFonts w:ascii="Times New Roman" w:hAnsi="Times New Roman"/>
              </w:rPr>
            </w:pPr>
            <w:r w:rsidRPr="000604D8">
              <w:rPr>
                <w:rFonts w:ascii="Times New Roman" w:hAnsi="Times New Roman"/>
              </w:rPr>
              <w:t xml:space="preserve">Текстовий, візуальний та </w:t>
            </w:r>
            <w:proofErr w:type="spellStart"/>
            <w:r w:rsidRPr="000604D8">
              <w:rPr>
                <w:rFonts w:ascii="Times New Roman" w:hAnsi="Times New Roman"/>
              </w:rPr>
              <w:t>аудіальний</w:t>
            </w:r>
            <w:proofErr w:type="spellEnd"/>
            <w:r w:rsidRPr="000604D8">
              <w:rPr>
                <w:rFonts w:ascii="Times New Roman" w:hAnsi="Times New Roman"/>
              </w:rPr>
              <w:t xml:space="preserve"> зміст роликів має доступно, зрозуміло та яскраво продемонструвати головний посил ролику -  людяне, коректне, відповідальне ставлення до людей, які стикнулися з туберкульозом та діагнозу “туберкульоз” зокрема, та спонукати більше прислухатися до стану свого здоров'я. </w:t>
            </w:r>
          </w:p>
          <w:p w14:paraId="05471D68" w14:textId="77777777" w:rsidR="00B072C8" w:rsidRPr="000604D8" w:rsidRDefault="00B072C8" w:rsidP="00B072C8">
            <w:pPr>
              <w:jc w:val="both"/>
              <w:rPr>
                <w:rFonts w:ascii="Times New Roman" w:hAnsi="Times New Roman"/>
              </w:rPr>
            </w:pPr>
            <w:r w:rsidRPr="000604D8">
              <w:rPr>
                <w:rFonts w:ascii="Times New Roman" w:hAnsi="Times New Roman"/>
              </w:rPr>
              <w:t>Формат роликів - 2D анімаційний ролик</w:t>
            </w:r>
          </w:p>
          <w:p w14:paraId="143FCC57" w14:textId="77777777" w:rsidR="00B072C8" w:rsidRPr="000604D8" w:rsidRDefault="00B072C8" w:rsidP="00B072C8">
            <w:pPr>
              <w:jc w:val="both"/>
              <w:rPr>
                <w:rFonts w:ascii="Times New Roman" w:hAnsi="Times New Roman"/>
              </w:rPr>
            </w:pPr>
            <w:r w:rsidRPr="000604D8">
              <w:rPr>
                <w:rFonts w:ascii="Times New Roman" w:hAnsi="Times New Roman"/>
              </w:rPr>
              <w:t>Тривалість основного ролику - до 30 секунд</w:t>
            </w:r>
          </w:p>
          <w:p w14:paraId="6E8EE9DD" w14:textId="77777777" w:rsidR="00B072C8" w:rsidRPr="000604D8" w:rsidRDefault="00B072C8" w:rsidP="00B072C8">
            <w:pPr>
              <w:jc w:val="both"/>
              <w:rPr>
                <w:rFonts w:ascii="Times New Roman" w:hAnsi="Times New Roman"/>
              </w:rPr>
            </w:pPr>
            <w:r w:rsidRPr="000604D8">
              <w:rPr>
                <w:rFonts w:ascii="Times New Roman" w:hAnsi="Times New Roman"/>
              </w:rPr>
              <w:t>Тривалість двох інших скорочених адаптованих роликів з дотриманням змісту, закладеного в основний ролик - 10-15 секунд</w:t>
            </w:r>
          </w:p>
          <w:p w14:paraId="77892704" w14:textId="77777777" w:rsidR="00B072C8" w:rsidRPr="000604D8" w:rsidRDefault="00B072C8" w:rsidP="00B072C8">
            <w:pPr>
              <w:spacing w:line="240" w:lineRule="auto"/>
              <w:rPr>
                <w:rFonts w:ascii="Times New Roman" w:hAnsi="Times New Roman"/>
              </w:rPr>
            </w:pPr>
            <w:r w:rsidRPr="000604D8">
              <w:rPr>
                <w:rFonts w:ascii="Times New Roman" w:hAnsi="Times New Roman"/>
              </w:rPr>
              <w:t>Цільова аудиторія — загальне населення України віком від 20 до 45 років, які активно користуються соціальними мережами та інтернетом в цілому.</w:t>
            </w:r>
          </w:p>
        </w:tc>
        <w:tc>
          <w:tcPr>
            <w:tcW w:w="1170" w:type="dxa"/>
            <w:shd w:val="clear" w:color="auto" w:fill="auto"/>
            <w:tcMar>
              <w:top w:w="100" w:type="dxa"/>
              <w:left w:w="100" w:type="dxa"/>
              <w:bottom w:w="100" w:type="dxa"/>
              <w:right w:w="100" w:type="dxa"/>
            </w:tcMar>
            <w:vAlign w:val="center"/>
          </w:tcPr>
          <w:p w14:paraId="63AACE3F" w14:textId="77777777" w:rsidR="00B072C8" w:rsidRPr="000604D8" w:rsidRDefault="00B072C8" w:rsidP="00B072C8">
            <w:pPr>
              <w:jc w:val="center"/>
              <w:rPr>
                <w:rFonts w:ascii="Times New Roman" w:hAnsi="Times New Roman"/>
              </w:rPr>
            </w:pPr>
            <w:r w:rsidRPr="000604D8">
              <w:rPr>
                <w:rFonts w:ascii="Times New Roman" w:hAnsi="Times New Roman"/>
              </w:rPr>
              <w:t>1</w:t>
            </w:r>
          </w:p>
        </w:tc>
      </w:tr>
      <w:tr w:rsidR="00B072C8" w:rsidRPr="000604D8" w14:paraId="05571355" w14:textId="77777777" w:rsidTr="00B072C8">
        <w:trPr>
          <w:jc w:val="center"/>
        </w:trPr>
        <w:tc>
          <w:tcPr>
            <w:tcW w:w="555" w:type="dxa"/>
            <w:shd w:val="clear" w:color="auto" w:fill="auto"/>
            <w:tcMar>
              <w:top w:w="100" w:type="dxa"/>
              <w:left w:w="100" w:type="dxa"/>
              <w:bottom w:w="100" w:type="dxa"/>
              <w:right w:w="100" w:type="dxa"/>
            </w:tcMar>
          </w:tcPr>
          <w:p w14:paraId="4EA8CEA8"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lastRenderedPageBreak/>
              <w:t xml:space="preserve">2. </w:t>
            </w:r>
          </w:p>
        </w:tc>
        <w:tc>
          <w:tcPr>
            <w:tcW w:w="1695" w:type="dxa"/>
            <w:shd w:val="clear" w:color="auto" w:fill="auto"/>
            <w:tcMar>
              <w:top w:w="100" w:type="dxa"/>
              <w:left w:w="100" w:type="dxa"/>
              <w:bottom w:w="100" w:type="dxa"/>
              <w:right w:w="100" w:type="dxa"/>
            </w:tcMar>
          </w:tcPr>
          <w:p w14:paraId="3D0CD6BA" w14:textId="77777777" w:rsidR="00B072C8" w:rsidRPr="000604D8" w:rsidRDefault="00B072C8" w:rsidP="00B072C8">
            <w:pPr>
              <w:rPr>
                <w:rFonts w:ascii="Times New Roman" w:hAnsi="Times New Roman"/>
                <w:b/>
              </w:rPr>
            </w:pPr>
            <w:r w:rsidRPr="000604D8">
              <w:rPr>
                <w:rFonts w:ascii="Times New Roman" w:hAnsi="Times New Roman"/>
                <w:b/>
              </w:rPr>
              <w:t xml:space="preserve">Розробка сценарію анімаційних роликів </w:t>
            </w:r>
          </w:p>
        </w:tc>
        <w:tc>
          <w:tcPr>
            <w:tcW w:w="6810" w:type="dxa"/>
            <w:shd w:val="clear" w:color="auto" w:fill="auto"/>
            <w:tcMar>
              <w:top w:w="100" w:type="dxa"/>
              <w:left w:w="100" w:type="dxa"/>
              <w:bottom w:w="100" w:type="dxa"/>
              <w:right w:w="100" w:type="dxa"/>
            </w:tcMar>
          </w:tcPr>
          <w:p w14:paraId="3096734A" w14:textId="77777777" w:rsidR="00B072C8" w:rsidRPr="000604D8" w:rsidRDefault="00B072C8" w:rsidP="00B072C8">
            <w:pPr>
              <w:jc w:val="both"/>
              <w:rPr>
                <w:rFonts w:ascii="Times New Roman" w:hAnsi="Times New Roman"/>
              </w:rPr>
            </w:pPr>
            <w:r w:rsidRPr="000604D8">
              <w:rPr>
                <w:rFonts w:ascii="Times New Roman" w:hAnsi="Times New Roman"/>
              </w:rPr>
              <w:t xml:space="preserve">Презентація Замовнику відповідно до обраної ідеї сценарію анімаційного ролику (основного та двох скорочених адаптованих) з переліком і роллю героїв ролику, його елементів, фразами і їх послідовністю, які мають лунати за кадром. </w:t>
            </w:r>
          </w:p>
        </w:tc>
        <w:tc>
          <w:tcPr>
            <w:tcW w:w="1170" w:type="dxa"/>
            <w:shd w:val="clear" w:color="auto" w:fill="auto"/>
            <w:tcMar>
              <w:top w:w="100" w:type="dxa"/>
              <w:left w:w="100" w:type="dxa"/>
              <w:bottom w:w="100" w:type="dxa"/>
              <w:right w:w="100" w:type="dxa"/>
            </w:tcMar>
            <w:vAlign w:val="center"/>
          </w:tcPr>
          <w:p w14:paraId="16D1AFEF" w14:textId="77777777" w:rsidR="00B072C8" w:rsidRPr="000604D8" w:rsidRDefault="00B072C8" w:rsidP="00B072C8">
            <w:pPr>
              <w:jc w:val="center"/>
              <w:rPr>
                <w:rFonts w:ascii="Times New Roman" w:hAnsi="Times New Roman"/>
              </w:rPr>
            </w:pPr>
            <w:r w:rsidRPr="000604D8">
              <w:rPr>
                <w:rFonts w:ascii="Times New Roman" w:hAnsi="Times New Roman"/>
              </w:rPr>
              <w:t>1</w:t>
            </w:r>
          </w:p>
        </w:tc>
      </w:tr>
      <w:tr w:rsidR="00B072C8" w:rsidRPr="000604D8" w14:paraId="2A433940" w14:textId="77777777" w:rsidTr="00B072C8">
        <w:trPr>
          <w:jc w:val="center"/>
        </w:trPr>
        <w:tc>
          <w:tcPr>
            <w:tcW w:w="555" w:type="dxa"/>
            <w:shd w:val="clear" w:color="auto" w:fill="auto"/>
            <w:tcMar>
              <w:top w:w="100" w:type="dxa"/>
              <w:left w:w="100" w:type="dxa"/>
              <w:bottom w:w="100" w:type="dxa"/>
              <w:right w:w="100" w:type="dxa"/>
            </w:tcMar>
          </w:tcPr>
          <w:p w14:paraId="788D5D7F"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t>3.</w:t>
            </w:r>
          </w:p>
        </w:tc>
        <w:tc>
          <w:tcPr>
            <w:tcW w:w="1695" w:type="dxa"/>
            <w:shd w:val="clear" w:color="auto" w:fill="auto"/>
            <w:tcMar>
              <w:top w:w="100" w:type="dxa"/>
              <w:left w:w="100" w:type="dxa"/>
              <w:bottom w:w="100" w:type="dxa"/>
              <w:right w:w="100" w:type="dxa"/>
            </w:tcMar>
          </w:tcPr>
          <w:p w14:paraId="6248C520" w14:textId="77777777" w:rsidR="00B072C8" w:rsidRPr="000604D8" w:rsidRDefault="00B072C8" w:rsidP="00B072C8">
            <w:pPr>
              <w:rPr>
                <w:rFonts w:ascii="Times New Roman" w:hAnsi="Times New Roman"/>
                <w:b/>
              </w:rPr>
            </w:pPr>
            <w:r w:rsidRPr="000604D8">
              <w:rPr>
                <w:rFonts w:ascii="Times New Roman" w:hAnsi="Times New Roman"/>
                <w:b/>
              </w:rPr>
              <w:t>Розкадровка сценарію анімаційних роликів</w:t>
            </w:r>
          </w:p>
        </w:tc>
        <w:tc>
          <w:tcPr>
            <w:tcW w:w="6810" w:type="dxa"/>
            <w:shd w:val="clear" w:color="auto" w:fill="auto"/>
            <w:tcMar>
              <w:top w:w="100" w:type="dxa"/>
              <w:left w:w="100" w:type="dxa"/>
              <w:bottom w:w="100" w:type="dxa"/>
              <w:right w:w="100" w:type="dxa"/>
            </w:tcMar>
          </w:tcPr>
          <w:p w14:paraId="1CBF3D5C" w14:textId="77777777" w:rsidR="00B072C8" w:rsidRPr="000604D8" w:rsidRDefault="00B072C8" w:rsidP="00B072C8">
            <w:pPr>
              <w:jc w:val="both"/>
              <w:rPr>
                <w:rFonts w:ascii="Times New Roman" w:hAnsi="Times New Roman"/>
              </w:rPr>
            </w:pPr>
            <w:r w:rsidRPr="000604D8">
              <w:rPr>
                <w:rFonts w:ascii="Times New Roman" w:hAnsi="Times New Roman"/>
              </w:rPr>
              <w:t>Створення розкадровки роликів</w:t>
            </w:r>
          </w:p>
        </w:tc>
        <w:tc>
          <w:tcPr>
            <w:tcW w:w="1170" w:type="dxa"/>
            <w:shd w:val="clear" w:color="auto" w:fill="auto"/>
            <w:tcMar>
              <w:top w:w="100" w:type="dxa"/>
              <w:left w:w="100" w:type="dxa"/>
              <w:bottom w:w="100" w:type="dxa"/>
              <w:right w:w="100" w:type="dxa"/>
            </w:tcMar>
            <w:vAlign w:val="center"/>
          </w:tcPr>
          <w:p w14:paraId="6FA1B900" w14:textId="77777777" w:rsidR="00B072C8" w:rsidRPr="000604D8" w:rsidRDefault="00B072C8" w:rsidP="00B072C8">
            <w:pPr>
              <w:ind w:right="-293"/>
              <w:rPr>
                <w:rFonts w:ascii="Times New Roman" w:hAnsi="Times New Roman"/>
              </w:rPr>
            </w:pPr>
            <w:r>
              <w:rPr>
                <w:rFonts w:ascii="Times New Roman" w:hAnsi="Times New Roman"/>
              </w:rPr>
              <w:t xml:space="preserve">        </w:t>
            </w:r>
            <w:r w:rsidRPr="000604D8">
              <w:rPr>
                <w:rFonts w:ascii="Times New Roman" w:hAnsi="Times New Roman"/>
              </w:rPr>
              <w:t>1</w:t>
            </w:r>
          </w:p>
        </w:tc>
      </w:tr>
      <w:tr w:rsidR="00B072C8" w:rsidRPr="000604D8" w14:paraId="02315A77" w14:textId="77777777" w:rsidTr="00B072C8">
        <w:trPr>
          <w:jc w:val="center"/>
        </w:trPr>
        <w:tc>
          <w:tcPr>
            <w:tcW w:w="555" w:type="dxa"/>
            <w:shd w:val="clear" w:color="auto" w:fill="auto"/>
            <w:tcMar>
              <w:top w:w="100" w:type="dxa"/>
              <w:left w:w="100" w:type="dxa"/>
              <w:bottom w:w="100" w:type="dxa"/>
              <w:right w:w="100" w:type="dxa"/>
            </w:tcMar>
          </w:tcPr>
          <w:p w14:paraId="6FF816A7"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t>4.</w:t>
            </w:r>
          </w:p>
        </w:tc>
        <w:tc>
          <w:tcPr>
            <w:tcW w:w="1695" w:type="dxa"/>
            <w:shd w:val="clear" w:color="auto" w:fill="auto"/>
            <w:tcMar>
              <w:top w:w="100" w:type="dxa"/>
              <w:left w:w="100" w:type="dxa"/>
              <w:bottom w:w="100" w:type="dxa"/>
              <w:right w:w="100" w:type="dxa"/>
            </w:tcMar>
          </w:tcPr>
          <w:p w14:paraId="1B89ECAC" w14:textId="77777777" w:rsidR="00B072C8" w:rsidRPr="000604D8" w:rsidRDefault="00B072C8" w:rsidP="00B072C8">
            <w:pPr>
              <w:rPr>
                <w:rFonts w:ascii="Times New Roman" w:hAnsi="Times New Roman"/>
                <w:b/>
              </w:rPr>
            </w:pPr>
            <w:r w:rsidRPr="000604D8">
              <w:rPr>
                <w:rFonts w:ascii="Times New Roman" w:hAnsi="Times New Roman"/>
                <w:b/>
              </w:rPr>
              <w:t>Озвучення анімаційних роликів</w:t>
            </w:r>
          </w:p>
        </w:tc>
        <w:tc>
          <w:tcPr>
            <w:tcW w:w="6810" w:type="dxa"/>
            <w:shd w:val="clear" w:color="auto" w:fill="auto"/>
            <w:tcMar>
              <w:top w:w="100" w:type="dxa"/>
              <w:left w:w="100" w:type="dxa"/>
              <w:bottom w:w="100" w:type="dxa"/>
              <w:right w:w="100" w:type="dxa"/>
            </w:tcMar>
          </w:tcPr>
          <w:p w14:paraId="15493A75" w14:textId="77777777" w:rsidR="00B072C8" w:rsidRPr="000604D8" w:rsidRDefault="00B072C8" w:rsidP="00B072C8">
            <w:pPr>
              <w:jc w:val="both"/>
              <w:rPr>
                <w:rFonts w:ascii="Times New Roman" w:hAnsi="Times New Roman"/>
              </w:rPr>
            </w:pPr>
            <w:r w:rsidRPr="000604D8">
              <w:rPr>
                <w:rFonts w:ascii="Times New Roman" w:hAnsi="Times New Roman"/>
              </w:rPr>
              <w:t>Закадрове озвучення тексту основного та двох скорочених адаптованих роликів професійним диктором після погодження голосу та варіантів озвучення Замовником.</w:t>
            </w:r>
          </w:p>
        </w:tc>
        <w:tc>
          <w:tcPr>
            <w:tcW w:w="1170" w:type="dxa"/>
            <w:shd w:val="clear" w:color="auto" w:fill="auto"/>
            <w:tcMar>
              <w:top w:w="100" w:type="dxa"/>
              <w:left w:w="100" w:type="dxa"/>
              <w:bottom w:w="100" w:type="dxa"/>
              <w:right w:w="100" w:type="dxa"/>
            </w:tcMar>
            <w:vAlign w:val="center"/>
          </w:tcPr>
          <w:p w14:paraId="35546848" w14:textId="77777777" w:rsidR="00B072C8" w:rsidRPr="000604D8" w:rsidRDefault="00B072C8" w:rsidP="00B072C8">
            <w:pPr>
              <w:ind w:right="-293"/>
              <w:rPr>
                <w:rFonts w:ascii="Times New Roman" w:hAnsi="Times New Roman"/>
              </w:rPr>
            </w:pPr>
            <w:r>
              <w:rPr>
                <w:rFonts w:ascii="Times New Roman" w:hAnsi="Times New Roman"/>
              </w:rPr>
              <w:t xml:space="preserve">        </w:t>
            </w:r>
            <w:r w:rsidRPr="000604D8">
              <w:rPr>
                <w:rFonts w:ascii="Times New Roman" w:hAnsi="Times New Roman"/>
              </w:rPr>
              <w:t>1</w:t>
            </w:r>
          </w:p>
        </w:tc>
      </w:tr>
      <w:tr w:rsidR="00B072C8" w:rsidRPr="000604D8" w14:paraId="4D6D4E41" w14:textId="77777777" w:rsidTr="00B072C8">
        <w:trPr>
          <w:jc w:val="center"/>
        </w:trPr>
        <w:tc>
          <w:tcPr>
            <w:tcW w:w="555" w:type="dxa"/>
            <w:shd w:val="clear" w:color="auto" w:fill="auto"/>
            <w:tcMar>
              <w:top w:w="100" w:type="dxa"/>
              <w:left w:w="100" w:type="dxa"/>
              <w:bottom w:w="100" w:type="dxa"/>
              <w:right w:w="100" w:type="dxa"/>
            </w:tcMar>
          </w:tcPr>
          <w:p w14:paraId="3A684592"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t xml:space="preserve">5. </w:t>
            </w:r>
          </w:p>
        </w:tc>
        <w:tc>
          <w:tcPr>
            <w:tcW w:w="1695" w:type="dxa"/>
            <w:shd w:val="clear" w:color="auto" w:fill="auto"/>
            <w:tcMar>
              <w:top w:w="100" w:type="dxa"/>
              <w:left w:w="100" w:type="dxa"/>
              <w:bottom w:w="100" w:type="dxa"/>
              <w:right w:w="100" w:type="dxa"/>
            </w:tcMar>
          </w:tcPr>
          <w:p w14:paraId="4D41D0AD" w14:textId="77777777" w:rsidR="00B072C8" w:rsidRPr="000604D8" w:rsidRDefault="00B072C8" w:rsidP="00B072C8">
            <w:pPr>
              <w:rPr>
                <w:rFonts w:ascii="Times New Roman" w:hAnsi="Times New Roman"/>
                <w:b/>
              </w:rPr>
            </w:pPr>
            <w:r w:rsidRPr="000604D8">
              <w:rPr>
                <w:rFonts w:ascii="Times New Roman" w:hAnsi="Times New Roman"/>
                <w:b/>
              </w:rPr>
              <w:t xml:space="preserve">Розробка ілюстрацій </w:t>
            </w:r>
          </w:p>
        </w:tc>
        <w:tc>
          <w:tcPr>
            <w:tcW w:w="6810" w:type="dxa"/>
            <w:shd w:val="clear" w:color="auto" w:fill="auto"/>
            <w:tcMar>
              <w:top w:w="100" w:type="dxa"/>
              <w:left w:w="100" w:type="dxa"/>
              <w:bottom w:w="100" w:type="dxa"/>
              <w:right w:w="100" w:type="dxa"/>
            </w:tcMar>
          </w:tcPr>
          <w:p w14:paraId="70EF5722" w14:textId="77777777" w:rsidR="00B072C8" w:rsidRPr="000604D8" w:rsidRDefault="00B072C8" w:rsidP="00B072C8">
            <w:pPr>
              <w:jc w:val="both"/>
              <w:rPr>
                <w:rFonts w:ascii="Times New Roman" w:hAnsi="Times New Roman"/>
              </w:rPr>
            </w:pPr>
            <w:r w:rsidRPr="000604D8">
              <w:rPr>
                <w:rFonts w:ascii="Times New Roman" w:hAnsi="Times New Roman"/>
              </w:rPr>
              <w:t>Розробка персонажів, стильового кадру (з використанням стилістики наданої Замовником): вибір кольорової палітри роликів та погодження остаточної версії Замовником після внесення правок.</w:t>
            </w:r>
          </w:p>
          <w:p w14:paraId="28EEAED6" w14:textId="77777777" w:rsidR="00B072C8" w:rsidRPr="000604D8" w:rsidRDefault="00B072C8" w:rsidP="00B072C8">
            <w:pPr>
              <w:jc w:val="both"/>
              <w:rPr>
                <w:rFonts w:ascii="Times New Roman" w:hAnsi="Times New Roman"/>
              </w:rPr>
            </w:pPr>
            <w:r w:rsidRPr="000604D8">
              <w:rPr>
                <w:rFonts w:ascii="Times New Roman" w:hAnsi="Times New Roman"/>
              </w:rPr>
              <w:t xml:space="preserve">Розробка унікальних ілюстрацій згідно обраного Замовником сценарію та їх погодження після внесення Замовником правок. </w:t>
            </w:r>
          </w:p>
        </w:tc>
        <w:tc>
          <w:tcPr>
            <w:tcW w:w="1170" w:type="dxa"/>
            <w:shd w:val="clear" w:color="auto" w:fill="auto"/>
            <w:tcMar>
              <w:top w:w="100" w:type="dxa"/>
              <w:left w:w="100" w:type="dxa"/>
              <w:bottom w:w="100" w:type="dxa"/>
              <w:right w:w="100" w:type="dxa"/>
            </w:tcMar>
            <w:vAlign w:val="center"/>
          </w:tcPr>
          <w:p w14:paraId="67B60867" w14:textId="77777777" w:rsidR="00B072C8" w:rsidRPr="000604D8" w:rsidRDefault="00B072C8" w:rsidP="00B072C8">
            <w:pPr>
              <w:ind w:left="120" w:right="-79"/>
              <w:jc w:val="center"/>
              <w:rPr>
                <w:rFonts w:ascii="Times New Roman" w:hAnsi="Times New Roman"/>
              </w:rPr>
            </w:pPr>
            <w:r w:rsidRPr="000604D8">
              <w:rPr>
                <w:rFonts w:ascii="Times New Roman" w:hAnsi="Times New Roman"/>
              </w:rPr>
              <w:t>1</w:t>
            </w:r>
          </w:p>
        </w:tc>
      </w:tr>
      <w:tr w:rsidR="00B072C8" w:rsidRPr="000604D8" w14:paraId="2D2802D2" w14:textId="77777777" w:rsidTr="00B072C8">
        <w:trPr>
          <w:jc w:val="center"/>
        </w:trPr>
        <w:tc>
          <w:tcPr>
            <w:tcW w:w="555" w:type="dxa"/>
            <w:shd w:val="clear" w:color="auto" w:fill="auto"/>
            <w:tcMar>
              <w:top w:w="100" w:type="dxa"/>
              <w:left w:w="100" w:type="dxa"/>
              <w:bottom w:w="100" w:type="dxa"/>
              <w:right w:w="100" w:type="dxa"/>
            </w:tcMar>
          </w:tcPr>
          <w:p w14:paraId="755FF099"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t xml:space="preserve">6. </w:t>
            </w:r>
          </w:p>
        </w:tc>
        <w:tc>
          <w:tcPr>
            <w:tcW w:w="1695" w:type="dxa"/>
            <w:shd w:val="clear" w:color="auto" w:fill="auto"/>
            <w:tcMar>
              <w:top w:w="100" w:type="dxa"/>
              <w:left w:w="100" w:type="dxa"/>
              <w:bottom w:w="100" w:type="dxa"/>
              <w:right w:w="100" w:type="dxa"/>
            </w:tcMar>
          </w:tcPr>
          <w:p w14:paraId="7C9E0761" w14:textId="77777777" w:rsidR="00B072C8" w:rsidRPr="000604D8" w:rsidRDefault="00B072C8" w:rsidP="00B072C8">
            <w:pPr>
              <w:rPr>
                <w:rFonts w:ascii="Times New Roman" w:hAnsi="Times New Roman"/>
                <w:b/>
              </w:rPr>
            </w:pPr>
            <w:r w:rsidRPr="000604D8">
              <w:rPr>
                <w:rFonts w:ascii="Times New Roman" w:hAnsi="Times New Roman"/>
                <w:b/>
              </w:rPr>
              <w:t>Анімування роликів</w:t>
            </w:r>
          </w:p>
        </w:tc>
        <w:tc>
          <w:tcPr>
            <w:tcW w:w="6810" w:type="dxa"/>
            <w:shd w:val="clear" w:color="auto" w:fill="auto"/>
            <w:tcMar>
              <w:top w:w="100" w:type="dxa"/>
              <w:left w:w="100" w:type="dxa"/>
              <w:bottom w:w="100" w:type="dxa"/>
              <w:right w:w="100" w:type="dxa"/>
            </w:tcMar>
          </w:tcPr>
          <w:p w14:paraId="558E005C" w14:textId="77777777" w:rsidR="00B072C8" w:rsidRPr="000604D8" w:rsidRDefault="00B072C8" w:rsidP="00B072C8">
            <w:pPr>
              <w:jc w:val="both"/>
              <w:rPr>
                <w:rFonts w:ascii="Times New Roman" w:hAnsi="Times New Roman"/>
              </w:rPr>
            </w:pPr>
            <w:r w:rsidRPr="000604D8">
              <w:rPr>
                <w:rFonts w:ascii="Times New Roman" w:hAnsi="Times New Roman"/>
              </w:rPr>
              <w:t xml:space="preserve">Анімування погоджених Замовником персонажів і елементів роликів та фінальний </w:t>
            </w:r>
            <w:proofErr w:type="spellStart"/>
            <w:r w:rsidRPr="000604D8">
              <w:rPr>
                <w:rFonts w:ascii="Times New Roman" w:hAnsi="Times New Roman"/>
              </w:rPr>
              <w:t>рендеринг</w:t>
            </w:r>
            <w:proofErr w:type="spellEnd"/>
            <w:r w:rsidRPr="000604D8">
              <w:rPr>
                <w:rFonts w:ascii="Times New Roman" w:hAnsi="Times New Roman"/>
              </w:rPr>
              <w:t xml:space="preserve">: </w:t>
            </w:r>
          </w:p>
          <w:p w14:paraId="6B150BC4" w14:textId="77777777" w:rsidR="00B072C8" w:rsidRPr="000604D8" w:rsidRDefault="00B072C8" w:rsidP="00B072C8">
            <w:pPr>
              <w:jc w:val="both"/>
              <w:rPr>
                <w:rFonts w:ascii="Times New Roman" w:hAnsi="Times New Roman"/>
              </w:rPr>
            </w:pPr>
            <w:r w:rsidRPr="000604D8">
              <w:rPr>
                <w:rFonts w:ascii="Times New Roman" w:hAnsi="Times New Roman"/>
              </w:rPr>
              <w:t>- збір усіх готових фрагментів в єдиний ролик;</w:t>
            </w:r>
          </w:p>
          <w:p w14:paraId="21715D5C" w14:textId="77777777" w:rsidR="00B072C8" w:rsidRPr="000604D8" w:rsidRDefault="00B072C8" w:rsidP="00B072C8">
            <w:pPr>
              <w:jc w:val="both"/>
              <w:rPr>
                <w:rFonts w:ascii="Times New Roman" w:hAnsi="Times New Roman"/>
              </w:rPr>
            </w:pPr>
            <w:r w:rsidRPr="000604D8">
              <w:rPr>
                <w:rFonts w:ascii="Times New Roman" w:hAnsi="Times New Roman"/>
              </w:rPr>
              <w:t xml:space="preserve">- синхронне субтитрування згідно звукової доріжки українською мовою; </w:t>
            </w:r>
          </w:p>
          <w:p w14:paraId="15174F57" w14:textId="77777777" w:rsidR="00B072C8" w:rsidRPr="000604D8" w:rsidRDefault="00B072C8" w:rsidP="00B072C8">
            <w:pPr>
              <w:jc w:val="both"/>
              <w:rPr>
                <w:rFonts w:ascii="Times New Roman" w:hAnsi="Times New Roman"/>
              </w:rPr>
            </w:pPr>
            <w:r w:rsidRPr="000604D8">
              <w:rPr>
                <w:rFonts w:ascii="Times New Roman" w:hAnsi="Times New Roman"/>
              </w:rPr>
              <w:t>- підготовка обкладинки для відео.</w:t>
            </w:r>
          </w:p>
          <w:p w14:paraId="7EF75AAE" w14:textId="77777777" w:rsidR="00B072C8" w:rsidRPr="000604D8" w:rsidRDefault="00B072C8" w:rsidP="00B072C8">
            <w:pPr>
              <w:jc w:val="both"/>
              <w:rPr>
                <w:rFonts w:ascii="Times New Roman" w:eastAsia="Calibri" w:hAnsi="Times New Roman"/>
              </w:rPr>
            </w:pPr>
            <w:r w:rsidRPr="000604D8">
              <w:rPr>
                <w:rFonts w:ascii="Times New Roman" w:hAnsi="Times New Roman"/>
              </w:rPr>
              <w:t>Субтитрування повинні бути добре зчитуваними, не зливатись з кадрами відео, не накладатися на панель налаштувань відеохостингів.</w:t>
            </w:r>
            <w:r w:rsidRPr="000604D8">
              <w:rPr>
                <w:rFonts w:ascii="Times New Roman" w:eastAsia="Calibri" w:hAnsi="Times New Roman"/>
              </w:rPr>
              <w:t xml:space="preserve"> </w:t>
            </w:r>
          </w:p>
          <w:p w14:paraId="385DEA1E" w14:textId="77777777" w:rsidR="00B072C8" w:rsidRPr="000604D8" w:rsidRDefault="00B072C8" w:rsidP="00B072C8">
            <w:pPr>
              <w:jc w:val="both"/>
              <w:rPr>
                <w:rFonts w:ascii="Times New Roman" w:hAnsi="Times New Roman"/>
              </w:rPr>
            </w:pPr>
            <w:r w:rsidRPr="000604D8">
              <w:rPr>
                <w:rFonts w:ascii="Times New Roman" w:hAnsi="Times New Roman"/>
              </w:rPr>
              <w:t>Використання у фінальному кадрі логотипів, наданих Замовником.</w:t>
            </w:r>
          </w:p>
        </w:tc>
        <w:tc>
          <w:tcPr>
            <w:tcW w:w="1170" w:type="dxa"/>
            <w:shd w:val="clear" w:color="auto" w:fill="auto"/>
            <w:tcMar>
              <w:top w:w="100" w:type="dxa"/>
              <w:left w:w="100" w:type="dxa"/>
              <w:bottom w:w="100" w:type="dxa"/>
              <w:right w:w="100" w:type="dxa"/>
            </w:tcMar>
            <w:vAlign w:val="center"/>
          </w:tcPr>
          <w:p w14:paraId="05EB40F7" w14:textId="77777777" w:rsidR="00B072C8" w:rsidRPr="000604D8" w:rsidRDefault="00B072C8" w:rsidP="00B072C8">
            <w:pPr>
              <w:ind w:left="120" w:right="-79"/>
              <w:jc w:val="center"/>
              <w:rPr>
                <w:rFonts w:ascii="Times New Roman" w:hAnsi="Times New Roman"/>
              </w:rPr>
            </w:pPr>
            <w:r w:rsidRPr="000604D8">
              <w:rPr>
                <w:rFonts w:ascii="Times New Roman" w:hAnsi="Times New Roman"/>
              </w:rPr>
              <w:t>1</w:t>
            </w:r>
          </w:p>
        </w:tc>
      </w:tr>
      <w:tr w:rsidR="00B072C8" w:rsidRPr="000604D8" w14:paraId="55D73F91" w14:textId="77777777" w:rsidTr="00B072C8">
        <w:trPr>
          <w:jc w:val="center"/>
        </w:trPr>
        <w:tc>
          <w:tcPr>
            <w:tcW w:w="555" w:type="dxa"/>
            <w:shd w:val="clear" w:color="auto" w:fill="auto"/>
            <w:tcMar>
              <w:top w:w="100" w:type="dxa"/>
              <w:left w:w="100" w:type="dxa"/>
              <w:bottom w:w="100" w:type="dxa"/>
              <w:right w:w="100" w:type="dxa"/>
            </w:tcMar>
          </w:tcPr>
          <w:p w14:paraId="730109E1"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t xml:space="preserve">7. </w:t>
            </w:r>
          </w:p>
        </w:tc>
        <w:tc>
          <w:tcPr>
            <w:tcW w:w="1695" w:type="dxa"/>
            <w:shd w:val="clear" w:color="auto" w:fill="auto"/>
            <w:tcMar>
              <w:top w:w="100" w:type="dxa"/>
              <w:left w:w="100" w:type="dxa"/>
              <w:bottom w:w="100" w:type="dxa"/>
              <w:right w:w="100" w:type="dxa"/>
            </w:tcMar>
          </w:tcPr>
          <w:p w14:paraId="09E4E38B" w14:textId="77777777" w:rsidR="00B072C8" w:rsidRPr="000604D8" w:rsidRDefault="00B072C8" w:rsidP="00B072C8">
            <w:pPr>
              <w:rPr>
                <w:rFonts w:ascii="Times New Roman" w:hAnsi="Times New Roman"/>
                <w:b/>
              </w:rPr>
            </w:pPr>
            <w:r w:rsidRPr="000604D8">
              <w:rPr>
                <w:rFonts w:ascii="Times New Roman" w:hAnsi="Times New Roman"/>
                <w:b/>
              </w:rPr>
              <w:t>Звукове оформлення анімаційних роликів</w:t>
            </w:r>
          </w:p>
        </w:tc>
        <w:tc>
          <w:tcPr>
            <w:tcW w:w="6810" w:type="dxa"/>
            <w:shd w:val="clear" w:color="auto" w:fill="auto"/>
            <w:tcMar>
              <w:top w:w="100" w:type="dxa"/>
              <w:left w:w="100" w:type="dxa"/>
              <w:bottom w:w="100" w:type="dxa"/>
              <w:right w:w="100" w:type="dxa"/>
            </w:tcMar>
          </w:tcPr>
          <w:p w14:paraId="2CFA0711" w14:textId="77777777" w:rsidR="00B072C8" w:rsidRPr="000604D8" w:rsidRDefault="00B072C8" w:rsidP="00B072C8">
            <w:pPr>
              <w:spacing w:line="240" w:lineRule="auto"/>
              <w:rPr>
                <w:rFonts w:ascii="Times New Roman" w:hAnsi="Times New Roman"/>
              </w:rPr>
            </w:pPr>
            <w:r w:rsidRPr="000604D8">
              <w:rPr>
                <w:rFonts w:ascii="Times New Roman" w:hAnsi="Times New Roman"/>
              </w:rPr>
              <w:t>Накладення на готовий відеоряд музики та звукових ефектів (створених або з нуля або придбаних на стоках, з відкритою ліцензією або відсутністю погодження авторських прав) погоджених Замовником</w:t>
            </w:r>
            <w:r w:rsidRPr="000604D8">
              <w:rPr>
                <w:rFonts w:ascii="Times New Roman" w:eastAsia="Roboto" w:hAnsi="Times New Roman"/>
                <w:color w:val="2F2F2F"/>
                <w:highlight w:val="white"/>
              </w:rPr>
              <w:t>.</w:t>
            </w:r>
          </w:p>
        </w:tc>
        <w:tc>
          <w:tcPr>
            <w:tcW w:w="1170" w:type="dxa"/>
            <w:shd w:val="clear" w:color="auto" w:fill="auto"/>
            <w:tcMar>
              <w:top w:w="100" w:type="dxa"/>
              <w:left w:w="100" w:type="dxa"/>
              <w:bottom w:w="100" w:type="dxa"/>
              <w:right w:w="100" w:type="dxa"/>
            </w:tcMar>
            <w:vAlign w:val="center"/>
          </w:tcPr>
          <w:p w14:paraId="0EEDDA2A" w14:textId="77777777" w:rsidR="00B072C8" w:rsidRPr="000604D8" w:rsidRDefault="00B072C8" w:rsidP="00B072C8">
            <w:pPr>
              <w:jc w:val="center"/>
              <w:rPr>
                <w:rFonts w:ascii="Times New Roman" w:hAnsi="Times New Roman"/>
              </w:rPr>
            </w:pPr>
            <w:r w:rsidRPr="000604D8">
              <w:rPr>
                <w:rFonts w:ascii="Times New Roman" w:hAnsi="Times New Roman"/>
              </w:rPr>
              <w:t>1</w:t>
            </w:r>
          </w:p>
        </w:tc>
      </w:tr>
      <w:tr w:rsidR="00B072C8" w:rsidRPr="000604D8" w14:paraId="5C552B2E" w14:textId="77777777" w:rsidTr="00B072C8">
        <w:trPr>
          <w:jc w:val="center"/>
        </w:trPr>
        <w:tc>
          <w:tcPr>
            <w:tcW w:w="555" w:type="dxa"/>
            <w:shd w:val="clear" w:color="auto" w:fill="auto"/>
            <w:tcMar>
              <w:top w:w="100" w:type="dxa"/>
              <w:left w:w="100" w:type="dxa"/>
              <w:bottom w:w="100" w:type="dxa"/>
              <w:right w:w="100" w:type="dxa"/>
            </w:tcMar>
          </w:tcPr>
          <w:p w14:paraId="3DAE945D"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t>8.</w:t>
            </w:r>
          </w:p>
        </w:tc>
        <w:tc>
          <w:tcPr>
            <w:tcW w:w="1695" w:type="dxa"/>
            <w:shd w:val="clear" w:color="auto" w:fill="auto"/>
            <w:tcMar>
              <w:top w:w="100" w:type="dxa"/>
              <w:left w:w="100" w:type="dxa"/>
              <w:bottom w:w="100" w:type="dxa"/>
              <w:right w:w="100" w:type="dxa"/>
            </w:tcMar>
          </w:tcPr>
          <w:p w14:paraId="6D7E82D5" w14:textId="77777777" w:rsidR="00B072C8" w:rsidRPr="000604D8" w:rsidRDefault="00B072C8" w:rsidP="00B072C8">
            <w:pPr>
              <w:rPr>
                <w:rFonts w:ascii="Times New Roman" w:hAnsi="Times New Roman"/>
                <w:b/>
              </w:rPr>
            </w:pPr>
            <w:r w:rsidRPr="000604D8">
              <w:rPr>
                <w:rFonts w:ascii="Times New Roman" w:hAnsi="Times New Roman"/>
                <w:b/>
              </w:rPr>
              <w:t xml:space="preserve">Адаптація анімаційних роликів під різні формати </w:t>
            </w:r>
          </w:p>
        </w:tc>
        <w:tc>
          <w:tcPr>
            <w:tcW w:w="6810" w:type="dxa"/>
            <w:shd w:val="clear" w:color="auto" w:fill="auto"/>
            <w:tcMar>
              <w:top w:w="100" w:type="dxa"/>
              <w:left w:w="100" w:type="dxa"/>
              <w:bottom w:w="100" w:type="dxa"/>
              <w:right w:w="100" w:type="dxa"/>
            </w:tcMar>
          </w:tcPr>
          <w:p w14:paraId="296E176C" w14:textId="77777777" w:rsidR="00B072C8" w:rsidRPr="000604D8" w:rsidRDefault="00B072C8" w:rsidP="00B072C8">
            <w:pPr>
              <w:spacing w:line="240" w:lineRule="auto"/>
              <w:rPr>
                <w:rFonts w:ascii="Times New Roman" w:hAnsi="Times New Roman"/>
              </w:rPr>
            </w:pPr>
            <w:r w:rsidRPr="000604D8">
              <w:rPr>
                <w:rFonts w:ascii="Times New Roman" w:hAnsi="Times New Roman"/>
              </w:rPr>
              <w:t xml:space="preserve">Погоджений Замовником основний та два скорочених адаптованих анімаційних роликів мають відповідати таким технічним вимогам:  </w:t>
            </w:r>
          </w:p>
          <w:p w14:paraId="7F854F64" w14:textId="77777777" w:rsidR="00B072C8" w:rsidRPr="000604D8" w:rsidRDefault="00B072C8" w:rsidP="00B072C8">
            <w:pPr>
              <w:spacing w:line="240" w:lineRule="auto"/>
              <w:rPr>
                <w:rFonts w:ascii="Times New Roman" w:hAnsi="Times New Roman"/>
              </w:rPr>
            </w:pPr>
          </w:p>
          <w:p w14:paraId="3843A245" w14:textId="77777777" w:rsidR="00B072C8" w:rsidRDefault="00B072C8" w:rsidP="00B072C8">
            <w:pPr>
              <w:jc w:val="both"/>
              <w:rPr>
                <w:rFonts w:ascii="Times New Roman" w:hAnsi="Times New Roman"/>
              </w:rPr>
            </w:pPr>
            <w:r w:rsidRPr="000604D8">
              <w:rPr>
                <w:rFonts w:ascii="Times New Roman" w:hAnsi="Times New Roman"/>
              </w:rPr>
              <w:t xml:space="preserve">якість відео — 4К, 4096 на 2160; </w:t>
            </w:r>
          </w:p>
          <w:p w14:paraId="15B4FD1F" w14:textId="77777777" w:rsidR="00B072C8" w:rsidRDefault="00B072C8" w:rsidP="00B072C8">
            <w:pPr>
              <w:jc w:val="both"/>
              <w:rPr>
                <w:rFonts w:ascii="Times New Roman" w:hAnsi="Times New Roman"/>
              </w:rPr>
            </w:pPr>
            <w:r w:rsidRPr="000604D8">
              <w:rPr>
                <w:rFonts w:ascii="Times New Roman" w:hAnsi="Times New Roman"/>
              </w:rPr>
              <w:t xml:space="preserve">аудіо — АС3, 5.1, 48 </w:t>
            </w:r>
            <w:proofErr w:type="spellStart"/>
            <w:r w:rsidRPr="000604D8">
              <w:rPr>
                <w:rFonts w:ascii="Times New Roman" w:hAnsi="Times New Roman"/>
              </w:rPr>
              <w:t>kHz</w:t>
            </w:r>
            <w:proofErr w:type="spellEnd"/>
            <w:r w:rsidRPr="000604D8">
              <w:rPr>
                <w:rFonts w:ascii="Times New Roman" w:hAnsi="Times New Roman"/>
              </w:rPr>
              <w:t xml:space="preserve">, 640 </w:t>
            </w:r>
            <w:proofErr w:type="spellStart"/>
            <w:r w:rsidRPr="000604D8">
              <w:rPr>
                <w:rFonts w:ascii="Times New Roman" w:hAnsi="Times New Roman"/>
              </w:rPr>
              <w:t>kbps</w:t>
            </w:r>
            <w:proofErr w:type="spellEnd"/>
            <w:r w:rsidRPr="000604D8">
              <w:rPr>
                <w:rFonts w:ascii="Times New Roman" w:hAnsi="Times New Roman"/>
              </w:rPr>
              <w:t xml:space="preserve">; </w:t>
            </w:r>
          </w:p>
          <w:p w14:paraId="5B5F4FBF" w14:textId="77777777" w:rsidR="00B072C8" w:rsidRPr="000604D8" w:rsidRDefault="00B072C8" w:rsidP="00B072C8">
            <w:pPr>
              <w:jc w:val="both"/>
              <w:rPr>
                <w:rFonts w:ascii="Times New Roman" w:hAnsi="Times New Roman"/>
              </w:rPr>
            </w:pPr>
            <w:r w:rsidRPr="000604D8">
              <w:rPr>
                <w:rFonts w:ascii="Times New Roman" w:hAnsi="Times New Roman"/>
              </w:rPr>
              <w:t xml:space="preserve">формат файлів —.mkv, .mp4, </w:t>
            </w:r>
            <w:proofErr w:type="spellStart"/>
            <w:r w:rsidRPr="000604D8">
              <w:rPr>
                <w:rFonts w:ascii="Times New Roman" w:hAnsi="Times New Roman"/>
              </w:rPr>
              <w:t>.avi</w:t>
            </w:r>
            <w:proofErr w:type="spellEnd"/>
          </w:p>
          <w:p w14:paraId="319A0CD3" w14:textId="77777777" w:rsidR="00B072C8" w:rsidRPr="000604D8" w:rsidRDefault="00B072C8" w:rsidP="00B072C8">
            <w:pPr>
              <w:jc w:val="both"/>
              <w:rPr>
                <w:rFonts w:ascii="Times New Roman" w:hAnsi="Times New Roman"/>
              </w:rPr>
            </w:pPr>
            <w:r w:rsidRPr="000604D8">
              <w:rPr>
                <w:rFonts w:ascii="Times New Roman" w:hAnsi="Times New Roman"/>
              </w:rPr>
              <w:t xml:space="preserve">Ролики мають бути підготовлені у декількох форматах та адаптовані </w:t>
            </w:r>
            <w:r w:rsidRPr="000604D8">
              <w:rPr>
                <w:rFonts w:ascii="Times New Roman" w:hAnsi="Times New Roman"/>
              </w:rPr>
              <w:lastRenderedPageBreak/>
              <w:t xml:space="preserve">до трансляції на </w:t>
            </w:r>
            <w:proofErr w:type="spellStart"/>
            <w:r w:rsidRPr="000604D8">
              <w:rPr>
                <w:rFonts w:ascii="Times New Roman" w:hAnsi="Times New Roman"/>
              </w:rPr>
              <w:t>відеохостингу</w:t>
            </w:r>
            <w:proofErr w:type="spellEnd"/>
            <w:r w:rsidRPr="000604D8">
              <w:rPr>
                <w:rFonts w:ascii="Times New Roman" w:hAnsi="Times New Roman"/>
              </w:rPr>
              <w:t xml:space="preserve"> </w:t>
            </w:r>
            <w:proofErr w:type="spellStart"/>
            <w:r w:rsidRPr="000604D8">
              <w:rPr>
                <w:rFonts w:ascii="Times New Roman" w:hAnsi="Times New Roman"/>
              </w:rPr>
              <w:t>Youtube</w:t>
            </w:r>
            <w:proofErr w:type="spellEnd"/>
            <w:r w:rsidRPr="000604D8">
              <w:rPr>
                <w:rFonts w:ascii="Times New Roman" w:hAnsi="Times New Roman"/>
              </w:rPr>
              <w:t xml:space="preserve">, в соціальних мережах </w:t>
            </w:r>
            <w:proofErr w:type="spellStart"/>
            <w:r w:rsidRPr="000604D8">
              <w:rPr>
                <w:rFonts w:ascii="Times New Roman" w:hAnsi="Times New Roman"/>
              </w:rPr>
              <w:t>Facebook</w:t>
            </w:r>
            <w:proofErr w:type="spellEnd"/>
            <w:r w:rsidRPr="000604D8">
              <w:rPr>
                <w:rFonts w:ascii="Times New Roman" w:hAnsi="Times New Roman"/>
              </w:rPr>
              <w:t xml:space="preserve">,  </w:t>
            </w:r>
            <w:proofErr w:type="spellStart"/>
            <w:r w:rsidRPr="000604D8">
              <w:rPr>
                <w:rFonts w:ascii="Times New Roman" w:hAnsi="Times New Roman"/>
              </w:rPr>
              <w:t>Instagram</w:t>
            </w:r>
            <w:proofErr w:type="spellEnd"/>
            <w:r w:rsidRPr="000604D8">
              <w:rPr>
                <w:rFonts w:ascii="Times New Roman" w:hAnsi="Times New Roman"/>
              </w:rPr>
              <w:t xml:space="preserve">, а також для використання у телевізійних ефірах цифрового, аналогового та супутникового віщання.  </w:t>
            </w:r>
          </w:p>
          <w:p w14:paraId="32295701" w14:textId="77777777" w:rsidR="00B072C8" w:rsidRPr="000604D8" w:rsidRDefault="00B072C8" w:rsidP="00B072C8">
            <w:pPr>
              <w:jc w:val="both"/>
              <w:rPr>
                <w:rFonts w:ascii="Times New Roman" w:hAnsi="Times New Roman"/>
                <w:b/>
              </w:rPr>
            </w:pPr>
            <w:r w:rsidRPr="000604D8">
              <w:rPr>
                <w:rFonts w:ascii="Times New Roman" w:hAnsi="Times New Roman"/>
                <w:b/>
              </w:rPr>
              <w:t>ВИМОГИ ДО НОСІЇВ, ЩО НАДАЮТЬСЯ У ФОРМАТІ FULL HD</w:t>
            </w:r>
          </w:p>
          <w:p w14:paraId="76FB7CA1" w14:textId="77777777" w:rsidR="00B072C8" w:rsidRPr="000604D8" w:rsidRDefault="00B072C8" w:rsidP="00B072C8">
            <w:pPr>
              <w:spacing w:before="240" w:after="240"/>
              <w:jc w:val="both"/>
              <w:rPr>
                <w:rFonts w:ascii="Times New Roman" w:hAnsi="Times New Roman"/>
              </w:rPr>
            </w:pPr>
            <w:r w:rsidRPr="000604D8">
              <w:rPr>
                <w:rFonts w:ascii="Times New Roman" w:hAnsi="Times New Roman"/>
              </w:rPr>
              <w:t xml:space="preserve">Технічні параметри та якість рекламної відеофонограми, яка буде передаватись для телевізійного мовлення, мають відповідати встановленим вимогам: </w:t>
            </w:r>
          </w:p>
          <w:p w14:paraId="28E92054" w14:textId="77777777" w:rsidR="00B072C8" w:rsidRPr="000604D8" w:rsidRDefault="00B072C8" w:rsidP="00B072C8">
            <w:pPr>
              <w:spacing w:before="240" w:after="240"/>
              <w:jc w:val="both"/>
              <w:rPr>
                <w:rFonts w:ascii="Times New Roman" w:hAnsi="Times New Roman"/>
                <w:b/>
              </w:rPr>
            </w:pPr>
            <w:proofErr w:type="spellStart"/>
            <w:r w:rsidRPr="000604D8">
              <w:rPr>
                <w:rFonts w:ascii="Times New Roman" w:hAnsi="Times New Roman"/>
                <w:b/>
              </w:rPr>
              <w:t>Video</w:t>
            </w:r>
            <w:proofErr w:type="spellEnd"/>
            <w:r w:rsidRPr="000604D8">
              <w:rPr>
                <w:rFonts w:ascii="Times New Roman" w:hAnsi="Times New Roman"/>
                <w:b/>
              </w:rPr>
              <w:t xml:space="preserve">: </w:t>
            </w:r>
          </w:p>
          <w:p w14:paraId="128A0977" w14:textId="77777777" w:rsidR="00B072C8" w:rsidRPr="000604D8" w:rsidRDefault="00B072C8" w:rsidP="00B072C8">
            <w:pPr>
              <w:rPr>
                <w:rFonts w:ascii="Times New Roman" w:hAnsi="Times New Roman"/>
              </w:rPr>
            </w:pPr>
            <w:proofErr w:type="spellStart"/>
            <w:r w:rsidRPr="000604D8">
              <w:rPr>
                <w:rFonts w:ascii="Times New Roman" w:hAnsi="Times New Roman"/>
              </w:rPr>
              <w:t>Container</w:t>
            </w:r>
            <w:proofErr w:type="spellEnd"/>
            <w:r w:rsidRPr="000604D8">
              <w:rPr>
                <w:rFonts w:ascii="Times New Roman" w:hAnsi="Times New Roman"/>
              </w:rPr>
              <w:t xml:space="preserve">: *MXF </w:t>
            </w:r>
          </w:p>
          <w:p w14:paraId="5499D0A1" w14:textId="77777777" w:rsidR="00B072C8" w:rsidRPr="000604D8" w:rsidRDefault="00B072C8" w:rsidP="00B072C8">
            <w:pPr>
              <w:rPr>
                <w:rFonts w:ascii="Times New Roman" w:hAnsi="Times New Roman"/>
              </w:rPr>
            </w:pPr>
            <w:proofErr w:type="spellStart"/>
            <w:r w:rsidRPr="000604D8">
              <w:rPr>
                <w:rFonts w:ascii="Times New Roman" w:hAnsi="Times New Roman"/>
              </w:rPr>
              <w:t>Video</w:t>
            </w:r>
            <w:proofErr w:type="spellEnd"/>
            <w:r w:rsidRPr="000604D8">
              <w:rPr>
                <w:rFonts w:ascii="Times New Roman" w:hAnsi="Times New Roman"/>
              </w:rPr>
              <w:t xml:space="preserve"> </w:t>
            </w:r>
            <w:proofErr w:type="spellStart"/>
            <w:r w:rsidRPr="000604D8">
              <w:rPr>
                <w:rFonts w:ascii="Times New Roman" w:hAnsi="Times New Roman"/>
              </w:rPr>
              <w:t>coding</w:t>
            </w:r>
            <w:proofErr w:type="spellEnd"/>
            <w:r w:rsidRPr="000604D8">
              <w:rPr>
                <w:rFonts w:ascii="Times New Roman" w:hAnsi="Times New Roman"/>
              </w:rPr>
              <w:t xml:space="preserve">: XDCAM HD 422 1920x1080/50i </w:t>
            </w:r>
          </w:p>
          <w:p w14:paraId="2BE58562" w14:textId="77777777" w:rsidR="00B072C8" w:rsidRPr="000604D8" w:rsidRDefault="00B072C8" w:rsidP="00B072C8">
            <w:pPr>
              <w:rPr>
                <w:rFonts w:ascii="Times New Roman" w:hAnsi="Times New Roman"/>
              </w:rPr>
            </w:pPr>
            <w:proofErr w:type="spellStart"/>
            <w:r w:rsidRPr="000604D8">
              <w:rPr>
                <w:rFonts w:ascii="Times New Roman" w:hAnsi="Times New Roman"/>
              </w:rPr>
              <w:t>Bit</w:t>
            </w:r>
            <w:proofErr w:type="spellEnd"/>
            <w:r w:rsidRPr="000604D8">
              <w:rPr>
                <w:rFonts w:ascii="Times New Roman" w:hAnsi="Times New Roman"/>
              </w:rPr>
              <w:t xml:space="preserve"> </w:t>
            </w:r>
            <w:proofErr w:type="spellStart"/>
            <w:r w:rsidRPr="000604D8">
              <w:rPr>
                <w:rFonts w:ascii="Times New Roman" w:hAnsi="Times New Roman"/>
              </w:rPr>
              <w:t>Depth</w:t>
            </w:r>
            <w:proofErr w:type="spellEnd"/>
            <w:r w:rsidRPr="000604D8">
              <w:rPr>
                <w:rFonts w:ascii="Times New Roman" w:hAnsi="Times New Roman"/>
              </w:rPr>
              <w:t xml:space="preserve">: 8 </w:t>
            </w:r>
          </w:p>
          <w:p w14:paraId="1F3AD2BA" w14:textId="77777777" w:rsidR="00B072C8" w:rsidRPr="000604D8" w:rsidRDefault="00B072C8" w:rsidP="00B072C8">
            <w:pPr>
              <w:rPr>
                <w:rFonts w:ascii="Times New Roman" w:hAnsi="Times New Roman"/>
              </w:rPr>
            </w:pPr>
            <w:proofErr w:type="spellStart"/>
            <w:r w:rsidRPr="000604D8">
              <w:rPr>
                <w:rFonts w:ascii="Times New Roman" w:hAnsi="Times New Roman"/>
              </w:rPr>
              <w:t>Color</w:t>
            </w:r>
            <w:proofErr w:type="spellEnd"/>
            <w:r w:rsidRPr="000604D8">
              <w:rPr>
                <w:rFonts w:ascii="Times New Roman" w:hAnsi="Times New Roman"/>
              </w:rPr>
              <w:t xml:space="preserve"> </w:t>
            </w:r>
            <w:proofErr w:type="spellStart"/>
            <w:r w:rsidRPr="000604D8">
              <w:rPr>
                <w:rFonts w:ascii="Times New Roman" w:hAnsi="Times New Roman"/>
              </w:rPr>
              <w:t>Sampling</w:t>
            </w:r>
            <w:proofErr w:type="spellEnd"/>
            <w:r w:rsidRPr="000604D8">
              <w:rPr>
                <w:rFonts w:ascii="Times New Roman" w:hAnsi="Times New Roman"/>
              </w:rPr>
              <w:t xml:space="preserve">: 4:2:2 </w:t>
            </w:r>
          </w:p>
          <w:p w14:paraId="2EB2E00B" w14:textId="77777777" w:rsidR="00B072C8" w:rsidRPr="000604D8" w:rsidRDefault="00B072C8" w:rsidP="00B072C8">
            <w:pPr>
              <w:rPr>
                <w:rFonts w:ascii="Times New Roman" w:hAnsi="Times New Roman"/>
              </w:rPr>
            </w:pPr>
            <w:proofErr w:type="spellStart"/>
            <w:r w:rsidRPr="000604D8">
              <w:rPr>
                <w:rFonts w:ascii="Times New Roman" w:hAnsi="Times New Roman"/>
              </w:rPr>
              <w:t>Upper</w:t>
            </w:r>
            <w:proofErr w:type="spellEnd"/>
            <w:r w:rsidRPr="000604D8">
              <w:rPr>
                <w:rFonts w:ascii="Times New Roman" w:hAnsi="Times New Roman"/>
              </w:rPr>
              <w:t xml:space="preserve"> </w:t>
            </w:r>
            <w:proofErr w:type="spellStart"/>
            <w:r w:rsidRPr="000604D8">
              <w:rPr>
                <w:rFonts w:ascii="Times New Roman" w:hAnsi="Times New Roman"/>
              </w:rPr>
              <w:t>Field</w:t>
            </w:r>
            <w:proofErr w:type="spellEnd"/>
            <w:r w:rsidRPr="000604D8">
              <w:rPr>
                <w:rFonts w:ascii="Times New Roman" w:hAnsi="Times New Roman"/>
              </w:rPr>
              <w:t xml:space="preserve"> </w:t>
            </w:r>
            <w:proofErr w:type="spellStart"/>
            <w:r w:rsidRPr="000604D8">
              <w:rPr>
                <w:rFonts w:ascii="Times New Roman" w:hAnsi="Times New Roman"/>
              </w:rPr>
              <w:t>First</w:t>
            </w:r>
            <w:proofErr w:type="spellEnd"/>
            <w:r w:rsidRPr="000604D8">
              <w:rPr>
                <w:rFonts w:ascii="Times New Roman" w:hAnsi="Times New Roman"/>
              </w:rPr>
              <w:t xml:space="preserve"> </w:t>
            </w:r>
          </w:p>
          <w:p w14:paraId="1F49E1DC" w14:textId="77777777" w:rsidR="00B072C8" w:rsidRPr="000604D8" w:rsidRDefault="00B072C8" w:rsidP="00B072C8">
            <w:pPr>
              <w:rPr>
                <w:rFonts w:ascii="Times New Roman" w:hAnsi="Times New Roman"/>
              </w:rPr>
            </w:pPr>
            <w:proofErr w:type="spellStart"/>
            <w:r w:rsidRPr="000604D8">
              <w:rPr>
                <w:rFonts w:ascii="Times New Roman" w:hAnsi="Times New Roman"/>
              </w:rPr>
              <w:t>Frame</w:t>
            </w:r>
            <w:proofErr w:type="spellEnd"/>
            <w:r w:rsidRPr="000604D8">
              <w:rPr>
                <w:rFonts w:ascii="Times New Roman" w:hAnsi="Times New Roman"/>
              </w:rPr>
              <w:t xml:space="preserve"> </w:t>
            </w:r>
            <w:proofErr w:type="spellStart"/>
            <w:r w:rsidRPr="000604D8">
              <w:rPr>
                <w:rFonts w:ascii="Times New Roman" w:hAnsi="Times New Roman"/>
              </w:rPr>
              <w:t>Size</w:t>
            </w:r>
            <w:proofErr w:type="spellEnd"/>
            <w:r w:rsidRPr="000604D8">
              <w:rPr>
                <w:rFonts w:ascii="Times New Roman" w:hAnsi="Times New Roman"/>
              </w:rPr>
              <w:t>: 1920x1080</w:t>
            </w:r>
          </w:p>
          <w:p w14:paraId="706A82EB" w14:textId="77777777" w:rsidR="00B072C8" w:rsidRPr="000604D8" w:rsidRDefault="00B072C8" w:rsidP="00B072C8">
            <w:pPr>
              <w:rPr>
                <w:rFonts w:ascii="Times New Roman" w:hAnsi="Times New Roman"/>
              </w:rPr>
            </w:pPr>
            <w:proofErr w:type="spellStart"/>
            <w:r w:rsidRPr="000604D8">
              <w:rPr>
                <w:rFonts w:ascii="Times New Roman" w:hAnsi="Times New Roman"/>
              </w:rPr>
              <w:t>Frame</w:t>
            </w:r>
            <w:proofErr w:type="spellEnd"/>
            <w:r w:rsidRPr="000604D8">
              <w:rPr>
                <w:rFonts w:ascii="Times New Roman" w:hAnsi="Times New Roman"/>
              </w:rPr>
              <w:t xml:space="preserve"> </w:t>
            </w:r>
            <w:proofErr w:type="spellStart"/>
            <w:r w:rsidRPr="000604D8">
              <w:rPr>
                <w:rFonts w:ascii="Times New Roman" w:hAnsi="Times New Roman"/>
              </w:rPr>
              <w:t>per</w:t>
            </w:r>
            <w:proofErr w:type="spellEnd"/>
            <w:r w:rsidRPr="000604D8">
              <w:rPr>
                <w:rFonts w:ascii="Times New Roman" w:hAnsi="Times New Roman"/>
              </w:rPr>
              <w:t xml:space="preserve"> </w:t>
            </w:r>
            <w:proofErr w:type="spellStart"/>
            <w:r w:rsidRPr="000604D8">
              <w:rPr>
                <w:rFonts w:ascii="Times New Roman" w:hAnsi="Times New Roman"/>
              </w:rPr>
              <w:t>Second</w:t>
            </w:r>
            <w:proofErr w:type="spellEnd"/>
            <w:r w:rsidRPr="000604D8">
              <w:rPr>
                <w:rFonts w:ascii="Times New Roman" w:hAnsi="Times New Roman"/>
              </w:rPr>
              <w:t xml:space="preserve">: 25 </w:t>
            </w:r>
            <w:proofErr w:type="spellStart"/>
            <w:r w:rsidRPr="000604D8">
              <w:rPr>
                <w:rFonts w:ascii="Times New Roman" w:hAnsi="Times New Roman"/>
              </w:rPr>
              <w:t>fps</w:t>
            </w:r>
            <w:proofErr w:type="spellEnd"/>
            <w:r w:rsidRPr="000604D8">
              <w:rPr>
                <w:rFonts w:ascii="Times New Roman" w:hAnsi="Times New Roman"/>
              </w:rPr>
              <w:t xml:space="preserve"> </w:t>
            </w:r>
          </w:p>
          <w:p w14:paraId="412D74F2" w14:textId="77777777" w:rsidR="00B072C8" w:rsidRPr="000604D8" w:rsidRDefault="00B072C8" w:rsidP="00B072C8">
            <w:pPr>
              <w:rPr>
                <w:rFonts w:ascii="Times New Roman" w:hAnsi="Times New Roman"/>
              </w:rPr>
            </w:pPr>
            <w:proofErr w:type="spellStart"/>
            <w:r w:rsidRPr="000604D8">
              <w:rPr>
                <w:rFonts w:ascii="Times New Roman" w:hAnsi="Times New Roman"/>
              </w:rPr>
              <w:t>Video</w:t>
            </w:r>
            <w:proofErr w:type="spellEnd"/>
            <w:r w:rsidRPr="000604D8">
              <w:rPr>
                <w:rFonts w:ascii="Times New Roman" w:hAnsi="Times New Roman"/>
              </w:rPr>
              <w:t xml:space="preserve"> </w:t>
            </w:r>
            <w:proofErr w:type="spellStart"/>
            <w:r w:rsidRPr="000604D8">
              <w:rPr>
                <w:rFonts w:ascii="Times New Roman" w:hAnsi="Times New Roman"/>
              </w:rPr>
              <w:t>Bit</w:t>
            </w:r>
            <w:proofErr w:type="spellEnd"/>
            <w:r w:rsidRPr="000604D8">
              <w:rPr>
                <w:rFonts w:ascii="Times New Roman" w:hAnsi="Times New Roman"/>
              </w:rPr>
              <w:t xml:space="preserve"> </w:t>
            </w:r>
            <w:proofErr w:type="spellStart"/>
            <w:r w:rsidRPr="000604D8">
              <w:rPr>
                <w:rFonts w:ascii="Times New Roman" w:hAnsi="Times New Roman"/>
              </w:rPr>
              <w:t>Rate</w:t>
            </w:r>
            <w:proofErr w:type="spellEnd"/>
            <w:r w:rsidRPr="000604D8">
              <w:rPr>
                <w:rFonts w:ascii="Times New Roman" w:hAnsi="Times New Roman"/>
              </w:rPr>
              <w:t xml:space="preserve">: 50 </w:t>
            </w:r>
            <w:proofErr w:type="spellStart"/>
            <w:r w:rsidRPr="000604D8">
              <w:rPr>
                <w:rFonts w:ascii="Times New Roman" w:hAnsi="Times New Roman"/>
              </w:rPr>
              <w:t>Mb</w:t>
            </w:r>
            <w:proofErr w:type="spellEnd"/>
            <w:r w:rsidRPr="000604D8">
              <w:rPr>
                <w:rFonts w:ascii="Times New Roman" w:hAnsi="Times New Roman"/>
              </w:rPr>
              <w:t>/s (CBR)</w:t>
            </w:r>
          </w:p>
          <w:p w14:paraId="07EC4042" w14:textId="77777777" w:rsidR="00B072C8" w:rsidRPr="000604D8" w:rsidRDefault="00B072C8" w:rsidP="00B072C8">
            <w:pPr>
              <w:spacing w:before="240" w:after="240"/>
              <w:jc w:val="both"/>
              <w:rPr>
                <w:rFonts w:ascii="Times New Roman" w:hAnsi="Times New Roman"/>
                <w:b/>
              </w:rPr>
            </w:pPr>
            <w:proofErr w:type="spellStart"/>
            <w:r w:rsidRPr="000604D8">
              <w:rPr>
                <w:rFonts w:ascii="Times New Roman" w:hAnsi="Times New Roman"/>
                <w:b/>
              </w:rPr>
              <w:t>Audio</w:t>
            </w:r>
            <w:proofErr w:type="spellEnd"/>
            <w:r w:rsidRPr="000604D8">
              <w:rPr>
                <w:rFonts w:ascii="Times New Roman" w:hAnsi="Times New Roman"/>
                <w:b/>
              </w:rPr>
              <w:t xml:space="preserve">: </w:t>
            </w:r>
          </w:p>
          <w:p w14:paraId="0D69DD60" w14:textId="77777777" w:rsidR="00B072C8" w:rsidRPr="000604D8" w:rsidRDefault="00B072C8" w:rsidP="00B072C8">
            <w:pPr>
              <w:rPr>
                <w:rFonts w:ascii="Times New Roman" w:hAnsi="Times New Roman"/>
              </w:rPr>
            </w:pPr>
            <w:proofErr w:type="spellStart"/>
            <w:r w:rsidRPr="000604D8">
              <w:rPr>
                <w:rFonts w:ascii="Times New Roman" w:hAnsi="Times New Roman"/>
              </w:rPr>
              <w:t>Audio</w:t>
            </w:r>
            <w:proofErr w:type="spellEnd"/>
            <w:r w:rsidRPr="000604D8">
              <w:rPr>
                <w:rFonts w:ascii="Times New Roman" w:hAnsi="Times New Roman"/>
              </w:rPr>
              <w:t xml:space="preserve"> </w:t>
            </w:r>
            <w:proofErr w:type="spellStart"/>
            <w:r w:rsidRPr="000604D8">
              <w:rPr>
                <w:rFonts w:ascii="Times New Roman" w:hAnsi="Times New Roman"/>
              </w:rPr>
              <w:t>codec</w:t>
            </w:r>
            <w:proofErr w:type="spellEnd"/>
            <w:r w:rsidRPr="000604D8">
              <w:rPr>
                <w:rFonts w:ascii="Times New Roman" w:hAnsi="Times New Roman"/>
              </w:rPr>
              <w:t xml:space="preserve">: Microsoft PCM </w:t>
            </w:r>
          </w:p>
          <w:p w14:paraId="315E6499" w14:textId="77777777" w:rsidR="00B072C8" w:rsidRPr="000604D8" w:rsidRDefault="00B072C8" w:rsidP="00B072C8">
            <w:pPr>
              <w:rPr>
                <w:rFonts w:ascii="Times New Roman" w:hAnsi="Times New Roman"/>
              </w:rPr>
            </w:pPr>
            <w:proofErr w:type="spellStart"/>
            <w:r w:rsidRPr="000604D8">
              <w:rPr>
                <w:rFonts w:ascii="Times New Roman" w:hAnsi="Times New Roman"/>
              </w:rPr>
              <w:t>Скорость</w:t>
            </w:r>
            <w:proofErr w:type="spellEnd"/>
            <w:r w:rsidRPr="000604D8">
              <w:rPr>
                <w:rFonts w:ascii="Times New Roman" w:hAnsi="Times New Roman"/>
              </w:rPr>
              <w:t xml:space="preserve"> звукового </w:t>
            </w:r>
            <w:proofErr w:type="spellStart"/>
            <w:r w:rsidRPr="000604D8">
              <w:rPr>
                <w:rFonts w:ascii="Times New Roman" w:hAnsi="Times New Roman"/>
              </w:rPr>
              <w:t>потока</w:t>
            </w:r>
            <w:proofErr w:type="spellEnd"/>
            <w:r w:rsidRPr="000604D8">
              <w:rPr>
                <w:rFonts w:ascii="Times New Roman" w:hAnsi="Times New Roman"/>
              </w:rPr>
              <w:t xml:space="preserve">: 1536 </w:t>
            </w:r>
            <w:proofErr w:type="spellStart"/>
            <w:r w:rsidRPr="000604D8">
              <w:rPr>
                <w:rFonts w:ascii="Times New Roman" w:hAnsi="Times New Roman"/>
              </w:rPr>
              <w:t>kbps</w:t>
            </w:r>
            <w:proofErr w:type="spellEnd"/>
            <w:r w:rsidRPr="000604D8">
              <w:rPr>
                <w:rFonts w:ascii="Times New Roman" w:hAnsi="Times New Roman"/>
              </w:rPr>
              <w:t xml:space="preserve"> </w:t>
            </w:r>
          </w:p>
          <w:p w14:paraId="0D460851" w14:textId="77777777" w:rsidR="00B072C8" w:rsidRPr="000604D8" w:rsidRDefault="00B072C8" w:rsidP="00B072C8">
            <w:pPr>
              <w:rPr>
                <w:rFonts w:ascii="Times New Roman" w:hAnsi="Times New Roman"/>
              </w:rPr>
            </w:pPr>
            <w:r w:rsidRPr="000604D8">
              <w:rPr>
                <w:rFonts w:ascii="Times New Roman" w:hAnsi="Times New Roman"/>
              </w:rPr>
              <w:t xml:space="preserve">Stereo-mix–48 </w:t>
            </w:r>
            <w:proofErr w:type="spellStart"/>
            <w:r w:rsidRPr="000604D8">
              <w:rPr>
                <w:rFonts w:ascii="Times New Roman" w:hAnsi="Times New Roman"/>
              </w:rPr>
              <w:t>kHz</w:t>
            </w:r>
            <w:proofErr w:type="spellEnd"/>
            <w:r w:rsidRPr="000604D8">
              <w:rPr>
                <w:rFonts w:ascii="Times New Roman" w:hAnsi="Times New Roman"/>
              </w:rPr>
              <w:t xml:space="preserve">, 24 </w:t>
            </w:r>
            <w:proofErr w:type="spellStart"/>
            <w:r w:rsidRPr="000604D8">
              <w:rPr>
                <w:rFonts w:ascii="Times New Roman" w:hAnsi="Times New Roman"/>
              </w:rPr>
              <w:t>bit</w:t>
            </w:r>
            <w:proofErr w:type="spellEnd"/>
            <w:r w:rsidRPr="000604D8">
              <w:rPr>
                <w:rFonts w:ascii="Times New Roman" w:hAnsi="Times New Roman"/>
              </w:rPr>
              <w:t xml:space="preserve">; </w:t>
            </w:r>
          </w:p>
          <w:p w14:paraId="52B9D0E2" w14:textId="77777777" w:rsidR="00B072C8" w:rsidRPr="000604D8" w:rsidRDefault="00B072C8" w:rsidP="00B072C8">
            <w:pPr>
              <w:rPr>
                <w:rFonts w:ascii="Times New Roman" w:hAnsi="Times New Roman"/>
              </w:rPr>
            </w:pPr>
            <w:r w:rsidRPr="000604D8">
              <w:rPr>
                <w:rFonts w:ascii="Times New Roman" w:hAnsi="Times New Roman"/>
              </w:rPr>
              <w:t xml:space="preserve">Номінальне значення гучності за документом EBU R 128 вважати рівень </w:t>
            </w:r>
            <w:proofErr w:type="spellStart"/>
            <w:r w:rsidRPr="000604D8">
              <w:rPr>
                <w:rFonts w:ascii="Times New Roman" w:hAnsi="Times New Roman"/>
              </w:rPr>
              <w:t>Programme</w:t>
            </w:r>
            <w:proofErr w:type="spellEnd"/>
            <w:r w:rsidRPr="000604D8">
              <w:rPr>
                <w:rFonts w:ascii="Times New Roman" w:hAnsi="Times New Roman"/>
              </w:rPr>
              <w:t xml:space="preserve"> </w:t>
            </w:r>
            <w:proofErr w:type="spellStart"/>
            <w:r w:rsidRPr="000604D8">
              <w:rPr>
                <w:rFonts w:ascii="Times New Roman" w:hAnsi="Times New Roman"/>
              </w:rPr>
              <w:t>Loudness</w:t>
            </w:r>
            <w:proofErr w:type="spellEnd"/>
            <w:r w:rsidRPr="000604D8">
              <w:rPr>
                <w:rFonts w:ascii="Times New Roman" w:hAnsi="Times New Roman"/>
              </w:rPr>
              <w:t xml:space="preserve"> -23 LUFS ±1,0 LU. </w:t>
            </w:r>
          </w:p>
          <w:p w14:paraId="3D8F568D" w14:textId="77777777" w:rsidR="00B072C8" w:rsidRPr="000604D8" w:rsidRDefault="00B072C8" w:rsidP="00B072C8">
            <w:pPr>
              <w:rPr>
                <w:rFonts w:ascii="Times New Roman" w:hAnsi="Times New Roman"/>
              </w:rPr>
            </w:pPr>
            <w:r w:rsidRPr="000604D8">
              <w:rPr>
                <w:rFonts w:ascii="Times New Roman" w:hAnsi="Times New Roman"/>
              </w:rPr>
              <w:t xml:space="preserve">Максимально допустимий миттєвий рівень контенту </w:t>
            </w:r>
            <w:proofErr w:type="spellStart"/>
            <w:r w:rsidRPr="000604D8">
              <w:rPr>
                <w:rFonts w:ascii="Times New Roman" w:hAnsi="Times New Roman"/>
              </w:rPr>
              <w:t>Maximum</w:t>
            </w:r>
            <w:proofErr w:type="spellEnd"/>
            <w:r w:rsidRPr="000604D8">
              <w:rPr>
                <w:rFonts w:ascii="Times New Roman" w:hAnsi="Times New Roman"/>
              </w:rPr>
              <w:t xml:space="preserve"> </w:t>
            </w:r>
            <w:proofErr w:type="spellStart"/>
            <w:r w:rsidRPr="000604D8">
              <w:rPr>
                <w:rFonts w:ascii="Times New Roman" w:hAnsi="Times New Roman"/>
              </w:rPr>
              <w:t>True</w:t>
            </w:r>
            <w:proofErr w:type="spellEnd"/>
            <w:r w:rsidRPr="000604D8">
              <w:rPr>
                <w:rFonts w:ascii="Times New Roman" w:hAnsi="Times New Roman"/>
              </w:rPr>
              <w:t xml:space="preserve"> </w:t>
            </w:r>
            <w:proofErr w:type="spellStart"/>
            <w:r w:rsidRPr="000604D8">
              <w:rPr>
                <w:rFonts w:ascii="Times New Roman" w:hAnsi="Times New Roman"/>
              </w:rPr>
              <w:t>Peak</w:t>
            </w:r>
            <w:proofErr w:type="spellEnd"/>
            <w:r w:rsidRPr="000604D8">
              <w:rPr>
                <w:rFonts w:ascii="Times New Roman" w:hAnsi="Times New Roman"/>
              </w:rPr>
              <w:t xml:space="preserve"> -1 </w:t>
            </w:r>
            <w:proofErr w:type="spellStart"/>
            <w:r w:rsidRPr="000604D8">
              <w:rPr>
                <w:rFonts w:ascii="Times New Roman" w:hAnsi="Times New Roman"/>
              </w:rPr>
              <w:t>dBTP</w:t>
            </w:r>
            <w:proofErr w:type="spellEnd"/>
            <w:r w:rsidRPr="000604D8">
              <w:rPr>
                <w:rFonts w:ascii="Times New Roman" w:hAnsi="Times New Roman"/>
              </w:rPr>
              <w:t xml:space="preserve">. </w:t>
            </w:r>
          </w:p>
          <w:p w14:paraId="3EF84101" w14:textId="77777777" w:rsidR="00B072C8" w:rsidRPr="000604D8" w:rsidRDefault="00B072C8" w:rsidP="00B072C8">
            <w:pPr>
              <w:rPr>
                <w:rFonts w:ascii="Times New Roman" w:hAnsi="Times New Roman"/>
              </w:rPr>
            </w:pPr>
            <w:proofErr w:type="spellStart"/>
            <w:r w:rsidRPr="000604D8">
              <w:rPr>
                <w:rFonts w:ascii="Times New Roman" w:hAnsi="Times New Roman"/>
              </w:rPr>
              <w:t>Maximum</w:t>
            </w:r>
            <w:proofErr w:type="spellEnd"/>
            <w:r w:rsidRPr="000604D8">
              <w:rPr>
                <w:rFonts w:ascii="Times New Roman" w:hAnsi="Times New Roman"/>
              </w:rPr>
              <w:t xml:space="preserve"> Short-</w:t>
            </w:r>
            <w:proofErr w:type="spellStart"/>
            <w:r w:rsidRPr="000604D8">
              <w:rPr>
                <w:rFonts w:ascii="Times New Roman" w:hAnsi="Times New Roman"/>
              </w:rPr>
              <w:t>term</w:t>
            </w:r>
            <w:proofErr w:type="spellEnd"/>
            <w:r w:rsidRPr="000604D8">
              <w:rPr>
                <w:rFonts w:ascii="Times New Roman" w:hAnsi="Times New Roman"/>
              </w:rPr>
              <w:t xml:space="preserve"> </w:t>
            </w:r>
            <w:proofErr w:type="spellStart"/>
            <w:r w:rsidRPr="000604D8">
              <w:rPr>
                <w:rFonts w:ascii="Times New Roman" w:hAnsi="Times New Roman"/>
              </w:rPr>
              <w:t>Loudness</w:t>
            </w:r>
            <w:proofErr w:type="spellEnd"/>
            <w:r w:rsidRPr="000604D8">
              <w:rPr>
                <w:rFonts w:ascii="Times New Roman" w:hAnsi="Times New Roman"/>
              </w:rPr>
              <w:t xml:space="preserve">: -18.0 LUFS </w:t>
            </w:r>
          </w:p>
          <w:p w14:paraId="14F202D9" w14:textId="77777777" w:rsidR="00B072C8" w:rsidRPr="000604D8" w:rsidRDefault="00B072C8" w:rsidP="00B072C8">
            <w:pPr>
              <w:rPr>
                <w:rFonts w:ascii="Times New Roman" w:hAnsi="Times New Roman"/>
              </w:rPr>
            </w:pPr>
            <w:proofErr w:type="spellStart"/>
            <w:r w:rsidRPr="000604D8">
              <w:rPr>
                <w:rFonts w:ascii="Times New Roman" w:hAnsi="Times New Roman"/>
              </w:rPr>
              <w:t>Аудіосигнал</w:t>
            </w:r>
            <w:proofErr w:type="spellEnd"/>
            <w:r w:rsidRPr="000604D8">
              <w:rPr>
                <w:rFonts w:ascii="Times New Roman" w:hAnsi="Times New Roman"/>
              </w:rPr>
              <w:t xml:space="preserve"> </w:t>
            </w:r>
            <w:proofErr w:type="spellStart"/>
            <w:r w:rsidRPr="000604D8">
              <w:rPr>
                <w:rFonts w:ascii="Times New Roman" w:hAnsi="Times New Roman"/>
              </w:rPr>
              <w:t>контента</w:t>
            </w:r>
            <w:proofErr w:type="spellEnd"/>
            <w:r w:rsidRPr="000604D8">
              <w:rPr>
                <w:rFonts w:ascii="Times New Roman" w:hAnsi="Times New Roman"/>
              </w:rPr>
              <w:t xml:space="preserve"> має бути єдиним цілим, без виділення окремих специфічних фрагментів, таких як мова, музика, звукові ефекти. </w:t>
            </w:r>
          </w:p>
          <w:p w14:paraId="23640E68" w14:textId="77777777" w:rsidR="00B072C8" w:rsidRPr="000604D8" w:rsidRDefault="00B072C8" w:rsidP="00B072C8">
            <w:pPr>
              <w:rPr>
                <w:rFonts w:ascii="Times New Roman" w:hAnsi="Times New Roman"/>
              </w:rPr>
            </w:pPr>
            <w:r w:rsidRPr="000604D8">
              <w:rPr>
                <w:rFonts w:ascii="Times New Roman" w:hAnsi="Times New Roman"/>
              </w:rPr>
              <w:t xml:space="preserve">Усі виміри мають проводитись вимірювачами, специфікованими відповідними документами: ITU-R BS.1770, EBU </w:t>
            </w:r>
            <w:proofErr w:type="spellStart"/>
            <w:r w:rsidRPr="000604D8">
              <w:rPr>
                <w:rFonts w:ascii="Times New Roman" w:hAnsi="Times New Roman"/>
              </w:rPr>
              <w:t>Tech</w:t>
            </w:r>
            <w:proofErr w:type="spellEnd"/>
            <w:r w:rsidRPr="000604D8">
              <w:rPr>
                <w:rFonts w:ascii="Times New Roman" w:hAnsi="Times New Roman"/>
              </w:rPr>
              <w:t xml:space="preserve"> </w:t>
            </w:r>
            <w:proofErr w:type="spellStart"/>
            <w:r w:rsidRPr="000604D8">
              <w:rPr>
                <w:rFonts w:ascii="Times New Roman" w:hAnsi="Times New Roman"/>
              </w:rPr>
              <w:t>Doc</w:t>
            </w:r>
            <w:proofErr w:type="spellEnd"/>
            <w:r w:rsidRPr="000604D8">
              <w:rPr>
                <w:rFonts w:ascii="Times New Roman" w:hAnsi="Times New Roman"/>
              </w:rPr>
              <w:t xml:space="preserve"> 3341 і  EBU </w:t>
            </w:r>
            <w:proofErr w:type="spellStart"/>
            <w:r w:rsidRPr="000604D8">
              <w:rPr>
                <w:rFonts w:ascii="Times New Roman" w:hAnsi="Times New Roman"/>
              </w:rPr>
              <w:t>Tech</w:t>
            </w:r>
            <w:proofErr w:type="spellEnd"/>
            <w:r w:rsidRPr="000604D8">
              <w:rPr>
                <w:rFonts w:ascii="Times New Roman" w:hAnsi="Times New Roman"/>
              </w:rPr>
              <w:t xml:space="preserve"> </w:t>
            </w:r>
            <w:proofErr w:type="spellStart"/>
            <w:r w:rsidRPr="000604D8">
              <w:rPr>
                <w:rFonts w:ascii="Times New Roman" w:hAnsi="Times New Roman"/>
              </w:rPr>
              <w:t>Doc</w:t>
            </w:r>
            <w:proofErr w:type="spellEnd"/>
            <w:r w:rsidRPr="000604D8">
              <w:rPr>
                <w:rFonts w:ascii="Times New Roman" w:hAnsi="Times New Roman"/>
              </w:rPr>
              <w:t xml:space="preserve"> 3342. Хронометраж має бути рівним до секунди, без додаткових кадрів. </w:t>
            </w:r>
          </w:p>
          <w:p w14:paraId="508981E0" w14:textId="77777777" w:rsidR="00B072C8" w:rsidRPr="000604D8" w:rsidRDefault="00B072C8" w:rsidP="00B072C8">
            <w:pPr>
              <w:rPr>
                <w:rFonts w:ascii="Times New Roman" w:hAnsi="Times New Roman"/>
              </w:rPr>
            </w:pPr>
            <w:r w:rsidRPr="000604D8">
              <w:rPr>
                <w:rFonts w:ascii="Times New Roman" w:hAnsi="Times New Roman"/>
              </w:rPr>
              <w:t>Каше, чорної рамки та чорних кадрів (</w:t>
            </w:r>
            <w:proofErr w:type="spellStart"/>
            <w:r w:rsidRPr="000604D8">
              <w:rPr>
                <w:rFonts w:ascii="Times New Roman" w:hAnsi="Times New Roman"/>
              </w:rPr>
              <w:t>ztm</w:t>
            </w:r>
            <w:proofErr w:type="spellEnd"/>
            <w:r w:rsidRPr="000604D8">
              <w:rPr>
                <w:rFonts w:ascii="Times New Roman" w:hAnsi="Times New Roman"/>
              </w:rPr>
              <w:t xml:space="preserve">) на початку та в кінці ролику бути не повинно.  </w:t>
            </w:r>
          </w:p>
        </w:tc>
        <w:tc>
          <w:tcPr>
            <w:tcW w:w="1170" w:type="dxa"/>
            <w:shd w:val="clear" w:color="auto" w:fill="auto"/>
            <w:tcMar>
              <w:top w:w="100" w:type="dxa"/>
              <w:left w:w="100" w:type="dxa"/>
              <w:bottom w:w="100" w:type="dxa"/>
              <w:right w:w="100" w:type="dxa"/>
            </w:tcMar>
            <w:vAlign w:val="center"/>
          </w:tcPr>
          <w:p w14:paraId="46483CE6" w14:textId="77777777" w:rsidR="00B072C8" w:rsidRPr="000604D8" w:rsidRDefault="00B072C8" w:rsidP="00B072C8">
            <w:pPr>
              <w:spacing w:line="240" w:lineRule="auto"/>
              <w:jc w:val="center"/>
              <w:rPr>
                <w:rFonts w:ascii="Times New Roman" w:hAnsi="Times New Roman"/>
              </w:rPr>
            </w:pPr>
            <w:r w:rsidRPr="000604D8">
              <w:rPr>
                <w:rFonts w:ascii="Times New Roman" w:hAnsi="Times New Roman"/>
              </w:rPr>
              <w:lastRenderedPageBreak/>
              <w:t>1</w:t>
            </w:r>
          </w:p>
        </w:tc>
      </w:tr>
      <w:tr w:rsidR="00B072C8" w:rsidRPr="000604D8" w14:paraId="02E46E5F" w14:textId="77777777" w:rsidTr="00B072C8">
        <w:trPr>
          <w:jc w:val="center"/>
        </w:trPr>
        <w:tc>
          <w:tcPr>
            <w:tcW w:w="555" w:type="dxa"/>
            <w:shd w:val="clear" w:color="auto" w:fill="auto"/>
            <w:tcMar>
              <w:top w:w="100" w:type="dxa"/>
              <w:left w:w="100" w:type="dxa"/>
              <w:bottom w:w="100" w:type="dxa"/>
              <w:right w:w="100" w:type="dxa"/>
            </w:tcMar>
          </w:tcPr>
          <w:p w14:paraId="4A666591" w14:textId="77777777" w:rsidR="00B072C8" w:rsidRPr="000604D8" w:rsidRDefault="00B072C8" w:rsidP="00B072C8">
            <w:pPr>
              <w:widowControl w:val="0"/>
              <w:spacing w:line="240" w:lineRule="auto"/>
              <w:rPr>
                <w:rFonts w:ascii="Times New Roman" w:hAnsi="Times New Roman"/>
              </w:rPr>
            </w:pPr>
            <w:r w:rsidRPr="000604D8">
              <w:rPr>
                <w:rFonts w:ascii="Times New Roman" w:hAnsi="Times New Roman"/>
              </w:rPr>
              <w:lastRenderedPageBreak/>
              <w:t>9.</w:t>
            </w:r>
          </w:p>
        </w:tc>
        <w:tc>
          <w:tcPr>
            <w:tcW w:w="1695" w:type="dxa"/>
            <w:shd w:val="clear" w:color="auto" w:fill="auto"/>
            <w:tcMar>
              <w:top w:w="100" w:type="dxa"/>
              <w:left w:w="100" w:type="dxa"/>
              <w:bottom w:w="100" w:type="dxa"/>
              <w:right w:w="100" w:type="dxa"/>
            </w:tcMar>
          </w:tcPr>
          <w:p w14:paraId="55534E0E" w14:textId="77777777" w:rsidR="00B072C8" w:rsidRPr="000604D8" w:rsidRDefault="00B072C8" w:rsidP="00B072C8">
            <w:pPr>
              <w:rPr>
                <w:rFonts w:ascii="Times New Roman" w:hAnsi="Times New Roman"/>
                <w:b/>
              </w:rPr>
            </w:pPr>
            <w:r w:rsidRPr="000604D8">
              <w:rPr>
                <w:rFonts w:ascii="Times New Roman" w:hAnsi="Times New Roman"/>
                <w:b/>
              </w:rPr>
              <w:t>Передача вихідних файлів Замовнику</w:t>
            </w:r>
          </w:p>
        </w:tc>
        <w:tc>
          <w:tcPr>
            <w:tcW w:w="6810" w:type="dxa"/>
            <w:shd w:val="clear" w:color="auto" w:fill="auto"/>
            <w:tcMar>
              <w:top w:w="100" w:type="dxa"/>
              <w:left w:w="100" w:type="dxa"/>
              <w:bottom w:w="100" w:type="dxa"/>
              <w:right w:w="100" w:type="dxa"/>
            </w:tcMar>
          </w:tcPr>
          <w:p w14:paraId="77E65BE1" w14:textId="77777777" w:rsidR="00B072C8" w:rsidRPr="000604D8" w:rsidRDefault="00B072C8" w:rsidP="00B072C8">
            <w:pPr>
              <w:spacing w:line="240" w:lineRule="auto"/>
              <w:rPr>
                <w:rFonts w:ascii="Times New Roman" w:hAnsi="Times New Roman"/>
              </w:rPr>
            </w:pPr>
            <w:r w:rsidRPr="000604D8">
              <w:rPr>
                <w:rFonts w:ascii="Times New Roman" w:hAnsi="Times New Roman"/>
              </w:rPr>
              <w:t xml:space="preserve">Передача Замовнику готових 2-D роликів та вихідних файлів на портативній карті пам'яті для використання сучасними засобами відтворення </w:t>
            </w:r>
            <w:proofErr w:type="spellStart"/>
            <w:r w:rsidRPr="000604D8">
              <w:rPr>
                <w:rFonts w:ascii="Times New Roman" w:hAnsi="Times New Roman"/>
              </w:rPr>
              <w:t>відеоформатів</w:t>
            </w:r>
            <w:proofErr w:type="spellEnd"/>
            <w:r w:rsidRPr="000604D8">
              <w:rPr>
                <w:rFonts w:ascii="Times New Roman" w:hAnsi="Times New Roman"/>
              </w:rPr>
              <w:t xml:space="preserve"> та через посилання на папку з повним змістом файлів, розміщену у хмарному сховищі</w:t>
            </w:r>
          </w:p>
        </w:tc>
        <w:tc>
          <w:tcPr>
            <w:tcW w:w="1170" w:type="dxa"/>
            <w:shd w:val="clear" w:color="auto" w:fill="auto"/>
            <w:tcMar>
              <w:top w:w="100" w:type="dxa"/>
              <w:left w:w="100" w:type="dxa"/>
              <w:bottom w:w="100" w:type="dxa"/>
              <w:right w:w="100" w:type="dxa"/>
            </w:tcMar>
            <w:vAlign w:val="center"/>
          </w:tcPr>
          <w:p w14:paraId="5B5FBD0C" w14:textId="77777777" w:rsidR="00B072C8" w:rsidRPr="000604D8" w:rsidRDefault="00B072C8" w:rsidP="00B072C8">
            <w:pPr>
              <w:jc w:val="center"/>
              <w:rPr>
                <w:rFonts w:ascii="Times New Roman" w:hAnsi="Times New Roman"/>
              </w:rPr>
            </w:pPr>
            <w:r w:rsidRPr="000604D8">
              <w:rPr>
                <w:rFonts w:ascii="Times New Roman" w:hAnsi="Times New Roman"/>
              </w:rPr>
              <w:t>1</w:t>
            </w:r>
          </w:p>
        </w:tc>
      </w:tr>
    </w:tbl>
    <w:p w14:paraId="106AF367" w14:textId="77777777" w:rsidR="00B072C8" w:rsidRPr="000604D8" w:rsidRDefault="00B072C8" w:rsidP="00B072C8">
      <w:pPr>
        <w:rPr>
          <w:rFonts w:ascii="Times New Roman" w:hAnsi="Times New Roman"/>
        </w:rPr>
      </w:pPr>
    </w:p>
    <w:p w14:paraId="7208756F" w14:textId="77777777" w:rsidR="00B072C8" w:rsidRPr="000604D8" w:rsidRDefault="00B072C8" w:rsidP="00B072C8">
      <w:pPr>
        <w:rPr>
          <w:rFonts w:ascii="Times New Roman" w:hAnsi="Times New Roman"/>
        </w:rPr>
      </w:pPr>
    </w:p>
    <w:p w14:paraId="498E0AF3" w14:textId="77777777" w:rsidR="00B072C8" w:rsidRPr="000604D8" w:rsidRDefault="00B072C8" w:rsidP="00B072C8">
      <w:pPr>
        <w:rPr>
          <w:rFonts w:ascii="Times New Roman" w:hAnsi="Times New Roman"/>
        </w:rPr>
      </w:pPr>
    </w:p>
    <w:p w14:paraId="1A18B805" w14:textId="41584C1E" w:rsidR="00B072C8" w:rsidRDefault="00B072C8" w:rsidP="000233F4">
      <w:pPr>
        <w:spacing w:after="0" w:line="240" w:lineRule="auto"/>
        <w:jc w:val="center"/>
        <w:rPr>
          <w:rFonts w:ascii="Times New Roman" w:hAnsi="Times New Roman"/>
          <w:color w:val="000000"/>
          <w:sz w:val="24"/>
          <w:szCs w:val="24"/>
          <w:shd w:val="clear" w:color="auto" w:fill="FFFFFF"/>
        </w:rPr>
      </w:pPr>
    </w:p>
    <w:p w14:paraId="736CEC7E" w14:textId="34B9968F" w:rsidR="00B072C8" w:rsidRDefault="00B072C8" w:rsidP="000233F4">
      <w:pPr>
        <w:spacing w:after="0" w:line="240" w:lineRule="auto"/>
        <w:jc w:val="center"/>
        <w:rPr>
          <w:rFonts w:ascii="Times New Roman" w:hAnsi="Times New Roman"/>
          <w:color w:val="000000"/>
          <w:sz w:val="24"/>
          <w:szCs w:val="24"/>
          <w:shd w:val="clear" w:color="auto" w:fill="FFFFFF"/>
        </w:rPr>
      </w:pPr>
    </w:p>
    <w:p w14:paraId="4ED1BE4B" w14:textId="5F7E34FC" w:rsidR="00B072C8" w:rsidRDefault="00B072C8" w:rsidP="000233F4">
      <w:pPr>
        <w:spacing w:after="0" w:line="240" w:lineRule="auto"/>
        <w:jc w:val="center"/>
        <w:rPr>
          <w:rFonts w:ascii="Times New Roman" w:hAnsi="Times New Roman"/>
          <w:color w:val="000000"/>
          <w:sz w:val="24"/>
          <w:szCs w:val="24"/>
          <w:shd w:val="clear" w:color="auto" w:fill="FFFFFF"/>
        </w:rPr>
      </w:pPr>
    </w:p>
    <w:p w14:paraId="07C39D6A" w14:textId="767A9444" w:rsidR="00B072C8" w:rsidRDefault="00B072C8" w:rsidP="000233F4">
      <w:pPr>
        <w:spacing w:after="0" w:line="240" w:lineRule="auto"/>
        <w:jc w:val="center"/>
        <w:rPr>
          <w:rFonts w:ascii="Times New Roman" w:hAnsi="Times New Roman"/>
          <w:color w:val="000000"/>
          <w:sz w:val="24"/>
          <w:szCs w:val="24"/>
          <w:shd w:val="clear" w:color="auto" w:fill="FFFFFF"/>
        </w:rPr>
      </w:pPr>
    </w:p>
    <w:p w14:paraId="5796EDB6" w14:textId="77777777" w:rsidR="00B072C8" w:rsidRPr="00725DDC" w:rsidRDefault="00B072C8" w:rsidP="000233F4">
      <w:pPr>
        <w:spacing w:after="0" w:line="240" w:lineRule="auto"/>
        <w:jc w:val="center"/>
        <w:rPr>
          <w:rFonts w:ascii="Times New Roman" w:hAnsi="Times New Roman"/>
          <w:color w:val="000000"/>
          <w:sz w:val="24"/>
          <w:szCs w:val="24"/>
          <w:shd w:val="clear" w:color="auto" w:fill="FFFFFF"/>
        </w:rPr>
      </w:pPr>
    </w:p>
    <w:p w14:paraId="0F5AC011" w14:textId="227A0C9F" w:rsidR="00BF32F2" w:rsidRDefault="002B4FB9" w:rsidP="00BF32F2">
      <w:pPr>
        <w:rPr>
          <w:rFonts w:ascii="Times New Roman" w:hAnsi="Times New Roman"/>
          <w:sz w:val="24"/>
          <w:szCs w:val="24"/>
        </w:rPr>
      </w:pPr>
      <w:r w:rsidRPr="00725DDC">
        <w:rPr>
          <w:rFonts w:ascii="Times New Roman" w:hAnsi="Times New Roman"/>
          <w:sz w:val="24"/>
          <w:szCs w:val="24"/>
          <w:highlight w:val="white"/>
        </w:rPr>
        <w:t xml:space="preserve"> </w:t>
      </w: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0E623A41" w14:textId="77777777" w:rsidR="006A6490" w:rsidRDefault="006A6490" w:rsidP="00C845EC">
      <w:pPr>
        <w:spacing w:after="0" w:line="240" w:lineRule="auto"/>
        <w:ind w:left="8222" w:right="-709"/>
        <w:rPr>
          <w:rFonts w:ascii="Times New Roman" w:hAnsi="Times New Roman"/>
          <w:sz w:val="24"/>
          <w:szCs w:val="24"/>
        </w:rPr>
      </w:pPr>
    </w:p>
    <w:p w14:paraId="5EFFC33B" w14:textId="77777777" w:rsidR="006A6490" w:rsidRDefault="006A6490" w:rsidP="00C845EC">
      <w:pPr>
        <w:spacing w:after="0" w:line="240" w:lineRule="auto"/>
        <w:ind w:left="8222" w:right="-709"/>
        <w:rPr>
          <w:rFonts w:ascii="Times New Roman" w:hAnsi="Times New Roman"/>
          <w:sz w:val="24"/>
          <w:szCs w:val="24"/>
        </w:rPr>
      </w:pPr>
    </w:p>
    <w:p w14:paraId="124D685D" w14:textId="77777777" w:rsidR="006A6490" w:rsidRDefault="006A6490" w:rsidP="00C845EC">
      <w:pPr>
        <w:spacing w:after="0" w:line="240" w:lineRule="auto"/>
        <w:ind w:left="8222" w:right="-709"/>
        <w:rPr>
          <w:rFonts w:ascii="Times New Roman" w:hAnsi="Times New Roman"/>
          <w:sz w:val="24"/>
          <w:szCs w:val="24"/>
        </w:rPr>
      </w:pPr>
    </w:p>
    <w:p w14:paraId="03094C16" w14:textId="77777777" w:rsidR="006A6490" w:rsidRDefault="006A6490" w:rsidP="00C845EC">
      <w:pPr>
        <w:spacing w:after="0" w:line="240" w:lineRule="auto"/>
        <w:ind w:left="8222" w:right="-709"/>
        <w:rPr>
          <w:rFonts w:ascii="Times New Roman" w:hAnsi="Times New Roman"/>
          <w:sz w:val="24"/>
          <w:szCs w:val="24"/>
        </w:rPr>
      </w:pPr>
    </w:p>
    <w:p w14:paraId="44285125" w14:textId="77777777" w:rsidR="006A6490" w:rsidRDefault="006A6490" w:rsidP="00C845EC">
      <w:pPr>
        <w:spacing w:after="0" w:line="240" w:lineRule="auto"/>
        <w:ind w:left="8222" w:right="-709"/>
        <w:rPr>
          <w:rFonts w:ascii="Times New Roman" w:hAnsi="Times New Roman"/>
          <w:sz w:val="24"/>
          <w:szCs w:val="24"/>
        </w:rPr>
      </w:pPr>
    </w:p>
    <w:p w14:paraId="643B6EAD" w14:textId="77777777" w:rsidR="006A6490" w:rsidRDefault="006A6490" w:rsidP="00C845EC">
      <w:pPr>
        <w:spacing w:after="0" w:line="240" w:lineRule="auto"/>
        <w:ind w:left="8222" w:right="-709"/>
        <w:rPr>
          <w:rFonts w:ascii="Times New Roman" w:hAnsi="Times New Roman"/>
          <w:sz w:val="24"/>
          <w:szCs w:val="24"/>
        </w:rPr>
      </w:pPr>
    </w:p>
    <w:p w14:paraId="62DEAB4D" w14:textId="77777777" w:rsidR="006A6490" w:rsidRDefault="006A6490" w:rsidP="00C845EC">
      <w:pPr>
        <w:spacing w:after="0" w:line="240" w:lineRule="auto"/>
        <w:ind w:left="8222" w:right="-709"/>
        <w:rPr>
          <w:rFonts w:ascii="Times New Roman" w:hAnsi="Times New Roman"/>
          <w:sz w:val="24"/>
          <w:szCs w:val="24"/>
        </w:rPr>
      </w:pPr>
    </w:p>
    <w:p w14:paraId="2CF549EA" w14:textId="77777777" w:rsidR="006A6490" w:rsidRDefault="006A6490" w:rsidP="00C845EC">
      <w:pPr>
        <w:spacing w:after="0" w:line="240" w:lineRule="auto"/>
        <w:ind w:left="8222" w:right="-709"/>
        <w:rPr>
          <w:rFonts w:ascii="Times New Roman" w:hAnsi="Times New Roman"/>
          <w:sz w:val="24"/>
          <w:szCs w:val="24"/>
        </w:rPr>
      </w:pPr>
    </w:p>
    <w:p w14:paraId="725C8E8B" w14:textId="77777777" w:rsidR="006A6490" w:rsidRDefault="006A6490" w:rsidP="00C845EC">
      <w:pPr>
        <w:spacing w:after="0" w:line="240" w:lineRule="auto"/>
        <w:ind w:left="8222" w:right="-709"/>
        <w:rPr>
          <w:rFonts w:ascii="Times New Roman" w:hAnsi="Times New Roman"/>
          <w:sz w:val="24"/>
          <w:szCs w:val="24"/>
        </w:rPr>
      </w:pPr>
    </w:p>
    <w:p w14:paraId="0E70BB15" w14:textId="77777777" w:rsidR="006A6490" w:rsidRDefault="006A6490" w:rsidP="00C845EC">
      <w:pPr>
        <w:spacing w:after="0" w:line="240" w:lineRule="auto"/>
        <w:ind w:left="8222" w:right="-709"/>
        <w:rPr>
          <w:rFonts w:ascii="Times New Roman" w:hAnsi="Times New Roman"/>
          <w:sz w:val="24"/>
          <w:szCs w:val="24"/>
        </w:rPr>
      </w:pPr>
    </w:p>
    <w:p w14:paraId="62EA7F54" w14:textId="77777777" w:rsidR="006A6490" w:rsidRDefault="006A6490" w:rsidP="00C845EC">
      <w:pPr>
        <w:spacing w:after="0" w:line="240" w:lineRule="auto"/>
        <w:ind w:left="8222" w:right="-709"/>
        <w:rPr>
          <w:rFonts w:ascii="Times New Roman" w:hAnsi="Times New Roman"/>
          <w:sz w:val="24"/>
          <w:szCs w:val="24"/>
        </w:rPr>
      </w:pPr>
    </w:p>
    <w:p w14:paraId="4690A7F2" w14:textId="77777777" w:rsidR="006A6490" w:rsidRDefault="006A6490" w:rsidP="00C845EC">
      <w:pPr>
        <w:spacing w:after="0" w:line="240" w:lineRule="auto"/>
        <w:ind w:left="8222" w:right="-709"/>
        <w:rPr>
          <w:rFonts w:ascii="Times New Roman" w:hAnsi="Times New Roman"/>
          <w:sz w:val="24"/>
          <w:szCs w:val="24"/>
        </w:rPr>
      </w:pPr>
    </w:p>
    <w:p w14:paraId="6C7141A0" w14:textId="77777777" w:rsidR="006E2E63" w:rsidRDefault="006E2E63" w:rsidP="00C845EC">
      <w:pPr>
        <w:spacing w:after="0" w:line="240" w:lineRule="auto"/>
        <w:ind w:left="8222" w:right="-709"/>
        <w:rPr>
          <w:rFonts w:ascii="Times New Roman" w:hAnsi="Times New Roman"/>
          <w:sz w:val="24"/>
          <w:szCs w:val="24"/>
        </w:rPr>
      </w:pPr>
    </w:p>
    <w:p w14:paraId="553EC6F3" w14:textId="77777777" w:rsidR="0050328F" w:rsidRDefault="0050328F" w:rsidP="00C845EC">
      <w:pPr>
        <w:spacing w:after="0" w:line="240" w:lineRule="auto"/>
        <w:ind w:left="8222" w:right="-709"/>
        <w:rPr>
          <w:rFonts w:ascii="Times New Roman" w:hAnsi="Times New Roman"/>
          <w:sz w:val="24"/>
          <w:szCs w:val="24"/>
        </w:rPr>
      </w:pPr>
    </w:p>
    <w:p w14:paraId="4F7A788F" w14:textId="77777777" w:rsidR="0050328F" w:rsidRDefault="0050328F" w:rsidP="00C845EC">
      <w:pPr>
        <w:spacing w:after="0" w:line="240" w:lineRule="auto"/>
        <w:ind w:left="8222" w:right="-709"/>
        <w:rPr>
          <w:rFonts w:ascii="Times New Roman" w:hAnsi="Times New Roman"/>
          <w:sz w:val="24"/>
          <w:szCs w:val="24"/>
        </w:rPr>
      </w:pPr>
    </w:p>
    <w:p w14:paraId="65650B83" w14:textId="77777777" w:rsidR="0050328F" w:rsidRDefault="0050328F" w:rsidP="00C845EC">
      <w:pPr>
        <w:spacing w:after="0" w:line="240" w:lineRule="auto"/>
        <w:ind w:left="8222" w:right="-709"/>
        <w:rPr>
          <w:rFonts w:ascii="Times New Roman" w:hAnsi="Times New Roman"/>
          <w:sz w:val="24"/>
          <w:szCs w:val="24"/>
        </w:rPr>
      </w:pPr>
    </w:p>
    <w:p w14:paraId="35721F2C" w14:textId="77777777" w:rsidR="0050328F" w:rsidRDefault="0050328F" w:rsidP="00C845EC">
      <w:pPr>
        <w:spacing w:after="0" w:line="240" w:lineRule="auto"/>
        <w:ind w:left="8222" w:right="-709"/>
        <w:rPr>
          <w:rFonts w:ascii="Times New Roman" w:hAnsi="Times New Roman"/>
          <w:sz w:val="24"/>
          <w:szCs w:val="24"/>
        </w:rPr>
      </w:pPr>
    </w:p>
    <w:p w14:paraId="2CA81284" w14:textId="77777777" w:rsidR="0050328F" w:rsidRDefault="0050328F" w:rsidP="00C845EC">
      <w:pPr>
        <w:spacing w:after="0" w:line="240" w:lineRule="auto"/>
        <w:ind w:left="8222" w:right="-709"/>
        <w:rPr>
          <w:rFonts w:ascii="Times New Roman" w:hAnsi="Times New Roman"/>
          <w:sz w:val="24"/>
          <w:szCs w:val="24"/>
        </w:rPr>
      </w:pPr>
    </w:p>
    <w:p w14:paraId="5E34FE8F" w14:textId="77777777" w:rsidR="0050328F" w:rsidRDefault="0050328F" w:rsidP="00C845EC">
      <w:pPr>
        <w:spacing w:after="0" w:line="240" w:lineRule="auto"/>
        <w:ind w:left="8222" w:right="-709"/>
        <w:rPr>
          <w:rFonts w:ascii="Times New Roman" w:hAnsi="Times New Roman"/>
          <w:sz w:val="24"/>
          <w:szCs w:val="24"/>
        </w:rPr>
      </w:pPr>
    </w:p>
    <w:p w14:paraId="2849F909" w14:textId="77777777" w:rsidR="0050328F" w:rsidRDefault="0050328F" w:rsidP="00C845EC">
      <w:pPr>
        <w:spacing w:after="0" w:line="240" w:lineRule="auto"/>
        <w:ind w:left="8222" w:right="-709"/>
        <w:rPr>
          <w:rFonts w:ascii="Times New Roman" w:hAnsi="Times New Roman"/>
          <w:sz w:val="24"/>
          <w:szCs w:val="24"/>
        </w:rPr>
      </w:pPr>
    </w:p>
    <w:p w14:paraId="0FF194A4" w14:textId="77777777" w:rsidR="0050328F" w:rsidRDefault="0050328F" w:rsidP="00C845EC">
      <w:pPr>
        <w:spacing w:after="0" w:line="240" w:lineRule="auto"/>
        <w:ind w:left="8222" w:right="-709"/>
        <w:rPr>
          <w:rFonts w:ascii="Times New Roman" w:hAnsi="Times New Roman"/>
          <w:sz w:val="24"/>
          <w:szCs w:val="24"/>
        </w:rPr>
      </w:pPr>
    </w:p>
    <w:p w14:paraId="4CC4165C" w14:textId="77777777" w:rsidR="0050328F" w:rsidRDefault="0050328F" w:rsidP="00C845EC">
      <w:pPr>
        <w:spacing w:after="0" w:line="240" w:lineRule="auto"/>
        <w:ind w:left="8222" w:right="-709"/>
        <w:rPr>
          <w:rFonts w:ascii="Times New Roman" w:hAnsi="Times New Roman"/>
          <w:sz w:val="24"/>
          <w:szCs w:val="24"/>
        </w:rPr>
      </w:pPr>
    </w:p>
    <w:p w14:paraId="5B71614A" w14:textId="77777777" w:rsidR="0050328F" w:rsidRDefault="0050328F" w:rsidP="00C845EC">
      <w:pPr>
        <w:spacing w:after="0" w:line="240" w:lineRule="auto"/>
        <w:ind w:left="8222" w:right="-709"/>
        <w:rPr>
          <w:rFonts w:ascii="Times New Roman" w:hAnsi="Times New Roman"/>
          <w:sz w:val="24"/>
          <w:szCs w:val="24"/>
        </w:rPr>
      </w:pPr>
    </w:p>
    <w:p w14:paraId="5F53ACEE" w14:textId="77777777" w:rsidR="0050328F" w:rsidRDefault="0050328F" w:rsidP="00C845EC">
      <w:pPr>
        <w:spacing w:after="0" w:line="240" w:lineRule="auto"/>
        <w:ind w:left="8222" w:right="-709"/>
        <w:rPr>
          <w:rFonts w:ascii="Times New Roman" w:hAnsi="Times New Roman"/>
          <w:sz w:val="24"/>
          <w:szCs w:val="24"/>
        </w:rPr>
      </w:pPr>
    </w:p>
    <w:p w14:paraId="24E9BA06" w14:textId="77777777" w:rsidR="0050328F" w:rsidRDefault="0050328F" w:rsidP="00C845EC">
      <w:pPr>
        <w:spacing w:after="0" w:line="240" w:lineRule="auto"/>
        <w:ind w:left="8222" w:right="-709"/>
        <w:rPr>
          <w:rFonts w:ascii="Times New Roman" w:hAnsi="Times New Roman"/>
          <w:sz w:val="24"/>
          <w:szCs w:val="24"/>
        </w:rPr>
      </w:pPr>
    </w:p>
    <w:p w14:paraId="43F7D9D3" w14:textId="77777777" w:rsidR="0050328F" w:rsidRDefault="0050328F" w:rsidP="00C845EC">
      <w:pPr>
        <w:spacing w:after="0" w:line="240" w:lineRule="auto"/>
        <w:ind w:left="8222" w:right="-709"/>
        <w:rPr>
          <w:rFonts w:ascii="Times New Roman" w:hAnsi="Times New Roman"/>
          <w:sz w:val="24"/>
          <w:szCs w:val="24"/>
        </w:rPr>
      </w:pPr>
    </w:p>
    <w:p w14:paraId="528CBBF7" w14:textId="77777777" w:rsidR="0050328F" w:rsidRDefault="0050328F" w:rsidP="00C845EC">
      <w:pPr>
        <w:spacing w:after="0" w:line="240" w:lineRule="auto"/>
        <w:ind w:left="8222" w:right="-709"/>
        <w:rPr>
          <w:rFonts w:ascii="Times New Roman" w:hAnsi="Times New Roman"/>
          <w:sz w:val="24"/>
          <w:szCs w:val="24"/>
        </w:rPr>
      </w:pPr>
    </w:p>
    <w:p w14:paraId="1DE996BB" w14:textId="77777777" w:rsidR="0050328F" w:rsidRDefault="0050328F" w:rsidP="00C845EC">
      <w:pPr>
        <w:spacing w:after="0" w:line="240" w:lineRule="auto"/>
        <w:ind w:left="8222" w:right="-709"/>
        <w:rPr>
          <w:rFonts w:ascii="Times New Roman" w:hAnsi="Times New Roman"/>
          <w:sz w:val="24"/>
          <w:szCs w:val="24"/>
        </w:rPr>
      </w:pPr>
    </w:p>
    <w:p w14:paraId="623CDDE1" w14:textId="77777777" w:rsidR="0050328F" w:rsidRDefault="0050328F" w:rsidP="00C845EC">
      <w:pPr>
        <w:spacing w:after="0" w:line="240" w:lineRule="auto"/>
        <w:ind w:left="8222" w:right="-709"/>
        <w:rPr>
          <w:rFonts w:ascii="Times New Roman" w:hAnsi="Times New Roman"/>
          <w:sz w:val="24"/>
          <w:szCs w:val="24"/>
        </w:rPr>
      </w:pPr>
    </w:p>
    <w:p w14:paraId="5A635BF8" w14:textId="77777777" w:rsidR="0050328F" w:rsidRDefault="0050328F" w:rsidP="00C845EC">
      <w:pPr>
        <w:spacing w:after="0" w:line="240" w:lineRule="auto"/>
        <w:ind w:left="8222" w:right="-709"/>
        <w:rPr>
          <w:rFonts w:ascii="Times New Roman" w:hAnsi="Times New Roman"/>
          <w:sz w:val="24"/>
          <w:szCs w:val="24"/>
        </w:rPr>
      </w:pPr>
    </w:p>
    <w:p w14:paraId="20E52227" w14:textId="77777777" w:rsidR="0050328F" w:rsidRDefault="0050328F" w:rsidP="00C845EC">
      <w:pPr>
        <w:spacing w:after="0" w:line="240" w:lineRule="auto"/>
        <w:ind w:left="8222" w:right="-709"/>
        <w:rPr>
          <w:rFonts w:ascii="Times New Roman" w:hAnsi="Times New Roman"/>
          <w:sz w:val="24"/>
          <w:szCs w:val="24"/>
        </w:rPr>
      </w:pPr>
    </w:p>
    <w:p w14:paraId="0FCA627E" w14:textId="77777777" w:rsidR="0050328F" w:rsidRDefault="0050328F" w:rsidP="00C845EC">
      <w:pPr>
        <w:spacing w:after="0" w:line="240" w:lineRule="auto"/>
        <w:ind w:left="8222" w:right="-709"/>
        <w:rPr>
          <w:rFonts w:ascii="Times New Roman" w:hAnsi="Times New Roman"/>
          <w:sz w:val="24"/>
          <w:szCs w:val="24"/>
        </w:rPr>
      </w:pPr>
    </w:p>
    <w:p w14:paraId="1597E8C9" w14:textId="77777777" w:rsidR="0050328F" w:rsidRDefault="0050328F" w:rsidP="00C845EC">
      <w:pPr>
        <w:spacing w:after="0" w:line="240" w:lineRule="auto"/>
        <w:ind w:left="8222" w:right="-709"/>
        <w:rPr>
          <w:rFonts w:ascii="Times New Roman" w:hAnsi="Times New Roman"/>
          <w:sz w:val="24"/>
          <w:szCs w:val="24"/>
        </w:rPr>
      </w:pPr>
    </w:p>
    <w:p w14:paraId="3794D73C" w14:textId="62313A56"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A759E4">
        <w:rPr>
          <w:rFonts w:ascii="Times New Roman" w:hAnsi="Times New Roman"/>
          <w:sz w:val="24"/>
          <w:szCs w:val="24"/>
        </w:rPr>
        <w:t>3</w:t>
      </w:r>
    </w:p>
    <w:p w14:paraId="33B8B845" w14:textId="77777777" w:rsidR="006E2E63" w:rsidRDefault="006E2E63" w:rsidP="00C845EC">
      <w:pPr>
        <w:pStyle w:val="a8"/>
        <w:tabs>
          <w:tab w:val="left" w:pos="180"/>
          <w:tab w:val="left" w:pos="993"/>
        </w:tabs>
        <w:ind w:left="0"/>
        <w:jc w:val="center"/>
        <w:rPr>
          <w:rFonts w:ascii="Times New Roman" w:hAnsi="Times New Roman"/>
          <w:b/>
          <w:sz w:val="24"/>
          <w:szCs w:val="24"/>
          <w:lang w:val="uk-UA"/>
        </w:rPr>
      </w:pPr>
    </w:p>
    <w:p w14:paraId="1C65CD9E" w14:textId="5081F5A6"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4B9BF31" w14:textId="77777777" w:rsidR="006E2E63" w:rsidRPr="00725DDC" w:rsidRDefault="006E2E63" w:rsidP="00C845EC">
      <w:pPr>
        <w:pStyle w:val="a8"/>
        <w:tabs>
          <w:tab w:val="left" w:pos="180"/>
          <w:tab w:val="left" w:pos="993"/>
        </w:tabs>
        <w:ind w:left="0"/>
        <w:jc w:val="center"/>
        <w:rPr>
          <w:rFonts w:ascii="Times New Roman" w:hAnsi="Times New Roman"/>
          <w:b/>
          <w:sz w:val="24"/>
          <w:szCs w:val="24"/>
          <w:lang w:val="uk-UA"/>
        </w:rPr>
      </w:pPr>
    </w:p>
    <w:p w14:paraId="088DECE9" w14:textId="053E8FA0" w:rsidR="00C845E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B072C8" w:rsidRPr="00B072C8">
        <w:rPr>
          <w:rFonts w:ascii="Times New Roman" w:hAnsi="Times New Roman"/>
          <w:b/>
          <w:sz w:val="24"/>
          <w:szCs w:val="24"/>
        </w:rPr>
        <w:t>ДК 021:2015 - 92110000-5 -  Послуги з виробництва кіноплівки та відеокасет і супутні послуги (Послуги з планування, координації та створення трьох версій соціального анімаційного ролику про дестигматизацію людей, які захворіли на туберкульоз та діагнозу “туберкульоз” в цілому)</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4C18B25C" w14:textId="77777777" w:rsidR="00B072C8" w:rsidRPr="00725DDC" w:rsidRDefault="00B072C8"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850"/>
        <w:gridCol w:w="1540"/>
        <w:gridCol w:w="1012"/>
      </w:tblGrid>
      <w:tr w:rsidR="00C845EC" w:rsidRPr="00725DDC" w14:paraId="0A21CAF4" w14:textId="77777777" w:rsidTr="00EF1407">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EF1407">
            <w:pPr>
              <w:spacing w:after="0" w:line="240" w:lineRule="auto"/>
              <w:jc w:val="center"/>
              <w:rPr>
                <w:rFonts w:ascii="Times New Roman" w:hAnsi="Times New Roman"/>
                <w:b/>
                <w:bCs/>
                <w:sz w:val="18"/>
                <w:szCs w:val="18"/>
              </w:rPr>
            </w:pPr>
          </w:p>
          <w:p w14:paraId="1F0C0DFB" w14:textId="1C589703"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EF1407">
            <w:pPr>
              <w:spacing w:after="0" w:line="240" w:lineRule="auto"/>
              <w:jc w:val="center"/>
              <w:rPr>
                <w:rFonts w:ascii="Times New Roman" w:hAnsi="Times New Roman"/>
                <w:b/>
                <w:bCs/>
                <w:sz w:val="18"/>
                <w:szCs w:val="18"/>
              </w:rPr>
            </w:pPr>
          </w:p>
          <w:p w14:paraId="2C81107B" w14:textId="49CF3E72"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EF140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Кількість</w:t>
            </w:r>
            <w:r w:rsidR="00EF1407">
              <w:rPr>
                <w:rFonts w:ascii="Times New Roman" w:hAnsi="Times New Roman"/>
                <w:b/>
                <w:sz w:val="18"/>
                <w:szCs w:val="18"/>
              </w:rPr>
              <w:t xml:space="preserve"> послуг</w:t>
            </w:r>
          </w:p>
        </w:tc>
        <w:tc>
          <w:tcPr>
            <w:tcW w:w="1540" w:type="dxa"/>
            <w:tcBorders>
              <w:bottom w:val="single" w:sz="4" w:space="0" w:color="auto"/>
            </w:tcBorders>
            <w:shd w:val="clear" w:color="auto" w:fill="BFBFBF" w:themeFill="background1" w:themeFillShade="BF"/>
            <w:vAlign w:val="center"/>
          </w:tcPr>
          <w:p w14:paraId="12A9F65B" w14:textId="2E6205B7"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012" w:type="dxa"/>
            <w:tcBorders>
              <w:bottom w:val="single" w:sz="4" w:space="0" w:color="auto"/>
            </w:tcBorders>
            <w:shd w:val="clear" w:color="auto" w:fill="BFBFBF" w:themeFill="background1" w:themeFillShade="BF"/>
            <w:vAlign w:val="center"/>
          </w:tcPr>
          <w:p w14:paraId="1D5CBF40" w14:textId="09E7387B"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EF1407" w:rsidRPr="00725DDC" w14:paraId="40FE0B8E" w14:textId="77777777" w:rsidTr="00B072C8">
        <w:trPr>
          <w:trHeight w:val="473"/>
        </w:trPr>
        <w:tc>
          <w:tcPr>
            <w:tcW w:w="568" w:type="dxa"/>
            <w:shd w:val="clear" w:color="auto" w:fill="FFFFFF" w:themeFill="background1"/>
            <w:vAlign w:val="center"/>
          </w:tcPr>
          <w:p w14:paraId="4D7397CE" w14:textId="415FC476" w:rsidR="00EF1407" w:rsidRPr="00725DDC" w:rsidRDefault="00B072C8" w:rsidP="00EF1407">
            <w:pPr>
              <w:spacing w:after="0" w:line="240" w:lineRule="auto"/>
              <w:rPr>
                <w:rFonts w:ascii="Times New Roman" w:hAnsi="Times New Roman"/>
                <w:bCs/>
                <w:sz w:val="24"/>
                <w:szCs w:val="24"/>
              </w:rPr>
            </w:pPr>
            <w:r>
              <w:rPr>
                <w:rFonts w:ascii="Times New Roman" w:hAnsi="Times New Roman"/>
                <w:bCs/>
                <w:sz w:val="24"/>
                <w:szCs w:val="24"/>
              </w:rPr>
              <w:t>1</w:t>
            </w:r>
          </w:p>
        </w:tc>
        <w:tc>
          <w:tcPr>
            <w:tcW w:w="4678" w:type="dxa"/>
            <w:gridSpan w:val="2"/>
            <w:vAlign w:val="center"/>
          </w:tcPr>
          <w:p w14:paraId="66939745" w14:textId="50052D27" w:rsidR="00EF1407" w:rsidRPr="00B072C8" w:rsidRDefault="00B072C8" w:rsidP="00B072C8">
            <w:pPr>
              <w:spacing w:line="240" w:lineRule="auto"/>
              <w:rPr>
                <w:rFonts w:ascii="Times New Roman" w:eastAsia="Arial" w:hAnsi="Times New Roman"/>
                <w:bCs/>
                <w:sz w:val="24"/>
                <w:szCs w:val="24"/>
                <w:lang w:eastAsia="ru-RU"/>
              </w:rPr>
            </w:pPr>
            <w:r w:rsidRPr="00B072C8">
              <w:rPr>
                <w:rFonts w:ascii="Times New Roman" w:eastAsia="Arial" w:hAnsi="Times New Roman"/>
                <w:bCs/>
                <w:sz w:val="24"/>
                <w:szCs w:val="24"/>
                <w:lang w:eastAsia="ru-RU"/>
              </w:rPr>
              <w:t>Розробка ідей анімаційних роликів</w:t>
            </w:r>
          </w:p>
        </w:tc>
        <w:tc>
          <w:tcPr>
            <w:tcW w:w="1419" w:type="dxa"/>
            <w:vMerge w:val="restart"/>
            <w:tcBorders>
              <w:right w:val="single" w:sz="4" w:space="0" w:color="auto"/>
            </w:tcBorders>
            <w:shd w:val="clear" w:color="auto" w:fill="auto"/>
          </w:tcPr>
          <w:p w14:paraId="4BB1391D" w14:textId="77777777" w:rsidR="00EF1407" w:rsidRDefault="00EF1407" w:rsidP="00EF1407">
            <w:pPr>
              <w:spacing w:after="0" w:line="240" w:lineRule="auto"/>
              <w:jc w:val="center"/>
              <w:rPr>
                <w:rFonts w:ascii="Times New Roman" w:hAnsi="Times New Roman"/>
                <w:sz w:val="24"/>
                <w:szCs w:val="24"/>
              </w:rPr>
            </w:pPr>
          </w:p>
          <w:p w14:paraId="29761D80" w14:textId="77777777" w:rsidR="00EF1407" w:rsidRDefault="00EF1407" w:rsidP="00EF1407">
            <w:pPr>
              <w:spacing w:after="0" w:line="240" w:lineRule="auto"/>
              <w:jc w:val="center"/>
              <w:rPr>
                <w:rFonts w:ascii="Times New Roman" w:hAnsi="Times New Roman"/>
                <w:sz w:val="24"/>
                <w:szCs w:val="24"/>
              </w:rPr>
            </w:pPr>
          </w:p>
          <w:p w14:paraId="19E1D5FD" w14:textId="77777777" w:rsidR="00EF1407" w:rsidRDefault="00EF1407" w:rsidP="00EF1407">
            <w:pPr>
              <w:spacing w:after="0" w:line="240" w:lineRule="auto"/>
              <w:jc w:val="center"/>
              <w:rPr>
                <w:rFonts w:ascii="Times New Roman" w:hAnsi="Times New Roman"/>
                <w:sz w:val="24"/>
                <w:szCs w:val="24"/>
              </w:rPr>
            </w:pPr>
          </w:p>
          <w:p w14:paraId="471F1F50" w14:textId="36EFBBE4" w:rsidR="00EF1407" w:rsidRPr="00725DDC" w:rsidRDefault="00EF1407" w:rsidP="00EF1407">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дати підписання договору – до </w:t>
            </w:r>
            <w:r w:rsidR="00B072C8">
              <w:rPr>
                <w:rFonts w:ascii="Times New Roman" w:hAnsi="Times New Roman"/>
                <w:sz w:val="24"/>
                <w:szCs w:val="24"/>
              </w:rPr>
              <w:t>25.12</w:t>
            </w:r>
            <w:r w:rsidRPr="0014571C">
              <w:rPr>
                <w:rFonts w:ascii="Times New Roman" w:hAnsi="Times New Roman"/>
                <w:sz w:val="24"/>
                <w:szCs w:val="24"/>
              </w:rPr>
              <w:t>.2021 року.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56F54EA8" w:rsidR="00EF1407" w:rsidRPr="008C0D13" w:rsidRDefault="00EF1407" w:rsidP="00B072C8">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EF1407" w:rsidRPr="00725DDC" w:rsidRDefault="00EF1407" w:rsidP="00EF1407">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EF1407" w:rsidRPr="00725DDC" w:rsidRDefault="00EF1407" w:rsidP="00EF1407">
            <w:pPr>
              <w:jc w:val="center"/>
              <w:rPr>
                <w:rFonts w:ascii="Times New Roman" w:hAnsi="Times New Roman"/>
                <w:b/>
                <w:bCs/>
                <w:sz w:val="24"/>
                <w:szCs w:val="24"/>
                <w:highlight w:val="yellow"/>
              </w:rPr>
            </w:pPr>
          </w:p>
        </w:tc>
      </w:tr>
      <w:tr w:rsidR="00B072C8" w:rsidRPr="00725DDC" w14:paraId="63203A72" w14:textId="77777777" w:rsidTr="00B072C8">
        <w:trPr>
          <w:trHeight w:val="397"/>
        </w:trPr>
        <w:tc>
          <w:tcPr>
            <w:tcW w:w="568" w:type="dxa"/>
            <w:shd w:val="clear" w:color="auto" w:fill="FFFFFF" w:themeFill="background1"/>
            <w:vAlign w:val="center"/>
          </w:tcPr>
          <w:p w14:paraId="6D0E2568" w14:textId="1200AF4C" w:rsidR="00B072C8" w:rsidRPr="00725DDC" w:rsidRDefault="00B072C8" w:rsidP="00B072C8">
            <w:pPr>
              <w:spacing w:after="0" w:line="240" w:lineRule="auto"/>
              <w:rPr>
                <w:rFonts w:ascii="Times New Roman" w:hAnsi="Times New Roman"/>
                <w:bCs/>
                <w:sz w:val="24"/>
                <w:szCs w:val="24"/>
              </w:rPr>
            </w:pPr>
            <w:r>
              <w:rPr>
                <w:rFonts w:ascii="Times New Roman" w:hAnsi="Times New Roman"/>
                <w:bCs/>
                <w:sz w:val="24"/>
                <w:szCs w:val="24"/>
              </w:rPr>
              <w:t>2</w:t>
            </w:r>
          </w:p>
        </w:tc>
        <w:tc>
          <w:tcPr>
            <w:tcW w:w="4678" w:type="dxa"/>
            <w:gridSpan w:val="2"/>
            <w:shd w:val="clear" w:color="auto" w:fill="auto"/>
            <w:vAlign w:val="center"/>
          </w:tcPr>
          <w:p w14:paraId="52BDEEA2" w14:textId="0DD541BB" w:rsidR="00B072C8" w:rsidRPr="00B072C8" w:rsidRDefault="00B072C8" w:rsidP="00B072C8">
            <w:pPr>
              <w:pStyle w:val="a8"/>
              <w:tabs>
                <w:tab w:val="left" w:pos="312"/>
              </w:tabs>
              <w:ind w:left="28"/>
              <w:rPr>
                <w:rFonts w:ascii="Times New Roman" w:eastAsia="Arial" w:hAnsi="Times New Roman"/>
                <w:bCs/>
                <w:sz w:val="24"/>
                <w:szCs w:val="24"/>
                <w:lang w:val="uk-UA" w:eastAsia="ru-RU"/>
              </w:rPr>
            </w:pPr>
            <w:r w:rsidRPr="00B072C8">
              <w:rPr>
                <w:rFonts w:ascii="Times New Roman" w:hAnsi="Times New Roman"/>
                <w:bCs/>
                <w:lang w:val="uk-UA"/>
              </w:rPr>
              <w:t>Розробка сценарію анімаційних роликів</w:t>
            </w:r>
          </w:p>
        </w:tc>
        <w:tc>
          <w:tcPr>
            <w:tcW w:w="1419" w:type="dxa"/>
            <w:vMerge/>
            <w:tcBorders>
              <w:right w:val="single" w:sz="4" w:space="0" w:color="auto"/>
            </w:tcBorders>
            <w:shd w:val="clear" w:color="auto" w:fill="auto"/>
          </w:tcPr>
          <w:p w14:paraId="5B788D66" w14:textId="77777777" w:rsidR="00B072C8" w:rsidRPr="00725DDC" w:rsidRDefault="00B072C8" w:rsidP="00B072C8">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773C703" w:rsidR="00B072C8" w:rsidRPr="008C0D13" w:rsidRDefault="00B072C8" w:rsidP="00B072C8">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7B74068" w14:textId="77777777" w:rsidR="00B072C8" w:rsidRPr="00725DDC" w:rsidRDefault="00B072C8" w:rsidP="00B072C8">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C2E9BEA" w14:textId="77777777" w:rsidR="00B072C8" w:rsidRPr="00725DDC" w:rsidRDefault="00B072C8" w:rsidP="00B072C8">
            <w:pPr>
              <w:jc w:val="center"/>
              <w:rPr>
                <w:rFonts w:ascii="Times New Roman" w:hAnsi="Times New Roman"/>
                <w:b/>
                <w:bCs/>
                <w:sz w:val="24"/>
                <w:szCs w:val="24"/>
                <w:highlight w:val="yellow"/>
              </w:rPr>
            </w:pPr>
          </w:p>
        </w:tc>
      </w:tr>
      <w:tr w:rsidR="00B072C8" w:rsidRPr="00725DDC" w14:paraId="736C4AAA" w14:textId="77777777" w:rsidTr="00B072C8">
        <w:trPr>
          <w:trHeight w:val="679"/>
        </w:trPr>
        <w:tc>
          <w:tcPr>
            <w:tcW w:w="568" w:type="dxa"/>
            <w:shd w:val="clear" w:color="auto" w:fill="FFFFFF" w:themeFill="background1"/>
            <w:vAlign w:val="center"/>
          </w:tcPr>
          <w:p w14:paraId="666F0A78" w14:textId="49475729" w:rsidR="00B072C8" w:rsidRDefault="00B072C8" w:rsidP="00B072C8">
            <w:pPr>
              <w:spacing w:after="0" w:line="240" w:lineRule="auto"/>
              <w:rPr>
                <w:rFonts w:ascii="Times New Roman" w:hAnsi="Times New Roman"/>
                <w:bCs/>
                <w:sz w:val="24"/>
                <w:szCs w:val="24"/>
              </w:rPr>
            </w:pPr>
            <w:r>
              <w:rPr>
                <w:rFonts w:ascii="Times New Roman" w:hAnsi="Times New Roman"/>
                <w:bCs/>
                <w:sz w:val="24"/>
                <w:szCs w:val="24"/>
              </w:rPr>
              <w:t>3</w:t>
            </w:r>
          </w:p>
        </w:tc>
        <w:tc>
          <w:tcPr>
            <w:tcW w:w="4678" w:type="dxa"/>
            <w:gridSpan w:val="2"/>
            <w:shd w:val="clear" w:color="auto" w:fill="auto"/>
            <w:vAlign w:val="center"/>
          </w:tcPr>
          <w:p w14:paraId="4CF17C61" w14:textId="78527166" w:rsidR="00B072C8" w:rsidRPr="00B072C8" w:rsidRDefault="00B072C8" w:rsidP="00B072C8">
            <w:pPr>
              <w:spacing w:after="0" w:line="240" w:lineRule="auto"/>
              <w:rPr>
                <w:rFonts w:ascii="Times New Roman" w:eastAsia="Arial" w:hAnsi="Times New Roman"/>
                <w:bCs/>
                <w:sz w:val="24"/>
                <w:szCs w:val="24"/>
                <w:highlight w:val="yellow"/>
                <w:lang w:val="uk" w:eastAsia="ru-RU"/>
              </w:rPr>
            </w:pPr>
            <w:r w:rsidRPr="00B072C8">
              <w:rPr>
                <w:rFonts w:ascii="Times New Roman" w:hAnsi="Times New Roman"/>
                <w:bCs/>
              </w:rPr>
              <w:t>Розкадровка сценарію анімаційних роликів</w:t>
            </w:r>
          </w:p>
        </w:tc>
        <w:tc>
          <w:tcPr>
            <w:tcW w:w="1419" w:type="dxa"/>
            <w:vMerge/>
            <w:tcBorders>
              <w:right w:val="single" w:sz="4" w:space="0" w:color="auto"/>
            </w:tcBorders>
            <w:shd w:val="clear" w:color="auto" w:fill="auto"/>
          </w:tcPr>
          <w:p w14:paraId="673D6675" w14:textId="77777777" w:rsidR="00B072C8" w:rsidRPr="00725DDC" w:rsidRDefault="00B072C8" w:rsidP="00B072C8">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063D2405" w:rsidR="00B072C8" w:rsidRPr="008C0D13" w:rsidRDefault="00B072C8" w:rsidP="00B072C8">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A5CF626" w14:textId="77777777" w:rsidR="00B072C8" w:rsidRPr="00725DDC" w:rsidRDefault="00B072C8" w:rsidP="00B072C8">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5B5BFFAC" w14:textId="77777777" w:rsidR="00B072C8" w:rsidRPr="00725DDC" w:rsidRDefault="00B072C8" w:rsidP="00B072C8">
            <w:pPr>
              <w:jc w:val="center"/>
              <w:rPr>
                <w:rFonts w:ascii="Times New Roman" w:hAnsi="Times New Roman"/>
                <w:b/>
                <w:bCs/>
                <w:sz w:val="24"/>
                <w:szCs w:val="24"/>
                <w:highlight w:val="yellow"/>
              </w:rPr>
            </w:pPr>
          </w:p>
        </w:tc>
      </w:tr>
      <w:tr w:rsidR="00B072C8" w:rsidRPr="00725DDC" w14:paraId="71B12315" w14:textId="77777777" w:rsidTr="00B072C8">
        <w:trPr>
          <w:trHeight w:val="555"/>
        </w:trPr>
        <w:tc>
          <w:tcPr>
            <w:tcW w:w="568" w:type="dxa"/>
            <w:shd w:val="clear" w:color="auto" w:fill="FFFFFF" w:themeFill="background1"/>
            <w:vAlign w:val="center"/>
          </w:tcPr>
          <w:p w14:paraId="1C794C27" w14:textId="54916C40" w:rsidR="00B072C8" w:rsidRDefault="00B072C8" w:rsidP="00B072C8">
            <w:pPr>
              <w:spacing w:after="0" w:line="240" w:lineRule="auto"/>
              <w:rPr>
                <w:rFonts w:ascii="Times New Roman" w:hAnsi="Times New Roman"/>
                <w:bCs/>
                <w:sz w:val="24"/>
                <w:szCs w:val="24"/>
              </w:rPr>
            </w:pPr>
            <w:r>
              <w:rPr>
                <w:rFonts w:ascii="Times New Roman" w:hAnsi="Times New Roman"/>
                <w:bCs/>
                <w:sz w:val="24"/>
                <w:szCs w:val="24"/>
              </w:rPr>
              <w:t>4</w:t>
            </w:r>
          </w:p>
        </w:tc>
        <w:tc>
          <w:tcPr>
            <w:tcW w:w="4678" w:type="dxa"/>
            <w:gridSpan w:val="2"/>
            <w:shd w:val="clear" w:color="auto" w:fill="auto"/>
            <w:vAlign w:val="center"/>
          </w:tcPr>
          <w:p w14:paraId="746B3953" w14:textId="3DF5CBB0" w:rsidR="00B072C8" w:rsidRPr="00B072C8" w:rsidRDefault="00B072C8" w:rsidP="00B072C8">
            <w:pPr>
              <w:pStyle w:val="a8"/>
              <w:tabs>
                <w:tab w:val="left" w:pos="312"/>
              </w:tabs>
              <w:ind w:left="28"/>
              <w:rPr>
                <w:rFonts w:ascii="Times New Roman" w:eastAsia="Arial" w:hAnsi="Times New Roman"/>
                <w:bCs/>
                <w:sz w:val="24"/>
                <w:szCs w:val="24"/>
                <w:highlight w:val="yellow"/>
                <w:lang w:val="uk-UA" w:eastAsia="ru-RU"/>
              </w:rPr>
            </w:pPr>
            <w:r w:rsidRPr="00B072C8">
              <w:rPr>
                <w:rFonts w:ascii="Times New Roman" w:hAnsi="Times New Roman"/>
                <w:bCs/>
                <w:lang w:val="uk-UA"/>
              </w:rPr>
              <w:t>Озвучення анімаційних роликів</w:t>
            </w:r>
          </w:p>
        </w:tc>
        <w:tc>
          <w:tcPr>
            <w:tcW w:w="1419" w:type="dxa"/>
            <w:vMerge/>
            <w:tcBorders>
              <w:right w:val="single" w:sz="4" w:space="0" w:color="auto"/>
            </w:tcBorders>
            <w:shd w:val="clear" w:color="auto" w:fill="auto"/>
          </w:tcPr>
          <w:p w14:paraId="50831817" w14:textId="77777777" w:rsidR="00B072C8" w:rsidRPr="00725DDC" w:rsidRDefault="00B072C8" w:rsidP="00B072C8">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401CC5" w14:textId="4EB8B6A2" w:rsidR="00B072C8" w:rsidRPr="008C0D13" w:rsidRDefault="00B072C8" w:rsidP="00B072C8">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469C996B" w14:textId="77777777" w:rsidR="00B072C8" w:rsidRPr="00725DDC" w:rsidRDefault="00B072C8" w:rsidP="00B072C8">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0B66E46" w14:textId="77777777" w:rsidR="00B072C8" w:rsidRPr="00725DDC" w:rsidRDefault="00B072C8" w:rsidP="00B072C8">
            <w:pPr>
              <w:jc w:val="center"/>
              <w:rPr>
                <w:rFonts w:ascii="Times New Roman" w:hAnsi="Times New Roman"/>
                <w:b/>
                <w:bCs/>
                <w:sz w:val="24"/>
                <w:szCs w:val="24"/>
                <w:highlight w:val="yellow"/>
              </w:rPr>
            </w:pPr>
          </w:p>
        </w:tc>
      </w:tr>
      <w:tr w:rsidR="00B072C8" w:rsidRPr="00725DDC" w14:paraId="2952A5DF" w14:textId="77777777" w:rsidTr="00B072C8">
        <w:trPr>
          <w:trHeight w:val="555"/>
        </w:trPr>
        <w:tc>
          <w:tcPr>
            <w:tcW w:w="568" w:type="dxa"/>
            <w:shd w:val="clear" w:color="auto" w:fill="FFFFFF" w:themeFill="background1"/>
            <w:vAlign w:val="center"/>
          </w:tcPr>
          <w:p w14:paraId="33152BC4" w14:textId="69F2AE6F" w:rsidR="00B072C8" w:rsidRDefault="00B072C8" w:rsidP="00B072C8">
            <w:pPr>
              <w:spacing w:after="0" w:line="240" w:lineRule="auto"/>
              <w:rPr>
                <w:rFonts w:ascii="Times New Roman" w:hAnsi="Times New Roman"/>
                <w:bCs/>
                <w:sz w:val="24"/>
                <w:szCs w:val="24"/>
              </w:rPr>
            </w:pPr>
            <w:r>
              <w:rPr>
                <w:rFonts w:ascii="Times New Roman" w:hAnsi="Times New Roman"/>
                <w:bCs/>
                <w:sz w:val="24"/>
                <w:szCs w:val="24"/>
              </w:rPr>
              <w:t>5</w:t>
            </w:r>
          </w:p>
        </w:tc>
        <w:tc>
          <w:tcPr>
            <w:tcW w:w="4678" w:type="dxa"/>
            <w:gridSpan w:val="2"/>
            <w:shd w:val="clear" w:color="auto" w:fill="auto"/>
            <w:vAlign w:val="center"/>
          </w:tcPr>
          <w:p w14:paraId="4E3CC9E1" w14:textId="5E230BCC" w:rsidR="00B072C8" w:rsidRPr="00B072C8" w:rsidRDefault="00B072C8" w:rsidP="00B072C8">
            <w:pPr>
              <w:pStyle w:val="a8"/>
              <w:tabs>
                <w:tab w:val="left" w:pos="312"/>
              </w:tabs>
              <w:ind w:left="28"/>
              <w:rPr>
                <w:rFonts w:ascii="Times New Roman" w:eastAsia="Arial" w:hAnsi="Times New Roman"/>
                <w:bCs/>
                <w:sz w:val="24"/>
                <w:szCs w:val="24"/>
                <w:highlight w:val="yellow"/>
                <w:lang w:val="uk-UA" w:eastAsia="ru-RU"/>
              </w:rPr>
            </w:pPr>
            <w:r w:rsidRPr="00B072C8">
              <w:rPr>
                <w:rFonts w:ascii="Times New Roman" w:hAnsi="Times New Roman"/>
                <w:bCs/>
                <w:lang w:val="uk-UA"/>
              </w:rPr>
              <w:t>Розробка ілюстрацій</w:t>
            </w:r>
          </w:p>
        </w:tc>
        <w:tc>
          <w:tcPr>
            <w:tcW w:w="1419" w:type="dxa"/>
            <w:vMerge/>
            <w:tcBorders>
              <w:right w:val="single" w:sz="4" w:space="0" w:color="auto"/>
            </w:tcBorders>
            <w:shd w:val="clear" w:color="auto" w:fill="auto"/>
          </w:tcPr>
          <w:p w14:paraId="0D19A81D" w14:textId="77777777" w:rsidR="00B072C8" w:rsidRPr="00725DDC" w:rsidRDefault="00B072C8" w:rsidP="00B072C8">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31F2D" w14:textId="769B857A" w:rsidR="00B072C8" w:rsidRDefault="00B072C8" w:rsidP="00B072C8">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BDFD57F" w14:textId="77777777" w:rsidR="00B072C8" w:rsidRPr="00725DDC" w:rsidRDefault="00B072C8" w:rsidP="00B072C8">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250E1BF1" w14:textId="77777777" w:rsidR="00B072C8" w:rsidRPr="00725DDC" w:rsidRDefault="00B072C8" w:rsidP="00B072C8">
            <w:pPr>
              <w:jc w:val="center"/>
              <w:rPr>
                <w:rFonts w:ascii="Times New Roman" w:hAnsi="Times New Roman"/>
                <w:b/>
                <w:bCs/>
                <w:sz w:val="24"/>
                <w:szCs w:val="24"/>
                <w:highlight w:val="yellow"/>
              </w:rPr>
            </w:pPr>
          </w:p>
        </w:tc>
      </w:tr>
      <w:tr w:rsidR="00B072C8" w:rsidRPr="00725DDC" w14:paraId="5E312EBB" w14:textId="77777777" w:rsidTr="00B072C8">
        <w:trPr>
          <w:trHeight w:val="555"/>
        </w:trPr>
        <w:tc>
          <w:tcPr>
            <w:tcW w:w="568" w:type="dxa"/>
            <w:shd w:val="clear" w:color="auto" w:fill="FFFFFF" w:themeFill="background1"/>
            <w:vAlign w:val="center"/>
          </w:tcPr>
          <w:p w14:paraId="7ED8C62F" w14:textId="34C5FB13" w:rsidR="00B072C8" w:rsidRDefault="00B072C8" w:rsidP="00B072C8">
            <w:pPr>
              <w:spacing w:after="0" w:line="240" w:lineRule="auto"/>
              <w:rPr>
                <w:rFonts w:ascii="Times New Roman" w:hAnsi="Times New Roman"/>
                <w:bCs/>
                <w:sz w:val="24"/>
                <w:szCs w:val="24"/>
              </w:rPr>
            </w:pPr>
            <w:r>
              <w:rPr>
                <w:rFonts w:ascii="Times New Roman" w:hAnsi="Times New Roman"/>
                <w:bCs/>
                <w:sz w:val="24"/>
                <w:szCs w:val="24"/>
              </w:rPr>
              <w:t>6</w:t>
            </w:r>
          </w:p>
        </w:tc>
        <w:tc>
          <w:tcPr>
            <w:tcW w:w="4678" w:type="dxa"/>
            <w:gridSpan w:val="2"/>
            <w:shd w:val="clear" w:color="auto" w:fill="auto"/>
            <w:vAlign w:val="center"/>
          </w:tcPr>
          <w:p w14:paraId="5D37EC76" w14:textId="699619B8" w:rsidR="00B072C8" w:rsidRPr="00B072C8" w:rsidRDefault="00B072C8" w:rsidP="00B072C8">
            <w:pPr>
              <w:pStyle w:val="a8"/>
              <w:tabs>
                <w:tab w:val="left" w:pos="312"/>
              </w:tabs>
              <w:ind w:left="28"/>
              <w:rPr>
                <w:rFonts w:ascii="Times New Roman" w:hAnsi="Times New Roman"/>
                <w:bCs/>
                <w:lang w:val="uk-UA"/>
              </w:rPr>
            </w:pPr>
            <w:r w:rsidRPr="00B072C8">
              <w:rPr>
                <w:rFonts w:ascii="Times New Roman" w:hAnsi="Times New Roman"/>
                <w:bCs/>
                <w:lang w:val="uk-UA"/>
              </w:rPr>
              <w:t>Анімування роликів</w:t>
            </w:r>
          </w:p>
        </w:tc>
        <w:tc>
          <w:tcPr>
            <w:tcW w:w="1419" w:type="dxa"/>
            <w:vMerge/>
            <w:tcBorders>
              <w:right w:val="single" w:sz="4" w:space="0" w:color="auto"/>
            </w:tcBorders>
            <w:shd w:val="clear" w:color="auto" w:fill="auto"/>
          </w:tcPr>
          <w:p w14:paraId="45776094" w14:textId="77777777" w:rsidR="00B072C8" w:rsidRPr="00725DDC" w:rsidRDefault="00B072C8" w:rsidP="00B072C8">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C0F552" w14:textId="69EAC303" w:rsidR="00B072C8" w:rsidRDefault="00B072C8" w:rsidP="00B072C8">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88FFF50" w14:textId="77777777" w:rsidR="00B072C8" w:rsidRPr="00725DDC" w:rsidRDefault="00B072C8" w:rsidP="00B072C8">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47428690" w14:textId="77777777" w:rsidR="00B072C8" w:rsidRPr="00725DDC" w:rsidRDefault="00B072C8" w:rsidP="00B072C8">
            <w:pPr>
              <w:jc w:val="center"/>
              <w:rPr>
                <w:rFonts w:ascii="Times New Roman" w:hAnsi="Times New Roman"/>
                <w:b/>
                <w:bCs/>
                <w:sz w:val="24"/>
                <w:szCs w:val="24"/>
                <w:highlight w:val="yellow"/>
              </w:rPr>
            </w:pPr>
          </w:p>
        </w:tc>
      </w:tr>
      <w:tr w:rsidR="00B072C8" w:rsidRPr="00725DDC" w14:paraId="455CCA47" w14:textId="77777777" w:rsidTr="00B072C8">
        <w:trPr>
          <w:trHeight w:val="555"/>
        </w:trPr>
        <w:tc>
          <w:tcPr>
            <w:tcW w:w="568" w:type="dxa"/>
            <w:shd w:val="clear" w:color="auto" w:fill="FFFFFF" w:themeFill="background1"/>
            <w:vAlign w:val="center"/>
          </w:tcPr>
          <w:p w14:paraId="1FDAB5C5" w14:textId="2A3DE8A3" w:rsidR="00B072C8" w:rsidRDefault="00B072C8" w:rsidP="00B072C8">
            <w:pPr>
              <w:spacing w:after="0" w:line="240" w:lineRule="auto"/>
              <w:rPr>
                <w:rFonts w:ascii="Times New Roman" w:hAnsi="Times New Roman"/>
                <w:bCs/>
                <w:sz w:val="24"/>
                <w:szCs w:val="24"/>
              </w:rPr>
            </w:pPr>
            <w:r>
              <w:rPr>
                <w:rFonts w:ascii="Times New Roman" w:hAnsi="Times New Roman"/>
                <w:bCs/>
                <w:sz w:val="24"/>
                <w:szCs w:val="24"/>
              </w:rPr>
              <w:t>7</w:t>
            </w:r>
          </w:p>
        </w:tc>
        <w:tc>
          <w:tcPr>
            <w:tcW w:w="4678" w:type="dxa"/>
            <w:gridSpan w:val="2"/>
            <w:shd w:val="clear" w:color="auto" w:fill="auto"/>
            <w:vAlign w:val="center"/>
          </w:tcPr>
          <w:p w14:paraId="247C0762" w14:textId="3E65AA4B" w:rsidR="00B072C8" w:rsidRPr="00B072C8" w:rsidRDefault="00B072C8" w:rsidP="00B072C8">
            <w:pPr>
              <w:pStyle w:val="a8"/>
              <w:tabs>
                <w:tab w:val="left" w:pos="312"/>
              </w:tabs>
              <w:ind w:left="28"/>
              <w:rPr>
                <w:rFonts w:ascii="Times New Roman" w:hAnsi="Times New Roman"/>
                <w:bCs/>
                <w:lang w:val="uk-UA"/>
              </w:rPr>
            </w:pPr>
            <w:r w:rsidRPr="00B072C8">
              <w:rPr>
                <w:rFonts w:ascii="Times New Roman" w:hAnsi="Times New Roman"/>
                <w:bCs/>
                <w:lang w:val="uk-UA"/>
              </w:rPr>
              <w:t>Звукове оформлення анімаційних роликів</w:t>
            </w:r>
          </w:p>
        </w:tc>
        <w:tc>
          <w:tcPr>
            <w:tcW w:w="1419" w:type="dxa"/>
            <w:vMerge/>
            <w:tcBorders>
              <w:right w:val="single" w:sz="4" w:space="0" w:color="auto"/>
            </w:tcBorders>
            <w:shd w:val="clear" w:color="auto" w:fill="auto"/>
          </w:tcPr>
          <w:p w14:paraId="4533F2A6" w14:textId="77777777" w:rsidR="00B072C8" w:rsidRPr="00725DDC" w:rsidRDefault="00B072C8" w:rsidP="00B072C8">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09F0C" w14:textId="09052F63" w:rsidR="00B072C8" w:rsidRDefault="00B072C8" w:rsidP="00B072C8">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4E1279E8" w14:textId="77777777" w:rsidR="00B072C8" w:rsidRPr="00725DDC" w:rsidRDefault="00B072C8" w:rsidP="00B072C8">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5DB9E83" w14:textId="77777777" w:rsidR="00B072C8" w:rsidRPr="00725DDC" w:rsidRDefault="00B072C8" w:rsidP="00B072C8">
            <w:pPr>
              <w:jc w:val="center"/>
              <w:rPr>
                <w:rFonts w:ascii="Times New Roman" w:hAnsi="Times New Roman"/>
                <w:b/>
                <w:bCs/>
                <w:sz w:val="24"/>
                <w:szCs w:val="24"/>
                <w:highlight w:val="yellow"/>
              </w:rPr>
            </w:pPr>
          </w:p>
        </w:tc>
      </w:tr>
      <w:tr w:rsidR="00B072C8" w:rsidRPr="00725DDC" w14:paraId="6F33E430" w14:textId="77777777" w:rsidTr="00B072C8">
        <w:trPr>
          <w:trHeight w:val="555"/>
        </w:trPr>
        <w:tc>
          <w:tcPr>
            <w:tcW w:w="568" w:type="dxa"/>
            <w:shd w:val="clear" w:color="auto" w:fill="FFFFFF" w:themeFill="background1"/>
            <w:vAlign w:val="center"/>
          </w:tcPr>
          <w:p w14:paraId="13C8D299" w14:textId="24127BCD" w:rsidR="00B072C8" w:rsidRDefault="00B072C8" w:rsidP="00B072C8">
            <w:pPr>
              <w:spacing w:after="0" w:line="240" w:lineRule="auto"/>
              <w:rPr>
                <w:rFonts w:ascii="Times New Roman" w:hAnsi="Times New Roman"/>
                <w:bCs/>
                <w:sz w:val="24"/>
                <w:szCs w:val="24"/>
              </w:rPr>
            </w:pPr>
            <w:r>
              <w:rPr>
                <w:rFonts w:ascii="Times New Roman" w:hAnsi="Times New Roman"/>
                <w:bCs/>
                <w:sz w:val="24"/>
                <w:szCs w:val="24"/>
              </w:rPr>
              <w:t>8</w:t>
            </w:r>
          </w:p>
        </w:tc>
        <w:tc>
          <w:tcPr>
            <w:tcW w:w="4678" w:type="dxa"/>
            <w:gridSpan w:val="2"/>
            <w:shd w:val="clear" w:color="auto" w:fill="auto"/>
            <w:vAlign w:val="center"/>
          </w:tcPr>
          <w:p w14:paraId="1A43F207" w14:textId="5D42E226" w:rsidR="00B072C8" w:rsidRPr="00B072C8" w:rsidRDefault="00B072C8" w:rsidP="00B072C8">
            <w:pPr>
              <w:pStyle w:val="a8"/>
              <w:tabs>
                <w:tab w:val="left" w:pos="312"/>
              </w:tabs>
              <w:ind w:left="28"/>
              <w:rPr>
                <w:rFonts w:ascii="Times New Roman" w:hAnsi="Times New Roman"/>
                <w:bCs/>
                <w:lang w:val="uk-UA"/>
              </w:rPr>
            </w:pPr>
            <w:r w:rsidRPr="00B072C8">
              <w:rPr>
                <w:rFonts w:ascii="Times New Roman" w:hAnsi="Times New Roman"/>
                <w:bCs/>
                <w:lang w:val="uk-UA"/>
              </w:rPr>
              <w:t xml:space="preserve">Адаптація анімаційних роликів під різні формати </w:t>
            </w:r>
          </w:p>
        </w:tc>
        <w:tc>
          <w:tcPr>
            <w:tcW w:w="1419" w:type="dxa"/>
            <w:vMerge/>
            <w:tcBorders>
              <w:right w:val="single" w:sz="4" w:space="0" w:color="auto"/>
            </w:tcBorders>
            <w:shd w:val="clear" w:color="auto" w:fill="auto"/>
          </w:tcPr>
          <w:p w14:paraId="3BA8C418" w14:textId="77777777" w:rsidR="00B072C8" w:rsidRPr="00725DDC" w:rsidRDefault="00B072C8" w:rsidP="00B072C8">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7A67B" w14:textId="26F795EC" w:rsidR="00B072C8" w:rsidRDefault="00B072C8" w:rsidP="00B072C8">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D3AADC1" w14:textId="77777777" w:rsidR="00B072C8" w:rsidRPr="00725DDC" w:rsidRDefault="00B072C8" w:rsidP="00B072C8">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F287C43" w14:textId="77777777" w:rsidR="00B072C8" w:rsidRPr="00725DDC" w:rsidRDefault="00B072C8" w:rsidP="00B072C8">
            <w:pPr>
              <w:jc w:val="center"/>
              <w:rPr>
                <w:rFonts w:ascii="Times New Roman" w:hAnsi="Times New Roman"/>
                <w:b/>
                <w:bCs/>
                <w:sz w:val="24"/>
                <w:szCs w:val="24"/>
                <w:highlight w:val="yellow"/>
              </w:rPr>
            </w:pPr>
          </w:p>
        </w:tc>
      </w:tr>
      <w:tr w:rsidR="00EF1407" w:rsidRPr="00725DDC" w14:paraId="2CA690E0" w14:textId="77777777" w:rsidTr="00B072C8">
        <w:trPr>
          <w:trHeight w:val="555"/>
        </w:trPr>
        <w:tc>
          <w:tcPr>
            <w:tcW w:w="568" w:type="dxa"/>
            <w:shd w:val="clear" w:color="auto" w:fill="FFFFFF" w:themeFill="background1"/>
            <w:vAlign w:val="center"/>
          </w:tcPr>
          <w:p w14:paraId="62B23420" w14:textId="6CB4B8D5" w:rsidR="00EF1407" w:rsidRDefault="00B072C8" w:rsidP="00EF1407">
            <w:pPr>
              <w:spacing w:after="0" w:line="240" w:lineRule="auto"/>
              <w:rPr>
                <w:rFonts w:ascii="Times New Roman" w:hAnsi="Times New Roman"/>
                <w:bCs/>
                <w:sz w:val="24"/>
                <w:szCs w:val="24"/>
              </w:rPr>
            </w:pPr>
            <w:r>
              <w:rPr>
                <w:rFonts w:ascii="Times New Roman" w:hAnsi="Times New Roman"/>
                <w:bCs/>
                <w:sz w:val="24"/>
                <w:szCs w:val="24"/>
              </w:rPr>
              <w:t>9</w:t>
            </w:r>
          </w:p>
        </w:tc>
        <w:tc>
          <w:tcPr>
            <w:tcW w:w="4678" w:type="dxa"/>
            <w:gridSpan w:val="2"/>
            <w:vAlign w:val="center"/>
          </w:tcPr>
          <w:p w14:paraId="6986A0D7" w14:textId="3BFFCC37" w:rsidR="00EF1407" w:rsidRPr="00D9681F" w:rsidRDefault="00EF1407" w:rsidP="00EF1407">
            <w:pPr>
              <w:pStyle w:val="a8"/>
              <w:tabs>
                <w:tab w:val="left" w:pos="312"/>
              </w:tabs>
              <w:ind w:left="28"/>
              <w:rPr>
                <w:rFonts w:ascii="Times New Roman" w:eastAsia="Arial" w:hAnsi="Times New Roman"/>
                <w:sz w:val="24"/>
                <w:szCs w:val="24"/>
                <w:highlight w:val="yellow"/>
                <w:lang w:val="uk-UA" w:eastAsia="ru-RU"/>
              </w:rPr>
            </w:pPr>
            <w:r w:rsidRPr="00F1321E">
              <w:rPr>
                <w:rFonts w:ascii="Times New Roman" w:hAnsi="Times New Roman"/>
                <w:sz w:val="24"/>
                <w:szCs w:val="24"/>
                <w:lang w:val="uk-UA"/>
              </w:rPr>
              <w:t>Передача вихідних файлів Замовнику</w:t>
            </w:r>
          </w:p>
        </w:tc>
        <w:tc>
          <w:tcPr>
            <w:tcW w:w="1419" w:type="dxa"/>
            <w:vMerge/>
            <w:tcBorders>
              <w:right w:val="single" w:sz="4" w:space="0" w:color="auto"/>
            </w:tcBorders>
            <w:shd w:val="clear" w:color="auto" w:fill="auto"/>
          </w:tcPr>
          <w:p w14:paraId="6CD5438D" w14:textId="77777777" w:rsidR="00EF1407" w:rsidRPr="00725DDC" w:rsidRDefault="00EF1407" w:rsidP="00EF1407">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8D6432" w14:textId="475C93D4" w:rsidR="00EF1407" w:rsidRDefault="00EF1407" w:rsidP="00B072C8">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6749A243" w14:textId="77777777" w:rsidR="00EF1407" w:rsidRPr="00725DDC" w:rsidRDefault="00EF1407" w:rsidP="00EF1407">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EE2C4DA" w14:textId="77777777" w:rsidR="00EF1407" w:rsidRPr="00725DDC" w:rsidRDefault="00EF1407" w:rsidP="00EF1407">
            <w:pPr>
              <w:jc w:val="center"/>
              <w:rPr>
                <w:rFonts w:ascii="Times New Roman" w:hAnsi="Times New Roman"/>
                <w:b/>
                <w:bCs/>
                <w:sz w:val="24"/>
                <w:szCs w:val="24"/>
                <w:highlight w:val="yellow"/>
              </w:rPr>
            </w:pPr>
          </w:p>
        </w:tc>
      </w:tr>
      <w:tr w:rsidR="00C845EC" w:rsidRPr="00725DDC" w14:paraId="13D4BE2F" w14:textId="77777777" w:rsidTr="001338F7">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338F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338F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0B1E422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25</w:t>
            </w:r>
            <w:r w:rsidRPr="00725DDC">
              <w:rPr>
                <w:rFonts w:ascii="Times New Roman" w:hAnsi="Times New Roman"/>
                <w:sz w:val="24"/>
                <w:szCs w:val="24"/>
              </w:rPr>
              <w:t>.12.20</w:t>
            </w:r>
            <w:r w:rsidR="007F0144">
              <w:rPr>
                <w:rFonts w:ascii="Times New Roman" w:hAnsi="Times New Roman"/>
                <w:sz w:val="24"/>
                <w:szCs w:val="24"/>
              </w:rPr>
              <w:t>2</w:t>
            </w:r>
            <w:r w:rsidR="00BF32F2">
              <w:rPr>
                <w:rFonts w:ascii="Times New Roman" w:hAnsi="Times New Roman"/>
                <w:sz w:val="24"/>
                <w:szCs w:val="24"/>
              </w:rPr>
              <w:t>1</w:t>
            </w:r>
          </w:p>
        </w:tc>
      </w:tr>
      <w:tr w:rsidR="00C845EC" w:rsidRPr="00725DDC" w14:paraId="4F97D91B" w14:textId="77777777" w:rsidTr="001338F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338F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338F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338F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338F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338F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Дозволяється оплата ПДВ за </w:t>
            </w:r>
            <w:r w:rsidRPr="00725DDC">
              <w:rPr>
                <w:rFonts w:ascii="Times New Roman" w:hAnsi="Times New Roman"/>
                <w:b/>
                <w:bCs/>
                <w:sz w:val="24"/>
                <w:szCs w:val="24"/>
              </w:rPr>
              <w:lastRenderedPageBreak/>
              <w:t>проектом:</w:t>
            </w:r>
          </w:p>
        </w:tc>
        <w:tc>
          <w:tcPr>
            <w:tcW w:w="3829"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lastRenderedPageBreak/>
              <w:t xml:space="preserve">НІ. Послуги, роботи та товари мають надаватись або постачатись </w:t>
            </w:r>
            <w:r w:rsidRPr="00725DDC">
              <w:rPr>
                <w:rFonts w:ascii="Times New Roman" w:hAnsi="Times New Roman"/>
                <w:sz w:val="24"/>
                <w:szCs w:val="24"/>
              </w:rPr>
              <w:lastRenderedPageBreak/>
              <w:t>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25DDC">
              <w:rPr>
                <w:rFonts w:ascii="Times New Roman" w:hAnsi="Times New Roman"/>
                <w:sz w:val="24"/>
                <w:szCs w:val="24"/>
              </w:rPr>
              <w:t>субгрантів</w:t>
            </w:r>
            <w:proofErr w:type="spellEnd"/>
            <w:r w:rsidRPr="00725DDC">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1338F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E2E63"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xml:space="preserve">* </w:t>
      </w:r>
      <w:r w:rsidRPr="006E2E63">
        <w:rPr>
          <w:rFonts w:ascii="Times New Roman" w:hAnsi="Times New Roman"/>
          <w:sz w:val="24"/>
          <w:szCs w:val="24"/>
        </w:rPr>
        <w:t>Учаснику необхідно заповнити клітинки, що виділено жовтим кольором.</w:t>
      </w:r>
    </w:p>
    <w:p w14:paraId="48D91C32" w14:textId="77777777" w:rsidR="00C845EC" w:rsidRPr="006E2E63" w:rsidRDefault="00C845EC" w:rsidP="00C845EC">
      <w:pPr>
        <w:spacing w:after="0" w:line="240" w:lineRule="auto"/>
        <w:ind w:left="-284" w:right="-142" w:firstLine="568"/>
        <w:jc w:val="both"/>
        <w:rPr>
          <w:rFonts w:ascii="Times New Roman" w:hAnsi="Times New Roman"/>
          <w:sz w:val="24"/>
          <w:szCs w:val="24"/>
        </w:rPr>
      </w:pPr>
      <w:r w:rsidRPr="006E2E63">
        <w:rPr>
          <w:rFonts w:ascii="Times New Roman" w:hAnsi="Times New Roman"/>
          <w:color w:val="000000"/>
          <w:sz w:val="24"/>
          <w:szCs w:val="24"/>
        </w:rPr>
        <w:t>**Неприйняття умов співпраці призводить до автоматичної дискваліфікації</w:t>
      </w:r>
    </w:p>
    <w:p w14:paraId="4C1B7B59" w14:textId="1AE500F1" w:rsidR="00C845EC" w:rsidRPr="006E2E63" w:rsidRDefault="00C845EC" w:rsidP="00C845EC">
      <w:pPr>
        <w:spacing w:after="0" w:line="240" w:lineRule="auto"/>
        <w:ind w:left="-284" w:right="-709" w:firstLine="568"/>
        <w:jc w:val="both"/>
        <w:rPr>
          <w:rFonts w:ascii="Times New Roman" w:hAnsi="Times New Roman"/>
          <w:sz w:val="24"/>
          <w:szCs w:val="24"/>
        </w:rPr>
      </w:pPr>
      <w:r w:rsidRPr="006E2E63">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6E2E63" w:rsidRPr="006E2E63">
        <w:rPr>
          <w:rFonts w:ascii="Times New Roman" w:hAnsi="Times New Roman"/>
          <w:sz w:val="24"/>
          <w:szCs w:val="24"/>
        </w:rPr>
        <w:t>ДК 021:2015 - 92110000-5 -  Послуги з виробництва кіноплівки та відеокасет і супутні послуги (Послуги з планування, координації та створення трьох версій соціального анімаційного ролику про дестигматизацію людей, які захворіли на туберкульоз та діагнозу “туберкульоз” в цілому)</w:t>
      </w:r>
      <w:r w:rsidR="00C66CE3" w:rsidRPr="006E2E63">
        <w:rPr>
          <w:rFonts w:ascii="Times New Roman" w:hAnsi="Times New Roman"/>
          <w:sz w:val="24"/>
          <w:szCs w:val="24"/>
        </w:rPr>
        <w:t xml:space="preserve"> </w:t>
      </w:r>
      <w:r w:rsidRPr="006E2E63">
        <w:rPr>
          <w:rFonts w:ascii="Times New Roman" w:hAnsi="Times New Roman"/>
          <w:sz w:val="24"/>
          <w:szCs w:val="24"/>
        </w:rPr>
        <w:t>в рамках про</w:t>
      </w:r>
      <w:r w:rsidR="00817B18" w:rsidRPr="006E2E63">
        <w:rPr>
          <w:rFonts w:ascii="Times New Roman" w:hAnsi="Times New Roman"/>
          <w:sz w:val="24"/>
          <w:szCs w:val="24"/>
        </w:rPr>
        <w:t>грами</w:t>
      </w:r>
      <w:r w:rsidRPr="006E2E63">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6E2E63" w:rsidRDefault="00C845EC" w:rsidP="00C845EC">
      <w:pPr>
        <w:suppressAutoHyphens/>
        <w:spacing w:after="0" w:line="240" w:lineRule="auto"/>
        <w:ind w:left="-284" w:right="-709" w:firstLine="568"/>
        <w:jc w:val="both"/>
        <w:rPr>
          <w:rFonts w:ascii="Times New Roman" w:hAnsi="Times New Roman"/>
          <w:sz w:val="24"/>
          <w:szCs w:val="24"/>
        </w:rPr>
      </w:pPr>
      <w:r w:rsidRPr="006E2E63">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6E2E63"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6E2E63">
        <w:rPr>
          <w:rFonts w:ascii="Times New Roman" w:hAnsi="Times New Roman"/>
          <w:bCs/>
          <w:iCs/>
          <w:sz w:val="24"/>
          <w:szCs w:val="24"/>
        </w:rPr>
        <w:t xml:space="preserve">Повідомляємо, що </w:t>
      </w:r>
      <w:r w:rsidRPr="006E2E63">
        <w:rPr>
          <w:rFonts w:ascii="Times New Roman" w:hAnsi="Times New Roman"/>
          <w:b/>
          <w:bCs/>
          <w:iCs/>
          <w:sz w:val="24"/>
          <w:szCs w:val="24"/>
        </w:rPr>
        <w:t>ми ознайомлені</w:t>
      </w:r>
      <w:r w:rsidRPr="006E2E63">
        <w:rPr>
          <w:rFonts w:ascii="Times New Roman" w:hAnsi="Times New Roman"/>
          <w:bCs/>
          <w:iCs/>
          <w:sz w:val="24"/>
          <w:szCs w:val="24"/>
        </w:rPr>
        <w:t xml:space="preserve"> з </w:t>
      </w:r>
      <w:r w:rsidRPr="006E2E63">
        <w:rPr>
          <w:rFonts w:ascii="Times New Roman" w:hAnsi="Times New Roman"/>
          <w:sz w:val="24"/>
          <w:szCs w:val="24"/>
        </w:rPr>
        <w:t xml:space="preserve">Постановою  Кабінету Міністрів України </w:t>
      </w:r>
      <w:r w:rsidRPr="006E2E63">
        <w:rPr>
          <w:rFonts w:ascii="Times New Roman" w:eastAsia="Arial" w:hAnsi="Times New Roman"/>
          <w:sz w:val="24"/>
          <w:szCs w:val="24"/>
        </w:rPr>
        <w:t xml:space="preserve">від 17 квітня 2013 р. № 284 </w:t>
      </w:r>
      <w:r w:rsidRPr="006E2E63">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E2E63">
        <w:rPr>
          <w:rFonts w:ascii="Times New Roman" w:hAnsi="Times New Roman"/>
          <w:sz w:val="24"/>
          <w:szCs w:val="24"/>
        </w:rPr>
        <w:t>субгрантів</w:t>
      </w:r>
      <w:proofErr w:type="spellEnd"/>
      <w:r w:rsidRPr="006E2E63">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w:t>
      </w:r>
      <w:r w:rsidRPr="006E2E63">
        <w:rPr>
          <w:rFonts w:ascii="Times New Roman" w:hAnsi="Times New Roman"/>
          <w:sz w:val="24"/>
          <w:szCs w:val="24"/>
        </w:rPr>
        <w:lastRenderedPageBreak/>
        <w:t xml:space="preserve">Ради виконавчого менеджменту Глобального Фонду боротьби зі СНІД, туберкульозом та малярією і </w:t>
      </w:r>
      <w:r w:rsidRPr="006E2E63">
        <w:rPr>
          <w:rFonts w:ascii="Times New Roman" w:hAnsi="Times New Roman"/>
          <w:b/>
          <w:sz w:val="24"/>
          <w:szCs w:val="24"/>
        </w:rPr>
        <w:t>зобов’язуємось дотримуватись їх умов.</w:t>
      </w:r>
    </w:p>
    <w:p w14:paraId="666EA0B6" w14:textId="77777777" w:rsidR="00C845EC" w:rsidRPr="006E2E63" w:rsidRDefault="00C845EC" w:rsidP="00C845EC">
      <w:pPr>
        <w:suppressAutoHyphens/>
        <w:spacing w:after="0" w:line="240" w:lineRule="auto"/>
        <w:ind w:left="-284" w:right="-709" w:firstLine="568"/>
        <w:jc w:val="both"/>
        <w:rPr>
          <w:rFonts w:ascii="Times New Roman" w:hAnsi="Times New Roman"/>
          <w:sz w:val="24"/>
          <w:szCs w:val="24"/>
        </w:rPr>
      </w:pPr>
      <w:r w:rsidRPr="006E2E63">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04E88522" w:rsidR="00C845EC" w:rsidRPr="006E2E63" w:rsidRDefault="00C845EC" w:rsidP="00C845EC">
      <w:pPr>
        <w:suppressAutoHyphens/>
        <w:spacing w:after="0" w:line="240" w:lineRule="auto"/>
        <w:ind w:left="-284" w:right="-142" w:firstLine="568"/>
        <w:jc w:val="both"/>
        <w:rPr>
          <w:rFonts w:ascii="Times New Roman" w:hAnsi="Times New Roman"/>
          <w:sz w:val="24"/>
          <w:szCs w:val="24"/>
        </w:rPr>
      </w:pPr>
    </w:p>
    <w:p w14:paraId="67482405" w14:textId="77777777" w:rsidR="006E2E63" w:rsidRPr="00725DDC" w:rsidRDefault="006E2E63" w:rsidP="00C845EC">
      <w:pPr>
        <w:suppressAutoHyphens/>
        <w:spacing w:after="0" w:line="240" w:lineRule="auto"/>
        <w:ind w:left="-284" w:right="-142" w:firstLine="568"/>
        <w:jc w:val="both"/>
        <w:rPr>
          <w:rFonts w:ascii="Times New Roman" w:hAnsi="Times New Roman"/>
          <w:sz w:val="24"/>
          <w:szCs w:val="24"/>
        </w:rPr>
      </w:pPr>
    </w:p>
    <w:p w14:paraId="67BEDBA3" w14:textId="05CC4026" w:rsidR="00C845EC" w:rsidRPr="006A6490" w:rsidRDefault="00C845EC" w:rsidP="00C845EC">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w:t>
      </w:r>
      <w:r w:rsidR="00C66CE3" w:rsidRPr="006A6490">
        <w:rPr>
          <w:rFonts w:ascii="Times New Roman" w:hAnsi="Times New Roman"/>
          <w:sz w:val="23"/>
          <w:szCs w:val="23"/>
        </w:rPr>
        <w:t>2</w:t>
      </w:r>
      <w:r w:rsidR="00BF32F2" w:rsidRPr="006A6490">
        <w:rPr>
          <w:rFonts w:ascii="Times New Roman" w:hAnsi="Times New Roman"/>
          <w:sz w:val="23"/>
          <w:szCs w:val="23"/>
        </w:rPr>
        <w:t>1</w:t>
      </w:r>
      <w:r w:rsidRPr="006A6490">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4236738D" w14:textId="77777777" w:rsidR="00817B18" w:rsidRDefault="00817B18" w:rsidP="008A1783">
      <w:pPr>
        <w:spacing w:after="0" w:line="240" w:lineRule="auto"/>
        <w:ind w:left="4820"/>
        <w:rPr>
          <w:rFonts w:ascii="Times New Roman" w:hAnsi="Times New Roman"/>
          <w:bCs/>
          <w:sz w:val="24"/>
          <w:szCs w:val="24"/>
        </w:rPr>
      </w:pPr>
    </w:p>
    <w:p w14:paraId="2B4F68D5" w14:textId="77777777" w:rsidR="006E2E63" w:rsidRDefault="006E2E63" w:rsidP="008A1783">
      <w:pPr>
        <w:spacing w:after="0" w:line="240" w:lineRule="auto"/>
        <w:ind w:left="4820"/>
        <w:rPr>
          <w:rFonts w:ascii="Times New Roman" w:hAnsi="Times New Roman"/>
          <w:bCs/>
          <w:sz w:val="24"/>
          <w:szCs w:val="24"/>
        </w:rPr>
      </w:pPr>
    </w:p>
    <w:p w14:paraId="569DE733" w14:textId="77777777" w:rsidR="006E2E63" w:rsidRDefault="006E2E63" w:rsidP="008A1783">
      <w:pPr>
        <w:spacing w:after="0" w:line="240" w:lineRule="auto"/>
        <w:ind w:left="4820"/>
        <w:rPr>
          <w:rFonts w:ascii="Times New Roman" w:hAnsi="Times New Roman"/>
          <w:bCs/>
          <w:sz w:val="24"/>
          <w:szCs w:val="24"/>
        </w:rPr>
      </w:pPr>
    </w:p>
    <w:p w14:paraId="6B3627C6" w14:textId="77777777" w:rsidR="006E2E63" w:rsidRDefault="006E2E63" w:rsidP="008A1783">
      <w:pPr>
        <w:spacing w:after="0" w:line="240" w:lineRule="auto"/>
        <w:ind w:left="4820"/>
        <w:rPr>
          <w:rFonts w:ascii="Times New Roman" w:hAnsi="Times New Roman"/>
          <w:bCs/>
          <w:sz w:val="24"/>
          <w:szCs w:val="24"/>
        </w:rPr>
      </w:pPr>
    </w:p>
    <w:p w14:paraId="0F42096D" w14:textId="77777777" w:rsidR="006E2E63" w:rsidRDefault="006E2E63" w:rsidP="008A1783">
      <w:pPr>
        <w:spacing w:after="0" w:line="240" w:lineRule="auto"/>
        <w:ind w:left="4820"/>
        <w:rPr>
          <w:rFonts w:ascii="Times New Roman" w:hAnsi="Times New Roman"/>
          <w:bCs/>
          <w:sz w:val="24"/>
          <w:szCs w:val="24"/>
        </w:rPr>
      </w:pPr>
    </w:p>
    <w:p w14:paraId="366D20B4" w14:textId="77777777" w:rsidR="006E2E63" w:rsidRDefault="006E2E63" w:rsidP="008A1783">
      <w:pPr>
        <w:spacing w:after="0" w:line="240" w:lineRule="auto"/>
        <w:ind w:left="4820"/>
        <w:rPr>
          <w:rFonts w:ascii="Times New Roman" w:hAnsi="Times New Roman"/>
          <w:bCs/>
          <w:sz w:val="24"/>
          <w:szCs w:val="24"/>
        </w:rPr>
      </w:pPr>
    </w:p>
    <w:p w14:paraId="0EBD29A4" w14:textId="77777777" w:rsidR="006E2E63" w:rsidRDefault="006E2E63" w:rsidP="008A1783">
      <w:pPr>
        <w:spacing w:after="0" w:line="240" w:lineRule="auto"/>
        <w:ind w:left="4820"/>
        <w:rPr>
          <w:rFonts w:ascii="Times New Roman" w:hAnsi="Times New Roman"/>
          <w:bCs/>
          <w:sz w:val="24"/>
          <w:szCs w:val="24"/>
        </w:rPr>
      </w:pPr>
    </w:p>
    <w:p w14:paraId="547A3DE4" w14:textId="77777777" w:rsidR="006E2E63" w:rsidRDefault="006E2E63" w:rsidP="008A1783">
      <w:pPr>
        <w:spacing w:after="0" w:line="240" w:lineRule="auto"/>
        <w:ind w:left="4820"/>
        <w:rPr>
          <w:rFonts w:ascii="Times New Roman" w:hAnsi="Times New Roman"/>
          <w:bCs/>
          <w:sz w:val="24"/>
          <w:szCs w:val="24"/>
        </w:rPr>
      </w:pPr>
    </w:p>
    <w:p w14:paraId="0C1507F4" w14:textId="77777777" w:rsidR="006E2E63" w:rsidRDefault="006E2E63" w:rsidP="008A1783">
      <w:pPr>
        <w:spacing w:after="0" w:line="240" w:lineRule="auto"/>
        <w:ind w:left="4820"/>
        <w:rPr>
          <w:rFonts w:ascii="Times New Roman" w:hAnsi="Times New Roman"/>
          <w:bCs/>
          <w:sz w:val="24"/>
          <w:szCs w:val="24"/>
        </w:rPr>
      </w:pPr>
    </w:p>
    <w:p w14:paraId="05949C68" w14:textId="77777777" w:rsidR="006E2E63" w:rsidRDefault="006E2E63" w:rsidP="008A1783">
      <w:pPr>
        <w:spacing w:after="0" w:line="240" w:lineRule="auto"/>
        <w:ind w:left="4820"/>
        <w:rPr>
          <w:rFonts w:ascii="Times New Roman" w:hAnsi="Times New Roman"/>
          <w:bCs/>
          <w:sz w:val="24"/>
          <w:szCs w:val="24"/>
        </w:rPr>
      </w:pPr>
    </w:p>
    <w:p w14:paraId="21D49042" w14:textId="77777777" w:rsidR="006E2E63" w:rsidRDefault="006E2E63" w:rsidP="008A1783">
      <w:pPr>
        <w:spacing w:after="0" w:line="240" w:lineRule="auto"/>
        <w:ind w:left="4820"/>
        <w:rPr>
          <w:rFonts w:ascii="Times New Roman" w:hAnsi="Times New Roman"/>
          <w:bCs/>
          <w:sz w:val="24"/>
          <w:szCs w:val="24"/>
        </w:rPr>
      </w:pPr>
    </w:p>
    <w:p w14:paraId="3C6D8DBE" w14:textId="77777777" w:rsidR="006E2E63" w:rsidRDefault="006E2E63" w:rsidP="008A1783">
      <w:pPr>
        <w:spacing w:after="0" w:line="240" w:lineRule="auto"/>
        <w:ind w:left="4820"/>
        <w:rPr>
          <w:rFonts w:ascii="Times New Roman" w:hAnsi="Times New Roman"/>
          <w:bCs/>
          <w:sz w:val="24"/>
          <w:szCs w:val="24"/>
        </w:rPr>
      </w:pPr>
    </w:p>
    <w:p w14:paraId="20657B60" w14:textId="77777777" w:rsidR="006E2E63" w:rsidRDefault="006E2E63" w:rsidP="008A1783">
      <w:pPr>
        <w:spacing w:after="0" w:line="240" w:lineRule="auto"/>
        <w:ind w:left="4820"/>
        <w:rPr>
          <w:rFonts w:ascii="Times New Roman" w:hAnsi="Times New Roman"/>
          <w:bCs/>
          <w:sz w:val="24"/>
          <w:szCs w:val="24"/>
        </w:rPr>
      </w:pPr>
    </w:p>
    <w:p w14:paraId="1B6C8B74" w14:textId="77777777" w:rsidR="006E2E63" w:rsidRDefault="006E2E63" w:rsidP="008A1783">
      <w:pPr>
        <w:spacing w:after="0" w:line="240" w:lineRule="auto"/>
        <w:ind w:left="4820"/>
        <w:rPr>
          <w:rFonts w:ascii="Times New Roman" w:hAnsi="Times New Roman"/>
          <w:bCs/>
          <w:sz w:val="24"/>
          <w:szCs w:val="24"/>
        </w:rPr>
      </w:pPr>
    </w:p>
    <w:p w14:paraId="4E97A595" w14:textId="77777777" w:rsidR="006E2E63" w:rsidRDefault="006E2E63" w:rsidP="008A1783">
      <w:pPr>
        <w:spacing w:after="0" w:line="240" w:lineRule="auto"/>
        <w:ind w:left="4820"/>
        <w:rPr>
          <w:rFonts w:ascii="Times New Roman" w:hAnsi="Times New Roman"/>
          <w:bCs/>
          <w:sz w:val="24"/>
          <w:szCs w:val="24"/>
        </w:rPr>
      </w:pPr>
    </w:p>
    <w:p w14:paraId="776300EA" w14:textId="77777777" w:rsidR="006E2E63" w:rsidRDefault="006E2E63" w:rsidP="008A1783">
      <w:pPr>
        <w:spacing w:after="0" w:line="240" w:lineRule="auto"/>
        <w:ind w:left="4820"/>
        <w:rPr>
          <w:rFonts w:ascii="Times New Roman" w:hAnsi="Times New Roman"/>
          <w:bCs/>
          <w:sz w:val="24"/>
          <w:szCs w:val="24"/>
        </w:rPr>
      </w:pPr>
    </w:p>
    <w:p w14:paraId="70172A05" w14:textId="77777777" w:rsidR="006E2E63" w:rsidRDefault="006E2E63" w:rsidP="008A1783">
      <w:pPr>
        <w:spacing w:after="0" w:line="240" w:lineRule="auto"/>
        <w:ind w:left="4820"/>
        <w:rPr>
          <w:rFonts w:ascii="Times New Roman" w:hAnsi="Times New Roman"/>
          <w:bCs/>
          <w:sz w:val="24"/>
          <w:szCs w:val="24"/>
        </w:rPr>
      </w:pPr>
    </w:p>
    <w:p w14:paraId="68DB8CDF" w14:textId="77777777" w:rsidR="006E2E63" w:rsidRDefault="006E2E63" w:rsidP="008A1783">
      <w:pPr>
        <w:spacing w:after="0" w:line="240" w:lineRule="auto"/>
        <w:ind w:left="4820"/>
        <w:rPr>
          <w:rFonts w:ascii="Times New Roman" w:hAnsi="Times New Roman"/>
          <w:bCs/>
          <w:sz w:val="24"/>
          <w:szCs w:val="24"/>
        </w:rPr>
      </w:pPr>
    </w:p>
    <w:p w14:paraId="3D547D5E" w14:textId="77777777" w:rsidR="006E2E63" w:rsidRDefault="006E2E63" w:rsidP="008A1783">
      <w:pPr>
        <w:spacing w:after="0" w:line="240" w:lineRule="auto"/>
        <w:ind w:left="4820"/>
        <w:rPr>
          <w:rFonts w:ascii="Times New Roman" w:hAnsi="Times New Roman"/>
          <w:bCs/>
          <w:sz w:val="24"/>
          <w:szCs w:val="24"/>
        </w:rPr>
      </w:pPr>
    </w:p>
    <w:p w14:paraId="3F7C036B" w14:textId="77777777" w:rsidR="006E2E63" w:rsidRDefault="006E2E63" w:rsidP="008A1783">
      <w:pPr>
        <w:spacing w:after="0" w:line="240" w:lineRule="auto"/>
        <w:ind w:left="4820"/>
        <w:rPr>
          <w:rFonts w:ascii="Times New Roman" w:hAnsi="Times New Roman"/>
          <w:bCs/>
          <w:sz w:val="24"/>
          <w:szCs w:val="24"/>
        </w:rPr>
      </w:pPr>
    </w:p>
    <w:p w14:paraId="5F43A9C2" w14:textId="77777777" w:rsidR="006E2E63" w:rsidRDefault="006E2E63" w:rsidP="008A1783">
      <w:pPr>
        <w:spacing w:after="0" w:line="240" w:lineRule="auto"/>
        <w:ind w:left="4820"/>
        <w:rPr>
          <w:rFonts w:ascii="Times New Roman" w:hAnsi="Times New Roman"/>
          <w:bCs/>
          <w:sz w:val="24"/>
          <w:szCs w:val="24"/>
        </w:rPr>
      </w:pPr>
    </w:p>
    <w:p w14:paraId="098B1EBD" w14:textId="77777777" w:rsidR="006E2E63" w:rsidRDefault="006E2E63" w:rsidP="008A1783">
      <w:pPr>
        <w:spacing w:after="0" w:line="240" w:lineRule="auto"/>
        <w:ind w:left="4820"/>
        <w:rPr>
          <w:rFonts w:ascii="Times New Roman" w:hAnsi="Times New Roman"/>
          <w:bCs/>
          <w:sz w:val="24"/>
          <w:szCs w:val="24"/>
        </w:rPr>
      </w:pPr>
    </w:p>
    <w:p w14:paraId="265D3F75" w14:textId="77777777" w:rsidR="006E2E63" w:rsidRDefault="006E2E63" w:rsidP="008A1783">
      <w:pPr>
        <w:spacing w:after="0" w:line="240" w:lineRule="auto"/>
        <w:ind w:left="4820"/>
        <w:rPr>
          <w:rFonts w:ascii="Times New Roman" w:hAnsi="Times New Roman"/>
          <w:bCs/>
          <w:sz w:val="24"/>
          <w:szCs w:val="24"/>
        </w:rPr>
      </w:pPr>
    </w:p>
    <w:p w14:paraId="6B13848F" w14:textId="77777777" w:rsidR="006E2E63" w:rsidRDefault="006E2E63" w:rsidP="008A1783">
      <w:pPr>
        <w:spacing w:after="0" w:line="240" w:lineRule="auto"/>
        <w:ind w:left="4820"/>
        <w:rPr>
          <w:rFonts w:ascii="Times New Roman" w:hAnsi="Times New Roman"/>
          <w:bCs/>
          <w:sz w:val="24"/>
          <w:szCs w:val="24"/>
        </w:rPr>
      </w:pPr>
    </w:p>
    <w:p w14:paraId="068A6821" w14:textId="77777777" w:rsidR="006E2E63" w:rsidRDefault="006E2E63" w:rsidP="008A1783">
      <w:pPr>
        <w:spacing w:after="0" w:line="240" w:lineRule="auto"/>
        <w:ind w:left="4820"/>
        <w:rPr>
          <w:rFonts w:ascii="Times New Roman" w:hAnsi="Times New Roman"/>
          <w:bCs/>
          <w:sz w:val="24"/>
          <w:szCs w:val="24"/>
        </w:rPr>
      </w:pPr>
    </w:p>
    <w:p w14:paraId="79E64F7A" w14:textId="77777777" w:rsidR="006E2E63" w:rsidRDefault="006E2E63" w:rsidP="008A1783">
      <w:pPr>
        <w:spacing w:after="0" w:line="240" w:lineRule="auto"/>
        <w:ind w:left="4820"/>
        <w:rPr>
          <w:rFonts w:ascii="Times New Roman" w:hAnsi="Times New Roman"/>
          <w:bCs/>
          <w:sz w:val="24"/>
          <w:szCs w:val="24"/>
        </w:rPr>
      </w:pPr>
    </w:p>
    <w:p w14:paraId="459220AD" w14:textId="77777777" w:rsidR="006E2E63" w:rsidRDefault="006E2E63" w:rsidP="008A1783">
      <w:pPr>
        <w:spacing w:after="0" w:line="240" w:lineRule="auto"/>
        <w:ind w:left="4820"/>
        <w:rPr>
          <w:rFonts w:ascii="Times New Roman" w:hAnsi="Times New Roman"/>
          <w:bCs/>
          <w:sz w:val="24"/>
          <w:szCs w:val="24"/>
        </w:rPr>
      </w:pPr>
    </w:p>
    <w:p w14:paraId="1AD6E14B" w14:textId="77777777" w:rsidR="006E2E63" w:rsidRDefault="006E2E63" w:rsidP="008A1783">
      <w:pPr>
        <w:spacing w:after="0" w:line="240" w:lineRule="auto"/>
        <w:ind w:left="4820"/>
        <w:rPr>
          <w:rFonts w:ascii="Times New Roman" w:hAnsi="Times New Roman"/>
          <w:bCs/>
          <w:sz w:val="24"/>
          <w:szCs w:val="24"/>
        </w:rPr>
      </w:pPr>
    </w:p>
    <w:p w14:paraId="1884AA68" w14:textId="77777777" w:rsidR="006E2E63" w:rsidRDefault="006E2E63" w:rsidP="008A1783">
      <w:pPr>
        <w:spacing w:after="0" w:line="240" w:lineRule="auto"/>
        <w:ind w:left="4820"/>
        <w:rPr>
          <w:rFonts w:ascii="Times New Roman" w:hAnsi="Times New Roman"/>
          <w:bCs/>
          <w:sz w:val="24"/>
          <w:szCs w:val="24"/>
        </w:rPr>
      </w:pPr>
    </w:p>
    <w:p w14:paraId="2DDEE029" w14:textId="77777777" w:rsidR="006E2E63" w:rsidRDefault="006E2E63" w:rsidP="008A1783">
      <w:pPr>
        <w:spacing w:after="0" w:line="240" w:lineRule="auto"/>
        <w:ind w:left="4820"/>
        <w:rPr>
          <w:rFonts w:ascii="Times New Roman" w:hAnsi="Times New Roman"/>
          <w:bCs/>
          <w:sz w:val="24"/>
          <w:szCs w:val="24"/>
        </w:rPr>
      </w:pPr>
    </w:p>
    <w:p w14:paraId="6F8921D7" w14:textId="77777777" w:rsidR="006E2E63" w:rsidRDefault="006E2E63" w:rsidP="008A1783">
      <w:pPr>
        <w:spacing w:after="0" w:line="240" w:lineRule="auto"/>
        <w:ind w:left="4820"/>
        <w:rPr>
          <w:rFonts w:ascii="Times New Roman" w:hAnsi="Times New Roman"/>
          <w:bCs/>
          <w:sz w:val="24"/>
          <w:szCs w:val="24"/>
        </w:rPr>
      </w:pPr>
    </w:p>
    <w:p w14:paraId="1EBB9696" w14:textId="77777777" w:rsidR="006E2E63" w:rsidRDefault="006E2E63" w:rsidP="008A1783">
      <w:pPr>
        <w:spacing w:after="0" w:line="240" w:lineRule="auto"/>
        <w:ind w:left="4820"/>
        <w:rPr>
          <w:rFonts w:ascii="Times New Roman" w:hAnsi="Times New Roman"/>
          <w:bCs/>
          <w:sz w:val="24"/>
          <w:szCs w:val="24"/>
        </w:rPr>
      </w:pPr>
    </w:p>
    <w:p w14:paraId="39D90D51" w14:textId="77777777" w:rsidR="006E2E63" w:rsidRDefault="006E2E63" w:rsidP="008A1783">
      <w:pPr>
        <w:spacing w:after="0" w:line="240" w:lineRule="auto"/>
        <w:ind w:left="4820"/>
        <w:rPr>
          <w:rFonts w:ascii="Times New Roman" w:hAnsi="Times New Roman"/>
          <w:bCs/>
          <w:sz w:val="24"/>
          <w:szCs w:val="24"/>
        </w:rPr>
      </w:pPr>
    </w:p>
    <w:p w14:paraId="04AEEC89" w14:textId="77777777" w:rsidR="006E2E63" w:rsidRDefault="006E2E63" w:rsidP="008A1783">
      <w:pPr>
        <w:spacing w:after="0" w:line="240" w:lineRule="auto"/>
        <w:ind w:left="4820"/>
        <w:rPr>
          <w:rFonts w:ascii="Times New Roman" w:hAnsi="Times New Roman"/>
          <w:bCs/>
          <w:sz w:val="24"/>
          <w:szCs w:val="24"/>
        </w:rPr>
      </w:pPr>
    </w:p>
    <w:p w14:paraId="4AFC77DE" w14:textId="77777777" w:rsidR="006E2E63" w:rsidRDefault="006E2E63" w:rsidP="008A1783">
      <w:pPr>
        <w:spacing w:after="0" w:line="240" w:lineRule="auto"/>
        <w:ind w:left="4820"/>
        <w:rPr>
          <w:rFonts w:ascii="Times New Roman" w:hAnsi="Times New Roman"/>
          <w:bCs/>
          <w:sz w:val="24"/>
          <w:szCs w:val="24"/>
        </w:rPr>
      </w:pPr>
    </w:p>
    <w:p w14:paraId="61EA10C0" w14:textId="77777777" w:rsidR="006E2E63" w:rsidRDefault="006E2E63" w:rsidP="008A1783">
      <w:pPr>
        <w:spacing w:after="0" w:line="240" w:lineRule="auto"/>
        <w:ind w:left="4820"/>
        <w:rPr>
          <w:rFonts w:ascii="Times New Roman" w:hAnsi="Times New Roman"/>
          <w:bCs/>
          <w:sz w:val="24"/>
          <w:szCs w:val="24"/>
        </w:rPr>
      </w:pPr>
    </w:p>
    <w:p w14:paraId="48DC9E36" w14:textId="77777777" w:rsidR="006E2E63" w:rsidRDefault="006E2E63" w:rsidP="008A1783">
      <w:pPr>
        <w:spacing w:after="0" w:line="240" w:lineRule="auto"/>
        <w:ind w:left="4820"/>
        <w:rPr>
          <w:rFonts w:ascii="Times New Roman" w:hAnsi="Times New Roman"/>
          <w:bCs/>
          <w:sz w:val="24"/>
          <w:szCs w:val="24"/>
        </w:rPr>
      </w:pPr>
    </w:p>
    <w:p w14:paraId="074C5EEF" w14:textId="77777777" w:rsidR="006E2E63" w:rsidRDefault="006E2E63" w:rsidP="008A1783">
      <w:pPr>
        <w:spacing w:after="0" w:line="240" w:lineRule="auto"/>
        <w:ind w:left="4820"/>
        <w:rPr>
          <w:rFonts w:ascii="Times New Roman" w:hAnsi="Times New Roman"/>
          <w:bCs/>
          <w:sz w:val="24"/>
          <w:szCs w:val="24"/>
        </w:rPr>
      </w:pPr>
    </w:p>
    <w:p w14:paraId="709D3BC2" w14:textId="77777777" w:rsidR="006E2E63" w:rsidRDefault="006E2E63" w:rsidP="008A1783">
      <w:pPr>
        <w:spacing w:after="0" w:line="240" w:lineRule="auto"/>
        <w:ind w:left="4820"/>
        <w:rPr>
          <w:rFonts w:ascii="Times New Roman" w:hAnsi="Times New Roman"/>
          <w:bCs/>
          <w:sz w:val="24"/>
          <w:szCs w:val="24"/>
        </w:rPr>
      </w:pPr>
    </w:p>
    <w:p w14:paraId="3C37CC4E" w14:textId="77777777" w:rsidR="006E2E63" w:rsidRDefault="006E2E63" w:rsidP="008A1783">
      <w:pPr>
        <w:spacing w:after="0" w:line="240" w:lineRule="auto"/>
        <w:ind w:left="4820"/>
        <w:rPr>
          <w:rFonts w:ascii="Times New Roman" w:hAnsi="Times New Roman"/>
          <w:bCs/>
          <w:sz w:val="24"/>
          <w:szCs w:val="24"/>
        </w:rPr>
      </w:pPr>
    </w:p>
    <w:p w14:paraId="43890DAB" w14:textId="77777777" w:rsidR="006E2E63" w:rsidRDefault="006E2E63" w:rsidP="008A1783">
      <w:pPr>
        <w:spacing w:after="0" w:line="240" w:lineRule="auto"/>
        <w:ind w:left="4820"/>
        <w:rPr>
          <w:rFonts w:ascii="Times New Roman" w:hAnsi="Times New Roman"/>
          <w:bCs/>
          <w:sz w:val="24"/>
          <w:szCs w:val="24"/>
        </w:rPr>
      </w:pPr>
    </w:p>
    <w:p w14:paraId="1641B9F2" w14:textId="77777777" w:rsidR="006E2E63" w:rsidRDefault="006E2E63" w:rsidP="008A1783">
      <w:pPr>
        <w:spacing w:after="0" w:line="240" w:lineRule="auto"/>
        <w:ind w:left="4820"/>
        <w:rPr>
          <w:rFonts w:ascii="Times New Roman" w:hAnsi="Times New Roman"/>
          <w:bCs/>
          <w:sz w:val="24"/>
          <w:szCs w:val="24"/>
        </w:rPr>
      </w:pPr>
    </w:p>
    <w:p w14:paraId="4B0318DB" w14:textId="77777777" w:rsidR="006E2E63" w:rsidRDefault="006E2E63" w:rsidP="008A1783">
      <w:pPr>
        <w:spacing w:after="0" w:line="240" w:lineRule="auto"/>
        <w:ind w:left="4820"/>
        <w:rPr>
          <w:rFonts w:ascii="Times New Roman" w:hAnsi="Times New Roman"/>
          <w:bCs/>
          <w:sz w:val="24"/>
          <w:szCs w:val="24"/>
        </w:rPr>
      </w:pPr>
    </w:p>
    <w:p w14:paraId="59380658" w14:textId="77777777" w:rsidR="006E2E63" w:rsidRDefault="006E2E63" w:rsidP="008A1783">
      <w:pPr>
        <w:spacing w:after="0" w:line="240" w:lineRule="auto"/>
        <w:ind w:left="4820"/>
        <w:rPr>
          <w:rFonts w:ascii="Times New Roman" w:hAnsi="Times New Roman"/>
          <w:bCs/>
          <w:sz w:val="24"/>
          <w:szCs w:val="24"/>
        </w:rPr>
      </w:pPr>
    </w:p>
    <w:p w14:paraId="3DF32831" w14:textId="3C5447C3"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A759E4">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lastRenderedPageBreak/>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336D053C"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6E2E63" w:rsidRPr="006E2E63">
        <w:rPr>
          <w:rFonts w:ascii="Times New Roman" w:hAnsi="Times New Roman" w:cs="Times New Roman"/>
          <w:color w:val="000000"/>
        </w:rPr>
        <w:t>ДК 021:2015 - 92110000-5 -  Послуги з виробництва кіноплівки та відеокасет і супутні послуги (Послуги з планування, координації та створення трьох версій соціального анімаційного ролику про дестигматизацію людей, які захворіли на туберкульоз та діагнозу “туберкульоз” в цілому)</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817B18">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725DDC">
        <w:rPr>
          <w:rFonts w:ascii="Times New Roman" w:hAnsi="Times New Roman" w:cs="Times New Roman"/>
          <w:color w:val="000000"/>
          <w:sz w:val="20"/>
          <w:szCs w:val="20"/>
          <w:shd w:val="clear" w:color="auto" w:fill="FFFFFF"/>
        </w:rPr>
        <w:t>субгрантів</w:t>
      </w:r>
      <w:proofErr w:type="spellEnd"/>
      <w:r w:rsidRPr="00725DDC">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46CF1819"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t xml:space="preserve">Додаток № </w:t>
      </w:r>
      <w:r w:rsidR="00A759E4">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val="ru-RU" w:eastAsia="ru-RU"/>
        </w:rPr>
        <w:lastRenderedPageBreak/>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725DDC">
        <w:rPr>
          <w:rFonts w:ascii="Times New Roman" w:hAnsi="Times New Roman" w:cs="Times New Roman"/>
          <w:lang w:val="uk-UA"/>
        </w:rPr>
        <w:t>зворотнього</w:t>
      </w:r>
      <w:proofErr w:type="spellEnd"/>
      <w:r w:rsidRPr="00725DDC">
        <w:rPr>
          <w:rFonts w:ascii="Times New Roman" w:hAnsi="Times New Roman" w:cs="Times New Roman"/>
          <w:lang w:val="uk-UA"/>
        </w:rPr>
        <w:t xml:space="preserve">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суб-реципієнтам</w:t>
      </w:r>
      <w:proofErr w:type="spellEnd"/>
      <w:r w:rsidRPr="00725DDC">
        <w:rPr>
          <w:rFonts w:ascii="Times New Roman" w:hAnsi="Times New Roman" w:cs="Times New Roman"/>
          <w:lang w:val="uk-UA"/>
        </w:rPr>
        <w:t>,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суб-реципієнти</w:t>
      </w:r>
      <w:proofErr w:type="spellEnd"/>
      <w:r w:rsidRPr="00725DDC">
        <w:rPr>
          <w:rFonts w:ascii="Times New Roman" w:hAnsi="Times New Roman" w:cs="Times New Roman"/>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w:t>
      </w:r>
      <w:r w:rsidRPr="00725DDC">
        <w:rPr>
          <w:rFonts w:ascii="Times New Roman" w:hAnsi="Times New Roman" w:cs="Times New Roman"/>
          <w:lang w:val="uk-UA"/>
        </w:rPr>
        <w:lastRenderedPageBreak/>
        <w:t xml:space="preserve">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725DDC">
        <w:rPr>
          <w:rFonts w:ascii="Times New Roman" w:hAnsi="Times New Roman" w:cs="Times New Roman"/>
          <w:lang w:val="uk-UA"/>
        </w:rPr>
        <w:t>анти-конкуретної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lastRenderedPageBreak/>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w:t>
      </w:r>
      <w:r w:rsidRPr="00725DDC">
        <w:rPr>
          <w:rFonts w:ascii="Times New Roman" w:hAnsi="Times New Roman" w:cs="Times New Roman"/>
          <w:lang w:val="uk-UA"/>
        </w:rPr>
        <w:lastRenderedPageBreak/>
        <w:t xml:space="preserve">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E991B" w14:textId="77777777" w:rsidR="00E63300" w:rsidRDefault="00E63300" w:rsidP="00495E36">
      <w:pPr>
        <w:spacing w:after="0" w:line="240" w:lineRule="auto"/>
      </w:pPr>
      <w:r>
        <w:separator/>
      </w:r>
    </w:p>
  </w:endnote>
  <w:endnote w:type="continuationSeparator" w:id="0">
    <w:p w14:paraId="6C2C75E5" w14:textId="77777777" w:rsidR="00E63300" w:rsidRDefault="00E6330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1CB12" w14:textId="77777777" w:rsidR="00E63300" w:rsidRDefault="00E63300" w:rsidP="00495E36">
      <w:pPr>
        <w:spacing w:after="0" w:line="240" w:lineRule="auto"/>
      </w:pPr>
      <w:r>
        <w:separator/>
      </w:r>
    </w:p>
  </w:footnote>
  <w:footnote w:type="continuationSeparator" w:id="0">
    <w:p w14:paraId="4DAF8632" w14:textId="77777777" w:rsidR="00E63300" w:rsidRDefault="00E63300"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3D4BC5"/>
    <w:multiLevelType w:val="multilevel"/>
    <w:tmpl w:val="093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0A543E7"/>
    <w:multiLevelType w:val="multilevel"/>
    <w:tmpl w:val="7F16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A0AB9"/>
    <w:multiLevelType w:val="multilevel"/>
    <w:tmpl w:val="1144A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5887FAC"/>
    <w:multiLevelType w:val="multilevel"/>
    <w:tmpl w:val="691E1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5325447"/>
    <w:multiLevelType w:val="multilevel"/>
    <w:tmpl w:val="D5A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87C00FF"/>
    <w:multiLevelType w:val="multilevel"/>
    <w:tmpl w:val="C5F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59EF633D"/>
    <w:multiLevelType w:val="multilevel"/>
    <w:tmpl w:val="C3C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421237D"/>
    <w:multiLevelType w:val="multilevel"/>
    <w:tmpl w:val="48F06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2">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3"/>
  </w:num>
  <w:num w:numId="6">
    <w:abstractNumId w:val="8"/>
  </w:num>
  <w:num w:numId="7">
    <w:abstractNumId w:val="15"/>
  </w:num>
  <w:num w:numId="8">
    <w:abstractNumId w:val="3"/>
  </w:num>
  <w:num w:numId="9">
    <w:abstractNumId w:val="36"/>
  </w:num>
  <w:num w:numId="10">
    <w:abstractNumId w:val="16"/>
  </w:num>
  <w:num w:numId="11">
    <w:abstractNumId w:val="32"/>
  </w:num>
  <w:num w:numId="12">
    <w:abstractNumId w:val="31"/>
  </w:num>
  <w:num w:numId="13">
    <w:abstractNumId w:val="27"/>
  </w:num>
  <w:num w:numId="14">
    <w:abstractNumId w:val="17"/>
  </w:num>
  <w:num w:numId="15">
    <w:abstractNumId w:val="9"/>
  </w:num>
  <w:num w:numId="16">
    <w:abstractNumId w:val="21"/>
  </w:num>
  <w:num w:numId="17">
    <w:abstractNumId w:val="38"/>
  </w:num>
  <w:num w:numId="18">
    <w:abstractNumId w:val="42"/>
  </w:num>
  <w:num w:numId="19">
    <w:abstractNumId w:val="13"/>
  </w:num>
  <w:num w:numId="20">
    <w:abstractNumId w:val="10"/>
  </w:num>
  <w:num w:numId="21">
    <w:abstractNumId w:val="24"/>
  </w:num>
  <w:num w:numId="22">
    <w:abstractNumId w:val="37"/>
  </w:num>
  <w:num w:numId="23">
    <w:abstractNumId w:val="39"/>
  </w:num>
  <w:num w:numId="24">
    <w:abstractNumId w:val="20"/>
  </w:num>
  <w:num w:numId="25">
    <w:abstractNumId w:val="23"/>
  </w:num>
  <w:num w:numId="26">
    <w:abstractNumId w:val="34"/>
  </w:num>
  <w:num w:numId="27">
    <w:abstractNumId w:val="14"/>
  </w:num>
  <w:num w:numId="28">
    <w:abstractNumId w:val="40"/>
  </w:num>
  <w:num w:numId="29">
    <w:abstractNumId w:val="41"/>
  </w:num>
  <w:num w:numId="30">
    <w:abstractNumId w:val="0"/>
  </w:num>
  <w:num w:numId="31">
    <w:abstractNumId w:val="5"/>
  </w:num>
  <w:num w:numId="32">
    <w:abstractNumId w:val="4"/>
  </w:num>
  <w:num w:numId="33">
    <w:abstractNumId w:val="35"/>
  </w:num>
  <w:num w:numId="34">
    <w:abstractNumId w:val="28"/>
  </w:num>
  <w:num w:numId="35">
    <w:abstractNumId w:val="1"/>
  </w:num>
  <w:num w:numId="36">
    <w:abstractNumId w:val="30"/>
  </w:num>
  <w:num w:numId="37">
    <w:abstractNumId w:val="19"/>
  </w:num>
  <w:num w:numId="38">
    <w:abstractNumId w:val="18"/>
  </w:num>
  <w:num w:numId="39">
    <w:abstractNumId w:val="29"/>
  </w:num>
  <w:num w:numId="40">
    <w:abstractNumId w:val="6"/>
  </w:num>
  <w:num w:numId="41">
    <w:abstractNumId w:val="7"/>
  </w:num>
  <w:num w:numId="42">
    <w:abstractNumId w:val="12"/>
  </w:num>
  <w:num w:numId="4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55677"/>
    <w:rsid w:val="00257E78"/>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28F"/>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A6490"/>
    <w:rsid w:val="006B0B41"/>
    <w:rsid w:val="006B0E29"/>
    <w:rsid w:val="006B52BE"/>
    <w:rsid w:val="006B66F4"/>
    <w:rsid w:val="006C7602"/>
    <w:rsid w:val="006D24E8"/>
    <w:rsid w:val="006D32B6"/>
    <w:rsid w:val="006D6221"/>
    <w:rsid w:val="006D6EAA"/>
    <w:rsid w:val="006D7956"/>
    <w:rsid w:val="006E1490"/>
    <w:rsid w:val="006E2E63"/>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2498"/>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9E4"/>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072C8"/>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67CB"/>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300"/>
    <w:rsid w:val="00E6358C"/>
    <w:rsid w:val="00E64A65"/>
    <w:rsid w:val="00E74331"/>
    <w:rsid w:val="00E77C39"/>
    <w:rsid w:val="00E80143"/>
    <w:rsid w:val="00E81A9D"/>
    <w:rsid w:val="00E82C68"/>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1407"/>
    <w:rsid w:val="00F01139"/>
    <w:rsid w:val="00F0696B"/>
    <w:rsid w:val="00F07B80"/>
    <w:rsid w:val="00F115CF"/>
    <w:rsid w:val="00F15035"/>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4559"/>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17253057">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on.rada.gov.ua/laws/show/1700-18"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9834B-7FC1-4133-92BC-2543729F5D72}">
  <ds:schemaRefs>
    <ds:schemaRef ds:uri="http://schemas.openxmlformats.org/officeDocument/2006/bibliography"/>
  </ds:schemaRefs>
</ds:datastoreItem>
</file>

<file path=customXml/itemProps2.xml><?xml version="1.0" encoding="utf-8"?>
<ds:datastoreItem xmlns:ds="http://schemas.openxmlformats.org/officeDocument/2006/customXml" ds:itemID="{37416651-8AC1-4829-A866-AFCB3778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5475</Words>
  <Characters>31211</Characters>
  <Application>Microsoft Office Word</Application>
  <DocSecurity>0</DocSecurity>
  <Lines>260</Lines>
  <Paragraphs>73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36613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Denis</cp:lastModifiedBy>
  <cp:revision>12</cp:revision>
  <cp:lastPrinted>2019-11-05T11:04:00Z</cp:lastPrinted>
  <dcterms:created xsi:type="dcterms:W3CDTF">2021-08-25T12:44:00Z</dcterms:created>
  <dcterms:modified xsi:type="dcterms:W3CDTF">2021-09-27T09:05:00Z</dcterms:modified>
</cp:coreProperties>
</file>