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445BBCCA"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5B4E45">
        <w:rPr>
          <w:rFonts w:ascii="Times New Roman" w:hAnsi="Times New Roman"/>
          <w:iCs/>
          <w:sz w:val="24"/>
          <w:szCs w:val="24"/>
          <w:lang w:val="ru-RU"/>
        </w:rPr>
        <w:t>31</w:t>
      </w:r>
      <w:r w:rsidR="00F22645">
        <w:rPr>
          <w:rFonts w:ascii="Times New Roman" w:hAnsi="Times New Roman"/>
          <w:iCs/>
          <w:sz w:val="24"/>
          <w:szCs w:val="24"/>
        </w:rPr>
        <w:t>.</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5B4E45">
        <w:rPr>
          <w:rFonts w:ascii="Times New Roman" w:hAnsi="Times New Roman"/>
          <w:iCs/>
          <w:sz w:val="24"/>
          <w:szCs w:val="24"/>
        </w:rPr>
        <w:t>128</w:t>
      </w:r>
    </w:p>
    <w:p w14:paraId="4A54A5C5" w14:textId="0BE5E152" w:rsidR="00856A62" w:rsidRPr="00856A62" w:rsidRDefault="00856A62" w:rsidP="00856A62">
      <w:pPr>
        <w:spacing w:after="0" w:line="240" w:lineRule="auto"/>
        <w:ind w:firstLine="5529"/>
        <w:rPr>
          <w:rFonts w:ascii="Times New Roman" w:hAnsi="Times New Roman"/>
          <w:color w:val="000000"/>
          <w:sz w:val="24"/>
          <w:szCs w:val="24"/>
        </w:rPr>
      </w:pPr>
      <w:r>
        <w:rPr>
          <w:rFonts w:ascii="Times New Roman" w:hAnsi="Times New Roman"/>
          <w:color w:val="000000"/>
          <w:sz w:val="24"/>
          <w:szCs w:val="24"/>
          <w:lang w:val="ru-RU"/>
        </w:rPr>
        <w:t>З</w:t>
      </w:r>
      <w:r w:rsidRPr="00856A62">
        <w:rPr>
          <w:rFonts w:ascii="Times New Roman" w:hAnsi="Times New Roman"/>
          <w:color w:val="000000"/>
          <w:sz w:val="24"/>
          <w:szCs w:val="24"/>
        </w:rPr>
        <w:t>аступник голови Тендерного комітету</w:t>
      </w:r>
    </w:p>
    <w:p w14:paraId="1420BE59" w14:textId="2C684A6A" w:rsidR="006D5ACB" w:rsidRPr="00767D4C" w:rsidRDefault="00856A62" w:rsidP="00856A62">
      <w:pPr>
        <w:spacing w:after="0" w:line="240" w:lineRule="auto"/>
        <w:ind w:firstLine="5529"/>
        <w:rPr>
          <w:rFonts w:ascii="Times New Roman" w:hAnsi="Times New Roman"/>
          <w:sz w:val="24"/>
          <w:szCs w:val="24"/>
        </w:rPr>
      </w:pPr>
      <w:r w:rsidRPr="00856A62">
        <w:rPr>
          <w:rFonts w:ascii="Times New Roman" w:hAnsi="Times New Roman"/>
          <w:color w:val="000000"/>
          <w:sz w:val="24"/>
          <w:szCs w:val="24"/>
        </w:rPr>
        <w:t>_____________Є.С. Ярмак</w:t>
      </w: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2C70BA52"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5B4E45">
        <w:rPr>
          <w:rFonts w:ascii="Times New Roman" w:hAnsi="Times New Roman"/>
          <w:b/>
          <w:sz w:val="24"/>
          <w:szCs w:val="24"/>
        </w:rPr>
        <w:t>128</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03D102B4"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2227308"/>
      <w:r w:rsidR="00B2552B">
        <w:rPr>
          <w:rFonts w:ascii="Times New Roman" w:hAnsi="Times New Roman"/>
          <w:b/>
          <w:color w:val="000000"/>
          <w:sz w:val="24"/>
          <w:szCs w:val="24"/>
        </w:rPr>
        <w:t>ДК 021:2015:42930000-4 - Центрифуги, вальцювальні машини чи торгові автомати (Лабораторна центрифуга з ротором та вортекс лабораторний)</w:t>
      </w:r>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1"/>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37BC3458"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B2552B">
        <w:rPr>
          <w:rFonts w:ascii="Times New Roman" w:eastAsia="Times New Roman" w:hAnsi="Times New Roman"/>
          <w:bCs/>
          <w:iCs/>
          <w:sz w:val="24"/>
          <w:szCs w:val="24"/>
          <w:lang w:val="uk-UA"/>
        </w:rPr>
        <w:t>ДК 021:2015:42930000-4 - Центрифуги, вальцювальні машини чи торгові автомати (Лабораторна центрифуга з ротором та вортекс лабораторний )</w:t>
      </w:r>
      <w:r w:rsidR="00BB6830">
        <w:rPr>
          <w:rFonts w:ascii="Times New Roman" w:eastAsia="Times New Roman" w:hAnsi="Times New Roman"/>
          <w:bCs/>
          <w:iCs/>
          <w:sz w:val="24"/>
          <w:szCs w:val="24"/>
          <w:lang w:val="uk-UA"/>
        </w:rPr>
        <w:t>.</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2" w:name="_Hlk534733452"/>
      <w:r w:rsidRPr="00767D4C">
        <w:rPr>
          <w:rFonts w:ascii="Times New Roman" w:hAnsi="Times New Roman"/>
          <w:b/>
          <w:sz w:val="24"/>
          <w:szCs w:val="24"/>
          <w:lang w:val="uk-UA"/>
        </w:rPr>
        <w:t>технічні, якісні, кількісні та інші параметри</w:t>
      </w:r>
      <w:bookmarkEnd w:id="2"/>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4244B94A"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5B4E45">
        <w:rPr>
          <w:rFonts w:ascii="Times New Roman" w:eastAsia="Calibri" w:hAnsi="Times New Roman"/>
          <w:bCs/>
          <w:sz w:val="24"/>
          <w:szCs w:val="24"/>
          <w:lang w:eastAsia="ru-RU"/>
        </w:rPr>
        <w:t>8</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66AC9D41"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922676">
        <w:rPr>
          <w:rFonts w:ascii="Times New Roman" w:hAnsi="Times New Roman"/>
          <w:bCs/>
          <w:iCs/>
          <w:sz w:val="24"/>
          <w:szCs w:val="24"/>
          <w:lang w:val="uk-UA"/>
        </w:rPr>
        <w:t xml:space="preserve">1 </w:t>
      </w:r>
      <w:r w:rsidR="00B2552B">
        <w:rPr>
          <w:rFonts w:ascii="Times New Roman" w:hAnsi="Times New Roman"/>
          <w:bCs/>
          <w:iCs/>
          <w:sz w:val="24"/>
          <w:szCs w:val="24"/>
          <w:lang w:val="uk-UA"/>
        </w:rPr>
        <w:t>3</w:t>
      </w:r>
      <w:r w:rsidR="00922676">
        <w:rPr>
          <w:rFonts w:ascii="Times New Roman" w:hAnsi="Times New Roman"/>
          <w:bCs/>
          <w:iCs/>
          <w:sz w:val="24"/>
          <w:szCs w:val="24"/>
          <w:lang w:val="uk-UA"/>
        </w:rPr>
        <w:t>00</w:t>
      </w:r>
      <w:r w:rsidR="00EF1330">
        <w:rPr>
          <w:rFonts w:ascii="Times New Roman" w:hAnsi="Times New Roman"/>
          <w:bCs/>
          <w:iCs/>
          <w:sz w:val="24"/>
          <w:szCs w:val="24"/>
          <w:lang w:val="uk-UA"/>
        </w:rPr>
        <w:t xml:space="preserve"> 000</w:t>
      </w:r>
      <w:r w:rsidR="00092807">
        <w:rPr>
          <w:rFonts w:ascii="Times New Roman" w:hAnsi="Times New Roman"/>
          <w:bCs/>
          <w:iCs/>
          <w:sz w:val="24"/>
          <w:szCs w:val="24"/>
          <w:lang w:val="uk-UA"/>
        </w:rPr>
        <w:t xml:space="preserve">, 00 </w:t>
      </w:r>
      <w:r w:rsidRPr="00767D4C">
        <w:rPr>
          <w:rFonts w:ascii="Times New Roman" w:hAnsi="Times New Roman"/>
          <w:bCs/>
          <w:iCs/>
          <w:sz w:val="24"/>
          <w:szCs w:val="24"/>
          <w:lang w:val="uk-UA"/>
        </w:rPr>
        <w:t>грн</w:t>
      </w:r>
      <w:r w:rsidR="00092807">
        <w:rPr>
          <w:rFonts w:ascii="Times New Roman" w:hAnsi="Times New Roman"/>
          <w:bCs/>
          <w:iCs/>
          <w:sz w:val="24"/>
          <w:szCs w:val="24"/>
          <w:lang w:val="uk-UA"/>
        </w:rPr>
        <w:t xml:space="preserve"> без ПДВ</w:t>
      </w:r>
      <w:r w:rsidRPr="00767D4C">
        <w:rPr>
          <w:rFonts w:ascii="Times New Roman" w:hAnsi="Times New Roman"/>
          <w:bCs/>
          <w:iCs/>
          <w:sz w:val="24"/>
          <w:szCs w:val="24"/>
          <w:lang w:val="uk-UA"/>
        </w:rPr>
        <w:t>.</w:t>
      </w:r>
    </w:p>
    <w:p w14:paraId="53D234FD" w14:textId="472C2BEB"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 xml:space="preserve">пропозиція повинна бути дійсна протягом </w:t>
      </w:r>
      <w:r w:rsidR="00092807">
        <w:rPr>
          <w:rFonts w:ascii="Times New Roman" w:hAnsi="Times New Roman"/>
          <w:bCs/>
          <w:iCs/>
          <w:sz w:val="24"/>
          <w:szCs w:val="24"/>
          <w:lang w:val="uk-UA"/>
        </w:rPr>
        <w:br/>
      </w:r>
      <w:r w:rsidRPr="00767D4C">
        <w:rPr>
          <w:rFonts w:ascii="Times New Roman" w:hAnsi="Times New Roman"/>
          <w:bCs/>
          <w:iCs/>
          <w:sz w:val="24"/>
          <w:szCs w:val="24"/>
          <w:lang w:val="uk-UA"/>
        </w:rPr>
        <w:t>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36997057"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3"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3"/>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37777C98"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7DF39587"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4" w:name="_Hlk135316449"/>
    </w:p>
    <w:bookmarkEnd w:id="4"/>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503D0599"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5"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5"/>
      <w:r w:rsidR="00554033" w:rsidRPr="00767D4C">
        <w:rPr>
          <w:rFonts w:ascii="Times New Roman" w:hAnsi="Times New Roman"/>
          <w:sz w:val="24"/>
          <w:szCs w:val="24"/>
          <w:lang w:val="uk-UA"/>
        </w:rPr>
        <w:t xml:space="preserve"> </w:t>
      </w:r>
      <w:r w:rsidR="00B2552B">
        <w:rPr>
          <w:rFonts w:ascii="Times New Roman" w:hAnsi="Times New Roman"/>
          <w:sz w:val="24"/>
          <w:szCs w:val="24"/>
          <w:lang w:val="uk-UA"/>
        </w:rPr>
        <w:t>ДК 021:2015:42930000-4 - Центрифуги, вальцювальні машини чи торгові автомати (Лабораторна центрифуга з ротором та вортекс лабораторний )</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51A16C7A"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6"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6"/>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lastRenderedPageBreak/>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7"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7"/>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E73F695"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B2552B">
        <w:rPr>
          <w:rFonts w:ascii="Times New Roman" w:eastAsia="Times New Roman" w:hAnsi="Times New Roman"/>
          <w:iCs/>
          <w:sz w:val="24"/>
          <w:szCs w:val="24"/>
          <w:lang w:val="uk-UA"/>
        </w:rPr>
        <w:t>ДК 021:2015:42930000-4 - Центрифуги, вальцювальні машини чи торгові автомати (Лабораторна центрифуга з ротором та вортекс лабораторний )</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lastRenderedPageBreak/>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29C03967"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5B4E45">
        <w:rPr>
          <w:rFonts w:ascii="Times New Roman" w:hAnsi="Times New Roman"/>
          <w:bCs/>
          <w:sz w:val="24"/>
          <w:szCs w:val="24"/>
        </w:rPr>
        <w:t>128</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0FBFD674" w14:textId="6C21E3F3" w:rsidR="00B2552B" w:rsidRDefault="008818A7"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B2552B">
              <w:rPr>
                <w:rFonts w:ascii="Times New Roman" w:hAnsi="Times New Roman"/>
                <w:color w:val="000000"/>
                <w:sz w:val="24"/>
                <w:szCs w:val="24"/>
              </w:rPr>
              <w:t>ли</w:t>
            </w:r>
            <w:r w:rsidRPr="00767D4C">
              <w:rPr>
                <w:rFonts w:ascii="Times New Roman" w:hAnsi="Times New Roman"/>
                <w:color w:val="000000"/>
                <w:sz w:val="24"/>
                <w:szCs w:val="24"/>
              </w:rPr>
              <w:t xml:space="preserve"> </w:t>
            </w:r>
            <w:r w:rsidR="00B2552B" w:rsidRPr="00B2552B">
              <w:rPr>
                <w:rFonts w:ascii="Times New Roman" w:hAnsi="Times New Roman"/>
                <w:b/>
                <w:bCs/>
                <w:color w:val="000000"/>
                <w:sz w:val="24"/>
                <w:szCs w:val="24"/>
              </w:rPr>
              <w:t>Лабораторна центрифуга з ротором та</w:t>
            </w:r>
            <w:r w:rsidR="00B2552B">
              <w:rPr>
                <w:rFonts w:ascii="Times New Roman" w:hAnsi="Times New Roman"/>
                <w:b/>
                <w:bCs/>
                <w:color w:val="000000"/>
                <w:sz w:val="24"/>
                <w:szCs w:val="24"/>
              </w:rPr>
              <w:t>/або</w:t>
            </w:r>
            <w:r w:rsidR="00B2552B" w:rsidRPr="00B2552B">
              <w:rPr>
                <w:rFonts w:ascii="Times New Roman" w:hAnsi="Times New Roman"/>
                <w:b/>
                <w:bCs/>
                <w:color w:val="000000"/>
                <w:sz w:val="24"/>
                <w:szCs w:val="24"/>
              </w:rPr>
              <w:t xml:space="preserve"> вортекс лабораторний </w:t>
            </w:r>
          </w:p>
          <w:p w14:paraId="7774C327" w14:textId="4C1D0118"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 xml:space="preserve">ДК 021:2015:33190000-8-Медичне обладнання та вироби медичного призначення різні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8" w:name="_Hlk139902352"/>
      <w:bookmarkStart w:id="9" w:name="_Hlk88138937"/>
      <w:r w:rsidRPr="00767D4C">
        <w:rPr>
          <w:rFonts w:ascii="Times New Roman" w:hAnsi="Times New Roman"/>
          <w:bCs/>
          <w:sz w:val="24"/>
          <w:szCs w:val="24"/>
        </w:rPr>
        <w:lastRenderedPageBreak/>
        <w:t>Додаток 2</w:t>
      </w:r>
    </w:p>
    <w:p w14:paraId="0D31381A" w14:textId="6C235D1F"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5B4E45">
        <w:rPr>
          <w:rFonts w:ascii="Times New Roman" w:hAnsi="Times New Roman"/>
          <w:bCs/>
          <w:sz w:val="24"/>
          <w:szCs w:val="24"/>
        </w:rPr>
        <w:t>128</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8"/>
    <w:bookmarkEnd w:id="9"/>
    <w:p w14:paraId="4190D37D"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МЕДИКО-ТЕХНІЧНІ 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201" w:type="dxa"/>
        <w:tblLook w:val="04A0" w:firstRow="1" w:lastRow="0" w:firstColumn="1" w:lastColumn="0" w:noHBand="0" w:noVBand="1"/>
      </w:tblPr>
      <w:tblGrid>
        <w:gridCol w:w="518"/>
        <w:gridCol w:w="222"/>
        <w:gridCol w:w="3224"/>
        <w:gridCol w:w="7"/>
        <w:gridCol w:w="3112"/>
        <w:gridCol w:w="3118"/>
      </w:tblGrid>
      <w:tr w:rsidR="00B2552B" w:rsidRPr="00B2552B" w14:paraId="49863B23" w14:textId="77777777" w:rsidTr="00B2552B">
        <w:trPr>
          <w:trHeight w:val="1125"/>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49C7E4"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МЕДИКО-ТЕХНІЧНІ ВИМОГИ</w:t>
            </w:r>
            <w:r w:rsidRPr="00B2552B">
              <w:rPr>
                <w:rFonts w:ascii="Times New Roman" w:hAnsi="Times New Roman"/>
                <w:b/>
                <w:bCs/>
                <w:color w:val="000000"/>
                <w:sz w:val="24"/>
                <w:szCs w:val="24"/>
              </w:rPr>
              <w:br/>
              <w:t xml:space="preserve">(ІНФОРМАЦІЯ ПРО НЕОБХІДНІ ТЕХНІЧНІ, ЯКІСНІ ТА КІЛЬКІСНІ ХАРАКТЕРИСТИКИ ПРЕДМЕТА ЗАКУПІВЛІ) </w:t>
            </w:r>
          </w:p>
        </w:tc>
      </w:tr>
      <w:tr w:rsidR="00B2552B" w:rsidRPr="00B2552B" w14:paraId="5A4D8A61" w14:textId="77777777" w:rsidTr="00B2552B">
        <w:trPr>
          <w:trHeight w:val="810"/>
        </w:trPr>
        <w:tc>
          <w:tcPr>
            <w:tcW w:w="397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D97883B"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Назва предмету закупівлі</w:t>
            </w:r>
          </w:p>
        </w:tc>
        <w:tc>
          <w:tcPr>
            <w:tcW w:w="6230" w:type="dxa"/>
            <w:gridSpan w:val="2"/>
            <w:tcBorders>
              <w:top w:val="single" w:sz="4" w:space="0" w:color="auto"/>
              <w:left w:val="nil"/>
              <w:bottom w:val="single" w:sz="4" w:space="0" w:color="auto"/>
              <w:right w:val="single" w:sz="4" w:space="0" w:color="000000"/>
            </w:tcBorders>
            <w:shd w:val="clear" w:color="auto" w:fill="auto"/>
            <w:vAlign w:val="center"/>
            <w:hideMark/>
          </w:tcPr>
          <w:p w14:paraId="79520317" w14:textId="67FA2725"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ДК 021:2015:42930000-4 - Центрифуги, вальцювальні машини чи торгові автомати (Лабораторна центрифуга з ротором та вортекс лабораторний)</w:t>
            </w:r>
          </w:p>
        </w:tc>
      </w:tr>
      <w:tr w:rsidR="00B2552B" w:rsidRPr="00B2552B" w14:paraId="40FA6616" w14:textId="77777777" w:rsidTr="00B2552B">
        <w:trPr>
          <w:trHeight w:val="346"/>
        </w:trPr>
        <w:tc>
          <w:tcPr>
            <w:tcW w:w="3971"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5E9C60CA" w14:textId="44BE7475" w:rsidR="00B2552B" w:rsidRPr="00856A62" w:rsidRDefault="00B2552B" w:rsidP="00B2552B">
            <w:pPr>
              <w:pStyle w:val="a3"/>
              <w:numPr>
                <w:ilvl w:val="0"/>
                <w:numId w:val="15"/>
              </w:numPr>
              <w:jc w:val="right"/>
              <w:rPr>
                <w:rFonts w:ascii="Times New Roman" w:hAnsi="Times New Roman"/>
                <w:b/>
                <w:bCs/>
                <w:color w:val="000000"/>
                <w:sz w:val="24"/>
                <w:szCs w:val="24"/>
                <w:lang w:val="ru-RU"/>
              </w:rPr>
            </w:pPr>
          </w:p>
        </w:tc>
        <w:tc>
          <w:tcPr>
            <w:tcW w:w="6230" w:type="dxa"/>
            <w:gridSpan w:val="2"/>
            <w:tcBorders>
              <w:top w:val="single" w:sz="4" w:space="0" w:color="auto"/>
              <w:left w:val="nil"/>
              <w:bottom w:val="single" w:sz="4" w:space="0" w:color="auto"/>
              <w:right w:val="single" w:sz="4" w:space="0" w:color="000000"/>
            </w:tcBorders>
            <w:shd w:val="clear" w:color="auto" w:fill="auto"/>
            <w:vAlign w:val="center"/>
          </w:tcPr>
          <w:p w14:paraId="303A206B" w14:textId="64F58C63"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Лабораторна центрифуга з ротором</w:t>
            </w:r>
          </w:p>
        </w:tc>
      </w:tr>
      <w:tr w:rsidR="00B2552B" w:rsidRPr="00B2552B" w14:paraId="42D9E98E"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BC2A359"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Виробник</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5016DB1"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49BE0F21"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E1C6A6"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Модель</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8EB4E2"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6C617CA2"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B573457"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Країна походження</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7FAECA"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1DB98235"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2F7396D"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 xml:space="preserve">Рік випуску </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62FE11"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4025E69C"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C4EF49"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Кількість</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1CC106"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2 штуки</w:t>
            </w:r>
          </w:p>
        </w:tc>
      </w:tr>
      <w:tr w:rsidR="00B2552B" w:rsidRPr="00B2552B" w14:paraId="38DD8EA7"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90CC9F0"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Гарантійний строк</w:t>
            </w:r>
          </w:p>
        </w:tc>
        <w:tc>
          <w:tcPr>
            <w:tcW w:w="62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ABB8CE"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не менше 12 місяців</w:t>
            </w:r>
          </w:p>
        </w:tc>
      </w:tr>
      <w:tr w:rsidR="00B2552B" w:rsidRPr="00B2552B" w14:paraId="0D12C182" w14:textId="77777777" w:rsidTr="00B2552B">
        <w:trPr>
          <w:trHeight w:val="315"/>
        </w:trPr>
        <w:tc>
          <w:tcPr>
            <w:tcW w:w="39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6B67203"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Строк поставки</w:t>
            </w:r>
          </w:p>
        </w:tc>
        <w:tc>
          <w:tcPr>
            <w:tcW w:w="623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040B2A9" w14:textId="1ED1F001" w:rsidR="00B2552B" w:rsidRPr="00B2552B" w:rsidRDefault="004E092D" w:rsidP="00B2552B">
            <w:pPr>
              <w:spacing w:after="0" w:line="240" w:lineRule="auto"/>
              <w:jc w:val="center"/>
              <w:rPr>
                <w:rFonts w:ascii="Times New Roman" w:hAnsi="Times New Roman"/>
                <w:b/>
                <w:bCs/>
                <w:color w:val="000000"/>
                <w:sz w:val="24"/>
                <w:szCs w:val="24"/>
              </w:rPr>
            </w:pPr>
            <w:r w:rsidRPr="004E092D">
              <w:rPr>
                <w:rFonts w:ascii="Times New Roman" w:hAnsi="Times New Roman"/>
                <w:b/>
                <w:bCs/>
                <w:color w:val="000000"/>
                <w:sz w:val="24"/>
                <w:szCs w:val="24"/>
              </w:rPr>
              <w:t>до 90 календарних днів з дати підписання договору.</w:t>
            </w:r>
          </w:p>
        </w:tc>
      </w:tr>
      <w:tr w:rsidR="00B2552B" w:rsidRPr="00B2552B" w14:paraId="50CD7CAF" w14:textId="77777777" w:rsidTr="00B2552B">
        <w:trPr>
          <w:trHeight w:val="1260"/>
        </w:trPr>
        <w:tc>
          <w:tcPr>
            <w:tcW w:w="740" w:type="dxa"/>
            <w:gridSpan w:val="2"/>
            <w:tcBorders>
              <w:top w:val="nil"/>
              <w:left w:val="single" w:sz="4" w:space="0" w:color="auto"/>
              <w:bottom w:val="single" w:sz="4" w:space="0" w:color="auto"/>
              <w:right w:val="single" w:sz="4" w:space="0" w:color="auto"/>
            </w:tcBorders>
            <w:shd w:val="clear" w:color="auto" w:fill="auto"/>
            <w:vAlign w:val="center"/>
            <w:hideMark/>
          </w:tcPr>
          <w:p w14:paraId="23964FFA"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 з/п</w:t>
            </w:r>
          </w:p>
        </w:tc>
        <w:tc>
          <w:tcPr>
            <w:tcW w:w="3231" w:type="dxa"/>
            <w:gridSpan w:val="2"/>
            <w:tcBorders>
              <w:top w:val="nil"/>
              <w:left w:val="nil"/>
              <w:bottom w:val="single" w:sz="4" w:space="0" w:color="auto"/>
              <w:right w:val="single" w:sz="4" w:space="0" w:color="auto"/>
            </w:tcBorders>
            <w:shd w:val="clear" w:color="auto" w:fill="auto"/>
            <w:vAlign w:val="center"/>
            <w:hideMark/>
          </w:tcPr>
          <w:p w14:paraId="5886E2B1"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Назва параметра</w:t>
            </w:r>
          </w:p>
        </w:tc>
        <w:tc>
          <w:tcPr>
            <w:tcW w:w="3112" w:type="dxa"/>
            <w:tcBorders>
              <w:top w:val="nil"/>
              <w:left w:val="nil"/>
              <w:bottom w:val="single" w:sz="4" w:space="0" w:color="auto"/>
              <w:right w:val="single" w:sz="4" w:space="0" w:color="auto"/>
            </w:tcBorders>
            <w:shd w:val="clear" w:color="auto" w:fill="auto"/>
            <w:vAlign w:val="center"/>
            <w:hideMark/>
          </w:tcPr>
          <w:p w14:paraId="49B374F8"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Наявність функції або величина параметра за технічним завданням</w:t>
            </w:r>
          </w:p>
        </w:tc>
        <w:tc>
          <w:tcPr>
            <w:tcW w:w="3118" w:type="dxa"/>
            <w:tcBorders>
              <w:top w:val="nil"/>
              <w:left w:val="nil"/>
              <w:bottom w:val="single" w:sz="4" w:space="0" w:color="auto"/>
              <w:right w:val="single" w:sz="4" w:space="0" w:color="auto"/>
            </w:tcBorders>
            <w:shd w:val="clear" w:color="auto" w:fill="auto"/>
            <w:vAlign w:val="center"/>
            <w:hideMark/>
          </w:tcPr>
          <w:p w14:paraId="049B31AD"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B2552B" w:rsidRPr="00B2552B" w14:paraId="3FB06651"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35204F" w14:textId="134C7923"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1</w:t>
            </w:r>
            <w:r>
              <w:rPr>
                <w:rFonts w:ascii="Times New Roman" w:hAnsi="Times New Roman"/>
                <w:color w:val="000000"/>
                <w:sz w:val="24"/>
                <w:szCs w:val="24"/>
              </w:rPr>
              <w:t>.1</w:t>
            </w:r>
          </w:p>
        </w:tc>
        <w:tc>
          <w:tcPr>
            <w:tcW w:w="3231" w:type="dxa"/>
            <w:gridSpan w:val="2"/>
            <w:tcBorders>
              <w:top w:val="nil"/>
              <w:left w:val="nil"/>
              <w:bottom w:val="single" w:sz="4" w:space="0" w:color="auto"/>
              <w:right w:val="single" w:sz="4" w:space="0" w:color="auto"/>
            </w:tcBorders>
            <w:shd w:val="clear" w:color="auto" w:fill="auto"/>
            <w:vAlign w:val="center"/>
            <w:hideMark/>
          </w:tcPr>
          <w:p w14:paraId="6F2575A0"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Металевий корпус, внутрішня камера з нержавіючої сталі</w:t>
            </w:r>
          </w:p>
        </w:tc>
        <w:tc>
          <w:tcPr>
            <w:tcW w:w="3112" w:type="dxa"/>
            <w:tcBorders>
              <w:top w:val="nil"/>
              <w:left w:val="nil"/>
              <w:bottom w:val="single" w:sz="4" w:space="0" w:color="auto"/>
              <w:right w:val="single" w:sz="4" w:space="0" w:color="auto"/>
            </w:tcBorders>
            <w:shd w:val="clear" w:color="auto" w:fill="auto"/>
            <w:vAlign w:val="center"/>
            <w:hideMark/>
          </w:tcPr>
          <w:p w14:paraId="0B1E6FF1"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29B92AEC"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3455987" w14:textId="77777777" w:rsidTr="00B2552B">
        <w:trPr>
          <w:trHeight w:val="94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520F4F" w14:textId="003819B5"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2</w:t>
            </w:r>
          </w:p>
        </w:tc>
        <w:tc>
          <w:tcPr>
            <w:tcW w:w="3231" w:type="dxa"/>
            <w:gridSpan w:val="2"/>
            <w:tcBorders>
              <w:top w:val="nil"/>
              <w:left w:val="nil"/>
              <w:bottom w:val="single" w:sz="4" w:space="0" w:color="auto"/>
              <w:right w:val="single" w:sz="4" w:space="0" w:color="auto"/>
            </w:tcBorders>
            <w:shd w:val="clear" w:color="auto" w:fill="auto"/>
            <w:vAlign w:val="center"/>
            <w:hideMark/>
          </w:tcPr>
          <w:p w14:paraId="00223A65"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Бакет-ротор, що автоклавуються для 4-х стаканів, нефіксований, для 20 або більше пробірок по 50 мл</w:t>
            </w:r>
          </w:p>
        </w:tc>
        <w:tc>
          <w:tcPr>
            <w:tcW w:w="3112" w:type="dxa"/>
            <w:tcBorders>
              <w:top w:val="nil"/>
              <w:left w:val="nil"/>
              <w:bottom w:val="single" w:sz="4" w:space="0" w:color="auto"/>
              <w:right w:val="single" w:sz="4" w:space="0" w:color="auto"/>
            </w:tcBorders>
            <w:shd w:val="clear" w:color="auto" w:fill="auto"/>
            <w:vAlign w:val="center"/>
            <w:hideMark/>
          </w:tcPr>
          <w:p w14:paraId="3C26EF5C"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3CB97EE1"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5D984AA" w14:textId="77777777" w:rsidTr="00B2552B">
        <w:trPr>
          <w:trHeight w:val="157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885714" w14:textId="1DF5C168"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3</w:t>
            </w:r>
          </w:p>
        </w:tc>
        <w:tc>
          <w:tcPr>
            <w:tcW w:w="3231" w:type="dxa"/>
            <w:gridSpan w:val="2"/>
            <w:tcBorders>
              <w:top w:val="nil"/>
              <w:left w:val="nil"/>
              <w:bottom w:val="single" w:sz="4" w:space="0" w:color="auto"/>
              <w:right w:val="single" w:sz="4" w:space="0" w:color="auto"/>
            </w:tcBorders>
            <w:shd w:val="clear" w:color="auto" w:fill="auto"/>
            <w:vAlign w:val="center"/>
            <w:hideMark/>
          </w:tcPr>
          <w:p w14:paraId="3781553C"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Бакет-ротор укомплектований 4 стаканами, з прозорими кришками, для попередження розповсюдження аерозолю у випадку пошкодження пробірок</w:t>
            </w:r>
          </w:p>
        </w:tc>
        <w:tc>
          <w:tcPr>
            <w:tcW w:w="3112" w:type="dxa"/>
            <w:tcBorders>
              <w:top w:val="nil"/>
              <w:left w:val="nil"/>
              <w:bottom w:val="single" w:sz="4" w:space="0" w:color="auto"/>
              <w:right w:val="single" w:sz="4" w:space="0" w:color="auto"/>
            </w:tcBorders>
            <w:shd w:val="clear" w:color="auto" w:fill="auto"/>
            <w:vAlign w:val="center"/>
            <w:hideMark/>
          </w:tcPr>
          <w:p w14:paraId="77AFB6C2"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2B033A1F"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3F97500" w14:textId="77777777" w:rsidTr="00B2552B">
        <w:trPr>
          <w:trHeight w:val="94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C33995" w14:textId="1B0ED766"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4</w:t>
            </w:r>
          </w:p>
        </w:tc>
        <w:tc>
          <w:tcPr>
            <w:tcW w:w="3231" w:type="dxa"/>
            <w:gridSpan w:val="2"/>
            <w:tcBorders>
              <w:top w:val="nil"/>
              <w:left w:val="nil"/>
              <w:bottom w:val="single" w:sz="4" w:space="0" w:color="auto"/>
              <w:right w:val="single" w:sz="4" w:space="0" w:color="auto"/>
            </w:tcBorders>
            <w:shd w:val="clear" w:color="auto" w:fill="auto"/>
            <w:vAlign w:val="center"/>
            <w:hideMark/>
          </w:tcPr>
          <w:p w14:paraId="00850271"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Стакани повинні бути адаптовані до пробірок типу Falcon 50 мл з конічним дном пробірки.</w:t>
            </w:r>
          </w:p>
        </w:tc>
        <w:tc>
          <w:tcPr>
            <w:tcW w:w="3112" w:type="dxa"/>
            <w:tcBorders>
              <w:top w:val="nil"/>
              <w:left w:val="nil"/>
              <w:bottom w:val="single" w:sz="4" w:space="0" w:color="auto"/>
              <w:right w:val="single" w:sz="4" w:space="0" w:color="auto"/>
            </w:tcBorders>
            <w:shd w:val="clear" w:color="auto" w:fill="auto"/>
            <w:vAlign w:val="center"/>
            <w:hideMark/>
          </w:tcPr>
          <w:p w14:paraId="09BB5F87"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744C738A"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0811D39A"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0A469D" w14:textId="3A15370F"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w:t>
            </w:r>
            <w:r w:rsidRPr="00B2552B">
              <w:rPr>
                <w:rFonts w:ascii="Times New Roman" w:hAnsi="Times New Roman"/>
                <w:color w:val="000000"/>
                <w:sz w:val="24"/>
                <w:szCs w:val="24"/>
              </w:rPr>
              <w:t>5</w:t>
            </w:r>
          </w:p>
        </w:tc>
        <w:tc>
          <w:tcPr>
            <w:tcW w:w="3231" w:type="dxa"/>
            <w:gridSpan w:val="2"/>
            <w:tcBorders>
              <w:top w:val="nil"/>
              <w:left w:val="nil"/>
              <w:bottom w:val="single" w:sz="4" w:space="0" w:color="auto"/>
              <w:right w:val="single" w:sz="4" w:space="0" w:color="auto"/>
            </w:tcBorders>
            <w:shd w:val="clear" w:color="auto" w:fill="auto"/>
            <w:vAlign w:val="center"/>
            <w:hideMark/>
          </w:tcPr>
          <w:p w14:paraId="19439EB3"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Ротор розрахований на 20 або більше пробірок по 50 мл</w:t>
            </w:r>
          </w:p>
        </w:tc>
        <w:tc>
          <w:tcPr>
            <w:tcW w:w="3112" w:type="dxa"/>
            <w:tcBorders>
              <w:top w:val="nil"/>
              <w:left w:val="nil"/>
              <w:bottom w:val="single" w:sz="4" w:space="0" w:color="auto"/>
              <w:right w:val="single" w:sz="4" w:space="0" w:color="auto"/>
            </w:tcBorders>
            <w:shd w:val="clear" w:color="auto" w:fill="auto"/>
            <w:vAlign w:val="center"/>
            <w:hideMark/>
          </w:tcPr>
          <w:p w14:paraId="522BEC34"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7A11630D"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696886D0"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EF6163" w14:textId="79C9B558"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6</w:t>
            </w:r>
          </w:p>
        </w:tc>
        <w:tc>
          <w:tcPr>
            <w:tcW w:w="3231" w:type="dxa"/>
            <w:gridSpan w:val="2"/>
            <w:tcBorders>
              <w:top w:val="nil"/>
              <w:left w:val="nil"/>
              <w:bottom w:val="single" w:sz="4" w:space="0" w:color="auto"/>
              <w:right w:val="single" w:sz="4" w:space="0" w:color="auto"/>
            </w:tcBorders>
            <w:shd w:val="clear" w:color="auto" w:fill="auto"/>
            <w:vAlign w:val="center"/>
            <w:hideMark/>
          </w:tcPr>
          <w:p w14:paraId="3077CD69"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xml:space="preserve">Відносна сила центрифугування </w:t>
            </w:r>
          </w:p>
        </w:tc>
        <w:tc>
          <w:tcPr>
            <w:tcW w:w="3112" w:type="dxa"/>
            <w:tcBorders>
              <w:top w:val="nil"/>
              <w:left w:val="nil"/>
              <w:bottom w:val="single" w:sz="4" w:space="0" w:color="auto"/>
              <w:right w:val="single" w:sz="4" w:space="0" w:color="auto"/>
            </w:tcBorders>
            <w:shd w:val="clear" w:color="auto" w:fill="auto"/>
            <w:vAlign w:val="center"/>
            <w:hideMark/>
          </w:tcPr>
          <w:p w14:paraId="7F1002B1"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більше 3000 g.</w:t>
            </w:r>
          </w:p>
        </w:tc>
        <w:tc>
          <w:tcPr>
            <w:tcW w:w="3118" w:type="dxa"/>
            <w:tcBorders>
              <w:top w:val="nil"/>
              <w:left w:val="nil"/>
              <w:bottom w:val="single" w:sz="4" w:space="0" w:color="auto"/>
              <w:right w:val="single" w:sz="4" w:space="0" w:color="auto"/>
            </w:tcBorders>
            <w:shd w:val="clear" w:color="auto" w:fill="auto"/>
            <w:noWrap/>
            <w:vAlign w:val="bottom"/>
            <w:hideMark/>
          </w:tcPr>
          <w:p w14:paraId="2444406E"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0FA2EA81"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08C502" w14:textId="6D662354"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7</w:t>
            </w:r>
          </w:p>
        </w:tc>
        <w:tc>
          <w:tcPr>
            <w:tcW w:w="3231" w:type="dxa"/>
            <w:gridSpan w:val="2"/>
            <w:tcBorders>
              <w:top w:val="nil"/>
              <w:left w:val="nil"/>
              <w:bottom w:val="single" w:sz="4" w:space="0" w:color="auto"/>
              <w:right w:val="single" w:sz="4" w:space="0" w:color="auto"/>
            </w:tcBorders>
            <w:shd w:val="clear" w:color="auto" w:fill="auto"/>
            <w:vAlign w:val="center"/>
            <w:hideMark/>
          </w:tcPr>
          <w:p w14:paraId="6D7AC9B2"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Наявність адаптерів для  різного об'єму пробірок</w:t>
            </w:r>
          </w:p>
        </w:tc>
        <w:tc>
          <w:tcPr>
            <w:tcW w:w="3112" w:type="dxa"/>
            <w:tcBorders>
              <w:top w:val="nil"/>
              <w:left w:val="nil"/>
              <w:bottom w:val="single" w:sz="4" w:space="0" w:color="auto"/>
              <w:right w:val="single" w:sz="4" w:space="0" w:color="auto"/>
            </w:tcBorders>
            <w:shd w:val="clear" w:color="auto" w:fill="auto"/>
            <w:vAlign w:val="center"/>
            <w:hideMark/>
          </w:tcPr>
          <w:p w14:paraId="1A98A80E"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 буде перевагою</w:t>
            </w:r>
          </w:p>
        </w:tc>
        <w:tc>
          <w:tcPr>
            <w:tcW w:w="3118" w:type="dxa"/>
            <w:tcBorders>
              <w:top w:val="nil"/>
              <w:left w:val="nil"/>
              <w:bottom w:val="single" w:sz="4" w:space="0" w:color="auto"/>
              <w:right w:val="single" w:sz="4" w:space="0" w:color="auto"/>
            </w:tcBorders>
            <w:shd w:val="clear" w:color="auto" w:fill="auto"/>
            <w:noWrap/>
            <w:vAlign w:val="bottom"/>
            <w:hideMark/>
          </w:tcPr>
          <w:p w14:paraId="6D73D442"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25234C36"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0B1A85" w14:textId="2A13B9C4"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8</w:t>
            </w:r>
          </w:p>
        </w:tc>
        <w:tc>
          <w:tcPr>
            <w:tcW w:w="3231" w:type="dxa"/>
            <w:gridSpan w:val="2"/>
            <w:tcBorders>
              <w:top w:val="nil"/>
              <w:left w:val="nil"/>
              <w:bottom w:val="single" w:sz="4" w:space="0" w:color="auto"/>
              <w:right w:val="single" w:sz="4" w:space="0" w:color="auto"/>
            </w:tcBorders>
            <w:shd w:val="clear" w:color="auto" w:fill="auto"/>
            <w:vAlign w:val="center"/>
            <w:hideMark/>
          </w:tcPr>
          <w:p w14:paraId="5D056157"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Система блокування кришки центрифуги під час обертання ротора</w:t>
            </w:r>
          </w:p>
        </w:tc>
        <w:tc>
          <w:tcPr>
            <w:tcW w:w="3112" w:type="dxa"/>
            <w:tcBorders>
              <w:top w:val="nil"/>
              <w:left w:val="nil"/>
              <w:bottom w:val="single" w:sz="4" w:space="0" w:color="auto"/>
              <w:right w:val="single" w:sz="4" w:space="0" w:color="auto"/>
            </w:tcBorders>
            <w:shd w:val="clear" w:color="auto" w:fill="auto"/>
            <w:vAlign w:val="center"/>
            <w:hideMark/>
          </w:tcPr>
          <w:p w14:paraId="32743EB7"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3096D2D7"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433CA96F"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2F7FBE" w14:textId="5D31AD13"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9</w:t>
            </w:r>
          </w:p>
        </w:tc>
        <w:tc>
          <w:tcPr>
            <w:tcW w:w="3231" w:type="dxa"/>
            <w:gridSpan w:val="2"/>
            <w:tcBorders>
              <w:top w:val="nil"/>
              <w:left w:val="nil"/>
              <w:bottom w:val="single" w:sz="4" w:space="0" w:color="auto"/>
              <w:right w:val="single" w:sz="4" w:space="0" w:color="auto"/>
            </w:tcBorders>
            <w:shd w:val="clear" w:color="auto" w:fill="auto"/>
            <w:vAlign w:val="center"/>
            <w:hideMark/>
          </w:tcPr>
          <w:p w14:paraId="77448AD7"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Блокування включення центрифуги при відкритій кришці</w:t>
            </w:r>
          </w:p>
        </w:tc>
        <w:tc>
          <w:tcPr>
            <w:tcW w:w="3112" w:type="dxa"/>
            <w:tcBorders>
              <w:top w:val="nil"/>
              <w:left w:val="nil"/>
              <w:bottom w:val="single" w:sz="4" w:space="0" w:color="auto"/>
              <w:right w:val="single" w:sz="4" w:space="0" w:color="auto"/>
            </w:tcBorders>
            <w:shd w:val="clear" w:color="auto" w:fill="auto"/>
            <w:vAlign w:val="center"/>
            <w:hideMark/>
          </w:tcPr>
          <w:p w14:paraId="1B8F4CC0"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638011ED"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0C281410"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3CD63A" w14:textId="343B9912"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10</w:t>
            </w:r>
          </w:p>
        </w:tc>
        <w:tc>
          <w:tcPr>
            <w:tcW w:w="3231" w:type="dxa"/>
            <w:gridSpan w:val="2"/>
            <w:tcBorders>
              <w:top w:val="nil"/>
              <w:left w:val="nil"/>
              <w:bottom w:val="single" w:sz="4" w:space="0" w:color="auto"/>
              <w:right w:val="single" w:sz="4" w:space="0" w:color="auto"/>
            </w:tcBorders>
            <w:shd w:val="clear" w:color="auto" w:fill="auto"/>
            <w:vAlign w:val="center"/>
            <w:hideMark/>
          </w:tcPr>
          <w:p w14:paraId="7DF32CCF"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Відключення при дисбалансі</w:t>
            </w:r>
          </w:p>
        </w:tc>
        <w:tc>
          <w:tcPr>
            <w:tcW w:w="3112" w:type="dxa"/>
            <w:tcBorders>
              <w:top w:val="nil"/>
              <w:left w:val="nil"/>
              <w:bottom w:val="single" w:sz="4" w:space="0" w:color="auto"/>
              <w:right w:val="single" w:sz="4" w:space="0" w:color="auto"/>
            </w:tcBorders>
            <w:shd w:val="clear" w:color="auto" w:fill="auto"/>
            <w:vAlign w:val="center"/>
            <w:hideMark/>
          </w:tcPr>
          <w:p w14:paraId="750AF4D0"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405EB3E4"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7B3E05B9" w14:textId="77777777" w:rsidTr="00B2552B">
        <w:trPr>
          <w:trHeight w:val="126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96624E" w14:textId="65F9328D"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11</w:t>
            </w:r>
          </w:p>
        </w:tc>
        <w:tc>
          <w:tcPr>
            <w:tcW w:w="3231" w:type="dxa"/>
            <w:gridSpan w:val="2"/>
            <w:tcBorders>
              <w:top w:val="nil"/>
              <w:left w:val="nil"/>
              <w:bottom w:val="single" w:sz="4" w:space="0" w:color="auto"/>
              <w:right w:val="single" w:sz="4" w:space="0" w:color="auto"/>
            </w:tcBorders>
            <w:shd w:val="clear" w:color="auto" w:fill="auto"/>
            <w:vAlign w:val="center"/>
            <w:hideMark/>
          </w:tcPr>
          <w:p w14:paraId="3C4648E4"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Можливість програмувати за всіма параметрами(перемикання між швидкістю обертання ротора та відносною силою центрифугування</w:t>
            </w:r>
          </w:p>
        </w:tc>
        <w:tc>
          <w:tcPr>
            <w:tcW w:w="3112" w:type="dxa"/>
            <w:tcBorders>
              <w:top w:val="nil"/>
              <w:left w:val="nil"/>
              <w:bottom w:val="single" w:sz="4" w:space="0" w:color="auto"/>
              <w:right w:val="single" w:sz="4" w:space="0" w:color="auto"/>
            </w:tcBorders>
            <w:shd w:val="clear" w:color="auto" w:fill="auto"/>
            <w:vAlign w:val="center"/>
            <w:hideMark/>
          </w:tcPr>
          <w:p w14:paraId="6F6724B9"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62F8BB80"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7ECAA2FC" w14:textId="77777777" w:rsidTr="00B2552B">
        <w:trPr>
          <w:trHeight w:val="126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6E7D73" w14:textId="5AE820B9"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12</w:t>
            </w:r>
          </w:p>
        </w:tc>
        <w:tc>
          <w:tcPr>
            <w:tcW w:w="3231" w:type="dxa"/>
            <w:gridSpan w:val="2"/>
            <w:tcBorders>
              <w:top w:val="nil"/>
              <w:left w:val="nil"/>
              <w:bottom w:val="single" w:sz="4" w:space="0" w:color="auto"/>
              <w:right w:val="single" w:sz="4" w:space="0" w:color="auto"/>
            </w:tcBorders>
            <w:shd w:val="clear" w:color="auto" w:fill="auto"/>
            <w:vAlign w:val="center"/>
            <w:hideMark/>
          </w:tcPr>
          <w:p w14:paraId="4ACF6657"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ЖК- дисплей на якому відображається тривалість циклу, швидкість чи сила центрифугування, температура та час тривалості центрифугування.</w:t>
            </w:r>
          </w:p>
        </w:tc>
        <w:tc>
          <w:tcPr>
            <w:tcW w:w="3112" w:type="dxa"/>
            <w:tcBorders>
              <w:top w:val="nil"/>
              <w:left w:val="nil"/>
              <w:bottom w:val="single" w:sz="4" w:space="0" w:color="auto"/>
              <w:right w:val="single" w:sz="4" w:space="0" w:color="auto"/>
            </w:tcBorders>
            <w:shd w:val="clear" w:color="auto" w:fill="auto"/>
            <w:vAlign w:val="center"/>
            <w:hideMark/>
          </w:tcPr>
          <w:p w14:paraId="1195EEFA"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3FFD985B"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62062F92"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DBAC23" w14:textId="219E4115"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13</w:t>
            </w:r>
          </w:p>
        </w:tc>
        <w:tc>
          <w:tcPr>
            <w:tcW w:w="3231" w:type="dxa"/>
            <w:gridSpan w:val="2"/>
            <w:tcBorders>
              <w:top w:val="nil"/>
              <w:left w:val="nil"/>
              <w:bottom w:val="single" w:sz="4" w:space="0" w:color="auto"/>
              <w:right w:val="single" w:sz="4" w:space="0" w:color="auto"/>
            </w:tcBorders>
            <w:shd w:val="clear" w:color="auto" w:fill="auto"/>
            <w:vAlign w:val="center"/>
            <w:hideMark/>
          </w:tcPr>
          <w:p w14:paraId="0C6787AB"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xml:space="preserve">Система ідентифікації помилок   </w:t>
            </w:r>
          </w:p>
        </w:tc>
        <w:tc>
          <w:tcPr>
            <w:tcW w:w="3112" w:type="dxa"/>
            <w:tcBorders>
              <w:top w:val="nil"/>
              <w:left w:val="nil"/>
              <w:bottom w:val="single" w:sz="4" w:space="0" w:color="auto"/>
              <w:right w:val="single" w:sz="4" w:space="0" w:color="auto"/>
            </w:tcBorders>
            <w:shd w:val="clear" w:color="auto" w:fill="auto"/>
            <w:vAlign w:val="center"/>
            <w:hideMark/>
          </w:tcPr>
          <w:p w14:paraId="7ACC7380"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 буде перевагою</w:t>
            </w:r>
          </w:p>
        </w:tc>
        <w:tc>
          <w:tcPr>
            <w:tcW w:w="3118" w:type="dxa"/>
            <w:tcBorders>
              <w:top w:val="nil"/>
              <w:left w:val="nil"/>
              <w:bottom w:val="single" w:sz="4" w:space="0" w:color="auto"/>
              <w:right w:val="single" w:sz="4" w:space="0" w:color="auto"/>
            </w:tcBorders>
            <w:shd w:val="clear" w:color="auto" w:fill="auto"/>
            <w:noWrap/>
            <w:vAlign w:val="bottom"/>
            <w:hideMark/>
          </w:tcPr>
          <w:p w14:paraId="1077E12D"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61E0DF68" w14:textId="77777777" w:rsidTr="00B2552B">
        <w:trPr>
          <w:trHeight w:val="63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5BE508" w14:textId="04FEB335"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14</w:t>
            </w:r>
          </w:p>
        </w:tc>
        <w:tc>
          <w:tcPr>
            <w:tcW w:w="3231" w:type="dxa"/>
            <w:gridSpan w:val="2"/>
            <w:tcBorders>
              <w:top w:val="nil"/>
              <w:left w:val="nil"/>
              <w:bottom w:val="single" w:sz="4" w:space="0" w:color="auto"/>
              <w:right w:val="single" w:sz="4" w:space="0" w:color="auto"/>
            </w:tcBorders>
            <w:shd w:val="clear" w:color="auto" w:fill="auto"/>
            <w:vAlign w:val="center"/>
            <w:hideMark/>
          </w:tcPr>
          <w:p w14:paraId="3A6E3A73"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Звукова система про оповіщення завершення роботи.</w:t>
            </w:r>
          </w:p>
        </w:tc>
        <w:tc>
          <w:tcPr>
            <w:tcW w:w="3112" w:type="dxa"/>
            <w:tcBorders>
              <w:top w:val="nil"/>
              <w:left w:val="nil"/>
              <w:bottom w:val="single" w:sz="4" w:space="0" w:color="auto"/>
              <w:right w:val="single" w:sz="4" w:space="0" w:color="auto"/>
            </w:tcBorders>
            <w:shd w:val="clear" w:color="auto" w:fill="auto"/>
            <w:vAlign w:val="center"/>
            <w:hideMark/>
          </w:tcPr>
          <w:p w14:paraId="31C51FC0"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725FD7A6"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19EB2250" w14:textId="77777777" w:rsidTr="00B2552B">
        <w:trPr>
          <w:trHeight w:val="94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E78C66" w14:textId="05C8AF1C"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15</w:t>
            </w:r>
          </w:p>
        </w:tc>
        <w:tc>
          <w:tcPr>
            <w:tcW w:w="3231" w:type="dxa"/>
            <w:gridSpan w:val="2"/>
            <w:tcBorders>
              <w:top w:val="nil"/>
              <w:left w:val="nil"/>
              <w:bottom w:val="single" w:sz="4" w:space="0" w:color="auto"/>
              <w:right w:val="single" w:sz="4" w:space="0" w:color="auto"/>
            </w:tcBorders>
            <w:shd w:val="clear" w:color="auto" w:fill="auto"/>
            <w:vAlign w:val="center"/>
            <w:hideMark/>
          </w:tcPr>
          <w:p w14:paraId="7001E2F1"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Можливість механічного відкриття кришки центрифуги в разі припинення електропостачання.</w:t>
            </w:r>
          </w:p>
        </w:tc>
        <w:tc>
          <w:tcPr>
            <w:tcW w:w="3112" w:type="dxa"/>
            <w:tcBorders>
              <w:top w:val="nil"/>
              <w:left w:val="nil"/>
              <w:bottom w:val="single" w:sz="4" w:space="0" w:color="auto"/>
              <w:right w:val="single" w:sz="4" w:space="0" w:color="auto"/>
            </w:tcBorders>
            <w:shd w:val="clear" w:color="auto" w:fill="auto"/>
            <w:vAlign w:val="center"/>
            <w:hideMark/>
          </w:tcPr>
          <w:p w14:paraId="136C391B"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39D77688"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F43EBA9"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027E8" w14:textId="35A6DA04"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16</w:t>
            </w:r>
          </w:p>
        </w:tc>
        <w:tc>
          <w:tcPr>
            <w:tcW w:w="3231" w:type="dxa"/>
            <w:gridSpan w:val="2"/>
            <w:tcBorders>
              <w:top w:val="nil"/>
              <w:left w:val="nil"/>
              <w:bottom w:val="single" w:sz="4" w:space="0" w:color="auto"/>
              <w:right w:val="single" w:sz="4" w:space="0" w:color="auto"/>
            </w:tcBorders>
            <w:shd w:val="clear" w:color="auto" w:fill="auto"/>
            <w:vAlign w:val="center"/>
            <w:hideMark/>
          </w:tcPr>
          <w:p w14:paraId="7157EF1B"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Крок задавання швидкості</w:t>
            </w:r>
          </w:p>
        </w:tc>
        <w:tc>
          <w:tcPr>
            <w:tcW w:w="3112" w:type="dxa"/>
            <w:tcBorders>
              <w:top w:val="nil"/>
              <w:left w:val="nil"/>
              <w:bottom w:val="single" w:sz="4" w:space="0" w:color="auto"/>
              <w:right w:val="single" w:sz="4" w:space="0" w:color="auto"/>
            </w:tcBorders>
            <w:shd w:val="clear" w:color="auto" w:fill="auto"/>
            <w:vAlign w:val="center"/>
            <w:hideMark/>
          </w:tcPr>
          <w:p w14:paraId="557CDA84"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100 об/хв.</w:t>
            </w:r>
          </w:p>
        </w:tc>
        <w:tc>
          <w:tcPr>
            <w:tcW w:w="3118" w:type="dxa"/>
            <w:tcBorders>
              <w:top w:val="nil"/>
              <w:left w:val="nil"/>
              <w:bottom w:val="single" w:sz="4" w:space="0" w:color="auto"/>
              <w:right w:val="single" w:sz="4" w:space="0" w:color="auto"/>
            </w:tcBorders>
            <w:shd w:val="clear" w:color="auto" w:fill="auto"/>
            <w:noWrap/>
            <w:vAlign w:val="bottom"/>
            <w:hideMark/>
          </w:tcPr>
          <w:p w14:paraId="31D7CF99"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45E89E6C" w14:textId="77777777" w:rsidTr="00B2552B">
        <w:trPr>
          <w:trHeight w:val="1260"/>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B48C63" w14:textId="5F0C2D70"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17</w:t>
            </w:r>
          </w:p>
        </w:tc>
        <w:tc>
          <w:tcPr>
            <w:tcW w:w="3231" w:type="dxa"/>
            <w:gridSpan w:val="2"/>
            <w:tcBorders>
              <w:top w:val="nil"/>
              <w:left w:val="nil"/>
              <w:bottom w:val="single" w:sz="4" w:space="0" w:color="auto"/>
              <w:right w:val="single" w:sz="4" w:space="0" w:color="auto"/>
            </w:tcBorders>
            <w:shd w:val="clear" w:color="auto" w:fill="auto"/>
            <w:vAlign w:val="center"/>
            <w:hideMark/>
          </w:tcPr>
          <w:p w14:paraId="487A6B36"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xml:space="preserve">Максимальна охолоджуюча здібність на максимальній швидкості  </w:t>
            </w:r>
          </w:p>
        </w:tc>
        <w:tc>
          <w:tcPr>
            <w:tcW w:w="3112" w:type="dxa"/>
            <w:tcBorders>
              <w:top w:val="nil"/>
              <w:left w:val="nil"/>
              <w:bottom w:val="single" w:sz="4" w:space="0" w:color="auto"/>
              <w:right w:val="single" w:sz="4" w:space="0" w:color="auto"/>
            </w:tcBorders>
            <w:shd w:val="clear" w:color="auto" w:fill="auto"/>
            <w:vAlign w:val="center"/>
            <w:hideMark/>
          </w:tcPr>
          <w:p w14:paraId="1B6FC7C4"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Центрифуга повинна мати систему охолодження з діапазоном температур не вужче ніж -10ºС … +40ºС</w:t>
            </w:r>
          </w:p>
        </w:tc>
        <w:tc>
          <w:tcPr>
            <w:tcW w:w="3118" w:type="dxa"/>
            <w:tcBorders>
              <w:top w:val="nil"/>
              <w:left w:val="nil"/>
              <w:bottom w:val="single" w:sz="4" w:space="0" w:color="auto"/>
              <w:right w:val="single" w:sz="4" w:space="0" w:color="auto"/>
            </w:tcBorders>
            <w:shd w:val="clear" w:color="auto" w:fill="auto"/>
            <w:noWrap/>
            <w:vAlign w:val="bottom"/>
            <w:hideMark/>
          </w:tcPr>
          <w:p w14:paraId="2A4F792E"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0FD60700"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125E5E" w14:textId="1053C6B2"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18</w:t>
            </w:r>
          </w:p>
        </w:tc>
        <w:tc>
          <w:tcPr>
            <w:tcW w:w="3231" w:type="dxa"/>
            <w:gridSpan w:val="2"/>
            <w:tcBorders>
              <w:top w:val="nil"/>
              <w:left w:val="nil"/>
              <w:bottom w:val="single" w:sz="4" w:space="0" w:color="auto"/>
              <w:right w:val="single" w:sz="4" w:space="0" w:color="auto"/>
            </w:tcBorders>
            <w:shd w:val="clear" w:color="auto" w:fill="auto"/>
            <w:vAlign w:val="center"/>
            <w:hideMark/>
          </w:tcPr>
          <w:p w14:paraId="43BAFA6A"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Крок встановлення температури</w:t>
            </w:r>
          </w:p>
        </w:tc>
        <w:tc>
          <w:tcPr>
            <w:tcW w:w="3112" w:type="dxa"/>
            <w:tcBorders>
              <w:top w:val="nil"/>
              <w:left w:val="nil"/>
              <w:bottom w:val="single" w:sz="4" w:space="0" w:color="auto"/>
              <w:right w:val="single" w:sz="4" w:space="0" w:color="auto"/>
            </w:tcBorders>
            <w:shd w:val="clear" w:color="auto" w:fill="auto"/>
            <w:vAlign w:val="center"/>
            <w:hideMark/>
          </w:tcPr>
          <w:p w14:paraId="77258C2C"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1°С</w:t>
            </w:r>
          </w:p>
        </w:tc>
        <w:tc>
          <w:tcPr>
            <w:tcW w:w="3118" w:type="dxa"/>
            <w:tcBorders>
              <w:top w:val="nil"/>
              <w:left w:val="nil"/>
              <w:bottom w:val="single" w:sz="4" w:space="0" w:color="auto"/>
              <w:right w:val="single" w:sz="4" w:space="0" w:color="auto"/>
            </w:tcBorders>
            <w:shd w:val="clear" w:color="auto" w:fill="auto"/>
            <w:noWrap/>
            <w:vAlign w:val="bottom"/>
            <w:hideMark/>
          </w:tcPr>
          <w:p w14:paraId="767F61C0"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72B5B514"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D75568" w14:textId="3544105F"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19</w:t>
            </w:r>
          </w:p>
        </w:tc>
        <w:tc>
          <w:tcPr>
            <w:tcW w:w="3231" w:type="dxa"/>
            <w:gridSpan w:val="2"/>
            <w:tcBorders>
              <w:top w:val="nil"/>
              <w:left w:val="nil"/>
              <w:bottom w:val="single" w:sz="4" w:space="0" w:color="auto"/>
              <w:right w:val="single" w:sz="4" w:space="0" w:color="auto"/>
            </w:tcBorders>
            <w:shd w:val="clear" w:color="auto" w:fill="auto"/>
            <w:vAlign w:val="center"/>
            <w:hideMark/>
          </w:tcPr>
          <w:p w14:paraId="7FF4386A"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Тип двигуна</w:t>
            </w:r>
          </w:p>
        </w:tc>
        <w:tc>
          <w:tcPr>
            <w:tcW w:w="3112" w:type="dxa"/>
            <w:tcBorders>
              <w:top w:val="nil"/>
              <w:left w:val="nil"/>
              <w:bottom w:val="single" w:sz="4" w:space="0" w:color="auto"/>
              <w:right w:val="single" w:sz="4" w:space="0" w:color="auto"/>
            </w:tcBorders>
            <w:shd w:val="clear" w:color="auto" w:fill="auto"/>
            <w:vAlign w:val="center"/>
            <w:hideMark/>
          </w:tcPr>
          <w:p w14:paraId="57253F34"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безщітковий, індукційний</w:t>
            </w:r>
          </w:p>
        </w:tc>
        <w:tc>
          <w:tcPr>
            <w:tcW w:w="3118" w:type="dxa"/>
            <w:tcBorders>
              <w:top w:val="nil"/>
              <w:left w:val="nil"/>
              <w:bottom w:val="single" w:sz="4" w:space="0" w:color="auto"/>
              <w:right w:val="single" w:sz="4" w:space="0" w:color="auto"/>
            </w:tcBorders>
            <w:shd w:val="clear" w:color="auto" w:fill="auto"/>
            <w:noWrap/>
            <w:vAlign w:val="bottom"/>
            <w:hideMark/>
          </w:tcPr>
          <w:p w14:paraId="4AF6A21B"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1429C028"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0C736" w14:textId="7B75DC5D"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20</w:t>
            </w:r>
          </w:p>
        </w:tc>
        <w:tc>
          <w:tcPr>
            <w:tcW w:w="3231" w:type="dxa"/>
            <w:gridSpan w:val="2"/>
            <w:tcBorders>
              <w:top w:val="nil"/>
              <w:left w:val="nil"/>
              <w:bottom w:val="single" w:sz="4" w:space="0" w:color="auto"/>
              <w:right w:val="single" w:sz="4" w:space="0" w:color="auto"/>
            </w:tcBorders>
            <w:shd w:val="clear" w:color="auto" w:fill="auto"/>
            <w:vAlign w:val="center"/>
            <w:hideMark/>
          </w:tcPr>
          <w:p w14:paraId="131741B4"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Максимальний рівень шуму</w:t>
            </w:r>
          </w:p>
        </w:tc>
        <w:tc>
          <w:tcPr>
            <w:tcW w:w="3112" w:type="dxa"/>
            <w:tcBorders>
              <w:top w:val="nil"/>
              <w:left w:val="nil"/>
              <w:bottom w:val="single" w:sz="4" w:space="0" w:color="auto"/>
              <w:right w:val="single" w:sz="4" w:space="0" w:color="auto"/>
            </w:tcBorders>
            <w:shd w:val="clear" w:color="auto" w:fill="auto"/>
            <w:vAlign w:val="center"/>
            <w:hideMark/>
          </w:tcPr>
          <w:p w14:paraId="7E405D1F"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 65 Дб</w:t>
            </w:r>
          </w:p>
        </w:tc>
        <w:tc>
          <w:tcPr>
            <w:tcW w:w="3118" w:type="dxa"/>
            <w:tcBorders>
              <w:top w:val="nil"/>
              <w:left w:val="nil"/>
              <w:bottom w:val="single" w:sz="4" w:space="0" w:color="auto"/>
              <w:right w:val="single" w:sz="4" w:space="0" w:color="auto"/>
            </w:tcBorders>
            <w:shd w:val="clear" w:color="auto" w:fill="auto"/>
            <w:noWrap/>
            <w:vAlign w:val="bottom"/>
            <w:hideMark/>
          </w:tcPr>
          <w:p w14:paraId="06415A16"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2C249AC3" w14:textId="77777777" w:rsidTr="00B2552B">
        <w:trPr>
          <w:trHeight w:val="315"/>
        </w:trPr>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BD80EC" w14:textId="0A5A0B70"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r w:rsidRPr="00B2552B">
              <w:rPr>
                <w:rFonts w:ascii="Times New Roman" w:hAnsi="Times New Roman"/>
                <w:color w:val="000000"/>
                <w:sz w:val="24"/>
                <w:szCs w:val="24"/>
              </w:rPr>
              <w:t>21</w:t>
            </w:r>
          </w:p>
        </w:tc>
        <w:tc>
          <w:tcPr>
            <w:tcW w:w="3231" w:type="dxa"/>
            <w:gridSpan w:val="2"/>
            <w:tcBorders>
              <w:top w:val="nil"/>
              <w:left w:val="nil"/>
              <w:bottom w:val="single" w:sz="4" w:space="0" w:color="auto"/>
              <w:right w:val="single" w:sz="4" w:space="0" w:color="auto"/>
            </w:tcBorders>
            <w:shd w:val="clear" w:color="auto" w:fill="auto"/>
            <w:vAlign w:val="center"/>
            <w:hideMark/>
          </w:tcPr>
          <w:p w14:paraId="21078EAA"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xml:space="preserve">Вимоги до живлення </w:t>
            </w:r>
          </w:p>
        </w:tc>
        <w:tc>
          <w:tcPr>
            <w:tcW w:w="3112" w:type="dxa"/>
            <w:tcBorders>
              <w:top w:val="nil"/>
              <w:left w:val="nil"/>
              <w:bottom w:val="single" w:sz="4" w:space="0" w:color="auto"/>
              <w:right w:val="single" w:sz="4" w:space="0" w:color="auto"/>
            </w:tcBorders>
            <w:shd w:val="clear" w:color="auto" w:fill="auto"/>
            <w:vAlign w:val="center"/>
            <w:hideMark/>
          </w:tcPr>
          <w:p w14:paraId="39F8DAB0"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220-240В, 50-60Гц</w:t>
            </w:r>
          </w:p>
        </w:tc>
        <w:tc>
          <w:tcPr>
            <w:tcW w:w="3118" w:type="dxa"/>
            <w:tcBorders>
              <w:top w:val="nil"/>
              <w:left w:val="nil"/>
              <w:bottom w:val="single" w:sz="4" w:space="0" w:color="auto"/>
              <w:right w:val="single" w:sz="4" w:space="0" w:color="auto"/>
            </w:tcBorders>
            <w:shd w:val="clear" w:color="auto" w:fill="auto"/>
            <w:noWrap/>
            <w:vAlign w:val="bottom"/>
            <w:hideMark/>
          </w:tcPr>
          <w:p w14:paraId="1AEA5DFE"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7FD76B95"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0A4085" w14:textId="292F243E" w:rsidR="00B2552B" w:rsidRPr="00B2552B" w:rsidRDefault="00B2552B" w:rsidP="00B2552B">
            <w:pPr>
              <w:pStyle w:val="a3"/>
              <w:numPr>
                <w:ilvl w:val="0"/>
                <w:numId w:val="15"/>
              </w:numPr>
              <w:jc w:val="right"/>
              <w:rPr>
                <w:rFonts w:ascii="Times New Roman" w:hAnsi="Times New Roman"/>
                <w:color w:val="000000"/>
                <w:sz w:val="24"/>
                <w:szCs w:val="24"/>
              </w:rPr>
            </w:pP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14:paraId="3F5A2202" w14:textId="64B8147A" w:rsidR="00B2552B" w:rsidRPr="00B2552B" w:rsidRDefault="00B2552B" w:rsidP="00B2552B">
            <w:pPr>
              <w:spacing w:after="0" w:line="240" w:lineRule="auto"/>
              <w:jc w:val="center"/>
              <w:rPr>
                <w:rFonts w:ascii="Times New Roman" w:hAnsi="Times New Roman"/>
                <w:b/>
                <w:bCs/>
                <w:color w:val="FF0000"/>
                <w:sz w:val="24"/>
                <w:szCs w:val="24"/>
              </w:rPr>
            </w:pPr>
            <w:r w:rsidRPr="00B2552B">
              <w:rPr>
                <w:rFonts w:ascii="Times New Roman" w:hAnsi="Times New Roman"/>
                <w:b/>
                <w:bCs/>
                <w:sz w:val="24"/>
                <w:szCs w:val="24"/>
              </w:rPr>
              <w:t>Вортекс лабораторний</w:t>
            </w:r>
          </w:p>
        </w:tc>
      </w:tr>
      <w:tr w:rsidR="00B2552B" w:rsidRPr="00B2552B" w14:paraId="30CD87D2"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4C36B" w14:textId="22EDBE33"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Виробник</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tcPr>
          <w:p w14:paraId="7F09AA0C" w14:textId="15A6710A"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59E50D66"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473090"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Модель</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41EBA7C"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62C5BDAD"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3FE0B0"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Країна походження</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9BA997"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392D6E06"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0A7C0C"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lastRenderedPageBreak/>
              <w:t xml:space="preserve">Рік випуску </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45CF45" w14:textId="77777777" w:rsidR="00B2552B" w:rsidRPr="00B2552B" w:rsidRDefault="00B2552B" w:rsidP="00B2552B">
            <w:pPr>
              <w:spacing w:after="0" w:line="240" w:lineRule="auto"/>
              <w:jc w:val="center"/>
              <w:rPr>
                <w:rFonts w:ascii="Times New Roman" w:hAnsi="Times New Roman"/>
                <w:i/>
                <w:iCs/>
                <w:color w:val="FF0000"/>
                <w:sz w:val="24"/>
                <w:szCs w:val="24"/>
              </w:rPr>
            </w:pPr>
            <w:r w:rsidRPr="00B2552B">
              <w:rPr>
                <w:rFonts w:ascii="Times New Roman" w:hAnsi="Times New Roman"/>
                <w:i/>
                <w:iCs/>
                <w:color w:val="FF0000"/>
                <w:sz w:val="24"/>
                <w:szCs w:val="24"/>
              </w:rPr>
              <w:t>вказати</w:t>
            </w:r>
          </w:p>
        </w:tc>
      </w:tr>
      <w:tr w:rsidR="00B2552B" w:rsidRPr="00B2552B" w14:paraId="5F93BA81"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EE29B7F"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Кількість</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741D44"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2 штуки</w:t>
            </w:r>
          </w:p>
        </w:tc>
      </w:tr>
      <w:tr w:rsidR="00B2552B" w:rsidRPr="00B2552B" w14:paraId="402E08A5"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66C9FE"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Гарантійний строк</w:t>
            </w:r>
          </w:p>
        </w:tc>
        <w:tc>
          <w:tcPr>
            <w:tcW w:w="62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1F5FFB07"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не менше 12 місяців</w:t>
            </w:r>
          </w:p>
        </w:tc>
      </w:tr>
      <w:tr w:rsidR="00B2552B" w:rsidRPr="00B2552B" w14:paraId="1EE0F40C" w14:textId="77777777" w:rsidTr="00B2552B">
        <w:trPr>
          <w:trHeight w:val="315"/>
        </w:trPr>
        <w:tc>
          <w:tcPr>
            <w:tcW w:w="39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10E7842" w14:textId="77777777" w:rsidR="00B2552B" w:rsidRPr="00B2552B" w:rsidRDefault="00B2552B" w:rsidP="00B2552B">
            <w:pPr>
              <w:spacing w:after="0" w:line="240" w:lineRule="auto"/>
              <w:jc w:val="right"/>
              <w:rPr>
                <w:rFonts w:ascii="Times New Roman" w:hAnsi="Times New Roman"/>
                <w:color w:val="000000"/>
                <w:sz w:val="24"/>
                <w:szCs w:val="24"/>
              </w:rPr>
            </w:pPr>
            <w:r w:rsidRPr="00B2552B">
              <w:rPr>
                <w:rFonts w:ascii="Times New Roman" w:hAnsi="Times New Roman"/>
                <w:color w:val="000000"/>
                <w:sz w:val="24"/>
                <w:szCs w:val="24"/>
              </w:rPr>
              <w:t>Строк поставки</w:t>
            </w:r>
          </w:p>
        </w:tc>
        <w:tc>
          <w:tcPr>
            <w:tcW w:w="62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285F68" w14:textId="196E8A95" w:rsidR="00B2552B" w:rsidRPr="00B2552B" w:rsidRDefault="004E092D" w:rsidP="00B2552B">
            <w:pPr>
              <w:spacing w:after="0" w:line="240" w:lineRule="auto"/>
              <w:jc w:val="center"/>
              <w:rPr>
                <w:rFonts w:ascii="Times New Roman" w:hAnsi="Times New Roman"/>
                <w:b/>
                <w:bCs/>
                <w:color w:val="000000"/>
                <w:sz w:val="24"/>
                <w:szCs w:val="24"/>
              </w:rPr>
            </w:pPr>
            <w:r w:rsidRPr="004E092D">
              <w:rPr>
                <w:rFonts w:ascii="Times New Roman" w:hAnsi="Times New Roman"/>
                <w:b/>
                <w:bCs/>
                <w:color w:val="000000"/>
                <w:sz w:val="24"/>
                <w:szCs w:val="24"/>
              </w:rPr>
              <w:t>до 90 календарних днів з дати підписання договору.</w:t>
            </w:r>
          </w:p>
        </w:tc>
      </w:tr>
      <w:tr w:rsidR="00B2552B" w:rsidRPr="00B2552B" w14:paraId="4C752D4C" w14:textId="77777777" w:rsidTr="00B2552B">
        <w:trPr>
          <w:trHeight w:val="2205"/>
        </w:trPr>
        <w:tc>
          <w:tcPr>
            <w:tcW w:w="518" w:type="dxa"/>
            <w:tcBorders>
              <w:top w:val="nil"/>
              <w:left w:val="single" w:sz="4" w:space="0" w:color="auto"/>
              <w:bottom w:val="single" w:sz="4" w:space="0" w:color="auto"/>
              <w:right w:val="single" w:sz="4" w:space="0" w:color="auto"/>
            </w:tcBorders>
            <w:shd w:val="clear" w:color="auto" w:fill="auto"/>
            <w:vAlign w:val="center"/>
            <w:hideMark/>
          </w:tcPr>
          <w:p w14:paraId="36FF2CFA"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 з/п</w:t>
            </w:r>
          </w:p>
        </w:tc>
        <w:tc>
          <w:tcPr>
            <w:tcW w:w="3446" w:type="dxa"/>
            <w:gridSpan w:val="2"/>
            <w:tcBorders>
              <w:top w:val="nil"/>
              <w:left w:val="nil"/>
              <w:bottom w:val="single" w:sz="4" w:space="0" w:color="auto"/>
              <w:right w:val="single" w:sz="4" w:space="0" w:color="auto"/>
            </w:tcBorders>
            <w:shd w:val="clear" w:color="auto" w:fill="auto"/>
            <w:vAlign w:val="center"/>
            <w:hideMark/>
          </w:tcPr>
          <w:p w14:paraId="766D4AA2"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Назва параметра</w:t>
            </w:r>
          </w:p>
        </w:tc>
        <w:tc>
          <w:tcPr>
            <w:tcW w:w="3119" w:type="dxa"/>
            <w:gridSpan w:val="2"/>
            <w:tcBorders>
              <w:top w:val="nil"/>
              <w:left w:val="nil"/>
              <w:bottom w:val="single" w:sz="4" w:space="0" w:color="auto"/>
              <w:right w:val="single" w:sz="4" w:space="0" w:color="auto"/>
            </w:tcBorders>
            <w:shd w:val="clear" w:color="auto" w:fill="auto"/>
            <w:vAlign w:val="center"/>
            <w:hideMark/>
          </w:tcPr>
          <w:p w14:paraId="59D5248F"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Наявність функції або величина параметра за технічним завданням</w:t>
            </w:r>
          </w:p>
        </w:tc>
        <w:tc>
          <w:tcPr>
            <w:tcW w:w="3118" w:type="dxa"/>
            <w:tcBorders>
              <w:top w:val="nil"/>
              <w:left w:val="nil"/>
              <w:bottom w:val="single" w:sz="4" w:space="0" w:color="auto"/>
              <w:right w:val="single" w:sz="4" w:space="0" w:color="auto"/>
            </w:tcBorders>
            <w:shd w:val="clear" w:color="auto" w:fill="auto"/>
            <w:vAlign w:val="center"/>
            <w:hideMark/>
          </w:tcPr>
          <w:p w14:paraId="60E85797" w14:textId="77777777" w:rsidR="00B2552B" w:rsidRPr="00B2552B" w:rsidRDefault="00B2552B" w:rsidP="00B2552B">
            <w:pPr>
              <w:spacing w:after="0" w:line="240" w:lineRule="auto"/>
              <w:jc w:val="center"/>
              <w:rPr>
                <w:rFonts w:ascii="Times New Roman" w:hAnsi="Times New Roman"/>
                <w:b/>
                <w:bCs/>
                <w:color w:val="000000"/>
                <w:sz w:val="24"/>
                <w:szCs w:val="24"/>
              </w:rPr>
            </w:pPr>
            <w:r w:rsidRPr="00B2552B">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B2552B" w:rsidRPr="00B2552B" w14:paraId="28801653" w14:textId="77777777" w:rsidTr="00B2552B">
        <w:trPr>
          <w:trHeight w:val="94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46579699" w14:textId="4F044F06"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1</w:t>
            </w:r>
          </w:p>
        </w:tc>
        <w:tc>
          <w:tcPr>
            <w:tcW w:w="3446" w:type="dxa"/>
            <w:gridSpan w:val="2"/>
            <w:tcBorders>
              <w:top w:val="nil"/>
              <w:left w:val="nil"/>
              <w:bottom w:val="single" w:sz="4" w:space="0" w:color="auto"/>
              <w:right w:val="single" w:sz="4" w:space="0" w:color="auto"/>
            </w:tcBorders>
            <w:shd w:val="clear" w:color="auto" w:fill="auto"/>
            <w:vAlign w:val="center"/>
            <w:hideMark/>
          </w:tcPr>
          <w:p w14:paraId="29394B31"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Корпус та чашка</w:t>
            </w:r>
          </w:p>
        </w:tc>
        <w:tc>
          <w:tcPr>
            <w:tcW w:w="3119" w:type="dxa"/>
            <w:gridSpan w:val="2"/>
            <w:tcBorders>
              <w:top w:val="nil"/>
              <w:left w:val="nil"/>
              <w:bottom w:val="single" w:sz="4" w:space="0" w:color="auto"/>
              <w:right w:val="single" w:sz="4" w:space="0" w:color="auto"/>
            </w:tcBorders>
            <w:shd w:val="clear" w:color="auto" w:fill="auto"/>
            <w:vAlign w:val="center"/>
            <w:hideMark/>
          </w:tcPr>
          <w:p w14:paraId="160667F3"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 xml:space="preserve">виготовлені з матеріалів стійких до хімічних реагентів та механічних пошкоджень. </w:t>
            </w:r>
          </w:p>
        </w:tc>
        <w:tc>
          <w:tcPr>
            <w:tcW w:w="3118" w:type="dxa"/>
            <w:tcBorders>
              <w:top w:val="nil"/>
              <w:left w:val="nil"/>
              <w:bottom w:val="single" w:sz="4" w:space="0" w:color="auto"/>
              <w:right w:val="single" w:sz="4" w:space="0" w:color="auto"/>
            </w:tcBorders>
            <w:shd w:val="clear" w:color="auto" w:fill="auto"/>
            <w:noWrap/>
            <w:vAlign w:val="bottom"/>
            <w:hideMark/>
          </w:tcPr>
          <w:p w14:paraId="0ECEA441"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8256B85" w14:textId="77777777" w:rsidTr="00B2552B">
        <w:trPr>
          <w:trHeight w:val="157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4E53748" w14:textId="216FAD71"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2</w:t>
            </w:r>
          </w:p>
        </w:tc>
        <w:tc>
          <w:tcPr>
            <w:tcW w:w="3446" w:type="dxa"/>
            <w:gridSpan w:val="2"/>
            <w:tcBorders>
              <w:top w:val="nil"/>
              <w:left w:val="nil"/>
              <w:bottom w:val="single" w:sz="4" w:space="0" w:color="auto"/>
              <w:right w:val="single" w:sz="4" w:space="0" w:color="auto"/>
            </w:tcBorders>
            <w:shd w:val="clear" w:color="auto" w:fill="auto"/>
            <w:vAlign w:val="center"/>
            <w:hideMark/>
          </w:tcPr>
          <w:p w14:paraId="7886A9C8"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xml:space="preserve">Режими </w:t>
            </w:r>
          </w:p>
        </w:tc>
        <w:tc>
          <w:tcPr>
            <w:tcW w:w="3119" w:type="dxa"/>
            <w:gridSpan w:val="2"/>
            <w:tcBorders>
              <w:top w:val="nil"/>
              <w:left w:val="nil"/>
              <w:bottom w:val="single" w:sz="4" w:space="0" w:color="auto"/>
              <w:right w:val="single" w:sz="4" w:space="0" w:color="auto"/>
            </w:tcBorders>
            <w:shd w:val="clear" w:color="auto" w:fill="auto"/>
            <w:vAlign w:val="center"/>
            <w:hideMark/>
          </w:tcPr>
          <w:p w14:paraId="612C5BAF"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нетривалого струшування пробірки (перемішування починається, коли оператор натискає пробіркою на чашку вортекса) та постійного струшування</w:t>
            </w:r>
          </w:p>
        </w:tc>
        <w:tc>
          <w:tcPr>
            <w:tcW w:w="3118" w:type="dxa"/>
            <w:tcBorders>
              <w:top w:val="nil"/>
              <w:left w:val="nil"/>
              <w:bottom w:val="single" w:sz="4" w:space="0" w:color="auto"/>
              <w:right w:val="single" w:sz="4" w:space="0" w:color="auto"/>
            </w:tcBorders>
            <w:shd w:val="clear" w:color="auto" w:fill="auto"/>
            <w:noWrap/>
            <w:vAlign w:val="bottom"/>
            <w:hideMark/>
          </w:tcPr>
          <w:p w14:paraId="7DC6367E"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302F5CBB" w14:textId="77777777" w:rsidTr="00B2552B">
        <w:trPr>
          <w:trHeight w:val="63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0E9AAEF4" w14:textId="2397A1DA"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3</w:t>
            </w:r>
          </w:p>
        </w:tc>
        <w:tc>
          <w:tcPr>
            <w:tcW w:w="3446" w:type="dxa"/>
            <w:gridSpan w:val="2"/>
            <w:tcBorders>
              <w:top w:val="nil"/>
              <w:left w:val="nil"/>
              <w:bottom w:val="single" w:sz="4" w:space="0" w:color="auto"/>
              <w:right w:val="single" w:sz="4" w:space="0" w:color="auto"/>
            </w:tcBorders>
            <w:shd w:val="clear" w:color="auto" w:fill="auto"/>
            <w:vAlign w:val="center"/>
            <w:hideMark/>
          </w:tcPr>
          <w:p w14:paraId="5F366DC0" w14:textId="77777777" w:rsidR="00B2552B" w:rsidRPr="00B2552B" w:rsidRDefault="00B2552B" w:rsidP="00B2552B">
            <w:pPr>
              <w:spacing w:after="0" w:line="240" w:lineRule="auto"/>
              <w:rPr>
                <w:rFonts w:ascii="Times New Roman" w:hAnsi="Times New Roman"/>
                <w:sz w:val="24"/>
                <w:szCs w:val="24"/>
              </w:rPr>
            </w:pPr>
            <w:r w:rsidRPr="00B2552B">
              <w:rPr>
                <w:rFonts w:ascii="Times New Roman" w:hAnsi="Times New Roman"/>
                <w:sz w:val="24"/>
                <w:szCs w:val="24"/>
              </w:rPr>
              <w:t xml:space="preserve">Прилад оснащений ручкою регулювання частоти струшування </w:t>
            </w:r>
          </w:p>
        </w:tc>
        <w:tc>
          <w:tcPr>
            <w:tcW w:w="3119" w:type="dxa"/>
            <w:gridSpan w:val="2"/>
            <w:tcBorders>
              <w:top w:val="nil"/>
              <w:left w:val="nil"/>
              <w:bottom w:val="single" w:sz="4" w:space="0" w:color="auto"/>
              <w:right w:val="single" w:sz="4" w:space="0" w:color="auto"/>
            </w:tcBorders>
            <w:shd w:val="clear" w:color="auto" w:fill="auto"/>
            <w:noWrap/>
            <w:vAlign w:val="center"/>
            <w:hideMark/>
          </w:tcPr>
          <w:p w14:paraId="461D57E9"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наявність</w:t>
            </w:r>
          </w:p>
        </w:tc>
        <w:tc>
          <w:tcPr>
            <w:tcW w:w="3118" w:type="dxa"/>
            <w:tcBorders>
              <w:top w:val="nil"/>
              <w:left w:val="nil"/>
              <w:bottom w:val="single" w:sz="4" w:space="0" w:color="auto"/>
              <w:right w:val="single" w:sz="4" w:space="0" w:color="auto"/>
            </w:tcBorders>
            <w:shd w:val="clear" w:color="auto" w:fill="auto"/>
            <w:noWrap/>
            <w:vAlign w:val="bottom"/>
            <w:hideMark/>
          </w:tcPr>
          <w:p w14:paraId="6EC25477"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2F887BE4" w14:textId="77777777" w:rsidTr="00B2552B">
        <w:trPr>
          <w:trHeight w:val="63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4054362" w14:textId="3C65C5CA"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4</w:t>
            </w:r>
          </w:p>
        </w:tc>
        <w:tc>
          <w:tcPr>
            <w:tcW w:w="3446" w:type="dxa"/>
            <w:gridSpan w:val="2"/>
            <w:tcBorders>
              <w:top w:val="nil"/>
              <w:left w:val="nil"/>
              <w:bottom w:val="single" w:sz="4" w:space="0" w:color="auto"/>
              <w:right w:val="single" w:sz="4" w:space="0" w:color="auto"/>
            </w:tcBorders>
            <w:shd w:val="clear" w:color="auto" w:fill="auto"/>
            <w:vAlign w:val="center"/>
            <w:hideMark/>
          </w:tcPr>
          <w:p w14:paraId="78F6CB15" w14:textId="77777777" w:rsidR="00B2552B" w:rsidRPr="00B2552B" w:rsidRDefault="00B2552B" w:rsidP="00B2552B">
            <w:pPr>
              <w:spacing w:after="0" w:line="240" w:lineRule="auto"/>
              <w:rPr>
                <w:rFonts w:ascii="Times New Roman" w:hAnsi="Times New Roman"/>
                <w:sz w:val="24"/>
                <w:szCs w:val="24"/>
              </w:rPr>
            </w:pPr>
            <w:r w:rsidRPr="00B2552B">
              <w:rPr>
                <w:rFonts w:ascii="Times New Roman" w:hAnsi="Times New Roman"/>
                <w:sz w:val="24"/>
                <w:szCs w:val="24"/>
              </w:rPr>
              <w:t>Швидкість обертання гнізда, об./хв.</w:t>
            </w:r>
          </w:p>
        </w:tc>
        <w:tc>
          <w:tcPr>
            <w:tcW w:w="3119" w:type="dxa"/>
            <w:gridSpan w:val="2"/>
            <w:tcBorders>
              <w:top w:val="nil"/>
              <w:left w:val="nil"/>
              <w:bottom w:val="single" w:sz="4" w:space="0" w:color="auto"/>
              <w:right w:val="single" w:sz="4" w:space="0" w:color="auto"/>
            </w:tcBorders>
            <w:shd w:val="clear" w:color="auto" w:fill="auto"/>
            <w:vAlign w:val="center"/>
            <w:hideMark/>
          </w:tcPr>
          <w:p w14:paraId="2ED9E595"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від не менш ніж 500 до не більш ніж 3500-4000</w:t>
            </w:r>
          </w:p>
        </w:tc>
        <w:tc>
          <w:tcPr>
            <w:tcW w:w="3118" w:type="dxa"/>
            <w:tcBorders>
              <w:top w:val="nil"/>
              <w:left w:val="nil"/>
              <w:bottom w:val="single" w:sz="4" w:space="0" w:color="auto"/>
              <w:right w:val="single" w:sz="4" w:space="0" w:color="auto"/>
            </w:tcBorders>
            <w:shd w:val="clear" w:color="auto" w:fill="auto"/>
            <w:noWrap/>
            <w:vAlign w:val="bottom"/>
            <w:hideMark/>
          </w:tcPr>
          <w:p w14:paraId="78494FD4"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609F2F43" w14:textId="77777777" w:rsidTr="00B2552B">
        <w:trPr>
          <w:trHeight w:val="630"/>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2205A7AE" w14:textId="6B44BA45"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5</w:t>
            </w:r>
          </w:p>
        </w:tc>
        <w:tc>
          <w:tcPr>
            <w:tcW w:w="3446" w:type="dxa"/>
            <w:gridSpan w:val="2"/>
            <w:tcBorders>
              <w:top w:val="nil"/>
              <w:left w:val="nil"/>
              <w:bottom w:val="single" w:sz="4" w:space="0" w:color="auto"/>
              <w:right w:val="single" w:sz="4" w:space="0" w:color="auto"/>
            </w:tcBorders>
            <w:shd w:val="clear" w:color="auto" w:fill="auto"/>
            <w:vAlign w:val="center"/>
            <w:hideMark/>
          </w:tcPr>
          <w:p w14:paraId="4DFE8D7C" w14:textId="77777777" w:rsidR="00B2552B" w:rsidRPr="00B2552B" w:rsidRDefault="00B2552B" w:rsidP="00B2552B">
            <w:pPr>
              <w:spacing w:after="0" w:line="240" w:lineRule="auto"/>
              <w:rPr>
                <w:rFonts w:ascii="Times New Roman" w:hAnsi="Times New Roman"/>
                <w:sz w:val="24"/>
                <w:szCs w:val="24"/>
              </w:rPr>
            </w:pPr>
            <w:r w:rsidRPr="00B2552B">
              <w:rPr>
                <w:rFonts w:ascii="Times New Roman" w:hAnsi="Times New Roman"/>
                <w:sz w:val="24"/>
                <w:szCs w:val="24"/>
              </w:rPr>
              <w:t>Зміщення обертання гнізда (мм)</w:t>
            </w:r>
          </w:p>
        </w:tc>
        <w:tc>
          <w:tcPr>
            <w:tcW w:w="3119" w:type="dxa"/>
            <w:gridSpan w:val="2"/>
            <w:tcBorders>
              <w:top w:val="nil"/>
              <w:left w:val="nil"/>
              <w:bottom w:val="single" w:sz="4" w:space="0" w:color="auto"/>
              <w:right w:val="single" w:sz="4" w:space="0" w:color="auto"/>
            </w:tcBorders>
            <w:shd w:val="clear" w:color="auto" w:fill="auto"/>
            <w:vAlign w:val="center"/>
            <w:hideMark/>
          </w:tcPr>
          <w:p w14:paraId="3986AEA1"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 xml:space="preserve">від  не менш ніж 2,0 до не більш ніж 4,5 </w:t>
            </w:r>
          </w:p>
        </w:tc>
        <w:tc>
          <w:tcPr>
            <w:tcW w:w="3118" w:type="dxa"/>
            <w:tcBorders>
              <w:top w:val="nil"/>
              <w:left w:val="nil"/>
              <w:bottom w:val="single" w:sz="4" w:space="0" w:color="auto"/>
              <w:right w:val="single" w:sz="4" w:space="0" w:color="auto"/>
            </w:tcBorders>
            <w:shd w:val="clear" w:color="auto" w:fill="auto"/>
            <w:noWrap/>
            <w:vAlign w:val="bottom"/>
            <w:hideMark/>
          </w:tcPr>
          <w:p w14:paraId="7EE6357E"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r w:rsidR="00B2552B" w:rsidRPr="00B2552B" w14:paraId="566EA279" w14:textId="77777777" w:rsidTr="00B2552B">
        <w:trPr>
          <w:trHeight w:val="315"/>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14:paraId="55E50D5B" w14:textId="2579112D" w:rsidR="00B2552B" w:rsidRPr="00B2552B" w:rsidRDefault="00B2552B" w:rsidP="00B2552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Pr="00B2552B">
              <w:rPr>
                <w:rFonts w:ascii="Times New Roman" w:hAnsi="Times New Roman"/>
                <w:color w:val="000000"/>
                <w:sz w:val="24"/>
                <w:szCs w:val="24"/>
              </w:rPr>
              <w:t>6</w:t>
            </w:r>
          </w:p>
        </w:tc>
        <w:tc>
          <w:tcPr>
            <w:tcW w:w="3446" w:type="dxa"/>
            <w:gridSpan w:val="2"/>
            <w:tcBorders>
              <w:top w:val="nil"/>
              <w:left w:val="nil"/>
              <w:bottom w:val="single" w:sz="4" w:space="0" w:color="auto"/>
              <w:right w:val="single" w:sz="4" w:space="0" w:color="auto"/>
            </w:tcBorders>
            <w:shd w:val="clear" w:color="auto" w:fill="auto"/>
            <w:vAlign w:val="center"/>
            <w:hideMark/>
          </w:tcPr>
          <w:p w14:paraId="4F3E4B1A" w14:textId="77777777" w:rsidR="00B2552B" w:rsidRPr="00B2552B" w:rsidRDefault="00B2552B" w:rsidP="00B2552B">
            <w:pPr>
              <w:spacing w:after="0" w:line="240" w:lineRule="auto"/>
              <w:rPr>
                <w:rFonts w:ascii="Times New Roman" w:hAnsi="Times New Roman"/>
                <w:sz w:val="24"/>
                <w:szCs w:val="24"/>
              </w:rPr>
            </w:pPr>
            <w:r w:rsidRPr="00B2552B">
              <w:rPr>
                <w:rFonts w:ascii="Times New Roman" w:hAnsi="Times New Roman"/>
                <w:sz w:val="24"/>
                <w:szCs w:val="24"/>
              </w:rPr>
              <w:t>Живлення</w:t>
            </w:r>
          </w:p>
        </w:tc>
        <w:tc>
          <w:tcPr>
            <w:tcW w:w="3119" w:type="dxa"/>
            <w:gridSpan w:val="2"/>
            <w:tcBorders>
              <w:top w:val="nil"/>
              <w:left w:val="nil"/>
              <w:bottom w:val="single" w:sz="4" w:space="0" w:color="auto"/>
              <w:right w:val="single" w:sz="4" w:space="0" w:color="auto"/>
            </w:tcBorders>
            <w:shd w:val="clear" w:color="auto" w:fill="auto"/>
            <w:vAlign w:val="center"/>
            <w:hideMark/>
          </w:tcPr>
          <w:p w14:paraId="23D405A1" w14:textId="77777777" w:rsidR="00B2552B" w:rsidRPr="00B2552B" w:rsidRDefault="00B2552B" w:rsidP="00B2552B">
            <w:pPr>
              <w:spacing w:after="0" w:line="240" w:lineRule="auto"/>
              <w:jc w:val="center"/>
              <w:rPr>
                <w:rFonts w:ascii="Times New Roman" w:hAnsi="Times New Roman"/>
                <w:color w:val="000000"/>
                <w:sz w:val="24"/>
                <w:szCs w:val="24"/>
              </w:rPr>
            </w:pPr>
            <w:r w:rsidRPr="00B2552B">
              <w:rPr>
                <w:rFonts w:ascii="Times New Roman" w:hAnsi="Times New Roman"/>
                <w:color w:val="000000"/>
                <w:sz w:val="24"/>
                <w:szCs w:val="24"/>
              </w:rPr>
              <w:t>220-240В, 50-60Гц</w:t>
            </w:r>
          </w:p>
        </w:tc>
        <w:tc>
          <w:tcPr>
            <w:tcW w:w="3118" w:type="dxa"/>
            <w:tcBorders>
              <w:top w:val="nil"/>
              <w:left w:val="nil"/>
              <w:bottom w:val="single" w:sz="4" w:space="0" w:color="auto"/>
              <w:right w:val="single" w:sz="4" w:space="0" w:color="auto"/>
            </w:tcBorders>
            <w:shd w:val="clear" w:color="auto" w:fill="auto"/>
            <w:noWrap/>
            <w:vAlign w:val="bottom"/>
            <w:hideMark/>
          </w:tcPr>
          <w:p w14:paraId="17E8BB85" w14:textId="77777777" w:rsidR="00B2552B" w:rsidRPr="00B2552B" w:rsidRDefault="00B2552B" w:rsidP="00B2552B">
            <w:pPr>
              <w:spacing w:after="0" w:line="240" w:lineRule="auto"/>
              <w:rPr>
                <w:rFonts w:ascii="Times New Roman" w:hAnsi="Times New Roman"/>
                <w:color w:val="000000"/>
                <w:sz w:val="24"/>
                <w:szCs w:val="24"/>
              </w:rPr>
            </w:pPr>
            <w:r w:rsidRPr="00B2552B">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w:t>
      </w:r>
      <w:r w:rsidRPr="00F17B0D">
        <w:rPr>
          <w:rFonts w:ascii="Times New Roman" w:eastAsia="SimSun" w:hAnsi="Times New Roman"/>
          <w:sz w:val="24"/>
          <w:szCs w:val="24"/>
          <w:lang w:eastAsia="en-US"/>
        </w:rPr>
        <w:lastRenderedPageBreak/>
        <w:t>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561"/>
        <w:gridCol w:w="709"/>
      </w:tblGrid>
      <w:tr w:rsidR="00950D02" w:rsidRPr="00767D4C" w14:paraId="0E80FF5D" w14:textId="77777777" w:rsidTr="00B2552B">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464"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709"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B2552B">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1"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709"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B2552B">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561"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w:t>
            </w:r>
            <w:r w:rsidRPr="00767D4C">
              <w:rPr>
                <w:rFonts w:ascii="Times New Roman" w:eastAsia="Calibri" w:hAnsi="Times New Roman"/>
                <w:iCs/>
                <w:sz w:val="24"/>
                <w:szCs w:val="24"/>
                <w:lang w:eastAsia="en-US"/>
              </w:rPr>
              <w:lastRenderedPageBreak/>
              <w:t>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2B69A70D" w:rsidR="00950D02" w:rsidRPr="00767D4C" w:rsidRDefault="00DE354C" w:rsidP="00950D02">
            <w:pPr>
              <w:widowControl w:val="0"/>
              <w:spacing w:after="0" w:line="240" w:lineRule="auto"/>
              <w:jc w:val="both"/>
              <w:rPr>
                <w:rFonts w:ascii="Times New Roman" w:eastAsia="Calibri" w:hAnsi="Times New Roman"/>
                <w:sz w:val="24"/>
                <w:szCs w:val="24"/>
                <w:lang w:eastAsia="en-US"/>
              </w:rPr>
            </w:pPr>
            <w:r w:rsidRPr="00DE354C">
              <w:rPr>
                <w:rFonts w:ascii="Times New Roman" w:eastAsia="Times" w:hAnsi="Times New Roman"/>
                <w:sz w:val="24"/>
                <w:szCs w:val="24"/>
                <w:lang w:eastAsia="en-US"/>
              </w:rPr>
              <w:t>До вартості пропозиції мають бути включені поставка, розвантаження</w:t>
            </w:r>
            <w:r>
              <w:rPr>
                <w:rFonts w:ascii="Times New Roman" w:eastAsia="Times" w:hAnsi="Times New Roman"/>
                <w:sz w:val="24"/>
                <w:szCs w:val="24"/>
                <w:lang w:eastAsia="en-US"/>
              </w:rPr>
              <w:t>,</w:t>
            </w:r>
            <w:r w:rsidRPr="00DE354C">
              <w:rPr>
                <w:rFonts w:ascii="Times New Roman" w:eastAsia="Times" w:hAnsi="Times New Roman"/>
                <w:sz w:val="24"/>
                <w:szCs w:val="24"/>
                <w:lang w:eastAsia="en-US"/>
              </w:rPr>
              <w:t xml:space="preserve"> інсталяція обладнання за місцем його експлуатації</w:t>
            </w:r>
            <w:r>
              <w:rPr>
                <w:rFonts w:ascii="Times New Roman" w:eastAsia="Times" w:hAnsi="Times New Roman"/>
                <w:sz w:val="24"/>
                <w:szCs w:val="24"/>
                <w:lang w:eastAsia="en-US"/>
              </w:rPr>
              <w:t xml:space="preserve"> та</w:t>
            </w:r>
            <w:r w:rsidR="00950D02" w:rsidRPr="00767D4C">
              <w:rPr>
                <w:rFonts w:ascii="Times New Roman" w:eastAsia="Times" w:hAnsi="Times New Roman"/>
                <w:sz w:val="24"/>
                <w:szCs w:val="24"/>
                <w:lang w:eastAsia="en-US"/>
              </w:rPr>
              <w:t xml:space="preserve"> навчання персоналу</w:t>
            </w:r>
            <w:r>
              <w:rPr>
                <w:rFonts w:ascii="Times New Roman" w:eastAsia="Times" w:hAnsi="Times New Roman"/>
                <w:sz w:val="24"/>
                <w:szCs w:val="24"/>
                <w:lang w:eastAsia="en-US"/>
              </w:rPr>
              <w:t xml:space="preserve"> Замовника</w:t>
            </w:r>
            <w:r w:rsidR="00950D02"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00950D02"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00950D02"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00950D02"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4A580B92"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w:t>
            </w:r>
            <w:r w:rsidR="00DE354C" w:rsidRPr="00DE354C">
              <w:rPr>
                <w:rFonts w:ascii="Times New Roman" w:eastAsia="Calibri" w:hAnsi="Times New Roman"/>
                <w:iCs/>
                <w:sz w:val="24"/>
                <w:szCs w:val="24"/>
                <w:lang w:eastAsia="en-US"/>
              </w:rPr>
              <w:t>забезпечення поставки, розвантаження</w:t>
            </w:r>
            <w:r w:rsidR="00DE354C">
              <w:rPr>
                <w:rFonts w:ascii="Times New Roman" w:eastAsia="Calibri" w:hAnsi="Times New Roman"/>
                <w:iCs/>
                <w:sz w:val="24"/>
                <w:szCs w:val="24"/>
                <w:lang w:eastAsia="en-US"/>
              </w:rPr>
              <w:t xml:space="preserve">, </w:t>
            </w:r>
            <w:r w:rsidR="00DE354C" w:rsidRPr="00DE354C">
              <w:rPr>
                <w:rFonts w:ascii="Times New Roman" w:eastAsia="Calibri" w:hAnsi="Times New Roman"/>
                <w:iCs/>
                <w:sz w:val="24"/>
                <w:szCs w:val="24"/>
                <w:lang w:eastAsia="en-US"/>
              </w:rPr>
              <w:t>інсталяції обладнанням за місцем його експлуатації.</w:t>
            </w:r>
            <w:r w:rsidR="00DE354C">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та навчання персоналу Замовника.</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44879DF"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забезпечення проведення навчання персоналу</w:t>
      </w:r>
      <w:r w:rsidR="00DE354C">
        <w:rPr>
          <w:rFonts w:ascii="Times New Roman" w:eastAsia="Calibri" w:hAnsi="Times New Roman"/>
          <w:color w:val="000000"/>
          <w:sz w:val="24"/>
          <w:szCs w:val="24"/>
          <w:lang w:eastAsia="en-US"/>
        </w:rPr>
        <w:t xml:space="preserve"> Замовника</w:t>
      </w:r>
      <w:r w:rsidRPr="00767D4C">
        <w:rPr>
          <w:rFonts w:ascii="Times New Roman" w:eastAsia="Calibri" w:hAnsi="Times New Roman"/>
          <w:color w:val="000000"/>
          <w:sz w:val="24"/>
          <w:szCs w:val="24"/>
          <w:lang w:eastAsia="en-US"/>
        </w:rPr>
        <w:t xml:space="preserve">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206DDC6F"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5B4E45">
        <w:rPr>
          <w:rFonts w:ascii="Times New Roman" w:eastAsia="Times New Roman" w:hAnsi="Times New Roman"/>
          <w:bCs/>
          <w:sz w:val="24"/>
          <w:szCs w:val="24"/>
          <w:lang w:val="uk-UA"/>
        </w:rPr>
        <w:t>128</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558D154E"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0" w:name="_Hlk139903314"/>
      <w:r w:rsidR="00B2552B">
        <w:rPr>
          <w:rFonts w:ascii="Times New Roman" w:hAnsi="Times New Roman"/>
          <w:bCs/>
          <w:iCs/>
          <w:sz w:val="24"/>
          <w:szCs w:val="24"/>
        </w:rPr>
        <w:t>ДК 021:2015:42930000-4 - Центрифуги, вальцювальні машини чи торгові автомати (Лабораторна центрифуга з ротором та вортекс лабораторний )</w:t>
      </w:r>
      <w:r w:rsidRPr="00767D4C">
        <w:rPr>
          <w:rFonts w:ascii="Times New Roman" w:hAnsi="Times New Roman"/>
          <w:sz w:val="24"/>
          <w:szCs w:val="24"/>
        </w:rPr>
        <w:t xml:space="preserve"> </w:t>
      </w:r>
      <w:bookmarkEnd w:id="10"/>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1"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5D776343"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r w:rsidR="00B2552B">
              <w:rPr>
                <w:rFonts w:ascii="Times New Roman" w:eastAsia="Garamond" w:hAnsi="Times New Roman"/>
                <w:bCs/>
                <w:sz w:val="24"/>
                <w:szCs w:val="24"/>
                <w:lang w:eastAsia="en-US"/>
              </w:rPr>
              <w:t>.</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0B08A1B0" w:rsidR="00A551D0" w:rsidRPr="001310DB" w:rsidRDefault="00B2552B" w:rsidP="00B2552B">
            <w:pPr>
              <w:tabs>
                <w:tab w:val="left" w:pos="1134"/>
              </w:tabs>
              <w:spacing w:after="0" w:line="240" w:lineRule="auto"/>
              <w:ind w:right="-91"/>
              <w:jc w:val="center"/>
              <w:rPr>
                <w:rFonts w:ascii="Times New Roman" w:hAnsi="Times New Roman"/>
                <w:bCs/>
                <w:color w:val="000000"/>
                <w:sz w:val="24"/>
                <w:szCs w:val="24"/>
                <w:lang w:eastAsia="ru-RU"/>
              </w:rPr>
            </w:pPr>
            <w:r w:rsidRPr="00B2552B">
              <w:rPr>
                <w:rFonts w:ascii="Times New Roman" w:eastAsia="Garamond" w:hAnsi="Times New Roman"/>
                <w:bCs/>
                <w:sz w:val="24"/>
                <w:szCs w:val="24"/>
                <w:lang w:eastAsia="en-US"/>
              </w:rPr>
              <w:t>Лабораторна центрифуга з ротором</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3EA06FCB" w:rsidR="00A551D0" w:rsidRPr="001310DB" w:rsidRDefault="00B2552B"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B2552B" w:rsidRPr="001310DB" w14:paraId="59DECC57" w14:textId="77777777" w:rsidTr="008B0E8A">
        <w:trPr>
          <w:trHeight w:val="1266"/>
        </w:trPr>
        <w:tc>
          <w:tcPr>
            <w:tcW w:w="568" w:type="dxa"/>
            <w:tcBorders>
              <w:top w:val="single" w:sz="4" w:space="0" w:color="auto"/>
              <w:left w:val="single" w:sz="4" w:space="0" w:color="auto"/>
              <w:right w:val="single" w:sz="4" w:space="0" w:color="auto"/>
            </w:tcBorders>
            <w:vAlign w:val="center"/>
          </w:tcPr>
          <w:p w14:paraId="024D0007" w14:textId="0DD2724B" w:rsidR="00B2552B" w:rsidRPr="001310DB" w:rsidRDefault="00B2552B"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2083" w:type="dxa"/>
            <w:tcBorders>
              <w:top w:val="single" w:sz="4" w:space="0" w:color="auto"/>
              <w:left w:val="single" w:sz="4" w:space="0" w:color="auto"/>
              <w:right w:val="single" w:sz="4" w:space="0" w:color="auto"/>
            </w:tcBorders>
            <w:shd w:val="clear" w:color="auto" w:fill="auto"/>
            <w:vAlign w:val="center"/>
          </w:tcPr>
          <w:p w14:paraId="5F06AB30" w14:textId="12B70E9F" w:rsidR="00B2552B" w:rsidRPr="00B2552B" w:rsidRDefault="00B2552B" w:rsidP="00B2552B">
            <w:pPr>
              <w:tabs>
                <w:tab w:val="left" w:pos="1134"/>
              </w:tabs>
              <w:spacing w:after="0" w:line="240" w:lineRule="auto"/>
              <w:ind w:right="-91"/>
              <w:jc w:val="center"/>
              <w:rPr>
                <w:rFonts w:ascii="Times New Roman" w:eastAsia="Garamond" w:hAnsi="Times New Roman"/>
                <w:bCs/>
                <w:sz w:val="24"/>
                <w:szCs w:val="24"/>
                <w:lang w:eastAsia="en-US"/>
              </w:rPr>
            </w:pPr>
            <w:r w:rsidRPr="00B2552B">
              <w:rPr>
                <w:rFonts w:ascii="Times New Roman" w:eastAsia="Garamond" w:hAnsi="Times New Roman"/>
                <w:bCs/>
                <w:sz w:val="24"/>
                <w:szCs w:val="24"/>
                <w:lang w:eastAsia="en-US"/>
              </w:rPr>
              <w:t>Вортекс лабораторний</w:t>
            </w:r>
          </w:p>
        </w:tc>
        <w:tc>
          <w:tcPr>
            <w:tcW w:w="1315" w:type="dxa"/>
            <w:shd w:val="clear" w:color="auto" w:fill="FFFF00"/>
            <w:vAlign w:val="center"/>
          </w:tcPr>
          <w:p w14:paraId="1DE23572" w14:textId="77777777" w:rsidR="00B2552B" w:rsidRPr="001310DB" w:rsidRDefault="00B2552B"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0A291B34" w14:textId="77777777" w:rsidR="00B2552B" w:rsidRPr="001310DB" w:rsidRDefault="00B2552B"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660543A0" w14:textId="77777777" w:rsidR="00B2552B" w:rsidRPr="001310DB" w:rsidRDefault="00B2552B"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275" w:type="dxa"/>
            <w:vAlign w:val="center"/>
          </w:tcPr>
          <w:p w14:paraId="730031A1" w14:textId="13B8A8A1" w:rsidR="00B2552B" w:rsidRDefault="00B2552B" w:rsidP="003E0138">
            <w:pPr>
              <w:tabs>
                <w:tab w:val="left" w:pos="1134"/>
              </w:tabs>
              <w:spacing w:after="0" w:line="240" w:lineRule="auto"/>
              <w:ind w:right="-91"/>
              <w:jc w:val="center"/>
              <w:rPr>
                <w:rFonts w:ascii="Times New Roman" w:eastAsia="Garamond" w:hAnsi="Times New Roman"/>
                <w:bCs/>
                <w:sz w:val="24"/>
                <w:szCs w:val="24"/>
                <w:lang w:eastAsia="en-US"/>
              </w:rPr>
            </w:pPr>
            <w:r>
              <w:rPr>
                <w:rFonts w:ascii="Times New Roman" w:eastAsia="Garamond" w:hAnsi="Times New Roman"/>
                <w:bCs/>
                <w:sz w:val="24"/>
                <w:szCs w:val="24"/>
                <w:lang w:eastAsia="en-US"/>
              </w:rPr>
              <w:t>2</w:t>
            </w:r>
          </w:p>
        </w:tc>
        <w:tc>
          <w:tcPr>
            <w:tcW w:w="1321" w:type="dxa"/>
            <w:shd w:val="clear" w:color="auto" w:fill="FFFF00"/>
            <w:vAlign w:val="center"/>
          </w:tcPr>
          <w:p w14:paraId="697CEBE4" w14:textId="77777777" w:rsidR="00B2552B" w:rsidRPr="001310DB" w:rsidRDefault="00B2552B"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78727426" w14:textId="77777777" w:rsidR="00B2552B" w:rsidRPr="001310DB" w:rsidRDefault="00B2552B"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1"/>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47BE9EFC"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персоналу Замовника</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76E5F539"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із підтвердженням проведення навчання персоналу Замовника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1C38953F"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B2552B">
        <w:rPr>
          <w:rFonts w:ascii="Times New Roman" w:hAnsi="Times New Roman"/>
          <w:bCs/>
          <w:iCs/>
          <w:sz w:val="24"/>
          <w:szCs w:val="24"/>
        </w:rPr>
        <w:t>ДК 021:2015:42930000-4 - Центрифуги, вальцювальні машини чи торгові автомати (Лабораторна центрифуга з ротором та вортекс лабораторний )</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lastRenderedPageBreak/>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247DCC48"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5B4E45">
        <w:rPr>
          <w:rFonts w:ascii="Times New Roman" w:hAnsi="Times New Roman"/>
          <w:bCs/>
          <w:sz w:val="24"/>
          <w:szCs w:val="24"/>
        </w:rPr>
        <w:t>128</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5783D49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B2552B">
        <w:rPr>
          <w:rFonts w:ascii="Times New Roman" w:hAnsi="Times New Roman"/>
          <w:bCs/>
          <w:iCs/>
        </w:rPr>
        <w:t>ДК 021:2015:42930000-4 - Центрифуги, вальцювальні машини чи торгові автомати (Лабораторна центрифуга з ротором та вортекс лабораторний )</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w:t>
      </w:r>
      <w:r w:rsidRPr="00767D4C">
        <w:rPr>
          <w:rFonts w:ascii="Times New Roman" w:hAnsi="Times New Roman" w:cs="Times New Roman"/>
          <w:color w:val="000000"/>
          <w:shd w:val="clear" w:color="auto" w:fill="FFFFFF"/>
        </w:rPr>
        <w:lastRenderedPageBreak/>
        <w:t>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5F014836"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5B4E45">
        <w:rPr>
          <w:rFonts w:ascii="Times New Roman" w:hAnsi="Times New Roman"/>
          <w:bCs/>
          <w:sz w:val="24"/>
          <w:szCs w:val="24"/>
        </w:rPr>
        <w:t>128</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62DE5367"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5B4E45">
        <w:rPr>
          <w:rFonts w:ascii="Times New Roman" w:hAnsi="Times New Roman"/>
          <w:bCs/>
          <w:sz w:val="24"/>
          <w:szCs w:val="24"/>
        </w:rPr>
        <w:t>128</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B2552B" w:rsidRPr="001310DB" w14:paraId="442377E0" w14:textId="77777777" w:rsidTr="00B2552B">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134A6A64" w:rsidR="00B2552B" w:rsidRPr="001310DB" w:rsidRDefault="00B2552B" w:rsidP="00B2552B">
            <w:pPr>
              <w:tabs>
                <w:tab w:val="left" w:pos="993"/>
              </w:tabs>
              <w:suppressAutoHyphens/>
              <w:spacing w:after="0" w:line="240" w:lineRule="auto"/>
              <w:jc w:val="both"/>
              <w:rPr>
                <w:rFonts w:ascii="Times New Roman" w:hAnsi="Times New Roman"/>
                <w:bCs/>
                <w:sz w:val="24"/>
                <w:szCs w:val="24"/>
                <w:lang w:eastAsia="ar-SA"/>
              </w:rPr>
            </w:pPr>
            <w:r w:rsidRPr="00B2552B">
              <w:rPr>
                <w:rFonts w:ascii="Times New Roman" w:eastAsia="Garamond" w:hAnsi="Times New Roman"/>
                <w:bCs/>
                <w:sz w:val="24"/>
                <w:szCs w:val="24"/>
                <w:lang w:eastAsia="en-US"/>
              </w:rPr>
              <w:t>Лабораторна центрифуга з ротором</w:t>
            </w:r>
          </w:p>
        </w:tc>
        <w:tc>
          <w:tcPr>
            <w:tcW w:w="5954" w:type="dxa"/>
          </w:tcPr>
          <w:p w14:paraId="4398DDC1"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vAlign w:val="center"/>
          </w:tcPr>
          <w:p w14:paraId="541BA8B1" w14:textId="01CC76A3" w:rsidR="00B2552B" w:rsidRPr="001310DB" w:rsidRDefault="00B2552B" w:rsidP="00B2552B">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B2552B" w:rsidRPr="001310DB" w14:paraId="2AD3FCC8" w14:textId="77777777" w:rsidTr="00B2552B">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064725A" w14:textId="28E0327B" w:rsidR="00B2552B" w:rsidRDefault="00B2552B" w:rsidP="00B2552B">
            <w:pPr>
              <w:tabs>
                <w:tab w:val="left" w:pos="993"/>
              </w:tabs>
              <w:suppressAutoHyphens/>
              <w:spacing w:after="0" w:line="240" w:lineRule="auto"/>
              <w:jc w:val="both"/>
              <w:rPr>
                <w:rFonts w:ascii="Times New Roman" w:hAnsi="Times New Roman"/>
                <w:bCs/>
                <w:iCs/>
                <w:sz w:val="24"/>
                <w:szCs w:val="24"/>
              </w:rPr>
            </w:pPr>
            <w:r w:rsidRPr="00B2552B">
              <w:rPr>
                <w:rFonts w:ascii="Times New Roman" w:eastAsia="Garamond" w:hAnsi="Times New Roman"/>
                <w:bCs/>
                <w:sz w:val="24"/>
                <w:szCs w:val="24"/>
                <w:lang w:eastAsia="en-US"/>
              </w:rPr>
              <w:t>Вортекс лабораторний</w:t>
            </w:r>
          </w:p>
        </w:tc>
        <w:tc>
          <w:tcPr>
            <w:tcW w:w="5954" w:type="dxa"/>
          </w:tcPr>
          <w:p w14:paraId="531F6CD2"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779E9FA9"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1B5FFB67"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C3C4C33" w14:textId="77777777"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0883D84A" w14:textId="404419B1" w:rsidR="00B2552B" w:rsidRPr="001310DB" w:rsidRDefault="00B2552B" w:rsidP="00B2552B">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Порізка: плотерна</w:t>
            </w:r>
          </w:p>
        </w:tc>
        <w:tc>
          <w:tcPr>
            <w:tcW w:w="1417" w:type="dxa"/>
            <w:vAlign w:val="center"/>
          </w:tcPr>
          <w:p w14:paraId="450D5072" w14:textId="1BEFF673" w:rsidR="00B2552B" w:rsidRDefault="00B2552B" w:rsidP="00B2552B">
            <w:pPr>
              <w:tabs>
                <w:tab w:val="left" w:pos="993"/>
              </w:tabs>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F24CC" w14:textId="77777777" w:rsidR="00806069" w:rsidRDefault="00806069" w:rsidP="00295E76">
      <w:pPr>
        <w:spacing w:after="0" w:line="240" w:lineRule="auto"/>
      </w:pPr>
      <w:r>
        <w:separator/>
      </w:r>
    </w:p>
  </w:endnote>
  <w:endnote w:type="continuationSeparator" w:id="0">
    <w:p w14:paraId="426A79D9" w14:textId="77777777" w:rsidR="00806069" w:rsidRDefault="0080606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0DA2" w14:textId="77777777" w:rsidR="00806069" w:rsidRDefault="00806069" w:rsidP="00295E76">
      <w:pPr>
        <w:spacing w:after="0" w:line="240" w:lineRule="auto"/>
      </w:pPr>
      <w:r>
        <w:separator/>
      </w:r>
    </w:p>
  </w:footnote>
  <w:footnote w:type="continuationSeparator" w:id="0">
    <w:p w14:paraId="6BFD96AB" w14:textId="77777777" w:rsidR="00806069" w:rsidRDefault="0080606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6E0C13AD"/>
    <w:multiLevelType w:val="hybridMultilevel"/>
    <w:tmpl w:val="351E3BD0"/>
    <w:lvl w:ilvl="0" w:tplc="199A7088">
      <w:start w:val="1"/>
      <w:numFmt w:val="decimal"/>
      <w:lvlText w:val="%1."/>
      <w:lvlJc w:val="left"/>
      <w:pPr>
        <w:ind w:left="720" w:hanging="360"/>
      </w:pPr>
      <w:rPr>
        <w:rFonts w:hint="default"/>
        <w:b/>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4"/>
  </w:num>
  <w:num w:numId="14" w16cid:durableId="1432701345">
    <w:abstractNumId w:val="13"/>
  </w:num>
  <w:num w:numId="15" w16cid:durableId="134508980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1699"/>
    <w:rsid w:val="0005270F"/>
    <w:rsid w:val="0005589E"/>
    <w:rsid w:val="00057D6E"/>
    <w:rsid w:val="000661B5"/>
    <w:rsid w:val="00066BC5"/>
    <w:rsid w:val="000708F7"/>
    <w:rsid w:val="000777D5"/>
    <w:rsid w:val="00080BE4"/>
    <w:rsid w:val="00081BC5"/>
    <w:rsid w:val="00084C0C"/>
    <w:rsid w:val="00086558"/>
    <w:rsid w:val="00086B54"/>
    <w:rsid w:val="000871C6"/>
    <w:rsid w:val="00092807"/>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0F01"/>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4878"/>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092D"/>
    <w:rsid w:val="004E1C6B"/>
    <w:rsid w:val="004E7800"/>
    <w:rsid w:val="004F5C7E"/>
    <w:rsid w:val="005028B6"/>
    <w:rsid w:val="00505529"/>
    <w:rsid w:val="00512CCF"/>
    <w:rsid w:val="00515E27"/>
    <w:rsid w:val="00522953"/>
    <w:rsid w:val="0052568D"/>
    <w:rsid w:val="00525874"/>
    <w:rsid w:val="00534590"/>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4E45"/>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491D"/>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069"/>
    <w:rsid w:val="00806758"/>
    <w:rsid w:val="00806A88"/>
    <w:rsid w:val="008146C8"/>
    <w:rsid w:val="00820379"/>
    <w:rsid w:val="00821102"/>
    <w:rsid w:val="00823C46"/>
    <w:rsid w:val="00825308"/>
    <w:rsid w:val="00830AE7"/>
    <w:rsid w:val="00830DB6"/>
    <w:rsid w:val="0083198C"/>
    <w:rsid w:val="008331EF"/>
    <w:rsid w:val="00835840"/>
    <w:rsid w:val="008358CE"/>
    <w:rsid w:val="008366C1"/>
    <w:rsid w:val="00837283"/>
    <w:rsid w:val="00842A7E"/>
    <w:rsid w:val="0084641D"/>
    <w:rsid w:val="00846A33"/>
    <w:rsid w:val="00846B75"/>
    <w:rsid w:val="00847E7D"/>
    <w:rsid w:val="0085017B"/>
    <w:rsid w:val="00850707"/>
    <w:rsid w:val="00850E33"/>
    <w:rsid w:val="00853402"/>
    <w:rsid w:val="00853C8F"/>
    <w:rsid w:val="00856A62"/>
    <w:rsid w:val="008602B2"/>
    <w:rsid w:val="008640DF"/>
    <w:rsid w:val="008716CE"/>
    <w:rsid w:val="00875991"/>
    <w:rsid w:val="008762A5"/>
    <w:rsid w:val="008773A6"/>
    <w:rsid w:val="00880472"/>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2676"/>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4F01"/>
    <w:rsid w:val="00995C8A"/>
    <w:rsid w:val="009979A3"/>
    <w:rsid w:val="009A03BF"/>
    <w:rsid w:val="009A1239"/>
    <w:rsid w:val="009A397F"/>
    <w:rsid w:val="009A54ED"/>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552B"/>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1BBC"/>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54C"/>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330"/>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65520466">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071923668">
      <w:bodyDiv w:val="1"/>
      <w:marLeft w:val="0"/>
      <w:marRight w:val="0"/>
      <w:marTop w:val="0"/>
      <w:marBottom w:val="0"/>
      <w:divBdr>
        <w:top w:val="none" w:sz="0" w:space="0" w:color="auto"/>
        <w:left w:val="none" w:sz="0" w:space="0" w:color="auto"/>
        <w:bottom w:val="none" w:sz="0" w:space="0" w:color="auto"/>
        <w:right w:val="none" w:sz="0" w:space="0" w:color="auto"/>
      </w:divBdr>
    </w:div>
    <w:div w:id="1457062222">
      <w:bodyDiv w:val="1"/>
      <w:marLeft w:val="0"/>
      <w:marRight w:val="0"/>
      <w:marTop w:val="0"/>
      <w:marBottom w:val="0"/>
      <w:divBdr>
        <w:top w:val="none" w:sz="0" w:space="0" w:color="auto"/>
        <w:left w:val="none" w:sz="0" w:space="0" w:color="auto"/>
        <w:bottom w:val="none" w:sz="0" w:space="0" w:color="auto"/>
        <w:right w:val="none" w:sz="0" w:space="0" w:color="auto"/>
      </w:divBdr>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33046</Words>
  <Characters>18837</Characters>
  <Application>Microsoft Office Word</Application>
  <DocSecurity>0</DocSecurity>
  <Lines>156</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28</cp:revision>
  <cp:lastPrinted>2020-12-22T13:36:00Z</cp:lastPrinted>
  <dcterms:created xsi:type="dcterms:W3CDTF">2023-07-14T13:50:00Z</dcterms:created>
  <dcterms:modified xsi:type="dcterms:W3CDTF">2023-10-31T12:13:00Z</dcterms:modified>
</cp:coreProperties>
</file>