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017BDA54"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від "</w:t>
      </w:r>
      <w:r w:rsidR="00E5475E">
        <w:rPr>
          <w:rFonts w:ascii="Times New Roman" w:hAnsi="Times New Roman"/>
          <w:iCs/>
          <w:sz w:val="26"/>
          <w:szCs w:val="26"/>
          <w:lang w:val="ru-RU"/>
        </w:rPr>
        <w:t>1</w:t>
      </w:r>
      <w:r w:rsidR="004F7A1A">
        <w:rPr>
          <w:rFonts w:ascii="Times New Roman" w:hAnsi="Times New Roman"/>
          <w:iCs/>
          <w:sz w:val="26"/>
          <w:szCs w:val="26"/>
          <w:lang w:val="ru-RU"/>
        </w:rPr>
        <w:t>8</w:t>
      </w:r>
      <w:r w:rsidRPr="006D5ACB">
        <w:rPr>
          <w:rFonts w:ascii="Times New Roman" w:hAnsi="Times New Roman"/>
          <w:iCs/>
          <w:sz w:val="26"/>
          <w:szCs w:val="26"/>
        </w:rPr>
        <w:t xml:space="preserve">" </w:t>
      </w:r>
      <w:r w:rsidR="00EA485A">
        <w:rPr>
          <w:rFonts w:ascii="Times New Roman" w:hAnsi="Times New Roman"/>
          <w:iCs/>
          <w:sz w:val="26"/>
          <w:szCs w:val="26"/>
        </w:rPr>
        <w:t>0</w:t>
      </w:r>
      <w:r w:rsidR="004F7A1A">
        <w:rPr>
          <w:rFonts w:ascii="Times New Roman" w:hAnsi="Times New Roman"/>
          <w:iCs/>
          <w:sz w:val="26"/>
          <w:szCs w:val="26"/>
        </w:rPr>
        <w:t>6</w:t>
      </w:r>
      <w:r w:rsidRPr="006D5ACB">
        <w:rPr>
          <w:rFonts w:ascii="Times New Roman" w:hAnsi="Times New Roman"/>
          <w:iCs/>
          <w:sz w:val="26"/>
          <w:szCs w:val="26"/>
        </w:rPr>
        <w:t xml:space="preserve"> 2019 року № </w:t>
      </w:r>
      <w:r w:rsidR="004F7A1A">
        <w:rPr>
          <w:rFonts w:ascii="Times New Roman" w:hAnsi="Times New Roman"/>
          <w:iCs/>
          <w:sz w:val="26"/>
          <w:szCs w:val="26"/>
          <w:lang w:val="ru-RU"/>
        </w:rPr>
        <w:t>140</w:t>
      </w:r>
      <w:r w:rsidRPr="006D5ACB">
        <w:rPr>
          <w:rFonts w:ascii="Times New Roman" w:hAnsi="Times New Roman"/>
          <w:iCs/>
          <w:sz w:val="26"/>
          <w:szCs w:val="26"/>
        </w:rPr>
        <w:t>____</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EA0720D" w14:textId="0707F96D"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4F7A1A">
        <w:rPr>
          <w:rFonts w:ascii="Times New Roman" w:hAnsi="Times New Roman"/>
          <w:b/>
          <w:sz w:val="26"/>
          <w:szCs w:val="26"/>
        </w:rPr>
        <w:t>140</w:t>
      </w:r>
      <w:r w:rsidRPr="00E3530D">
        <w:rPr>
          <w:rFonts w:ascii="Times New Roman" w:hAnsi="Times New Roman"/>
          <w:b/>
          <w:sz w:val="26"/>
          <w:szCs w:val="26"/>
        </w:rPr>
        <w:t xml:space="preserve">/ВТ </w:t>
      </w:r>
    </w:p>
    <w:p w14:paraId="571FBEA2" w14:textId="7332D5EA"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395C1727"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на закупівлю </w:t>
      </w:r>
      <w:bookmarkStart w:id="1" w:name="_Hlk534728636"/>
      <w:bookmarkStart w:id="2" w:name="_Hlk532227308"/>
      <w:r w:rsidR="004F7A1A" w:rsidRPr="004F7A1A">
        <w:rPr>
          <w:rFonts w:ascii="Times New Roman" w:hAnsi="Times New Roman"/>
          <w:b/>
          <w:sz w:val="26"/>
          <w:szCs w:val="26"/>
        </w:rPr>
        <w:t>Комп'ютерн</w:t>
      </w:r>
      <w:r w:rsidR="004F7A1A">
        <w:rPr>
          <w:rFonts w:ascii="Times New Roman" w:hAnsi="Times New Roman"/>
          <w:b/>
          <w:sz w:val="26"/>
          <w:szCs w:val="26"/>
        </w:rPr>
        <w:t>ого</w:t>
      </w:r>
      <w:r w:rsidR="004F7A1A" w:rsidRPr="004F7A1A">
        <w:rPr>
          <w:rFonts w:ascii="Times New Roman" w:hAnsi="Times New Roman"/>
          <w:b/>
          <w:sz w:val="26"/>
          <w:szCs w:val="26"/>
        </w:rPr>
        <w:t xml:space="preserve"> обладнання: Персональний комп’ютер </w:t>
      </w:r>
      <w:proofErr w:type="spellStart"/>
      <w:r w:rsidR="004F7A1A" w:rsidRPr="004F7A1A">
        <w:rPr>
          <w:rFonts w:ascii="Times New Roman" w:hAnsi="Times New Roman"/>
          <w:b/>
          <w:sz w:val="26"/>
          <w:szCs w:val="26"/>
        </w:rPr>
        <w:t>Intel</w:t>
      </w:r>
      <w:proofErr w:type="spellEnd"/>
      <w:r w:rsidR="004F7A1A" w:rsidRPr="004F7A1A">
        <w:rPr>
          <w:rFonts w:ascii="Times New Roman" w:hAnsi="Times New Roman"/>
          <w:b/>
          <w:sz w:val="26"/>
          <w:szCs w:val="26"/>
        </w:rPr>
        <w:t xml:space="preserve"> </w:t>
      </w:r>
      <w:proofErr w:type="spellStart"/>
      <w:r w:rsidR="004F7A1A" w:rsidRPr="004F7A1A">
        <w:rPr>
          <w:rFonts w:ascii="Times New Roman" w:hAnsi="Times New Roman"/>
          <w:b/>
          <w:sz w:val="26"/>
          <w:szCs w:val="26"/>
        </w:rPr>
        <w:t>Core</w:t>
      </w:r>
      <w:proofErr w:type="spellEnd"/>
      <w:r w:rsidR="004F7A1A" w:rsidRPr="004F7A1A">
        <w:rPr>
          <w:rFonts w:ascii="Times New Roman" w:hAnsi="Times New Roman"/>
          <w:b/>
          <w:sz w:val="26"/>
          <w:szCs w:val="26"/>
        </w:rPr>
        <w:t xml:space="preserve"> i3 8100 або еквівалент; Монітор LCD або еквівалент;  Комплект клавіатура і миша</w:t>
      </w:r>
      <w:r w:rsidR="00EC57CC">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1"/>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2"/>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6D5ACB">
        <w:rPr>
          <w:rFonts w:ascii="Times New Roman" w:hAnsi="Times New Roman"/>
          <w:sz w:val="26"/>
          <w:szCs w:val="26"/>
        </w:rPr>
        <w:t>To</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gain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momentum</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reducing</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burden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through</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forging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universal</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access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timely</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quality</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DR-TB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scaling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evidence-based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prevention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building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resilient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sustainable</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systems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health</w:t>
      </w:r>
      <w:proofErr w:type="spellEnd"/>
      <w:r w:rsidRPr="006D5ACB">
        <w:rPr>
          <w:rFonts w:ascii="Times New Roman" w:hAnsi="Times New Roman"/>
          <w:sz w:val="26"/>
          <w:szCs w:val="26"/>
        </w:rPr>
        <w:t>»)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65C3A073" w:rsidR="00C64996" w:rsidRPr="00417D36"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4F7A1A" w:rsidRPr="004F7A1A">
        <w:rPr>
          <w:rFonts w:ascii="Times New Roman" w:eastAsia="Calibri" w:hAnsi="Times New Roman"/>
          <w:iCs/>
          <w:sz w:val="26"/>
          <w:szCs w:val="26"/>
        </w:rPr>
        <w:t>Ком</w:t>
      </w:r>
      <w:r w:rsidR="004F7A1A" w:rsidRPr="004F7A1A">
        <w:rPr>
          <w:rFonts w:ascii="Times New Roman" w:eastAsia="Calibri" w:hAnsi="Times New Roman"/>
          <w:bCs/>
          <w:iCs/>
          <w:sz w:val="26"/>
          <w:szCs w:val="26"/>
        </w:rPr>
        <w:t>п'ютерн</w:t>
      </w:r>
      <w:r w:rsidR="004F7A1A">
        <w:rPr>
          <w:rFonts w:ascii="Times New Roman" w:eastAsia="Calibri" w:hAnsi="Times New Roman"/>
          <w:bCs/>
          <w:iCs/>
          <w:sz w:val="26"/>
          <w:szCs w:val="26"/>
        </w:rPr>
        <w:t>е</w:t>
      </w:r>
      <w:r w:rsidR="004F7A1A" w:rsidRPr="004F7A1A">
        <w:rPr>
          <w:rFonts w:ascii="Times New Roman" w:eastAsia="Calibri" w:hAnsi="Times New Roman"/>
          <w:bCs/>
          <w:iCs/>
          <w:sz w:val="26"/>
          <w:szCs w:val="26"/>
        </w:rPr>
        <w:t xml:space="preserve"> обладнання: Персональний комп’ютер </w:t>
      </w:r>
      <w:proofErr w:type="spellStart"/>
      <w:r w:rsidR="004F7A1A" w:rsidRPr="004F7A1A">
        <w:rPr>
          <w:rFonts w:ascii="Times New Roman" w:eastAsia="Calibri" w:hAnsi="Times New Roman"/>
          <w:bCs/>
          <w:iCs/>
          <w:sz w:val="26"/>
          <w:szCs w:val="26"/>
        </w:rPr>
        <w:t>Intel</w:t>
      </w:r>
      <w:proofErr w:type="spellEnd"/>
      <w:r w:rsidR="004F7A1A" w:rsidRPr="004F7A1A">
        <w:rPr>
          <w:rFonts w:ascii="Times New Roman" w:eastAsia="Calibri" w:hAnsi="Times New Roman"/>
          <w:bCs/>
          <w:iCs/>
          <w:sz w:val="26"/>
          <w:szCs w:val="26"/>
        </w:rPr>
        <w:t xml:space="preserve"> </w:t>
      </w:r>
      <w:proofErr w:type="spellStart"/>
      <w:r w:rsidR="004F7A1A" w:rsidRPr="004F7A1A">
        <w:rPr>
          <w:rFonts w:ascii="Times New Roman" w:eastAsia="Calibri" w:hAnsi="Times New Roman"/>
          <w:bCs/>
          <w:iCs/>
          <w:sz w:val="26"/>
          <w:szCs w:val="26"/>
        </w:rPr>
        <w:t>Core</w:t>
      </w:r>
      <w:proofErr w:type="spellEnd"/>
      <w:r w:rsidR="004F7A1A" w:rsidRPr="004F7A1A">
        <w:rPr>
          <w:rFonts w:ascii="Times New Roman" w:eastAsia="Calibri" w:hAnsi="Times New Roman"/>
          <w:bCs/>
          <w:iCs/>
          <w:sz w:val="26"/>
          <w:szCs w:val="26"/>
        </w:rPr>
        <w:t xml:space="preserve"> i3 8100 або еквівалент; Монітор LCD або еквівалент;  Комплект клавіатура і миша</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07F54525" w:rsidR="00C64996" w:rsidRPr="006D5ACB" w:rsidRDefault="00E3530D"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3" w:name="_Hlk534733452"/>
      <w:r w:rsidRPr="007E63A8">
        <w:rPr>
          <w:rFonts w:ascii="Times New Roman" w:hAnsi="Times New Roman"/>
          <w:b/>
          <w:sz w:val="26"/>
          <w:szCs w:val="26"/>
        </w:rPr>
        <w:t>технічні, якісні, кількісні та інші параметри</w:t>
      </w:r>
      <w:bookmarkEnd w:id="3"/>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0CE6FAA9" w:rsidR="00C64996" w:rsidRPr="009C4CBF"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9C4CBF">
        <w:rPr>
          <w:rFonts w:ascii="Times New Roman" w:eastAsia="Calibri" w:hAnsi="Times New Roman"/>
          <w:b/>
          <w:sz w:val="26"/>
          <w:szCs w:val="26"/>
          <w:lang w:eastAsia="ru-RU"/>
        </w:rPr>
        <w:t>05</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9C4CBF">
        <w:rPr>
          <w:rFonts w:ascii="Times New Roman" w:hAnsi="Times New Roman"/>
          <w:b/>
          <w:sz w:val="26"/>
          <w:szCs w:val="26"/>
          <w:lang w:eastAsia="ru-RU"/>
        </w:rPr>
        <w:t>лип</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201</w:t>
      </w:r>
      <w:r w:rsidR="0001239A" w:rsidRPr="00497E59">
        <w:rPr>
          <w:rFonts w:ascii="Times New Roman" w:hAnsi="Times New Roman"/>
          <w:b/>
          <w:sz w:val="26"/>
          <w:szCs w:val="26"/>
          <w:lang w:eastAsia="ru-RU"/>
        </w:rPr>
        <w:t>9</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43E039A4" w14:textId="77777777" w:rsidR="009C4CBF" w:rsidRPr="009C4CBF" w:rsidRDefault="009C4CBF" w:rsidP="009C4CBF">
      <w:pPr>
        <w:pStyle w:val="a3"/>
        <w:rPr>
          <w:rFonts w:ascii="Times New Roman" w:hAnsi="Times New Roman"/>
          <w:bCs/>
          <w:iCs/>
          <w:sz w:val="26"/>
          <w:szCs w:val="26"/>
          <w:lang w:val="ru-RU"/>
        </w:rPr>
      </w:pPr>
    </w:p>
    <w:p w14:paraId="1517BF30" w14:textId="77777777" w:rsidR="00E3530D" w:rsidRPr="007E63A8"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53D234FD" w14:textId="77777777" w:rsidR="00FA6F00" w:rsidRPr="00EC57CC" w:rsidRDefault="00FA6F00" w:rsidP="002220FE">
      <w:pPr>
        <w:pStyle w:val="a3"/>
        <w:numPr>
          <w:ilvl w:val="0"/>
          <w:numId w:val="14"/>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lastRenderedPageBreak/>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EC57CC" w:rsidRDefault="00FA6F00" w:rsidP="007B64E1">
      <w:pPr>
        <w:pStyle w:val="a3"/>
        <w:rPr>
          <w:rFonts w:ascii="Times New Roman" w:eastAsia="Tahoma" w:hAnsi="Times New Roman"/>
          <w:b/>
          <w:sz w:val="26"/>
          <w:szCs w:val="26"/>
          <w:lang w:val="uk-UA" w:eastAsia="ru-RU"/>
        </w:rPr>
      </w:pPr>
    </w:p>
    <w:p w14:paraId="25B10A2D" w14:textId="66E6D7D8" w:rsidR="00EC57CC" w:rsidRPr="00A02728" w:rsidRDefault="00E3530D" w:rsidP="00EC57CC">
      <w:pPr>
        <w:pStyle w:val="a3"/>
        <w:numPr>
          <w:ilvl w:val="0"/>
          <w:numId w:val="14"/>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9C4CBF" w:rsidRPr="00A02728">
        <w:rPr>
          <w:rFonts w:ascii="Times New Roman" w:eastAsia="Tahoma" w:hAnsi="Times New Roman"/>
          <w:b/>
          <w:sz w:val="26"/>
          <w:szCs w:val="26"/>
          <w:lang w:val="uk-UA" w:eastAsia="ru-RU"/>
        </w:rPr>
        <w:t>постачання продукції</w:t>
      </w:r>
      <w:r w:rsidRPr="00A02728">
        <w:rPr>
          <w:rFonts w:ascii="Times New Roman" w:eastAsia="Tahoma" w:hAnsi="Times New Roman"/>
          <w:b/>
          <w:sz w:val="26"/>
          <w:szCs w:val="26"/>
          <w:lang w:val="uk-UA" w:eastAsia="ru-RU"/>
        </w:rPr>
        <w:t xml:space="preserve">: </w:t>
      </w:r>
      <w:r w:rsidR="00EC57CC" w:rsidRPr="00A02728">
        <w:rPr>
          <w:rFonts w:ascii="Times New Roman" w:hAnsi="Times New Roman"/>
          <w:sz w:val="26"/>
          <w:szCs w:val="26"/>
          <w:lang w:val="uk-UA" w:eastAsia="ru-RU"/>
        </w:rPr>
        <w:t xml:space="preserve">протягом </w:t>
      </w:r>
      <w:r w:rsidR="009C4CBF" w:rsidRPr="00A02728">
        <w:rPr>
          <w:rFonts w:ascii="Times New Roman" w:hAnsi="Times New Roman"/>
          <w:sz w:val="26"/>
          <w:szCs w:val="26"/>
          <w:lang w:val="uk-UA" w:eastAsia="ru-RU"/>
        </w:rPr>
        <w:t>14 (чотирнадцяти</w:t>
      </w:r>
      <w:r w:rsidR="00EC57CC" w:rsidRPr="00A02728">
        <w:rPr>
          <w:rFonts w:ascii="Times New Roman" w:hAnsi="Times New Roman"/>
          <w:sz w:val="26"/>
          <w:szCs w:val="26"/>
          <w:lang w:val="uk-UA" w:eastAsia="ru-RU"/>
        </w:rPr>
        <w:t>) календарних днів з дати підписання договору.</w:t>
      </w:r>
    </w:p>
    <w:p w14:paraId="1D6D0E90" w14:textId="77777777" w:rsidR="00E3530D" w:rsidRPr="00A02728" w:rsidRDefault="00E3530D" w:rsidP="00E3530D">
      <w:pPr>
        <w:pStyle w:val="a3"/>
        <w:rPr>
          <w:rFonts w:ascii="Times New Roman" w:hAnsi="Times New Roman"/>
          <w:bCs/>
          <w:iCs/>
          <w:sz w:val="26"/>
          <w:szCs w:val="26"/>
          <w:lang w:val="uk-UA"/>
        </w:rPr>
      </w:pPr>
    </w:p>
    <w:p w14:paraId="1BA08889" w14:textId="77777777" w:rsidR="00FD0383" w:rsidRPr="00A02728" w:rsidRDefault="00FD0383" w:rsidP="00FD0383">
      <w:pPr>
        <w:pStyle w:val="a3"/>
        <w:numPr>
          <w:ilvl w:val="0"/>
          <w:numId w:val="14"/>
        </w:numPr>
        <w:tabs>
          <w:tab w:val="left" w:pos="1134"/>
        </w:tabs>
        <w:ind w:left="0" w:firstLine="709"/>
        <w:jc w:val="both"/>
        <w:rPr>
          <w:rFonts w:ascii="Times New Roman" w:hAnsi="Times New Roman"/>
          <w:bCs/>
          <w:iCs/>
          <w:sz w:val="26"/>
          <w:szCs w:val="26"/>
          <w:lang w:val="uk-UA"/>
        </w:rPr>
      </w:pPr>
      <w:r w:rsidRPr="00A02728">
        <w:rPr>
          <w:rFonts w:ascii="Times New Roman" w:eastAsia="Arial" w:hAnsi="Times New Roman"/>
          <w:b/>
          <w:bCs/>
          <w:sz w:val="26"/>
          <w:szCs w:val="26"/>
          <w:lang w:val="uk-UA"/>
        </w:rPr>
        <w:t>Умови поставки:</w:t>
      </w:r>
    </w:p>
    <w:p w14:paraId="78A2BD78" w14:textId="77777777" w:rsidR="00FD0383" w:rsidRPr="002A3A48" w:rsidRDefault="00FD0383" w:rsidP="00FD0383">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6B520212" w14:textId="26AD8D45" w:rsidR="00FD0383" w:rsidRPr="00FD0383" w:rsidRDefault="00FD0383" w:rsidP="00FD0383">
      <w:pPr>
        <w:pStyle w:val="a3"/>
        <w:tabs>
          <w:tab w:val="left" w:pos="1134"/>
        </w:tabs>
        <w:ind w:left="0" w:firstLine="709"/>
        <w:jc w:val="both"/>
        <w:rPr>
          <w:rFonts w:ascii="Times New Roman" w:hAnsi="Times New Roman"/>
          <w:b/>
          <w:bCs/>
          <w:sz w:val="26"/>
          <w:szCs w:val="26"/>
          <w:lang w:val="uk-UA" w:eastAsia="ru-RU"/>
        </w:rPr>
      </w:pPr>
      <w:r w:rsidRPr="002A3A48">
        <w:rPr>
          <w:rFonts w:ascii="Times New Roman" w:hAnsi="Times New Roman"/>
          <w:sz w:val="26"/>
          <w:szCs w:val="26"/>
          <w:lang w:val="uk-UA"/>
        </w:rPr>
        <w:t xml:space="preserve">Постачання товару планується провести однією партією на склад Постачальника в місті Києві </w:t>
      </w:r>
      <w:r>
        <w:rPr>
          <w:rFonts w:ascii="Times New Roman" w:hAnsi="Times New Roman"/>
          <w:sz w:val="26"/>
          <w:szCs w:val="26"/>
          <w:lang w:val="uk-UA"/>
        </w:rPr>
        <w:t xml:space="preserve">за адресою: </w:t>
      </w:r>
      <w:r w:rsidRPr="00FD0383">
        <w:rPr>
          <w:rFonts w:ascii="Times New Roman" w:hAnsi="Times New Roman"/>
          <w:b/>
          <w:bCs/>
          <w:sz w:val="26"/>
          <w:szCs w:val="26"/>
          <w:lang w:val="uk-UA"/>
        </w:rPr>
        <w:t>м. Київ, вул. Ярославська, буд.41.</w:t>
      </w:r>
    </w:p>
    <w:p w14:paraId="44264ACD" w14:textId="415F6ABE" w:rsidR="00FD0383" w:rsidRPr="00E37C5B"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F52F64">
        <w:rPr>
          <w:rFonts w:ascii="Times New Roman" w:hAnsi="Times New Roman"/>
          <w:sz w:val="26"/>
          <w:szCs w:val="26"/>
          <w:lang w:val="uk-UA" w:eastAsia="ru-RU"/>
        </w:rPr>
        <w:t>Замовнику</w:t>
      </w:r>
      <w:r w:rsidRPr="00E37C5B">
        <w:rPr>
          <w:rFonts w:ascii="Times New Roman" w:hAnsi="Times New Roman"/>
          <w:sz w:val="26"/>
          <w:szCs w:val="26"/>
          <w:lang w:val="uk-UA" w:eastAsia="ru-RU"/>
        </w:rPr>
        <w:t>.</w:t>
      </w:r>
    </w:p>
    <w:p w14:paraId="0C10616F" w14:textId="77777777" w:rsidR="00FD0383"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3EFEB33D" w14:textId="77777777" w:rsidR="00FD0383" w:rsidRDefault="00FD0383" w:rsidP="00FD0383">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B55DBC5" w14:textId="77777777" w:rsidR="00FD0383" w:rsidRPr="00FD0383" w:rsidRDefault="00FD0383" w:rsidP="00FD0383">
      <w:pPr>
        <w:pStyle w:val="a3"/>
        <w:rPr>
          <w:rFonts w:ascii="Times New Roman" w:hAnsi="Times New Roman"/>
          <w:b/>
          <w:sz w:val="26"/>
          <w:szCs w:val="26"/>
          <w:lang w:val="uk-UA"/>
        </w:rPr>
      </w:pPr>
    </w:p>
    <w:p w14:paraId="2CA95647" w14:textId="52550AED" w:rsidR="00E3530D" w:rsidRPr="002220FE" w:rsidRDefault="00C64996" w:rsidP="00E3530D">
      <w:pPr>
        <w:pStyle w:val="a3"/>
        <w:numPr>
          <w:ilvl w:val="0"/>
          <w:numId w:val="14"/>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23F762BB" w14:textId="04ACB0EB" w:rsidR="00E3530D" w:rsidRPr="00EC57CC" w:rsidRDefault="00E3530D" w:rsidP="00EC57CC">
      <w:pPr>
        <w:pStyle w:val="a3"/>
        <w:numPr>
          <w:ilvl w:val="0"/>
          <w:numId w:val="14"/>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9C4CBF">
        <w:rPr>
          <w:rFonts w:ascii="Times New Roman" w:hAnsi="Times New Roman"/>
          <w:b/>
          <w:sz w:val="26"/>
          <w:szCs w:val="26"/>
          <w:lang w:val="uk-UA"/>
        </w:rPr>
        <w:t>05</w:t>
      </w:r>
      <w:r w:rsidRPr="00EC57CC">
        <w:rPr>
          <w:rFonts w:ascii="Times New Roman" w:hAnsi="Times New Roman"/>
          <w:b/>
          <w:sz w:val="26"/>
          <w:szCs w:val="26"/>
          <w:lang w:val="uk-UA"/>
        </w:rPr>
        <w:t xml:space="preserve">» </w:t>
      </w:r>
      <w:r w:rsidR="009C4CBF">
        <w:rPr>
          <w:rFonts w:ascii="Times New Roman" w:hAnsi="Times New Roman"/>
          <w:b/>
          <w:sz w:val="26"/>
          <w:szCs w:val="26"/>
          <w:lang w:val="uk-UA"/>
        </w:rPr>
        <w:t>лип</w:t>
      </w:r>
      <w:r w:rsidR="00955E08" w:rsidRPr="00EC57CC">
        <w:rPr>
          <w:rFonts w:ascii="Times New Roman" w:hAnsi="Times New Roman"/>
          <w:b/>
          <w:sz w:val="26"/>
          <w:szCs w:val="26"/>
          <w:lang w:val="uk-UA"/>
        </w:rPr>
        <w:t>ня</w:t>
      </w:r>
      <w:r w:rsidRPr="00EC57CC">
        <w:rPr>
          <w:rFonts w:ascii="Times New Roman" w:hAnsi="Times New Roman"/>
          <w:b/>
          <w:sz w:val="26"/>
          <w:szCs w:val="26"/>
          <w:lang w:val="uk-UA"/>
        </w:rPr>
        <w:t xml:space="preserve"> 2019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E3530D">
      <w:pPr>
        <w:pStyle w:val="a3"/>
        <w:numPr>
          <w:ilvl w:val="0"/>
          <w:numId w:val="14"/>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42E54782"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6D5584">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756EB1B2"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w:t>
      </w:r>
      <w:r w:rsidR="001E06C7">
        <w:rPr>
          <w:rFonts w:ascii="Times New Roman" w:hAnsi="Times New Roman"/>
          <w:sz w:val="26"/>
          <w:szCs w:val="26"/>
          <w:lang w:val="uk-UA"/>
        </w:rPr>
        <w:t>ку</w:t>
      </w:r>
      <w:r w:rsidRPr="005403F9">
        <w:rPr>
          <w:rFonts w:ascii="Times New Roman" w:hAnsi="Times New Roman"/>
          <w:sz w:val="26"/>
          <w:szCs w:val="26"/>
          <w:lang w:val="uk-UA"/>
        </w:rPr>
        <w:t xml:space="preserve"> № </w:t>
      </w:r>
      <w:r w:rsidR="00F52F64">
        <w:rPr>
          <w:rFonts w:ascii="Times New Roman" w:hAnsi="Times New Roman"/>
          <w:sz w:val="26"/>
          <w:szCs w:val="26"/>
          <w:lang w:val="uk-UA"/>
        </w:rPr>
        <w:t>1</w:t>
      </w:r>
      <w:r w:rsidRPr="005403F9">
        <w:rPr>
          <w:rFonts w:ascii="Times New Roman" w:hAnsi="Times New Roman"/>
          <w:sz w:val="26"/>
          <w:szCs w:val="26"/>
          <w:lang w:val="uk-UA"/>
        </w:rPr>
        <w:t xml:space="preserve">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E3530D">
      <w:pPr>
        <w:pStyle w:val="a3"/>
        <w:widowControl w:val="0"/>
        <w:numPr>
          <w:ilvl w:val="0"/>
          <w:numId w:val="39"/>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EC57CC" w:rsidRDefault="00C64996" w:rsidP="00417D36">
      <w:pPr>
        <w:pStyle w:val="a3"/>
        <w:numPr>
          <w:ilvl w:val="0"/>
          <w:numId w:val="14"/>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56314D7A" w14:textId="77777777" w:rsidR="00E02051" w:rsidRPr="00E02051" w:rsidRDefault="00E02051"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Д</w:t>
      </w:r>
      <w:r w:rsidR="00F52F64" w:rsidRPr="00E02051">
        <w:rPr>
          <w:rFonts w:ascii="Times New Roman" w:hAnsi="Times New Roman"/>
          <w:sz w:val="26"/>
          <w:szCs w:val="26"/>
          <w:lang w:val="uk-UA" w:eastAsia="ru-RU"/>
        </w:rPr>
        <w:t xml:space="preserve">окументи, </w:t>
      </w:r>
      <w:r w:rsidR="00F52F64" w:rsidRPr="00E02051">
        <w:rPr>
          <w:rFonts w:ascii="Times New Roman" w:hAnsi="Times New Roman"/>
          <w:sz w:val="26"/>
          <w:szCs w:val="26"/>
          <w:lang w:val="uk-UA"/>
        </w:rPr>
        <w:t>що підтверджують відповідність учасника кваліфікаційним критеріям та передбачені</w:t>
      </w:r>
      <w:r w:rsidR="00F52F64" w:rsidRPr="00E02051">
        <w:rPr>
          <w:rFonts w:ascii="Times New Roman" w:hAnsi="Times New Roman"/>
          <w:sz w:val="26"/>
          <w:szCs w:val="26"/>
          <w:lang w:val="uk-UA" w:eastAsia="ru-RU"/>
        </w:rPr>
        <w:t xml:space="preserve"> Додатком № 1 </w:t>
      </w:r>
      <w:r w:rsidR="00F52F64" w:rsidRPr="00E02051">
        <w:rPr>
          <w:rFonts w:ascii="Times New Roman" w:hAnsi="Times New Roman"/>
          <w:sz w:val="26"/>
          <w:szCs w:val="26"/>
          <w:lang w:val="uk-UA"/>
        </w:rPr>
        <w:t>«</w:t>
      </w:r>
      <w:r w:rsidR="00F52F64" w:rsidRPr="00E02051">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37D881BC" w14:textId="2E482072" w:rsidR="00E02051" w:rsidRPr="00E02051" w:rsidRDefault="00F52F64"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 xml:space="preserve">заповнений та підписаний Додаток № 2 </w:t>
      </w:r>
      <w:r w:rsidRPr="00E02051">
        <w:rPr>
          <w:rFonts w:ascii="Times New Roman" w:hAnsi="Times New Roman"/>
          <w:sz w:val="26"/>
          <w:szCs w:val="26"/>
          <w:lang w:val="uk-UA"/>
        </w:rPr>
        <w:t>«Технічні вимоги»</w:t>
      </w:r>
      <w:r w:rsidR="00E02051">
        <w:rPr>
          <w:rFonts w:ascii="Times New Roman" w:hAnsi="Times New Roman"/>
          <w:sz w:val="26"/>
          <w:szCs w:val="26"/>
          <w:lang w:val="uk-UA"/>
        </w:rPr>
        <w:t>;</w:t>
      </w:r>
    </w:p>
    <w:p w14:paraId="33813110" w14:textId="14302E23" w:rsidR="00E02051" w:rsidRPr="00E02051" w:rsidRDefault="00F52F64"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заповнений та підписаний Додаток № 3 «Форма цінової пропозиції»</w:t>
      </w:r>
      <w:r w:rsidR="00E02051" w:rsidRPr="00E02051">
        <w:rPr>
          <w:rFonts w:ascii="Times New Roman" w:hAnsi="Times New Roman"/>
          <w:sz w:val="26"/>
          <w:szCs w:val="26"/>
          <w:lang w:val="uk-UA" w:eastAsia="ru-RU"/>
        </w:rPr>
        <w:t>;</w:t>
      </w:r>
    </w:p>
    <w:p w14:paraId="20766858" w14:textId="55CC348F" w:rsidR="00DA0169" w:rsidRPr="00A02728" w:rsidRDefault="00701823"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color w:val="000000"/>
          <w:sz w:val="26"/>
          <w:szCs w:val="26"/>
          <w:lang w:val="uk-UA" w:eastAsia="ar-SA"/>
        </w:rPr>
        <w:t>заповнений та підписаний Додаток № 4 «Декларація конфлікту інтересів»</w:t>
      </w:r>
      <w:r w:rsidR="00E02051">
        <w:rPr>
          <w:rFonts w:ascii="Times New Roman" w:hAnsi="Times New Roman"/>
          <w:color w:val="000000"/>
          <w:sz w:val="26"/>
          <w:szCs w:val="26"/>
          <w:lang w:val="uk-UA" w:eastAsia="ar-SA"/>
        </w:rPr>
        <w:t>;</w:t>
      </w:r>
    </w:p>
    <w:p w14:paraId="16094664" w14:textId="05721FF0" w:rsidR="00A02728" w:rsidRPr="00E02051" w:rsidRDefault="00A02728"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lastRenderedPageBreak/>
        <w:t xml:space="preserve">заповнений та підписаний Додаток № </w:t>
      </w:r>
      <w:r>
        <w:rPr>
          <w:rFonts w:ascii="Times New Roman" w:hAnsi="Times New Roman"/>
          <w:sz w:val="26"/>
          <w:szCs w:val="26"/>
          <w:lang w:val="uk-UA" w:eastAsia="ru-RU"/>
        </w:rPr>
        <w:t xml:space="preserve">6 </w:t>
      </w:r>
      <w:r w:rsidRPr="003E4459">
        <w:rPr>
          <w:rFonts w:ascii="Times New Roman" w:hAnsi="Times New Roman"/>
          <w:sz w:val="26"/>
          <w:szCs w:val="26"/>
          <w:lang w:val="uk-UA"/>
        </w:rPr>
        <w:t>«Таблиця відповідності товару технічним вимогам»</w:t>
      </w:r>
      <w:r>
        <w:rPr>
          <w:rFonts w:ascii="Times New Roman" w:hAnsi="Times New Roman"/>
          <w:sz w:val="26"/>
          <w:szCs w:val="26"/>
          <w:lang w:val="uk-UA"/>
        </w:rPr>
        <w:t>;</w:t>
      </w:r>
    </w:p>
    <w:p w14:paraId="10C8CBF9" w14:textId="49513CA0" w:rsidR="00E02051" w:rsidRPr="00E02051" w:rsidRDefault="00E02051"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76A5B2A9"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67ADAFBB" w14:textId="71311B6F" w:rsidR="00C64996" w:rsidRPr="00652253" w:rsidRDefault="00C64996" w:rsidP="00586ADC">
      <w:pPr>
        <w:pStyle w:val="a3"/>
        <w:numPr>
          <w:ilvl w:val="0"/>
          <w:numId w:val="14"/>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586ADC">
      <w:pPr>
        <w:pStyle w:val="a3"/>
        <w:numPr>
          <w:ilvl w:val="0"/>
          <w:numId w:val="14"/>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5700004" w14:textId="77777777" w:rsidR="006D5584" w:rsidRPr="006D5584" w:rsidRDefault="00586ADC" w:rsidP="006D5584">
      <w:pPr>
        <w:pStyle w:val="a3"/>
        <w:numPr>
          <w:ilvl w:val="0"/>
          <w:numId w:val="40"/>
        </w:numPr>
        <w:tabs>
          <w:tab w:val="left" w:pos="709"/>
        </w:tabs>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006D5584" w:rsidRPr="006D5584">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p>
    <w:p w14:paraId="357CD469" w14:textId="77777777" w:rsidR="006D5584" w:rsidRPr="006D5584" w:rsidRDefault="00586ADC" w:rsidP="006D5584">
      <w:pPr>
        <w:pStyle w:val="a3"/>
        <w:numPr>
          <w:ilvl w:val="0"/>
          <w:numId w:val="40"/>
        </w:numPr>
        <w:rPr>
          <w:rFonts w:ascii="Times New Roman" w:hAnsi="Times New Roman"/>
          <w:sz w:val="26"/>
          <w:szCs w:val="26"/>
          <w:lang w:val="uk-UA"/>
        </w:rPr>
      </w:pPr>
      <w:r w:rsidRPr="006D5584">
        <w:rPr>
          <w:rFonts w:ascii="Times New Roman" w:hAnsi="Times New Roman"/>
          <w:sz w:val="26"/>
          <w:szCs w:val="26"/>
          <w:lang w:val="uk-UA" w:eastAsia="ru-RU"/>
        </w:rPr>
        <w:t>Додаток № 2</w:t>
      </w:r>
      <w:r w:rsidRPr="006D5584">
        <w:rPr>
          <w:rFonts w:ascii="Times New Roman" w:hAnsi="Times New Roman"/>
          <w:b/>
          <w:sz w:val="26"/>
          <w:szCs w:val="26"/>
          <w:lang w:val="uk-UA"/>
        </w:rPr>
        <w:t xml:space="preserve"> </w:t>
      </w:r>
      <w:bookmarkStart w:id="4" w:name="_Hlk5800318"/>
      <w:r w:rsidR="004F5F42" w:rsidRPr="006D5584">
        <w:rPr>
          <w:rFonts w:ascii="Times New Roman" w:hAnsi="Times New Roman"/>
          <w:sz w:val="26"/>
          <w:szCs w:val="26"/>
          <w:lang w:val="uk-UA"/>
        </w:rPr>
        <w:t>«</w:t>
      </w:r>
      <w:r w:rsidR="006D5584" w:rsidRPr="006D5584">
        <w:rPr>
          <w:rFonts w:ascii="Times New Roman" w:hAnsi="Times New Roman"/>
          <w:sz w:val="26"/>
          <w:szCs w:val="26"/>
          <w:lang w:val="uk-UA"/>
        </w:rPr>
        <w:t>«Технічні вимоги»;</w:t>
      </w:r>
    </w:p>
    <w:bookmarkEnd w:id="4"/>
    <w:p w14:paraId="7EA14D84" w14:textId="0D27C0EF" w:rsidR="00586ADC" w:rsidRPr="0011478C" w:rsidRDefault="00586ADC" w:rsidP="0011478C">
      <w:pPr>
        <w:pStyle w:val="a3"/>
        <w:numPr>
          <w:ilvl w:val="0"/>
          <w:numId w:val="40"/>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27F2C416" w14:textId="395A5BC4" w:rsidR="0011478C" w:rsidRPr="004F5F42" w:rsidRDefault="001E4D5E" w:rsidP="004F7A1A">
      <w:pPr>
        <w:pStyle w:val="a3"/>
        <w:numPr>
          <w:ilvl w:val="0"/>
          <w:numId w:val="40"/>
        </w:numPr>
        <w:tabs>
          <w:tab w:val="left" w:pos="993"/>
        </w:tabs>
        <w:ind w:left="0" w:firstLine="709"/>
        <w:jc w:val="both"/>
        <w:rPr>
          <w:rFonts w:ascii="Times New Roman" w:hAnsi="Times New Roman"/>
          <w:sz w:val="26"/>
          <w:szCs w:val="26"/>
          <w:lang w:val="uk-UA" w:eastAsia="ru-RU"/>
        </w:rPr>
      </w:pPr>
      <w:r w:rsidRPr="004F5F42">
        <w:rPr>
          <w:rFonts w:ascii="Times New Roman" w:hAnsi="Times New Roman"/>
          <w:sz w:val="26"/>
          <w:szCs w:val="26"/>
          <w:lang w:val="uk-UA"/>
        </w:rPr>
        <w:t xml:space="preserve">Додаток № 4 </w:t>
      </w:r>
      <w:r w:rsidR="0011478C" w:rsidRPr="004F5F42">
        <w:rPr>
          <w:rFonts w:ascii="Times New Roman" w:hAnsi="Times New Roman"/>
          <w:sz w:val="26"/>
          <w:szCs w:val="26"/>
          <w:lang w:val="uk-UA" w:eastAsia="ru-RU"/>
        </w:rPr>
        <w:t>«Декларація конфлікту інтересів учасника тендерної процедури»</w:t>
      </w:r>
      <w:r w:rsidR="004F5F42" w:rsidRPr="004F5F42">
        <w:rPr>
          <w:rFonts w:ascii="Times New Roman" w:hAnsi="Times New Roman"/>
          <w:sz w:val="26"/>
          <w:szCs w:val="26"/>
          <w:lang w:val="uk-UA" w:eastAsia="ru-RU"/>
        </w:rPr>
        <w:t>;</w:t>
      </w:r>
    </w:p>
    <w:p w14:paraId="5070714C" w14:textId="4AD321A6" w:rsidR="00586ADC" w:rsidRDefault="001E4D5E" w:rsidP="0011478C">
      <w:pPr>
        <w:pStyle w:val="a3"/>
        <w:numPr>
          <w:ilvl w:val="0"/>
          <w:numId w:val="40"/>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701823">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A02728">
        <w:rPr>
          <w:rFonts w:ascii="Times New Roman" w:hAnsi="Times New Roman"/>
          <w:sz w:val="26"/>
          <w:szCs w:val="26"/>
          <w:lang w:val="uk-UA" w:eastAsia="ru-RU"/>
        </w:rPr>
        <w:t>;</w:t>
      </w:r>
    </w:p>
    <w:p w14:paraId="20BECCA6" w14:textId="4735B068" w:rsidR="00A02728" w:rsidRPr="0011478C" w:rsidRDefault="00A02728" w:rsidP="0011478C">
      <w:pPr>
        <w:pStyle w:val="a3"/>
        <w:numPr>
          <w:ilvl w:val="0"/>
          <w:numId w:val="40"/>
        </w:numPr>
        <w:tabs>
          <w:tab w:val="left" w:pos="993"/>
        </w:tabs>
        <w:ind w:left="0" w:firstLine="709"/>
        <w:jc w:val="both"/>
        <w:rPr>
          <w:rFonts w:ascii="Times New Roman" w:hAnsi="Times New Roman"/>
          <w:sz w:val="26"/>
          <w:szCs w:val="26"/>
          <w:lang w:val="uk-UA" w:eastAsia="ru-RU"/>
        </w:rPr>
      </w:pPr>
      <w:r w:rsidRPr="00A02728">
        <w:rPr>
          <w:rFonts w:ascii="Times New Roman" w:hAnsi="Times New Roman"/>
          <w:sz w:val="26"/>
          <w:szCs w:val="26"/>
          <w:lang w:val="uk-UA" w:eastAsia="ru-RU"/>
        </w:rPr>
        <w:t xml:space="preserve">Додаток № </w:t>
      </w:r>
      <w:r>
        <w:rPr>
          <w:rFonts w:ascii="Times New Roman" w:hAnsi="Times New Roman"/>
          <w:sz w:val="26"/>
          <w:szCs w:val="26"/>
          <w:lang w:val="uk-UA" w:eastAsia="ru-RU"/>
        </w:rPr>
        <w:t>6</w:t>
      </w:r>
      <w:r w:rsidRPr="00A02728">
        <w:rPr>
          <w:rFonts w:ascii="Times New Roman" w:hAnsi="Times New Roman"/>
          <w:sz w:val="26"/>
          <w:szCs w:val="26"/>
          <w:lang w:val="uk-UA" w:eastAsia="ru-RU"/>
        </w:rPr>
        <w:t xml:space="preserve"> </w:t>
      </w:r>
      <w:r w:rsidRPr="00A02728">
        <w:rPr>
          <w:rFonts w:ascii="Times New Roman" w:hAnsi="Times New Roman"/>
          <w:sz w:val="26"/>
          <w:szCs w:val="26"/>
          <w:lang w:val="uk-UA"/>
        </w:rPr>
        <w:t>«Таблиця відповідності товару технічним вимогам».</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1478C">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3B52D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0B5BE258" w14:textId="2DD82D31" w:rsidR="003B52DF" w:rsidRPr="00E74331" w:rsidRDefault="00701823" w:rsidP="003B52D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01823">
        <w:rPr>
          <w:rFonts w:ascii="Times New Roman" w:hAnsi="Times New Roman"/>
          <w:sz w:val="26"/>
          <w:szCs w:val="26"/>
          <w:lang w:val="uk-UA" w:eastAsia="ru-RU"/>
        </w:rPr>
        <w:t>Конверт повинен містити надписи: “ТЕНДЕРНА ПРОПОЗИЦІЯ НА ТЕНДЕР: «</w:t>
      </w:r>
      <w:r w:rsidR="004F7A1A" w:rsidRPr="004F7A1A">
        <w:rPr>
          <w:rFonts w:ascii="Times New Roman" w:hAnsi="Times New Roman"/>
          <w:sz w:val="26"/>
          <w:szCs w:val="26"/>
          <w:lang w:val="uk-UA" w:eastAsia="ru-RU"/>
        </w:rPr>
        <w:t>Комп'ютерн</w:t>
      </w:r>
      <w:r w:rsidR="004F7A1A">
        <w:rPr>
          <w:rFonts w:ascii="Times New Roman" w:hAnsi="Times New Roman"/>
          <w:sz w:val="26"/>
          <w:szCs w:val="26"/>
          <w:lang w:val="uk-UA" w:eastAsia="ru-RU"/>
        </w:rPr>
        <w:t>е</w:t>
      </w:r>
      <w:r w:rsidR="004F7A1A" w:rsidRPr="004F7A1A">
        <w:rPr>
          <w:rFonts w:ascii="Times New Roman" w:hAnsi="Times New Roman"/>
          <w:sz w:val="26"/>
          <w:szCs w:val="26"/>
          <w:lang w:val="uk-UA" w:eastAsia="ru-RU"/>
        </w:rPr>
        <w:t xml:space="preserve"> обладнання: Персональний комп’ютер </w:t>
      </w:r>
      <w:proofErr w:type="spellStart"/>
      <w:r w:rsidR="004F7A1A" w:rsidRPr="004F7A1A">
        <w:rPr>
          <w:rFonts w:ascii="Times New Roman" w:hAnsi="Times New Roman"/>
          <w:sz w:val="26"/>
          <w:szCs w:val="26"/>
          <w:lang w:val="uk-UA" w:eastAsia="ru-RU"/>
        </w:rPr>
        <w:t>Intel</w:t>
      </w:r>
      <w:proofErr w:type="spellEnd"/>
      <w:r w:rsidR="004F7A1A" w:rsidRPr="004F7A1A">
        <w:rPr>
          <w:rFonts w:ascii="Times New Roman" w:hAnsi="Times New Roman"/>
          <w:sz w:val="26"/>
          <w:szCs w:val="26"/>
          <w:lang w:val="uk-UA" w:eastAsia="ru-RU"/>
        </w:rPr>
        <w:t xml:space="preserve"> </w:t>
      </w:r>
      <w:proofErr w:type="spellStart"/>
      <w:r w:rsidR="004F7A1A" w:rsidRPr="004F7A1A">
        <w:rPr>
          <w:rFonts w:ascii="Times New Roman" w:hAnsi="Times New Roman"/>
          <w:sz w:val="26"/>
          <w:szCs w:val="26"/>
          <w:lang w:val="uk-UA" w:eastAsia="ru-RU"/>
        </w:rPr>
        <w:t>Core</w:t>
      </w:r>
      <w:proofErr w:type="spellEnd"/>
      <w:r w:rsidR="004F7A1A" w:rsidRPr="004F7A1A">
        <w:rPr>
          <w:rFonts w:ascii="Times New Roman" w:hAnsi="Times New Roman"/>
          <w:sz w:val="26"/>
          <w:szCs w:val="26"/>
          <w:lang w:val="uk-UA" w:eastAsia="ru-RU"/>
        </w:rPr>
        <w:t xml:space="preserve"> i3 8100 або еквівалент; Монітор LCD або еквівалент;  Комплект клавіатура і миша</w:t>
      </w:r>
      <w:r w:rsidRPr="004F7A1A">
        <w:rPr>
          <w:rFonts w:ascii="Times New Roman" w:hAnsi="Times New Roman"/>
          <w:sz w:val="26"/>
          <w:szCs w:val="26"/>
          <w:lang w:val="uk-UA"/>
        </w:rPr>
        <w:t>»</w:t>
      </w:r>
      <w:r w:rsidR="009C4CBF">
        <w:rPr>
          <w:rFonts w:ascii="Times New Roman" w:hAnsi="Times New Roman"/>
          <w:sz w:val="26"/>
          <w:szCs w:val="26"/>
          <w:lang w:val="uk-UA"/>
        </w:rPr>
        <w:t>,</w:t>
      </w:r>
      <w:r w:rsidRPr="004F7A1A">
        <w:rPr>
          <w:rFonts w:ascii="Times New Roman" w:hAnsi="Times New Roman"/>
          <w:sz w:val="26"/>
          <w:szCs w:val="26"/>
          <w:lang w:val="uk-UA"/>
        </w:rPr>
        <w:t xml:space="preserve"> </w:t>
      </w:r>
      <w:r w:rsidR="003B52DF" w:rsidRPr="004F7A1A">
        <w:rPr>
          <w:rFonts w:ascii="Times New Roman" w:hAnsi="Times New Roman"/>
          <w:sz w:val="26"/>
          <w:szCs w:val="26"/>
          <w:lang w:val="uk-UA"/>
        </w:rPr>
        <w:t xml:space="preserve">в рамках проекту Глобального фонду </w:t>
      </w:r>
      <w:r w:rsidR="003B52DF" w:rsidRPr="007E63A8">
        <w:rPr>
          <w:rFonts w:ascii="Times New Roman" w:hAnsi="Times New Roman"/>
          <w:sz w:val="26"/>
          <w:szCs w:val="26"/>
          <w:lang w:val="uk-UA"/>
        </w:rPr>
        <w:t>за адресою</w:t>
      </w:r>
      <w:r w:rsidR="00A02728">
        <w:rPr>
          <w:rFonts w:ascii="Times New Roman" w:hAnsi="Times New Roman"/>
          <w:sz w:val="26"/>
          <w:szCs w:val="26"/>
          <w:lang w:val="uk-UA"/>
        </w:rPr>
        <w:t>:</w:t>
      </w:r>
      <w:r w:rsidR="003B52DF" w:rsidRPr="007E63A8">
        <w:rPr>
          <w:rFonts w:ascii="Times New Roman" w:hAnsi="Times New Roman"/>
          <w:sz w:val="26"/>
          <w:szCs w:val="26"/>
          <w:lang w:val="uk-UA"/>
        </w:rPr>
        <w:t xml:space="preserve"> 04071, м. Київ, вул. Ярославська, 41</w:t>
      </w:r>
      <w:r w:rsidR="004F7A1A">
        <w:rPr>
          <w:rFonts w:ascii="Times New Roman" w:hAnsi="Times New Roman"/>
          <w:sz w:val="26"/>
          <w:szCs w:val="26"/>
          <w:lang w:val="uk-UA"/>
        </w:rPr>
        <w:t xml:space="preserve">, </w:t>
      </w:r>
      <w:r w:rsidR="003B52DF" w:rsidRPr="007E63A8">
        <w:rPr>
          <w:rFonts w:ascii="Times New Roman" w:hAnsi="Times New Roman"/>
          <w:b/>
          <w:sz w:val="26"/>
          <w:szCs w:val="26"/>
          <w:lang w:val="uk-UA"/>
        </w:rPr>
        <w:t>«НЕ РОЗКРИВАТИ ДО 14:00</w:t>
      </w:r>
      <w:r w:rsidR="003B52DF" w:rsidRPr="00E74331">
        <w:rPr>
          <w:rFonts w:ascii="Times New Roman" w:hAnsi="Times New Roman"/>
          <w:b/>
          <w:sz w:val="26"/>
          <w:szCs w:val="26"/>
          <w:lang w:val="uk-UA"/>
        </w:rPr>
        <w:t>, «</w:t>
      </w:r>
      <w:r w:rsidR="009C4CBF">
        <w:rPr>
          <w:rFonts w:ascii="Times New Roman" w:hAnsi="Times New Roman"/>
          <w:b/>
          <w:sz w:val="26"/>
          <w:szCs w:val="26"/>
          <w:lang w:val="uk-UA"/>
        </w:rPr>
        <w:t>05</w:t>
      </w:r>
      <w:r w:rsidR="003B52DF" w:rsidRPr="00E74331">
        <w:rPr>
          <w:rFonts w:ascii="Times New Roman" w:hAnsi="Times New Roman"/>
          <w:b/>
          <w:sz w:val="26"/>
          <w:szCs w:val="26"/>
          <w:lang w:val="uk-UA" w:eastAsia="ru-RU"/>
        </w:rPr>
        <w:t xml:space="preserve">» </w:t>
      </w:r>
      <w:r w:rsidR="009C4CBF">
        <w:rPr>
          <w:rFonts w:ascii="Times New Roman" w:hAnsi="Times New Roman"/>
          <w:b/>
          <w:sz w:val="26"/>
          <w:szCs w:val="26"/>
          <w:lang w:val="uk-UA" w:eastAsia="ru-RU"/>
        </w:rPr>
        <w:t>лип</w:t>
      </w:r>
      <w:r w:rsidR="00955E08">
        <w:rPr>
          <w:rFonts w:ascii="Times New Roman" w:hAnsi="Times New Roman"/>
          <w:b/>
          <w:sz w:val="26"/>
          <w:szCs w:val="26"/>
          <w:lang w:val="uk-UA" w:eastAsia="ru-RU"/>
        </w:rPr>
        <w:t>ня</w:t>
      </w:r>
      <w:r w:rsidR="003B52DF" w:rsidRPr="00E74331">
        <w:rPr>
          <w:rFonts w:ascii="Times New Roman" w:hAnsi="Times New Roman"/>
          <w:b/>
          <w:sz w:val="26"/>
          <w:szCs w:val="26"/>
          <w:lang w:val="uk-UA" w:eastAsia="ru-RU"/>
        </w:rPr>
        <w:t xml:space="preserve"> 2019 року</w:t>
      </w:r>
      <w:r w:rsidR="003B52DF" w:rsidRPr="00E74331">
        <w:rPr>
          <w:rFonts w:ascii="Times New Roman" w:hAnsi="Times New Roman"/>
          <w:b/>
          <w:sz w:val="26"/>
          <w:szCs w:val="26"/>
          <w:lang w:val="uk-UA"/>
        </w:rPr>
        <w:t>»,</w:t>
      </w:r>
      <w:r w:rsidR="003B52DF" w:rsidRPr="00E74331">
        <w:rPr>
          <w:rFonts w:ascii="Times New Roman" w:hAnsi="Times New Roman"/>
          <w:sz w:val="26"/>
          <w:szCs w:val="26"/>
          <w:lang w:val="uk-UA"/>
        </w:rPr>
        <w:t xml:space="preserve"> </w:t>
      </w:r>
      <w:r w:rsidR="003B52DF" w:rsidRPr="00E74331">
        <w:rPr>
          <w:rFonts w:ascii="Times New Roman" w:hAnsi="Times New Roman"/>
          <w:sz w:val="26"/>
          <w:szCs w:val="26"/>
          <w:lang w:val="uk-UA" w:eastAsia="ru-RU"/>
        </w:rPr>
        <w:t xml:space="preserve">а також код </w:t>
      </w:r>
      <w:r w:rsidR="003B52DF" w:rsidRPr="00E74331">
        <w:rPr>
          <w:rFonts w:ascii="Times New Roman" w:hAnsi="Times New Roman"/>
          <w:noProof/>
          <w:sz w:val="26"/>
          <w:szCs w:val="26"/>
          <w:lang w:val="uk-UA"/>
        </w:rPr>
        <w:t>ЄДРПОУ, адресу та назву учасника</w:t>
      </w:r>
      <w:r w:rsidR="003B52DF" w:rsidRPr="00E74331">
        <w:rPr>
          <w:rFonts w:ascii="Times New Roman" w:hAnsi="Times New Roman"/>
          <w:sz w:val="26"/>
          <w:szCs w:val="26"/>
          <w:lang w:val="uk-UA" w:eastAsia="ru-RU"/>
        </w:rPr>
        <w:t>.</w:t>
      </w:r>
    </w:p>
    <w:p w14:paraId="2AB44A66" w14:textId="72DBDD32"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5EE22024" w:rsidR="003B52DF" w:rsidRPr="00E02051"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E02051">
        <w:rPr>
          <w:rFonts w:ascii="Times New Roman" w:hAnsi="Times New Roman"/>
          <w:sz w:val="26"/>
          <w:szCs w:val="26"/>
          <w:lang w:val="uk-UA"/>
        </w:rPr>
        <w:t>Документи подані в конверт</w:t>
      </w:r>
      <w:r w:rsidR="00701823" w:rsidRPr="00E02051">
        <w:rPr>
          <w:rFonts w:ascii="Times New Roman" w:hAnsi="Times New Roman"/>
          <w:sz w:val="26"/>
          <w:szCs w:val="26"/>
          <w:lang w:val="uk-UA"/>
        </w:rPr>
        <w:t>і</w:t>
      </w:r>
      <w:r w:rsidRPr="00E02051">
        <w:rPr>
          <w:rFonts w:ascii="Times New Roman" w:hAnsi="Times New Roman"/>
          <w:sz w:val="26"/>
          <w:szCs w:val="26"/>
          <w:lang w:val="uk-UA"/>
        </w:rPr>
        <w:t xml:space="preserve"> повинні бути прошиті та пронумеровані.</w:t>
      </w:r>
    </w:p>
    <w:p w14:paraId="756507BF"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521DA4">
        <w:rPr>
          <w:rFonts w:ascii="Times New Roman" w:hAnsi="Times New Roman"/>
          <w:sz w:val="26"/>
          <w:szCs w:val="26"/>
          <w:lang w:val="uk-UA"/>
        </w:rPr>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2B970EE" w14:textId="77777777" w:rsidR="00521DA4" w:rsidRPr="00521DA4" w:rsidRDefault="00521DA4" w:rsidP="00521DA4">
      <w:pPr>
        <w:pStyle w:val="a3"/>
        <w:numPr>
          <w:ilvl w:val="0"/>
          <w:numId w:val="15"/>
        </w:numPr>
        <w:tabs>
          <w:tab w:val="left" w:pos="1134"/>
        </w:tabs>
        <w:ind w:left="0" w:firstLine="709"/>
        <w:jc w:val="both"/>
        <w:rPr>
          <w:rFonts w:ascii="Times New Roman" w:hAnsi="Times New Roman"/>
          <w:sz w:val="26"/>
          <w:szCs w:val="26"/>
          <w:lang w:val="uk-UA"/>
        </w:rPr>
      </w:pPr>
      <w:r w:rsidRPr="00521DA4">
        <w:rPr>
          <w:rFonts w:ascii="Times New Roman" w:eastAsia="Times New Roman" w:hAnsi="Times New Roman"/>
          <w:sz w:val="26"/>
          <w:szCs w:val="26"/>
          <w:lang w:val="uk-UA" w:eastAsia="ru-RU"/>
        </w:rPr>
        <w:lastRenderedPageBreak/>
        <w:t>До участі у оцінці тендерних пропозицій Комітетом із закупівлі допускаються тендерні пропозиції, які повністю ві</w:t>
      </w:r>
      <w:r w:rsidRPr="00521DA4">
        <w:rPr>
          <w:rFonts w:ascii="Times New Roman" w:hAnsi="Times New Roman"/>
          <w:sz w:val="26"/>
          <w:szCs w:val="26"/>
          <w:lang w:val="uk-UA" w:eastAsia="ru-RU"/>
        </w:rPr>
        <w:t>дповідають умовам цього Оголошення.</w:t>
      </w:r>
    </w:p>
    <w:p w14:paraId="4F2E5F29" w14:textId="02DC99DD" w:rsidR="00521DA4" w:rsidRPr="00521DA4" w:rsidRDefault="00521DA4" w:rsidP="00521DA4">
      <w:pPr>
        <w:pStyle w:val="a3"/>
        <w:numPr>
          <w:ilvl w:val="0"/>
          <w:numId w:val="15"/>
        </w:numPr>
        <w:tabs>
          <w:tab w:val="num" w:pos="900"/>
          <w:tab w:val="left" w:pos="1134"/>
          <w:tab w:val="num" w:pos="1260"/>
        </w:tabs>
        <w:ind w:left="0" w:firstLine="709"/>
        <w:jc w:val="both"/>
        <w:rPr>
          <w:rFonts w:ascii="Times New Roman" w:hAnsi="Times New Roman"/>
          <w:b/>
          <w:sz w:val="26"/>
          <w:szCs w:val="26"/>
          <w:lang w:val="uk-UA"/>
        </w:rPr>
      </w:pPr>
      <w:r w:rsidRPr="00521DA4">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21DA4">
        <w:rPr>
          <w:rFonts w:ascii="Times New Roman" w:hAnsi="Times New Roman"/>
          <w:sz w:val="26"/>
          <w:szCs w:val="26"/>
          <w:lang w:val="uk-UA"/>
        </w:rPr>
        <w:t xml:space="preserve"> з текстом якого можна ознайомитись за посиланням</w:t>
      </w:r>
      <w:r w:rsidRPr="00521DA4">
        <w:rPr>
          <w:rFonts w:ascii="Times New Roman" w:hAnsi="Times New Roman"/>
          <w:color w:val="000000"/>
          <w:sz w:val="26"/>
          <w:szCs w:val="26"/>
          <w:lang w:val="uk-UA" w:eastAsia="ru-RU"/>
        </w:rPr>
        <w:t xml:space="preserve"> </w:t>
      </w:r>
      <w:r w:rsidRPr="00521DA4">
        <w:rPr>
          <w:rFonts w:ascii="Times New Roman" w:hAnsi="Times New Roman"/>
          <w:sz w:val="26"/>
          <w:szCs w:val="26"/>
          <w:lang w:val="uk-UA"/>
        </w:rPr>
        <w:t xml:space="preserve">в Додатку № </w:t>
      </w:r>
      <w:r w:rsidR="001D1C2B">
        <w:rPr>
          <w:rFonts w:ascii="Times New Roman" w:hAnsi="Times New Roman"/>
          <w:sz w:val="26"/>
          <w:szCs w:val="26"/>
          <w:lang w:val="uk-UA"/>
        </w:rPr>
        <w:t>5</w:t>
      </w:r>
      <w:r w:rsidRPr="00521DA4">
        <w:rPr>
          <w:rFonts w:ascii="Times New Roman" w:hAnsi="Times New Roman"/>
          <w:b/>
          <w:sz w:val="26"/>
          <w:szCs w:val="26"/>
          <w:lang w:val="uk-UA"/>
        </w:rPr>
        <w:t>.</w:t>
      </w:r>
    </w:p>
    <w:p w14:paraId="410575BF" w14:textId="77777777" w:rsidR="00521DA4" w:rsidRPr="00521DA4" w:rsidRDefault="00521DA4" w:rsidP="00521DA4">
      <w:pPr>
        <w:pStyle w:val="a3"/>
        <w:numPr>
          <w:ilvl w:val="0"/>
          <w:numId w:val="15"/>
        </w:numPr>
        <w:tabs>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77FE03C5"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Замовник має право відмінити тендер.</w:t>
      </w:r>
    </w:p>
    <w:p w14:paraId="66E384F1" w14:textId="636C7B21"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До участі у процедурі розкриття конвертів з </w:t>
      </w:r>
      <w:r w:rsidR="005E5570">
        <w:rPr>
          <w:rFonts w:ascii="Times New Roman" w:hAnsi="Times New Roman"/>
          <w:sz w:val="26"/>
          <w:szCs w:val="26"/>
          <w:lang w:val="uk-UA"/>
        </w:rPr>
        <w:t>комерцій</w:t>
      </w:r>
      <w:r w:rsidRPr="00521DA4">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7DCE6B30" w14:textId="170EB6FC"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Замовник </w:t>
      </w:r>
      <w:r w:rsidRPr="00521DA4">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521DA4">
        <w:rPr>
          <w:rFonts w:ascii="Times New Roman" w:hAnsi="Times New Roman"/>
          <w:sz w:val="26"/>
          <w:szCs w:val="26"/>
          <w:lang w:val="uk-UA"/>
        </w:rPr>
        <w:t>правомірно</w:t>
      </w:r>
      <w:proofErr w:type="spellEnd"/>
      <w:r w:rsidRPr="00521DA4">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64CA423A" w14:textId="31D73967" w:rsidR="00B70935" w:rsidRDefault="00B70935" w:rsidP="00B70935">
      <w:pPr>
        <w:spacing w:after="0" w:line="240" w:lineRule="auto"/>
        <w:ind w:left="5812"/>
        <w:jc w:val="right"/>
        <w:rPr>
          <w:rFonts w:ascii="Times New Roman" w:hAnsi="Times New Roman"/>
          <w:b/>
          <w:bCs/>
          <w:sz w:val="24"/>
          <w:szCs w:val="24"/>
        </w:rPr>
      </w:pPr>
      <w:bookmarkStart w:id="5" w:name="_GoBack"/>
      <w:bookmarkEnd w:id="5"/>
      <w:r w:rsidRPr="0088431A">
        <w:rPr>
          <w:rFonts w:ascii="Times New Roman" w:hAnsi="Times New Roman"/>
          <w:b/>
          <w:bCs/>
          <w:sz w:val="24"/>
          <w:szCs w:val="24"/>
        </w:rPr>
        <w:lastRenderedPageBreak/>
        <w:t xml:space="preserve">Додаток № 1 </w:t>
      </w:r>
    </w:p>
    <w:p w14:paraId="3E5BA9C6" w14:textId="71EC8E1D" w:rsidR="00B70935" w:rsidRPr="0088431A"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 Оголошення </w:t>
      </w:r>
      <w:r w:rsidRPr="0088431A">
        <w:rPr>
          <w:rFonts w:ascii="Times New Roman" w:hAnsi="Times New Roman"/>
          <w:b/>
          <w:sz w:val="24"/>
          <w:szCs w:val="24"/>
        </w:rPr>
        <w:t xml:space="preserve">№ </w:t>
      </w:r>
      <w:r w:rsidR="00401D8C">
        <w:rPr>
          <w:rFonts w:ascii="Times New Roman" w:hAnsi="Times New Roman"/>
          <w:b/>
          <w:sz w:val="24"/>
          <w:szCs w:val="24"/>
        </w:rPr>
        <w:t>140</w:t>
      </w:r>
      <w:r w:rsidRPr="003F51ED">
        <w:rPr>
          <w:rFonts w:ascii="Times New Roman" w:hAnsi="Times New Roman"/>
          <w:b/>
          <w:sz w:val="24"/>
          <w:szCs w:val="24"/>
        </w:rPr>
        <w:t>/ВТ</w:t>
      </w:r>
    </w:p>
    <w:p w14:paraId="0CEFD477" w14:textId="77777777" w:rsidR="00401D8C" w:rsidRDefault="00401D8C" w:rsidP="00401D8C">
      <w:pPr>
        <w:spacing w:after="0" w:line="240" w:lineRule="auto"/>
        <w:ind w:left="5812"/>
        <w:jc w:val="right"/>
        <w:rPr>
          <w:rFonts w:ascii="Times New Roman" w:hAnsi="Times New Roman"/>
          <w:b/>
          <w:bCs/>
          <w:sz w:val="26"/>
          <w:szCs w:val="26"/>
        </w:rPr>
      </w:pPr>
    </w:p>
    <w:p w14:paraId="67B69FBC"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52F6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1AEC93"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F52F64" w14:paraId="702650EF" w14:textId="77777777" w:rsidTr="006D5584">
        <w:tc>
          <w:tcPr>
            <w:tcW w:w="534" w:type="dxa"/>
            <w:shd w:val="clear" w:color="auto" w:fill="D9D9D9" w:themeFill="background1" w:themeFillShade="D9"/>
          </w:tcPr>
          <w:p w14:paraId="77F2B836"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3591F6A4"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3BAFB158"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5E33468C"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401D8C" w:rsidRPr="00F52F64" w14:paraId="5A269912" w14:textId="77777777" w:rsidTr="006D5584">
        <w:trPr>
          <w:trHeight w:val="4405"/>
        </w:trPr>
        <w:tc>
          <w:tcPr>
            <w:tcW w:w="534" w:type="dxa"/>
          </w:tcPr>
          <w:p w14:paraId="08FBC622"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3DECA9A5"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3B34E79F" w14:textId="77777777" w:rsidR="00401D8C" w:rsidRPr="00F52F64" w:rsidRDefault="00401D8C" w:rsidP="00401D8C">
            <w:pPr>
              <w:pStyle w:val="a3"/>
              <w:numPr>
                <w:ilvl w:val="0"/>
                <w:numId w:val="42"/>
              </w:numPr>
              <w:pBdr>
                <w:top w:val="nil"/>
                <w:left w:val="nil"/>
                <w:bottom w:val="nil"/>
                <w:right w:val="nil"/>
                <w:between w:val="nil"/>
              </w:pBdr>
              <w:tabs>
                <w:tab w:val="left" w:pos="317"/>
              </w:tabs>
              <w:ind w:left="33" w:firstLine="0"/>
              <w:rPr>
                <w:rFonts w:ascii="Times New Roman" w:hAnsi="Times New Roman"/>
                <w:sz w:val="24"/>
                <w:szCs w:val="24"/>
                <w:lang w:val="uk-UA"/>
              </w:rPr>
            </w:pPr>
            <w:r w:rsidRPr="00F52F64">
              <w:rPr>
                <w:rFonts w:ascii="Times New Roman" w:hAnsi="Times New Roman"/>
                <w:sz w:val="24"/>
                <w:szCs w:val="24"/>
                <w:lang w:val="uk-UA"/>
              </w:rPr>
              <w:t>Лист-повідомлення в довільній формі про діяльність організації протягом 2018-2019 рр. із зазначенням переліку клієнтів, яким поставлявся аналогічний Товар. В листі необхідно зазначити номера телефонів та корпоративних адрес електронної пошти контактних осіб клієнтів.</w:t>
            </w:r>
          </w:p>
          <w:p w14:paraId="77A69FF1" w14:textId="77777777" w:rsidR="00401D8C" w:rsidRPr="00F52F64" w:rsidRDefault="00401D8C" w:rsidP="00401D8C">
            <w:pPr>
              <w:pStyle w:val="a3"/>
              <w:numPr>
                <w:ilvl w:val="0"/>
                <w:numId w:val="42"/>
              </w:numPr>
              <w:pBdr>
                <w:top w:val="nil"/>
                <w:left w:val="nil"/>
                <w:bottom w:val="nil"/>
                <w:right w:val="nil"/>
                <w:between w:val="nil"/>
              </w:pBdr>
              <w:tabs>
                <w:tab w:val="left" w:pos="317"/>
              </w:tabs>
              <w:ind w:left="33" w:firstLine="0"/>
              <w:rPr>
                <w:rFonts w:ascii="Times New Roman" w:hAnsi="Times New Roman"/>
                <w:bCs/>
                <w:sz w:val="24"/>
                <w:szCs w:val="24"/>
                <w:lang w:val="uk-UA"/>
              </w:rPr>
            </w:pPr>
            <w:r w:rsidRPr="00F52F64">
              <w:rPr>
                <w:rFonts w:ascii="Times New Roman" w:hAnsi="Times New Roman"/>
                <w:color w:val="000000"/>
                <w:sz w:val="24"/>
                <w:szCs w:val="24"/>
                <w:lang w:val="uk-UA"/>
              </w:rPr>
              <w:t xml:space="preserve">Не менше 2 (двох) копій договорів (з додатками та додатковими угодами, що є його невід’ємними частинами) про постачання аналогічного товару, які зазначені у листі-повідомленні. </w:t>
            </w:r>
            <w:r w:rsidRPr="00F52F64">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4E52D0F1" w14:textId="77777777" w:rsidR="00401D8C" w:rsidRPr="00F52F64" w:rsidRDefault="00401D8C" w:rsidP="00401D8C">
            <w:pPr>
              <w:pStyle w:val="a3"/>
              <w:numPr>
                <w:ilvl w:val="0"/>
                <w:numId w:val="42"/>
              </w:numPr>
              <w:pBdr>
                <w:top w:val="nil"/>
                <w:left w:val="nil"/>
                <w:bottom w:val="nil"/>
                <w:right w:val="nil"/>
                <w:between w:val="nil"/>
              </w:pBdr>
              <w:tabs>
                <w:tab w:val="left" w:pos="317"/>
              </w:tabs>
              <w:ind w:left="33" w:firstLine="0"/>
              <w:rPr>
                <w:rFonts w:ascii="Times New Roman" w:hAnsi="Times New Roman"/>
                <w:sz w:val="24"/>
                <w:szCs w:val="24"/>
                <w:lang w:val="uk-UA"/>
              </w:rPr>
            </w:pPr>
            <w:r w:rsidRPr="00F52F64">
              <w:rPr>
                <w:rFonts w:ascii="Times New Roman" w:hAnsi="Times New Roman"/>
                <w:sz w:val="24"/>
                <w:szCs w:val="24"/>
                <w:lang w:val="uk-UA"/>
              </w:rPr>
              <w:t>Рекомендаційні листи від компаній, яким постачався аналогічний Товар відповідно до наданих договорів.</w:t>
            </w:r>
          </w:p>
        </w:tc>
      </w:tr>
      <w:tr w:rsidR="00401D8C" w:rsidRPr="00F52F64" w14:paraId="46B26A81" w14:textId="77777777" w:rsidTr="006D5584">
        <w:tc>
          <w:tcPr>
            <w:tcW w:w="534" w:type="dxa"/>
          </w:tcPr>
          <w:p w14:paraId="15CB3A7B"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2.</w:t>
            </w:r>
          </w:p>
        </w:tc>
        <w:tc>
          <w:tcPr>
            <w:tcW w:w="3856" w:type="dxa"/>
          </w:tcPr>
          <w:p w14:paraId="308F4C96"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479F069" w14:textId="77777777" w:rsidR="00401D8C" w:rsidRPr="00F52F64" w:rsidRDefault="00401D8C" w:rsidP="00401D8C">
            <w:pPr>
              <w:pStyle w:val="a3"/>
              <w:numPr>
                <w:ilvl w:val="0"/>
                <w:numId w:val="49"/>
              </w:numPr>
              <w:pBdr>
                <w:top w:val="nil"/>
                <w:left w:val="nil"/>
                <w:bottom w:val="nil"/>
                <w:right w:val="nil"/>
                <w:between w:val="nil"/>
              </w:pBdr>
              <w:tabs>
                <w:tab w:val="left" w:pos="37"/>
                <w:tab w:val="left" w:pos="179"/>
                <w:tab w:val="left" w:pos="321"/>
              </w:tabs>
              <w:ind w:left="0" w:firstLine="34"/>
              <w:rPr>
                <w:rFonts w:ascii="Times New Roman" w:hAnsi="Times New Roman"/>
                <w:color w:val="000000"/>
                <w:sz w:val="24"/>
                <w:szCs w:val="24"/>
                <w:lang w:val="uk-UA"/>
              </w:rPr>
            </w:pPr>
            <w:proofErr w:type="spellStart"/>
            <w:r w:rsidRPr="00F52F64">
              <w:rPr>
                <w:rFonts w:ascii="Times New Roman" w:hAnsi="Times New Roman"/>
                <w:color w:val="000000"/>
                <w:sz w:val="24"/>
                <w:szCs w:val="24"/>
                <w:lang w:val="uk-UA"/>
              </w:rPr>
              <w:t>Авторизаційний</w:t>
            </w:r>
            <w:proofErr w:type="spellEnd"/>
            <w:r w:rsidRPr="00F52F64">
              <w:rPr>
                <w:rFonts w:ascii="Times New Roman" w:hAnsi="Times New Roman"/>
                <w:color w:val="000000"/>
                <w:sz w:val="24"/>
                <w:szCs w:val="24"/>
                <w:lang w:val="uk-UA"/>
              </w:rPr>
              <w:t xml:space="preserve"> лист від виробника або офіційного представництва виробника, який підтверджує повноваження учасника. </w:t>
            </w:r>
            <w:proofErr w:type="spellStart"/>
            <w:r w:rsidRPr="00F52F64">
              <w:rPr>
                <w:rFonts w:ascii="Times New Roman" w:hAnsi="Times New Roman"/>
                <w:color w:val="000000"/>
                <w:sz w:val="24"/>
                <w:szCs w:val="24"/>
                <w:lang w:val="uk-UA"/>
              </w:rPr>
              <w:t>Авторизаційний</w:t>
            </w:r>
            <w:proofErr w:type="spellEnd"/>
            <w:r w:rsidRPr="00F52F64">
              <w:rPr>
                <w:rFonts w:ascii="Times New Roman" w:hAnsi="Times New Roman"/>
                <w:color w:val="000000"/>
                <w:sz w:val="24"/>
                <w:szCs w:val="24"/>
                <w:lang w:val="uk-UA"/>
              </w:rPr>
              <w:t xml:space="preserve"> лист повинен бути адресований Учаснику або Замовнику та містити посилання на номер  оголошення, розміщеного на сайті Замовника.</w:t>
            </w:r>
          </w:p>
          <w:p w14:paraId="55089E6C" w14:textId="77777777" w:rsidR="00401D8C" w:rsidRPr="00F52F64" w:rsidRDefault="00401D8C" w:rsidP="00401D8C">
            <w:pPr>
              <w:pStyle w:val="13"/>
              <w:widowControl w:val="0"/>
              <w:numPr>
                <w:ilvl w:val="0"/>
                <w:numId w:val="49"/>
              </w:numPr>
              <w:tabs>
                <w:tab w:val="left" w:pos="37"/>
                <w:tab w:val="left" w:pos="321"/>
              </w:tabs>
              <w:spacing w:line="240" w:lineRule="auto"/>
              <w:ind w:left="0" w:firstLine="34"/>
              <w:rPr>
                <w:rFonts w:ascii="Times New Roman" w:eastAsia="Times New Roman" w:hAnsi="Times New Roman"/>
                <w:color w:val="auto"/>
                <w:sz w:val="24"/>
                <w:szCs w:val="24"/>
                <w:lang w:val="uk-UA"/>
              </w:rPr>
            </w:pPr>
            <w:r w:rsidRPr="00F52F64">
              <w:rPr>
                <w:rFonts w:ascii="Times New Roman" w:hAnsi="Times New Roman"/>
                <w:sz w:val="24"/>
                <w:szCs w:val="24"/>
                <w:lang w:val="uk-UA"/>
              </w:rPr>
              <w:t>Оригінал або завірену учасником копію листа від компанії-виробника програмного забезпечення (або офіційного представництва/представника виробника в Україні або філії виробника, якщо їх відповідні повноваження поширюються на територію України, або від офіційного представництва/представника, що відповідає за регіон), яким підтверджується, що учасник має право продажу на території України ліцензійного програмного забезпечення, яке запропонував учасник, або оригінал або завірену учасником копію листа від компанії-виробника програмного забезпечення (або офіційного представництва/представника виробника в Україні або філії виробника, якщо їх відповідні повноваження поширюються на територію України, або від офіційного представництва/представника, що відповідає за регіон), яким підтверджується, що учасник має статус партнера компанії-виробника ліцензійного програмного забезпечення, яке запропонував учасник.</w:t>
            </w:r>
          </w:p>
        </w:tc>
      </w:tr>
      <w:tr w:rsidR="00401D8C" w:rsidRPr="00F52F64" w14:paraId="126C87AF" w14:textId="77777777" w:rsidTr="006D5584">
        <w:tc>
          <w:tcPr>
            <w:tcW w:w="534" w:type="dxa"/>
          </w:tcPr>
          <w:p w14:paraId="45ACA577"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lastRenderedPageBreak/>
              <w:t>3.</w:t>
            </w:r>
          </w:p>
        </w:tc>
        <w:tc>
          <w:tcPr>
            <w:tcW w:w="3856" w:type="dxa"/>
          </w:tcPr>
          <w:p w14:paraId="0B548E77" w14:textId="77777777" w:rsidR="00401D8C" w:rsidRPr="00F52F64" w:rsidRDefault="00401D8C" w:rsidP="004D760A">
            <w:pPr>
              <w:pStyle w:val="rvps2"/>
              <w:shd w:val="clear" w:color="auto" w:fill="FFFFFF"/>
              <w:tabs>
                <w:tab w:val="left" w:pos="993"/>
              </w:tabs>
              <w:spacing w:before="0" w:beforeAutospacing="0" w:after="0" w:afterAutospacing="0"/>
              <w:rPr>
                <w:color w:val="000000"/>
                <w:lang w:val="uk-UA"/>
              </w:rPr>
            </w:pPr>
            <w:r w:rsidRPr="00F52F64">
              <w:rPr>
                <w:color w:val="000000"/>
                <w:lang w:val="uk-UA"/>
              </w:rPr>
              <w:t>Наявність працівників відповідної кваліфікації, які мають необхідні знання та досвід.</w:t>
            </w:r>
          </w:p>
          <w:p w14:paraId="45EA229A" w14:textId="77777777" w:rsidR="00401D8C" w:rsidRPr="00F52F64" w:rsidRDefault="00401D8C" w:rsidP="004D760A">
            <w:pPr>
              <w:pBdr>
                <w:top w:val="nil"/>
                <w:left w:val="nil"/>
                <w:bottom w:val="nil"/>
                <w:right w:val="nil"/>
                <w:between w:val="nil"/>
              </w:pBdr>
              <w:spacing w:after="0" w:line="240" w:lineRule="auto"/>
              <w:rPr>
                <w:color w:val="000000"/>
                <w:sz w:val="24"/>
                <w:szCs w:val="24"/>
              </w:rPr>
            </w:pPr>
          </w:p>
        </w:tc>
        <w:tc>
          <w:tcPr>
            <w:tcW w:w="5386" w:type="dxa"/>
          </w:tcPr>
          <w:p w14:paraId="423E50B3" w14:textId="77777777" w:rsidR="00401D8C" w:rsidRPr="00F52F64" w:rsidRDefault="00401D8C" w:rsidP="004D760A">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F52F64">
              <w:rPr>
                <w:rFonts w:ascii="Times New Roman" w:hAnsi="Times New Roman"/>
                <w:color w:val="000000"/>
                <w:sz w:val="24"/>
                <w:szCs w:val="24"/>
              </w:rPr>
              <w:t>Довідка в довільній формі щодо наявності працівників відповідної кваліфікації, які мають необхідні знання та досвід не менше 2-х років для постачання товару, що є предметом закупівлі.</w:t>
            </w:r>
          </w:p>
          <w:p w14:paraId="6BAACC4D" w14:textId="77777777" w:rsidR="00401D8C" w:rsidRPr="00F52F64" w:rsidRDefault="00401D8C" w:rsidP="004D760A">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F52F64">
              <w:rPr>
                <w:rFonts w:ascii="Times New Roman" w:hAnsi="Times New Roman"/>
                <w:color w:val="000000"/>
                <w:sz w:val="24"/>
                <w:szCs w:val="24"/>
              </w:rPr>
              <w:t>Довідка повинна містити таку інформацію: перелік працівників із зазначенням ПІБ та досвіду роботи.</w:t>
            </w:r>
          </w:p>
        </w:tc>
      </w:tr>
      <w:tr w:rsidR="00401D8C" w:rsidRPr="00F52F64" w14:paraId="7AFC79BD" w14:textId="77777777" w:rsidTr="006D5584">
        <w:tc>
          <w:tcPr>
            <w:tcW w:w="534" w:type="dxa"/>
          </w:tcPr>
          <w:p w14:paraId="689DF2A7"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4.</w:t>
            </w:r>
          </w:p>
        </w:tc>
        <w:tc>
          <w:tcPr>
            <w:tcW w:w="3856" w:type="dxa"/>
          </w:tcPr>
          <w:p w14:paraId="0E72E5B6"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68E31FF3" w14:textId="77777777" w:rsidR="00401D8C" w:rsidRPr="00F52F64" w:rsidRDefault="00401D8C" w:rsidP="004D760A">
            <w:pPr>
              <w:pStyle w:val="a3"/>
              <w:tabs>
                <w:tab w:val="left" w:pos="317"/>
              </w:tabs>
              <w:ind w:left="33"/>
              <w:rPr>
                <w:rFonts w:ascii="Times New Roman" w:hAnsi="Times New Roman"/>
                <w:bCs/>
                <w:sz w:val="24"/>
                <w:szCs w:val="24"/>
                <w:lang w:val="uk-UA"/>
              </w:rPr>
            </w:pPr>
            <w:r w:rsidRPr="00F52F64">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6C4DAD41" w14:textId="77777777" w:rsidR="00401D8C" w:rsidRPr="00F52F64" w:rsidRDefault="00401D8C" w:rsidP="004D760A">
            <w:pPr>
              <w:pStyle w:val="a3"/>
              <w:tabs>
                <w:tab w:val="left" w:pos="317"/>
              </w:tabs>
              <w:ind w:left="33"/>
              <w:rPr>
                <w:rFonts w:ascii="Times New Roman" w:hAnsi="Times New Roman"/>
                <w:bCs/>
                <w:sz w:val="24"/>
                <w:szCs w:val="24"/>
                <w:lang w:val="uk-UA"/>
              </w:rPr>
            </w:pPr>
            <w:r w:rsidRPr="00F52F64">
              <w:rPr>
                <w:rFonts w:ascii="Times New Roman" w:hAnsi="Times New Roman"/>
                <w:bCs/>
                <w:sz w:val="24"/>
                <w:szCs w:val="24"/>
                <w:lang w:val="uk-UA"/>
              </w:rPr>
              <w:t xml:space="preserve">2. </w:t>
            </w:r>
            <w:r w:rsidRPr="00F52F64">
              <w:rPr>
                <w:rFonts w:ascii="Times New Roman" w:hAnsi="Times New Roman"/>
                <w:sz w:val="24"/>
                <w:szCs w:val="24"/>
                <w:lang w:val="uk-UA"/>
              </w:rPr>
              <w:t>Статут або інший установчий документ (для юридичних осіб).</w:t>
            </w:r>
          </w:p>
        </w:tc>
      </w:tr>
      <w:tr w:rsidR="00401D8C" w:rsidRPr="00F52F64" w14:paraId="69A5D53F" w14:textId="77777777" w:rsidTr="006D5584">
        <w:tc>
          <w:tcPr>
            <w:tcW w:w="534" w:type="dxa"/>
          </w:tcPr>
          <w:p w14:paraId="42D753DA"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5.</w:t>
            </w:r>
          </w:p>
        </w:tc>
        <w:tc>
          <w:tcPr>
            <w:tcW w:w="3856" w:type="dxa"/>
          </w:tcPr>
          <w:p w14:paraId="59B8A657"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1BD230C6"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F52F64">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F52F64" w14:paraId="7D271962" w14:textId="77777777" w:rsidTr="006D5584">
        <w:tc>
          <w:tcPr>
            <w:tcW w:w="534" w:type="dxa"/>
          </w:tcPr>
          <w:p w14:paraId="19F2D05E"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6.</w:t>
            </w:r>
          </w:p>
        </w:tc>
        <w:tc>
          <w:tcPr>
            <w:tcW w:w="3856" w:type="dxa"/>
          </w:tcPr>
          <w:p w14:paraId="13307101" w14:textId="77777777" w:rsidR="00401D8C" w:rsidRPr="00F52F64"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F52F64">
              <w:rPr>
                <w:rFonts w:ascii="Times New Roman" w:hAnsi="Times New Roman"/>
                <w:sz w:val="24"/>
                <w:szCs w:val="24"/>
              </w:rPr>
              <w:t>Відсутність конфлікту інтересів учасника тендерної процедури.</w:t>
            </w:r>
          </w:p>
        </w:tc>
        <w:tc>
          <w:tcPr>
            <w:tcW w:w="5386" w:type="dxa"/>
          </w:tcPr>
          <w:p w14:paraId="446BF872" w14:textId="77777777" w:rsidR="00401D8C" w:rsidRPr="00F52F64" w:rsidRDefault="00401D8C" w:rsidP="004D760A">
            <w:pPr>
              <w:pBdr>
                <w:top w:val="nil"/>
                <w:left w:val="nil"/>
                <w:bottom w:val="nil"/>
                <w:right w:val="nil"/>
                <w:between w:val="nil"/>
              </w:pBdr>
              <w:spacing w:after="0" w:line="240" w:lineRule="auto"/>
              <w:rPr>
                <w:rFonts w:ascii="Times New Roman" w:hAnsi="Times New Roman"/>
                <w:bCs/>
                <w:sz w:val="24"/>
                <w:szCs w:val="24"/>
              </w:rPr>
            </w:pPr>
            <w:r w:rsidRPr="00F52F64">
              <w:rPr>
                <w:rFonts w:ascii="Times New Roman" w:hAnsi="Times New Roman"/>
                <w:sz w:val="24"/>
                <w:szCs w:val="24"/>
              </w:rPr>
              <w:t>Декларація за формою згідно Додатку №4.</w:t>
            </w:r>
          </w:p>
        </w:tc>
      </w:tr>
    </w:tbl>
    <w:p w14:paraId="6005BAFD"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56E35573"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A51F8F0"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31A9377E" w14:textId="77777777" w:rsidR="00F75972" w:rsidRPr="00F52F64" w:rsidRDefault="00F75972" w:rsidP="00330BF0">
      <w:pPr>
        <w:spacing w:after="0" w:line="240" w:lineRule="auto"/>
        <w:jc w:val="center"/>
        <w:rPr>
          <w:rFonts w:ascii="Times New Roman" w:hAnsi="Times New Roman"/>
          <w:b/>
          <w:bCs/>
          <w:sz w:val="24"/>
          <w:szCs w:val="24"/>
        </w:rPr>
      </w:pPr>
    </w:p>
    <w:p w14:paraId="2858F838" w14:textId="77777777" w:rsidR="008C5885" w:rsidRPr="00F52F64" w:rsidRDefault="008C5885" w:rsidP="00002D70">
      <w:pPr>
        <w:spacing w:after="0" w:line="240" w:lineRule="auto"/>
        <w:jc w:val="center"/>
        <w:rPr>
          <w:rFonts w:ascii="Times New Roman" w:hAnsi="Times New Roman"/>
          <w:b/>
          <w:bCs/>
          <w:sz w:val="24"/>
          <w:szCs w:val="24"/>
        </w:rPr>
      </w:pPr>
    </w:p>
    <w:p w14:paraId="0A8893DD" w14:textId="77777777" w:rsidR="006C388D" w:rsidRDefault="006C388D" w:rsidP="006C388D">
      <w:pPr>
        <w:spacing w:after="0" w:line="240" w:lineRule="auto"/>
        <w:ind w:left="5812"/>
        <w:jc w:val="right"/>
        <w:rPr>
          <w:rFonts w:ascii="Times New Roman" w:hAnsi="Times New Roman"/>
          <w:b/>
          <w:bCs/>
          <w:sz w:val="24"/>
          <w:szCs w:val="24"/>
        </w:rPr>
      </w:pPr>
    </w:p>
    <w:p w14:paraId="11DEBCC0" w14:textId="77777777" w:rsidR="006C388D" w:rsidRDefault="006C388D" w:rsidP="006C388D">
      <w:pPr>
        <w:spacing w:after="0" w:line="240" w:lineRule="auto"/>
        <w:ind w:left="5812"/>
        <w:jc w:val="right"/>
        <w:rPr>
          <w:rFonts w:ascii="Times New Roman" w:hAnsi="Times New Roman"/>
          <w:b/>
          <w:bCs/>
          <w:sz w:val="24"/>
          <w:szCs w:val="24"/>
        </w:rPr>
      </w:pPr>
    </w:p>
    <w:p w14:paraId="615C2A9D" w14:textId="77777777" w:rsidR="006C388D" w:rsidRDefault="006C388D" w:rsidP="006C388D">
      <w:pPr>
        <w:spacing w:after="0" w:line="240" w:lineRule="auto"/>
        <w:ind w:left="5812"/>
        <w:jc w:val="right"/>
        <w:rPr>
          <w:rFonts w:ascii="Times New Roman" w:hAnsi="Times New Roman"/>
          <w:b/>
          <w:bCs/>
          <w:sz w:val="24"/>
          <w:szCs w:val="24"/>
        </w:rPr>
      </w:pPr>
    </w:p>
    <w:p w14:paraId="34C70637" w14:textId="77777777" w:rsidR="006C388D" w:rsidRDefault="006C388D" w:rsidP="006C388D">
      <w:pPr>
        <w:spacing w:after="0" w:line="240" w:lineRule="auto"/>
        <w:ind w:left="5812"/>
        <w:jc w:val="right"/>
        <w:rPr>
          <w:rFonts w:ascii="Times New Roman" w:hAnsi="Times New Roman"/>
          <w:b/>
          <w:bCs/>
          <w:sz w:val="24"/>
          <w:szCs w:val="24"/>
        </w:rPr>
      </w:pPr>
    </w:p>
    <w:p w14:paraId="0932B980" w14:textId="77777777" w:rsidR="006D5584" w:rsidRDefault="006D5584" w:rsidP="006C388D">
      <w:pPr>
        <w:spacing w:after="0" w:line="240" w:lineRule="auto"/>
        <w:ind w:left="5812"/>
        <w:jc w:val="right"/>
        <w:rPr>
          <w:rFonts w:ascii="Times New Roman" w:hAnsi="Times New Roman"/>
          <w:b/>
          <w:bCs/>
          <w:sz w:val="24"/>
          <w:szCs w:val="24"/>
        </w:rPr>
      </w:pPr>
    </w:p>
    <w:p w14:paraId="6316CC2E" w14:textId="77777777" w:rsidR="006D5584" w:rsidRDefault="006D5584" w:rsidP="006C388D">
      <w:pPr>
        <w:spacing w:after="0" w:line="240" w:lineRule="auto"/>
        <w:ind w:left="5812"/>
        <w:jc w:val="right"/>
        <w:rPr>
          <w:rFonts w:ascii="Times New Roman" w:hAnsi="Times New Roman"/>
          <w:b/>
          <w:bCs/>
          <w:sz w:val="24"/>
          <w:szCs w:val="24"/>
        </w:rPr>
      </w:pPr>
    </w:p>
    <w:p w14:paraId="3925F54E" w14:textId="77777777" w:rsidR="006D5584" w:rsidRDefault="006D5584" w:rsidP="006C388D">
      <w:pPr>
        <w:spacing w:after="0" w:line="240" w:lineRule="auto"/>
        <w:ind w:left="5812"/>
        <w:jc w:val="right"/>
        <w:rPr>
          <w:rFonts w:ascii="Times New Roman" w:hAnsi="Times New Roman"/>
          <w:b/>
          <w:bCs/>
          <w:sz w:val="24"/>
          <w:szCs w:val="24"/>
        </w:rPr>
      </w:pPr>
    </w:p>
    <w:p w14:paraId="440EB2B7" w14:textId="77777777" w:rsidR="006D5584" w:rsidRDefault="006D5584" w:rsidP="006C388D">
      <w:pPr>
        <w:spacing w:after="0" w:line="240" w:lineRule="auto"/>
        <w:ind w:left="5812"/>
        <w:jc w:val="right"/>
        <w:rPr>
          <w:rFonts w:ascii="Times New Roman" w:hAnsi="Times New Roman"/>
          <w:b/>
          <w:bCs/>
          <w:sz w:val="24"/>
          <w:szCs w:val="24"/>
        </w:rPr>
      </w:pPr>
    </w:p>
    <w:p w14:paraId="07FBB1E8" w14:textId="77777777" w:rsidR="006D5584" w:rsidRDefault="006D5584" w:rsidP="006C388D">
      <w:pPr>
        <w:spacing w:after="0" w:line="240" w:lineRule="auto"/>
        <w:ind w:left="5812"/>
        <w:jc w:val="right"/>
        <w:rPr>
          <w:rFonts w:ascii="Times New Roman" w:hAnsi="Times New Roman"/>
          <w:b/>
          <w:bCs/>
          <w:sz w:val="24"/>
          <w:szCs w:val="24"/>
        </w:rPr>
      </w:pPr>
    </w:p>
    <w:p w14:paraId="2B77397D" w14:textId="77777777" w:rsidR="006D5584" w:rsidRDefault="006D5584" w:rsidP="006C388D">
      <w:pPr>
        <w:spacing w:after="0" w:line="240" w:lineRule="auto"/>
        <w:ind w:left="5812"/>
        <w:jc w:val="right"/>
        <w:rPr>
          <w:rFonts w:ascii="Times New Roman" w:hAnsi="Times New Roman"/>
          <w:b/>
          <w:bCs/>
          <w:sz w:val="24"/>
          <w:szCs w:val="24"/>
        </w:rPr>
      </w:pPr>
    </w:p>
    <w:p w14:paraId="5210AE6A" w14:textId="77777777" w:rsidR="006D5584" w:rsidRDefault="006D5584" w:rsidP="006C388D">
      <w:pPr>
        <w:spacing w:after="0" w:line="240" w:lineRule="auto"/>
        <w:ind w:left="5812"/>
        <w:jc w:val="right"/>
        <w:rPr>
          <w:rFonts w:ascii="Times New Roman" w:hAnsi="Times New Roman"/>
          <w:b/>
          <w:bCs/>
          <w:sz w:val="24"/>
          <w:szCs w:val="24"/>
        </w:rPr>
      </w:pPr>
    </w:p>
    <w:p w14:paraId="495D3960" w14:textId="77777777" w:rsidR="006D5584" w:rsidRDefault="006D5584" w:rsidP="006C388D">
      <w:pPr>
        <w:spacing w:after="0" w:line="240" w:lineRule="auto"/>
        <w:ind w:left="5812"/>
        <w:jc w:val="right"/>
        <w:rPr>
          <w:rFonts w:ascii="Times New Roman" w:hAnsi="Times New Roman"/>
          <w:b/>
          <w:bCs/>
          <w:sz w:val="24"/>
          <w:szCs w:val="24"/>
        </w:rPr>
      </w:pPr>
    </w:p>
    <w:p w14:paraId="73DFA3C7" w14:textId="77777777" w:rsidR="006D5584" w:rsidRDefault="006D5584" w:rsidP="006C388D">
      <w:pPr>
        <w:spacing w:after="0" w:line="240" w:lineRule="auto"/>
        <w:ind w:left="5812"/>
        <w:jc w:val="right"/>
        <w:rPr>
          <w:rFonts w:ascii="Times New Roman" w:hAnsi="Times New Roman"/>
          <w:b/>
          <w:bCs/>
          <w:sz w:val="24"/>
          <w:szCs w:val="24"/>
        </w:rPr>
      </w:pPr>
    </w:p>
    <w:p w14:paraId="0701C7E3" w14:textId="77777777" w:rsidR="006D5584" w:rsidRDefault="006D5584" w:rsidP="006C388D">
      <w:pPr>
        <w:spacing w:after="0" w:line="240" w:lineRule="auto"/>
        <w:ind w:left="5812"/>
        <w:jc w:val="right"/>
        <w:rPr>
          <w:rFonts w:ascii="Times New Roman" w:hAnsi="Times New Roman"/>
          <w:b/>
          <w:bCs/>
          <w:sz w:val="24"/>
          <w:szCs w:val="24"/>
        </w:rPr>
      </w:pPr>
    </w:p>
    <w:p w14:paraId="3247D8DF" w14:textId="77777777" w:rsidR="006D5584" w:rsidRDefault="006D5584" w:rsidP="006C388D">
      <w:pPr>
        <w:spacing w:after="0" w:line="240" w:lineRule="auto"/>
        <w:ind w:left="5812"/>
        <w:jc w:val="right"/>
        <w:rPr>
          <w:rFonts w:ascii="Times New Roman" w:hAnsi="Times New Roman"/>
          <w:b/>
          <w:bCs/>
          <w:sz w:val="24"/>
          <w:szCs w:val="24"/>
        </w:rPr>
      </w:pPr>
    </w:p>
    <w:p w14:paraId="05E0A9C7" w14:textId="77777777" w:rsidR="006D5584" w:rsidRDefault="006D5584" w:rsidP="006C388D">
      <w:pPr>
        <w:spacing w:after="0" w:line="240" w:lineRule="auto"/>
        <w:ind w:left="5812"/>
        <w:jc w:val="right"/>
        <w:rPr>
          <w:rFonts w:ascii="Times New Roman" w:hAnsi="Times New Roman"/>
          <w:b/>
          <w:bCs/>
          <w:sz w:val="24"/>
          <w:szCs w:val="24"/>
        </w:rPr>
      </w:pPr>
    </w:p>
    <w:p w14:paraId="59060A70" w14:textId="77777777" w:rsidR="006D5584" w:rsidRDefault="006D5584" w:rsidP="006C388D">
      <w:pPr>
        <w:spacing w:after="0" w:line="240" w:lineRule="auto"/>
        <w:ind w:left="5812"/>
        <w:jc w:val="right"/>
        <w:rPr>
          <w:rFonts w:ascii="Times New Roman" w:hAnsi="Times New Roman"/>
          <w:b/>
          <w:bCs/>
          <w:sz w:val="24"/>
          <w:szCs w:val="24"/>
        </w:rPr>
      </w:pPr>
    </w:p>
    <w:p w14:paraId="2DA60E7B" w14:textId="77777777" w:rsidR="006D5584" w:rsidRDefault="006D5584" w:rsidP="006C388D">
      <w:pPr>
        <w:spacing w:after="0" w:line="240" w:lineRule="auto"/>
        <w:ind w:left="5812"/>
        <w:jc w:val="right"/>
        <w:rPr>
          <w:rFonts w:ascii="Times New Roman" w:hAnsi="Times New Roman"/>
          <w:b/>
          <w:bCs/>
          <w:sz w:val="24"/>
          <w:szCs w:val="24"/>
        </w:rPr>
      </w:pPr>
    </w:p>
    <w:p w14:paraId="7AFC36D3" w14:textId="77777777" w:rsidR="006D5584" w:rsidRDefault="006D5584" w:rsidP="006C388D">
      <w:pPr>
        <w:spacing w:after="0" w:line="240" w:lineRule="auto"/>
        <w:ind w:left="5812"/>
        <w:jc w:val="right"/>
        <w:rPr>
          <w:rFonts w:ascii="Times New Roman" w:hAnsi="Times New Roman"/>
          <w:b/>
          <w:bCs/>
          <w:sz w:val="24"/>
          <w:szCs w:val="24"/>
        </w:rPr>
      </w:pPr>
    </w:p>
    <w:p w14:paraId="25F263CC" w14:textId="77777777" w:rsidR="006D5584" w:rsidRDefault="006D5584" w:rsidP="006C388D">
      <w:pPr>
        <w:spacing w:after="0" w:line="240" w:lineRule="auto"/>
        <w:ind w:left="5812"/>
        <w:jc w:val="right"/>
        <w:rPr>
          <w:rFonts w:ascii="Times New Roman" w:hAnsi="Times New Roman"/>
          <w:b/>
          <w:bCs/>
          <w:sz w:val="24"/>
          <w:szCs w:val="24"/>
        </w:rPr>
      </w:pPr>
    </w:p>
    <w:p w14:paraId="01E4B3A4" w14:textId="77777777" w:rsidR="006D5584" w:rsidRDefault="006D5584" w:rsidP="006C388D">
      <w:pPr>
        <w:spacing w:after="0" w:line="240" w:lineRule="auto"/>
        <w:ind w:left="5812"/>
        <w:jc w:val="right"/>
        <w:rPr>
          <w:rFonts w:ascii="Times New Roman" w:hAnsi="Times New Roman"/>
          <w:b/>
          <w:bCs/>
          <w:sz w:val="24"/>
          <w:szCs w:val="24"/>
        </w:rPr>
      </w:pPr>
    </w:p>
    <w:p w14:paraId="632B91A1" w14:textId="77777777" w:rsidR="006D5584" w:rsidRDefault="006D5584" w:rsidP="006C388D">
      <w:pPr>
        <w:spacing w:after="0" w:line="240" w:lineRule="auto"/>
        <w:ind w:left="5812"/>
        <w:jc w:val="right"/>
        <w:rPr>
          <w:rFonts w:ascii="Times New Roman" w:hAnsi="Times New Roman"/>
          <w:b/>
          <w:bCs/>
          <w:sz w:val="24"/>
          <w:szCs w:val="24"/>
        </w:rPr>
      </w:pPr>
    </w:p>
    <w:p w14:paraId="2B02D1E5" w14:textId="77777777" w:rsidR="006D5584" w:rsidRDefault="006D5584" w:rsidP="006C388D">
      <w:pPr>
        <w:spacing w:after="0" w:line="240" w:lineRule="auto"/>
        <w:ind w:left="5812"/>
        <w:jc w:val="right"/>
        <w:rPr>
          <w:rFonts w:ascii="Times New Roman" w:hAnsi="Times New Roman"/>
          <w:b/>
          <w:bCs/>
          <w:sz w:val="24"/>
          <w:szCs w:val="24"/>
        </w:rPr>
      </w:pPr>
    </w:p>
    <w:p w14:paraId="43974245" w14:textId="77777777" w:rsidR="006D5584" w:rsidRDefault="006D5584" w:rsidP="006C388D">
      <w:pPr>
        <w:spacing w:after="0" w:line="240" w:lineRule="auto"/>
        <w:ind w:left="5812"/>
        <w:jc w:val="right"/>
        <w:rPr>
          <w:rFonts w:ascii="Times New Roman" w:hAnsi="Times New Roman"/>
          <w:b/>
          <w:bCs/>
          <w:sz w:val="24"/>
          <w:szCs w:val="24"/>
        </w:rPr>
      </w:pPr>
    </w:p>
    <w:p w14:paraId="5D952AD5" w14:textId="77777777" w:rsidR="006D5584" w:rsidRDefault="006D5584" w:rsidP="006C388D">
      <w:pPr>
        <w:spacing w:after="0" w:line="240" w:lineRule="auto"/>
        <w:ind w:left="5812"/>
        <w:jc w:val="right"/>
        <w:rPr>
          <w:rFonts w:ascii="Times New Roman" w:hAnsi="Times New Roman"/>
          <w:b/>
          <w:bCs/>
          <w:sz w:val="24"/>
          <w:szCs w:val="24"/>
        </w:rPr>
      </w:pPr>
    </w:p>
    <w:p w14:paraId="13939488" w14:textId="77777777" w:rsidR="006D5584" w:rsidRDefault="006D5584" w:rsidP="006C388D">
      <w:pPr>
        <w:spacing w:after="0" w:line="240" w:lineRule="auto"/>
        <w:ind w:left="5812"/>
        <w:jc w:val="right"/>
        <w:rPr>
          <w:rFonts w:ascii="Times New Roman" w:hAnsi="Times New Roman"/>
          <w:b/>
          <w:bCs/>
          <w:sz w:val="24"/>
          <w:szCs w:val="24"/>
        </w:rPr>
      </w:pPr>
    </w:p>
    <w:p w14:paraId="1E81E573" w14:textId="77777777" w:rsidR="006D5584" w:rsidRDefault="006D5584" w:rsidP="006C388D">
      <w:pPr>
        <w:spacing w:after="0" w:line="240" w:lineRule="auto"/>
        <w:ind w:left="5812"/>
        <w:jc w:val="right"/>
        <w:rPr>
          <w:rFonts w:ascii="Times New Roman" w:hAnsi="Times New Roman"/>
          <w:b/>
          <w:bCs/>
          <w:sz w:val="24"/>
          <w:szCs w:val="24"/>
        </w:rPr>
      </w:pPr>
    </w:p>
    <w:p w14:paraId="1BCEABAB" w14:textId="77777777" w:rsidR="006D5584" w:rsidRDefault="006D5584" w:rsidP="006C388D">
      <w:pPr>
        <w:spacing w:after="0" w:line="240" w:lineRule="auto"/>
        <w:ind w:left="5812"/>
        <w:jc w:val="right"/>
        <w:rPr>
          <w:rFonts w:ascii="Times New Roman" w:hAnsi="Times New Roman"/>
          <w:b/>
          <w:bCs/>
          <w:sz w:val="24"/>
          <w:szCs w:val="24"/>
        </w:rPr>
      </w:pPr>
    </w:p>
    <w:p w14:paraId="26CE2A4A" w14:textId="77777777" w:rsidR="006D5584" w:rsidRDefault="006D5584" w:rsidP="006C388D">
      <w:pPr>
        <w:spacing w:after="0" w:line="240" w:lineRule="auto"/>
        <w:ind w:left="5812"/>
        <w:jc w:val="right"/>
        <w:rPr>
          <w:rFonts w:ascii="Times New Roman" w:hAnsi="Times New Roman"/>
          <w:b/>
          <w:bCs/>
          <w:sz w:val="24"/>
          <w:szCs w:val="24"/>
        </w:rPr>
      </w:pPr>
    </w:p>
    <w:p w14:paraId="1709EF3A" w14:textId="629C71FF"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lastRenderedPageBreak/>
        <w:t xml:space="preserve">Додаток № 2 </w:t>
      </w:r>
    </w:p>
    <w:p w14:paraId="732B3AC4" w14:textId="651C5B28" w:rsidR="006C388D" w:rsidRDefault="006C388D" w:rsidP="006C388D">
      <w:pPr>
        <w:spacing w:after="0" w:line="240" w:lineRule="auto"/>
        <w:ind w:left="5103"/>
        <w:jc w:val="right"/>
        <w:rPr>
          <w:rFonts w:ascii="Times New Roman" w:hAnsi="Times New Roman"/>
          <w:b/>
          <w:sz w:val="24"/>
          <w:szCs w:val="24"/>
        </w:rPr>
      </w:pPr>
      <w:bookmarkStart w:id="6" w:name="_Hlk11753946"/>
      <w:r w:rsidRPr="005B5BEB">
        <w:rPr>
          <w:rFonts w:ascii="Times New Roman" w:hAnsi="Times New Roman"/>
          <w:b/>
          <w:bCs/>
          <w:sz w:val="24"/>
          <w:szCs w:val="24"/>
        </w:rPr>
        <w:t xml:space="preserve">до Оголошення </w:t>
      </w:r>
      <w:r w:rsidRPr="005B5BEB">
        <w:rPr>
          <w:rFonts w:ascii="Times New Roman" w:hAnsi="Times New Roman"/>
          <w:b/>
          <w:sz w:val="24"/>
          <w:szCs w:val="24"/>
        </w:rPr>
        <w:t xml:space="preserve">№ </w:t>
      </w:r>
      <w:r w:rsidRPr="003F51ED">
        <w:rPr>
          <w:rFonts w:ascii="Times New Roman" w:hAnsi="Times New Roman"/>
          <w:b/>
          <w:sz w:val="24"/>
          <w:szCs w:val="24"/>
        </w:rPr>
        <w:t xml:space="preserve"> </w:t>
      </w:r>
      <w:r w:rsidR="00C44ECB">
        <w:rPr>
          <w:rFonts w:ascii="Times New Roman" w:hAnsi="Times New Roman"/>
          <w:b/>
          <w:sz w:val="24"/>
          <w:szCs w:val="24"/>
        </w:rPr>
        <w:t>140</w:t>
      </w:r>
      <w:r w:rsidRPr="003F51ED">
        <w:rPr>
          <w:rFonts w:ascii="Times New Roman" w:hAnsi="Times New Roman"/>
          <w:b/>
          <w:sz w:val="24"/>
          <w:szCs w:val="24"/>
        </w:rPr>
        <w:t>/ВТ</w:t>
      </w:r>
    </w:p>
    <w:bookmarkEnd w:id="6"/>
    <w:p w14:paraId="5C7A61F8" w14:textId="4FAF9AC8" w:rsidR="006C388D" w:rsidRDefault="006C388D" w:rsidP="006C388D">
      <w:pPr>
        <w:spacing w:after="0" w:line="240" w:lineRule="auto"/>
        <w:ind w:left="5103"/>
        <w:jc w:val="right"/>
        <w:rPr>
          <w:rFonts w:ascii="Times New Roman" w:hAnsi="Times New Roman"/>
          <w:b/>
          <w:bCs/>
          <w:sz w:val="24"/>
          <w:szCs w:val="24"/>
          <w:lang w:val="ru-RU"/>
        </w:rPr>
      </w:pPr>
    </w:p>
    <w:p w14:paraId="47B011B3" w14:textId="77777777" w:rsidR="00401D8C" w:rsidRPr="00412E20" w:rsidRDefault="00401D8C" w:rsidP="00401D8C">
      <w:pPr>
        <w:spacing w:after="0" w:line="240" w:lineRule="auto"/>
        <w:ind w:firstLine="709"/>
        <w:jc w:val="center"/>
        <w:rPr>
          <w:rFonts w:ascii="Times New Roman" w:hAnsi="Times New Roman"/>
          <w:b/>
          <w:sz w:val="24"/>
          <w:szCs w:val="24"/>
        </w:rPr>
      </w:pPr>
      <w:r w:rsidRPr="00412E20">
        <w:rPr>
          <w:rFonts w:ascii="Times New Roman" w:hAnsi="Times New Roman"/>
          <w:b/>
          <w:sz w:val="24"/>
          <w:szCs w:val="24"/>
        </w:rPr>
        <w:t>ТЕХНІЧН</w:t>
      </w:r>
      <w:r>
        <w:rPr>
          <w:rFonts w:ascii="Times New Roman" w:hAnsi="Times New Roman"/>
          <w:b/>
          <w:sz w:val="24"/>
          <w:szCs w:val="24"/>
        </w:rPr>
        <w:t xml:space="preserve">І ВИМОГИ </w:t>
      </w:r>
    </w:p>
    <w:p w14:paraId="7B018BA0" w14:textId="0B20E1F8" w:rsidR="00401D8C" w:rsidRDefault="00401D8C" w:rsidP="00401D8C">
      <w:pPr>
        <w:spacing w:after="0" w:line="240" w:lineRule="auto"/>
        <w:ind w:firstLine="709"/>
        <w:jc w:val="center"/>
        <w:rPr>
          <w:rFonts w:ascii="Times New Roman" w:hAnsi="Times New Roman"/>
          <w:sz w:val="24"/>
          <w:szCs w:val="24"/>
        </w:rPr>
      </w:pPr>
      <w:r w:rsidRPr="00412E20">
        <w:rPr>
          <w:rFonts w:ascii="Times New Roman" w:hAnsi="Times New Roman"/>
          <w:sz w:val="24"/>
          <w:szCs w:val="24"/>
        </w:rPr>
        <w:t xml:space="preserve">на закупівлю </w:t>
      </w:r>
      <w:r w:rsidRPr="00401D8C">
        <w:rPr>
          <w:rFonts w:ascii="Times New Roman" w:hAnsi="Times New Roman"/>
          <w:b/>
          <w:bCs/>
          <w:sz w:val="24"/>
          <w:szCs w:val="24"/>
        </w:rPr>
        <w:t>комп'ютерного обладнання:</w:t>
      </w:r>
      <w:r w:rsidR="00E02051">
        <w:rPr>
          <w:rFonts w:ascii="Times New Roman" w:hAnsi="Times New Roman"/>
          <w:b/>
          <w:bCs/>
          <w:sz w:val="24"/>
          <w:szCs w:val="24"/>
        </w:rPr>
        <w:t xml:space="preserve"> </w:t>
      </w:r>
      <w:r w:rsidRPr="00401D8C">
        <w:rPr>
          <w:rFonts w:ascii="Times New Roman" w:hAnsi="Times New Roman"/>
          <w:b/>
          <w:bCs/>
          <w:sz w:val="24"/>
          <w:szCs w:val="24"/>
        </w:rPr>
        <w:t xml:space="preserve">Персональний комп’ютер </w:t>
      </w:r>
      <w:proofErr w:type="spellStart"/>
      <w:r w:rsidRPr="00401D8C">
        <w:rPr>
          <w:rFonts w:ascii="Times New Roman" w:hAnsi="Times New Roman"/>
          <w:b/>
          <w:bCs/>
          <w:sz w:val="24"/>
          <w:szCs w:val="24"/>
        </w:rPr>
        <w:t>Intel</w:t>
      </w:r>
      <w:proofErr w:type="spellEnd"/>
      <w:r w:rsidRPr="00401D8C">
        <w:rPr>
          <w:rFonts w:ascii="Times New Roman" w:hAnsi="Times New Roman"/>
          <w:b/>
          <w:bCs/>
          <w:sz w:val="24"/>
          <w:szCs w:val="24"/>
        </w:rPr>
        <w:t xml:space="preserve"> </w:t>
      </w:r>
      <w:proofErr w:type="spellStart"/>
      <w:r w:rsidRPr="00401D8C">
        <w:rPr>
          <w:rFonts w:ascii="Times New Roman" w:hAnsi="Times New Roman"/>
          <w:b/>
          <w:bCs/>
          <w:sz w:val="24"/>
          <w:szCs w:val="24"/>
        </w:rPr>
        <w:t>Core</w:t>
      </w:r>
      <w:proofErr w:type="spellEnd"/>
      <w:r w:rsidRPr="00401D8C">
        <w:rPr>
          <w:rFonts w:ascii="Times New Roman" w:hAnsi="Times New Roman"/>
          <w:b/>
          <w:bCs/>
          <w:sz w:val="24"/>
          <w:szCs w:val="24"/>
        </w:rPr>
        <w:t xml:space="preserve"> i3 8100 або еквівалент; Монітор LCD або еквівалент;  Комплект клавіатура і миша.</w:t>
      </w:r>
    </w:p>
    <w:p w14:paraId="48A3DCDE" w14:textId="1ACB0EC0" w:rsidR="00401D8C" w:rsidRDefault="00401D8C" w:rsidP="00401D8C">
      <w:pPr>
        <w:spacing w:after="0" w:line="240" w:lineRule="auto"/>
        <w:ind w:firstLine="709"/>
        <w:jc w:val="center"/>
        <w:rPr>
          <w:rFonts w:ascii="Times New Roman" w:hAnsi="Times New Roman"/>
          <w:sz w:val="24"/>
          <w:szCs w:val="24"/>
        </w:rPr>
      </w:pPr>
      <w:r w:rsidRPr="00412E20">
        <w:rPr>
          <w:rFonts w:ascii="Times New Roman" w:hAnsi="Times New Roman"/>
          <w:sz w:val="24"/>
          <w:szCs w:val="24"/>
        </w:rPr>
        <w:t xml:space="preserve">  </w:t>
      </w:r>
    </w:p>
    <w:p w14:paraId="515CFD26" w14:textId="77777777" w:rsidR="00401D8C" w:rsidRDefault="00401D8C" w:rsidP="00401D8C">
      <w:pPr>
        <w:spacing w:after="0" w:line="240" w:lineRule="auto"/>
        <w:ind w:firstLine="709"/>
        <w:jc w:val="both"/>
        <w:rPr>
          <w:rFonts w:ascii="Times New Roman" w:hAnsi="Times New Roman"/>
          <w:bCs/>
          <w:sz w:val="24"/>
          <w:szCs w:val="24"/>
        </w:rPr>
      </w:pPr>
      <w:r w:rsidRPr="00AC1049">
        <w:rPr>
          <w:rFonts w:ascii="Times New Roman" w:hAnsi="Times New Roman"/>
          <w:bCs/>
          <w:sz w:val="24"/>
          <w:szCs w:val="24"/>
        </w:rPr>
        <w:t xml:space="preserve">При </w:t>
      </w:r>
      <w:r w:rsidRPr="00AC1049">
        <w:rPr>
          <w:rFonts w:ascii="Times New Roman" w:hAnsi="Times New Roman"/>
          <w:sz w:val="24"/>
          <w:szCs w:val="24"/>
        </w:rPr>
        <w:t>формуванні</w:t>
      </w:r>
      <w:r w:rsidRPr="00AC1049">
        <w:rPr>
          <w:rFonts w:ascii="Times New Roman" w:hAnsi="Times New Roman"/>
          <w:bCs/>
          <w:sz w:val="24"/>
          <w:szCs w:val="24"/>
        </w:rPr>
        <w:t xml:space="preserve"> ціни одного </w:t>
      </w:r>
      <w:r>
        <w:rPr>
          <w:rFonts w:ascii="Times New Roman" w:hAnsi="Times New Roman"/>
          <w:bCs/>
          <w:sz w:val="24"/>
          <w:szCs w:val="24"/>
        </w:rPr>
        <w:t xml:space="preserve">ноутбуку </w:t>
      </w:r>
      <w:r w:rsidRPr="00AC1049">
        <w:rPr>
          <w:rFonts w:ascii="Times New Roman" w:hAnsi="Times New Roman"/>
          <w:bCs/>
          <w:sz w:val="24"/>
          <w:szCs w:val="24"/>
        </w:rPr>
        <w:t>учасник зобов’язаний врахувати вимоги, затверджені Постановою Кабінету Міністрів України від 04 квітня 2001 року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і місцевих бюджетів», а саме: на граничну вартість</w:t>
      </w:r>
      <w:r>
        <w:rPr>
          <w:rFonts w:ascii="Times New Roman" w:hAnsi="Times New Roman"/>
          <w:bCs/>
          <w:sz w:val="24"/>
          <w:szCs w:val="24"/>
        </w:rPr>
        <w:t xml:space="preserve"> ноутбуку</w:t>
      </w:r>
      <w:r w:rsidRPr="00AC1049">
        <w:rPr>
          <w:rFonts w:ascii="Times New Roman" w:hAnsi="Times New Roman"/>
          <w:bCs/>
          <w:sz w:val="24"/>
          <w:szCs w:val="24"/>
        </w:rPr>
        <w:t>.</w:t>
      </w:r>
    </w:p>
    <w:p w14:paraId="77688619" w14:textId="3E89B094" w:rsidR="00401D8C" w:rsidRDefault="00401D8C" w:rsidP="00401D8C">
      <w:pPr>
        <w:spacing w:after="0" w:line="240" w:lineRule="auto"/>
        <w:ind w:firstLine="709"/>
        <w:jc w:val="center"/>
        <w:rPr>
          <w:rFonts w:ascii="Times New Roman" w:hAnsi="Times New Roman"/>
          <w:b/>
          <w:bCs/>
          <w:sz w:val="26"/>
          <w:szCs w:val="26"/>
        </w:rPr>
      </w:pPr>
    </w:p>
    <w:tbl>
      <w:tblPr>
        <w:tblStyle w:val="14"/>
        <w:tblW w:w="9923" w:type="dxa"/>
        <w:tblInd w:w="-5" w:type="dxa"/>
        <w:tblLayout w:type="fixed"/>
        <w:tblLook w:val="04A0" w:firstRow="1" w:lastRow="0" w:firstColumn="1" w:lastColumn="0" w:noHBand="0" w:noVBand="1"/>
      </w:tblPr>
      <w:tblGrid>
        <w:gridCol w:w="567"/>
        <w:gridCol w:w="6237"/>
        <w:gridCol w:w="1418"/>
        <w:gridCol w:w="1701"/>
      </w:tblGrid>
      <w:tr w:rsidR="00376331" w:rsidRPr="00E02051" w14:paraId="1779C53D" w14:textId="6C177EF3" w:rsidTr="00E02051">
        <w:trPr>
          <w:trHeight w:val="619"/>
        </w:trPr>
        <w:tc>
          <w:tcPr>
            <w:tcW w:w="567" w:type="dxa"/>
          </w:tcPr>
          <w:p w14:paraId="178DEEC5" w14:textId="77777777" w:rsidR="00376331" w:rsidRPr="00E02051" w:rsidRDefault="00376331" w:rsidP="00376331">
            <w:pPr>
              <w:spacing w:after="0" w:line="240" w:lineRule="auto"/>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w:t>
            </w:r>
          </w:p>
        </w:tc>
        <w:tc>
          <w:tcPr>
            <w:tcW w:w="6237" w:type="dxa"/>
          </w:tcPr>
          <w:p w14:paraId="3B0DB231" w14:textId="77777777" w:rsidR="00376331" w:rsidRPr="00E02051" w:rsidRDefault="00376331" w:rsidP="00376331">
            <w:pPr>
              <w:spacing w:after="0" w:line="240" w:lineRule="auto"/>
              <w:ind w:left="-179" w:firstLine="179"/>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 xml:space="preserve">Найменування та технічні характеристики </w:t>
            </w:r>
          </w:p>
        </w:tc>
        <w:tc>
          <w:tcPr>
            <w:tcW w:w="1418" w:type="dxa"/>
          </w:tcPr>
          <w:p w14:paraId="0A2BBF21" w14:textId="75BDD27B" w:rsidR="00376331" w:rsidRPr="00E02051" w:rsidRDefault="00376331" w:rsidP="00376331">
            <w:pPr>
              <w:spacing w:after="0" w:line="240" w:lineRule="auto"/>
              <w:ind w:left="-179" w:firstLine="179"/>
              <w:jc w:val="center"/>
              <w:rPr>
                <w:rFonts w:ascii="Times New Roman" w:eastAsia="Calibri" w:hAnsi="Times New Roman"/>
                <w:b/>
                <w:sz w:val="24"/>
                <w:szCs w:val="24"/>
                <w:lang w:val="uk-UA" w:eastAsia="en-US"/>
              </w:rPr>
            </w:pPr>
            <w:r w:rsidRPr="00E02051">
              <w:rPr>
                <w:rFonts w:ascii="Times New Roman" w:hAnsi="Times New Roman"/>
                <w:b/>
                <w:sz w:val="24"/>
                <w:szCs w:val="24"/>
                <w:lang w:val="uk-UA"/>
              </w:rPr>
              <w:t xml:space="preserve">К-сть, </w:t>
            </w:r>
            <w:proofErr w:type="spellStart"/>
            <w:r w:rsidRPr="00E02051">
              <w:rPr>
                <w:rFonts w:ascii="Times New Roman" w:hAnsi="Times New Roman"/>
                <w:b/>
                <w:sz w:val="24"/>
                <w:szCs w:val="24"/>
                <w:lang w:val="uk-UA"/>
              </w:rPr>
              <w:t>шт</w:t>
            </w:r>
            <w:proofErr w:type="spellEnd"/>
          </w:p>
        </w:tc>
        <w:tc>
          <w:tcPr>
            <w:tcW w:w="1701" w:type="dxa"/>
          </w:tcPr>
          <w:p w14:paraId="5C6E1235" w14:textId="0053211A" w:rsidR="00376331" w:rsidRPr="00E02051" w:rsidRDefault="00376331" w:rsidP="00376331">
            <w:pPr>
              <w:spacing w:after="0" w:line="240" w:lineRule="auto"/>
              <w:ind w:left="-179" w:firstLine="179"/>
              <w:jc w:val="center"/>
              <w:rPr>
                <w:rFonts w:ascii="Times New Roman" w:eastAsia="Calibri" w:hAnsi="Times New Roman"/>
                <w:b/>
                <w:sz w:val="24"/>
                <w:szCs w:val="24"/>
                <w:lang w:val="uk-UA" w:eastAsia="en-US"/>
              </w:rPr>
            </w:pPr>
            <w:r w:rsidRPr="00E02051">
              <w:rPr>
                <w:rFonts w:ascii="Times New Roman" w:hAnsi="Times New Roman"/>
                <w:b/>
                <w:sz w:val="24"/>
                <w:szCs w:val="24"/>
                <w:lang w:val="uk-UA"/>
              </w:rPr>
              <w:t>Гарантійний строк (міс</w:t>
            </w:r>
            <w:r w:rsidR="00E02051">
              <w:rPr>
                <w:rFonts w:ascii="Times New Roman" w:hAnsi="Times New Roman"/>
                <w:b/>
                <w:sz w:val="24"/>
                <w:szCs w:val="24"/>
                <w:lang w:val="uk-UA"/>
              </w:rPr>
              <w:t>.</w:t>
            </w:r>
            <w:r w:rsidRPr="00E02051">
              <w:rPr>
                <w:rFonts w:ascii="Times New Roman" w:hAnsi="Times New Roman"/>
                <w:b/>
                <w:sz w:val="24"/>
                <w:szCs w:val="24"/>
                <w:lang w:val="uk-UA"/>
              </w:rPr>
              <w:t>)</w:t>
            </w:r>
          </w:p>
        </w:tc>
      </w:tr>
      <w:tr w:rsidR="00376331" w:rsidRPr="00E02051" w14:paraId="30BE5E8C" w14:textId="05BD64AF" w:rsidTr="00E02051">
        <w:tc>
          <w:tcPr>
            <w:tcW w:w="567" w:type="dxa"/>
          </w:tcPr>
          <w:p w14:paraId="35907AEB" w14:textId="77777777" w:rsidR="00376331" w:rsidRPr="00E02051" w:rsidRDefault="00376331" w:rsidP="00401D8C">
            <w:pPr>
              <w:spacing w:after="0" w:line="240" w:lineRule="auto"/>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1.</w:t>
            </w:r>
          </w:p>
        </w:tc>
        <w:tc>
          <w:tcPr>
            <w:tcW w:w="6237" w:type="dxa"/>
          </w:tcPr>
          <w:p w14:paraId="02C86756" w14:textId="77777777" w:rsidR="00376331" w:rsidRPr="00E02051" w:rsidRDefault="00376331" w:rsidP="00401D8C">
            <w:pPr>
              <w:spacing w:after="0" w:line="240" w:lineRule="auto"/>
              <w:ind w:left="-110"/>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Персональний комп’ютер</w:t>
            </w:r>
          </w:p>
          <w:p w14:paraId="5D30F92D" w14:textId="77777777" w:rsidR="00376331" w:rsidRPr="00E02051" w:rsidRDefault="00376331" w:rsidP="00401D8C">
            <w:pPr>
              <w:spacing w:after="0" w:line="240" w:lineRule="auto"/>
              <w:ind w:left="-110"/>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Характеристики:</w:t>
            </w:r>
          </w:p>
          <w:p w14:paraId="3AD41043"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Тип: </w:t>
            </w:r>
            <w:r w:rsidRPr="00E02051">
              <w:rPr>
                <w:rFonts w:ascii="Times New Roman" w:eastAsia="Calibri" w:hAnsi="Times New Roman"/>
                <w:bCs/>
                <w:sz w:val="24"/>
                <w:szCs w:val="24"/>
                <w:lang w:val="uk-UA" w:eastAsia="en-US"/>
              </w:rPr>
              <w:t>стаціонарний</w:t>
            </w:r>
          </w:p>
          <w:p w14:paraId="7480ADCF"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Тип процесора:</w:t>
            </w:r>
            <w:r w:rsidRPr="00E02051">
              <w:rPr>
                <w:rFonts w:ascii="Times New Roman" w:eastAsia="Calibri" w:hAnsi="Times New Roman"/>
                <w:bCs/>
                <w:sz w:val="24"/>
                <w:szCs w:val="24"/>
                <w:lang w:val="uk-UA" w:eastAsia="en-US"/>
              </w:rPr>
              <w:t xml:space="preserve"> </w:t>
            </w:r>
            <w:proofErr w:type="spellStart"/>
            <w:r w:rsidRPr="00E02051">
              <w:rPr>
                <w:rFonts w:ascii="Times New Roman" w:eastAsia="Calibri" w:hAnsi="Times New Roman"/>
                <w:bCs/>
                <w:sz w:val="24"/>
                <w:szCs w:val="24"/>
                <w:lang w:val="uk-UA" w:eastAsia="en-US"/>
              </w:rPr>
              <w:t>Intel</w:t>
            </w:r>
            <w:proofErr w:type="spellEnd"/>
            <w:r w:rsidRPr="00E02051">
              <w:rPr>
                <w:rFonts w:ascii="Times New Roman" w:eastAsia="Calibri" w:hAnsi="Times New Roman"/>
                <w:bCs/>
                <w:sz w:val="24"/>
                <w:szCs w:val="24"/>
                <w:lang w:val="uk-UA" w:eastAsia="en-US"/>
              </w:rPr>
              <w:t xml:space="preserve"> </w:t>
            </w:r>
            <w:proofErr w:type="spellStart"/>
            <w:r w:rsidRPr="00E02051">
              <w:rPr>
                <w:rFonts w:ascii="Times New Roman" w:eastAsia="Calibri" w:hAnsi="Times New Roman"/>
                <w:bCs/>
                <w:sz w:val="24"/>
                <w:szCs w:val="24"/>
                <w:lang w:val="uk-UA" w:eastAsia="en-US"/>
              </w:rPr>
              <w:t>Core</w:t>
            </w:r>
            <w:proofErr w:type="spellEnd"/>
            <w:r w:rsidRPr="00E02051">
              <w:rPr>
                <w:rFonts w:ascii="Times New Roman" w:eastAsia="Calibri" w:hAnsi="Times New Roman"/>
                <w:bCs/>
                <w:sz w:val="24"/>
                <w:szCs w:val="24"/>
                <w:lang w:val="uk-UA" w:eastAsia="en-US"/>
              </w:rPr>
              <w:t xml:space="preserve"> i3 8100, або аналог</w:t>
            </w:r>
          </w:p>
          <w:p w14:paraId="0798C561"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Частота ГГц:</w:t>
            </w:r>
            <w:r w:rsidRPr="00E02051">
              <w:rPr>
                <w:rFonts w:ascii="Times New Roman" w:eastAsia="Calibri" w:hAnsi="Times New Roman"/>
                <w:bCs/>
                <w:sz w:val="24"/>
                <w:szCs w:val="24"/>
                <w:lang w:val="uk-UA" w:eastAsia="en-US"/>
              </w:rPr>
              <w:t xml:space="preserve"> 3,6, або краще</w:t>
            </w:r>
          </w:p>
          <w:p w14:paraId="0AD8D25D"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Кількість </w:t>
            </w:r>
            <w:proofErr w:type="spellStart"/>
            <w:r w:rsidRPr="00E02051">
              <w:rPr>
                <w:rFonts w:ascii="Times New Roman" w:eastAsia="Calibri" w:hAnsi="Times New Roman"/>
                <w:b/>
                <w:sz w:val="24"/>
                <w:szCs w:val="24"/>
                <w:lang w:val="uk-UA" w:eastAsia="en-US"/>
              </w:rPr>
              <w:t>ядер</w:t>
            </w:r>
            <w:proofErr w:type="spellEnd"/>
            <w:r w:rsidRPr="00E02051">
              <w:rPr>
                <w:rFonts w:ascii="Times New Roman" w:eastAsia="Calibri" w:hAnsi="Times New Roman"/>
                <w:b/>
                <w:sz w:val="24"/>
                <w:szCs w:val="24"/>
                <w:lang w:val="uk-UA" w:eastAsia="en-US"/>
              </w:rPr>
              <w:t>:</w:t>
            </w:r>
            <w:r w:rsidRPr="00E02051">
              <w:rPr>
                <w:rFonts w:ascii="Times New Roman" w:eastAsia="Calibri" w:hAnsi="Times New Roman"/>
                <w:bCs/>
                <w:sz w:val="24"/>
                <w:szCs w:val="24"/>
                <w:lang w:val="uk-UA" w:eastAsia="en-US"/>
              </w:rPr>
              <w:t xml:space="preserve"> 2</w:t>
            </w:r>
          </w:p>
          <w:p w14:paraId="3B0AEF22"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Операційна система:</w:t>
            </w:r>
            <w:r w:rsidRPr="00E02051">
              <w:rPr>
                <w:rFonts w:ascii="Times New Roman" w:eastAsia="Calibri" w:hAnsi="Times New Roman"/>
                <w:bCs/>
                <w:sz w:val="24"/>
                <w:szCs w:val="24"/>
                <w:lang w:val="uk-UA" w:eastAsia="en-US"/>
              </w:rPr>
              <w:t xml:space="preserve"> Без ОС</w:t>
            </w:r>
          </w:p>
          <w:p w14:paraId="2D84D1C8"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Обсяг оперативної пам’яті:</w:t>
            </w:r>
            <w:r w:rsidRPr="00E02051">
              <w:rPr>
                <w:rFonts w:ascii="Times New Roman" w:eastAsia="Calibri" w:hAnsi="Times New Roman"/>
                <w:bCs/>
                <w:sz w:val="24"/>
                <w:szCs w:val="24"/>
                <w:lang w:val="uk-UA" w:eastAsia="en-US"/>
              </w:rPr>
              <w:t xml:space="preserve"> 8Гб</w:t>
            </w:r>
          </w:p>
          <w:p w14:paraId="5B70A4BF"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Стандарт оперативної пам’яті:</w:t>
            </w:r>
            <w:r w:rsidRPr="00E02051">
              <w:rPr>
                <w:rFonts w:ascii="Times New Roman" w:eastAsia="Calibri" w:hAnsi="Times New Roman"/>
                <w:bCs/>
                <w:sz w:val="24"/>
                <w:szCs w:val="24"/>
                <w:lang w:val="uk-UA" w:eastAsia="en-US"/>
              </w:rPr>
              <w:t xml:space="preserve"> DDR4-2400, або краще</w:t>
            </w:r>
          </w:p>
          <w:p w14:paraId="0B6D0AFB"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Накопичувач:</w:t>
            </w:r>
            <w:r w:rsidRPr="00E02051">
              <w:rPr>
                <w:rFonts w:ascii="Times New Roman" w:eastAsia="Calibri" w:hAnsi="Times New Roman"/>
                <w:bCs/>
                <w:sz w:val="24"/>
                <w:szCs w:val="24"/>
                <w:lang w:val="uk-UA" w:eastAsia="en-US"/>
              </w:rPr>
              <w:t xml:space="preserve"> SSD 120Гб, SATA3, або краще</w:t>
            </w:r>
          </w:p>
          <w:p w14:paraId="714AFF9F"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Графічний адаптер:</w:t>
            </w:r>
            <w:r w:rsidRPr="00E02051">
              <w:rPr>
                <w:rFonts w:ascii="Times New Roman" w:eastAsia="Calibri" w:hAnsi="Times New Roman"/>
                <w:bCs/>
                <w:sz w:val="24"/>
                <w:szCs w:val="24"/>
                <w:lang w:val="uk-UA" w:eastAsia="en-US"/>
              </w:rPr>
              <w:t xml:space="preserve"> інтегрований </w:t>
            </w:r>
            <w:proofErr w:type="spellStart"/>
            <w:r w:rsidRPr="00E02051">
              <w:rPr>
                <w:rFonts w:ascii="Times New Roman" w:eastAsia="Calibri" w:hAnsi="Times New Roman"/>
                <w:bCs/>
                <w:sz w:val="24"/>
                <w:szCs w:val="24"/>
                <w:lang w:val="uk-UA" w:eastAsia="en-US"/>
              </w:rPr>
              <w:t>Intel</w:t>
            </w:r>
            <w:proofErr w:type="spellEnd"/>
            <w:r w:rsidRPr="00E02051">
              <w:rPr>
                <w:rFonts w:ascii="Times New Roman" w:eastAsia="Calibri" w:hAnsi="Times New Roman"/>
                <w:bCs/>
                <w:sz w:val="24"/>
                <w:szCs w:val="24"/>
                <w:lang w:val="uk-UA" w:eastAsia="en-US"/>
              </w:rPr>
              <w:t xml:space="preserve"> </w:t>
            </w:r>
            <w:proofErr w:type="spellStart"/>
            <w:r w:rsidRPr="00E02051">
              <w:rPr>
                <w:rFonts w:ascii="Times New Roman" w:eastAsia="Calibri" w:hAnsi="Times New Roman"/>
                <w:bCs/>
                <w:sz w:val="24"/>
                <w:szCs w:val="24"/>
                <w:lang w:val="uk-UA" w:eastAsia="en-US"/>
              </w:rPr>
              <w:t>Graphics</w:t>
            </w:r>
            <w:proofErr w:type="spellEnd"/>
            <w:r w:rsidRPr="00E02051">
              <w:rPr>
                <w:rFonts w:ascii="Times New Roman" w:eastAsia="Calibri" w:hAnsi="Times New Roman"/>
                <w:bCs/>
                <w:sz w:val="24"/>
                <w:szCs w:val="24"/>
                <w:lang w:val="uk-UA" w:eastAsia="en-US"/>
              </w:rPr>
              <w:t xml:space="preserve"> 630, або краще</w:t>
            </w:r>
          </w:p>
          <w:p w14:paraId="653D58B1"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Оснащення: </w:t>
            </w:r>
          </w:p>
          <w:p w14:paraId="7D8067B9"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Cs/>
                <w:sz w:val="24"/>
                <w:szCs w:val="24"/>
                <w:lang w:val="uk-UA" w:eastAsia="en-US"/>
              </w:rPr>
              <w:t>Зовнішні порти: 4хUSB 2.0, 4xUSB 3.0, 1xPS/2, HDMI</w:t>
            </w:r>
          </w:p>
          <w:p w14:paraId="421813DA"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Cs/>
                <w:sz w:val="24"/>
                <w:szCs w:val="24"/>
                <w:lang w:val="uk-UA" w:eastAsia="en-US"/>
              </w:rPr>
              <w:t>Мережевий адаптер: 10/100/1000</w:t>
            </w:r>
          </w:p>
        </w:tc>
        <w:tc>
          <w:tcPr>
            <w:tcW w:w="1418" w:type="dxa"/>
          </w:tcPr>
          <w:p w14:paraId="5B9A89C9" w14:textId="1C30C645" w:rsidR="00376331" w:rsidRPr="00E02051" w:rsidRDefault="00376331" w:rsidP="00376331">
            <w:pPr>
              <w:spacing w:after="0" w:line="240" w:lineRule="auto"/>
              <w:ind w:left="-110"/>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20</w:t>
            </w:r>
          </w:p>
        </w:tc>
        <w:tc>
          <w:tcPr>
            <w:tcW w:w="1701" w:type="dxa"/>
          </w:tcPr>
          <w:p w14:paraId="4DCC307E" w14:textId="4030133B" w:rsidR="00376331" w:rsidRPr="00E02051" w:rsidRDefault="00376331" w:rsidP="00376331">
            <w:pPr>
              <w:spacing w:after="0" w:line="240" w:lineRule="auto"/>
              <w:ind w:left="-110"/>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36</w:t>
            </w:r>
          </w:p>
        </w:tc>
      </w:tr>
      <w:tr w:rsidR="00376331" w:rsidRPr="00E02051" w14:paraId="21EF2D4F" w14:textId="2D6D1DFA" w:rsidTr="00E02051">
        <w:tc>
          <w:tcPr>
            <w:tcW w:w="567" w:type="dxa"/>
          </w:tcPr>
          <w:p w14:paraId="123DFE39" w14:textId="77777777" w:rsidR="00376331" w:rsidRPr="00E02051" w:rsidRDefault="00376331" w:rsidP="00401D8C">
            <w:pPr>
              <w:spacing w:after="0" w:line="240" w:lineRule="auto"/>
              <w:jc w:val="center"/>
              <w:rPr>
                <w:rFonts w:ascii="Times New Roman" w:eastAsia="Calibri" w:hAnsi="Times New Roman"/>
                <w:b/>
                <w:sz w:val="24"/>
                <w:szCs w:val="24"/>
                <w:lang w:val="uk-UA" w:eastAsia="en-US"/>
              </w:rPr>
            </w:pPr>
          </w:p>
        </w:tc>
        <w:tc>
          <w:tcPr>
            <w:tcW w:w="6237" w:type="dxa"/>
          </w:tcPr>
          <w:p w14:paraId="6F4E909E" w14:textId="77777777" w:rsidR="00376331" w:rsidRPr="00E02051" w:rsidRDefault="00376331" w:rsidP="00401D8C">
            <w:pPr>
              <w:spacing w:after="0" w:line="240" w:lineRule="auto"/>
              <w:ind w:left="-110"/>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 xml:space="preserve">Монітор </w:t>
            </w:r>
          </w:p>
          <w:p w14:paraId="340EFB47" w14:textId="77777777" w:rsidR="00376331" w:rsidRPr="00E02051" w:rsidRDefault="00376331" w:rsidP="00401D8C">
            <w:pPr>
              <w:spacing w:after="0" w:line="240" w:lineRule="auto"/>
              <w:ind w:left="-110"/>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 xml:space="preserve">Характеристики: </w:t>
            </w:r>
          </w:p>
          <w:p w14:paraId="3DCAB2A0"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Тип: </w:t>
            </w:r>
            <w:r w:rsidRPr="00E02051">
              <w:rPr>
                <w:rFonts w:ascii="Times New Roman" w:eastAsia="Calibri" w:hAnsi="Times New Roman"/>
                <w:bCs/>
                <w:sz w:val="24"/>
                <w:szCs w:val="24"/>
                <w:lang w:val="uk-UA" w:eastAsia="en-US"/>
              </w:rPr>
              <w:t>LCD</w:t>
            </w:r>
          </w:p>
          <w:p w14:paraId="24338A2E"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Діагональ: </w:t>
            </w:r>
            <w:r w:rsidRPr="00E02051">
              <w:rPr>
                <w:rFonts w:ascii="Times New Roman" w:eastAsia="Calibri" w:hAnsi="Times New Roman"/>
                <w:bCs/>
                <w:sz w:val="24"/>
                <w:szCs w:val="24"/>
                <w:lang w:val="uk-UA" w:eastAsia="en-US"/>
              </w:rPr>
              <w:t>23,8 дюймів, або більше</w:t>
            </w:r>
          </w:p>
          <w:p w14:paraId="6848C952"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Тип РК-матриці: </w:t>
            </w:r>
            <w:r w:rsidRPr="00E02051">
              <w:rPr>
                <w:rFonts w:ascii="Times New Roman" w:eastAsia="Calibri" w:hAnsi="Times New Roman"/>
                <w:bCs/>
                <w:sz w:val="24"/>
                <w:szCs w:val="24"/>
                <w:lang w:val="uk-UA" w:eastAsia="en-US"/>
              </w:rPr>
              <w:t>IPS</w:t>
            </w:r>
          </w:p>
          <w:p w14:paraId="4B603AFC"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Формат зображення: </w:t>
            </w:r>
            <w:r w:rsidRPr="00E02051">
              <w:rPr>
                <w:rFonts w:ascii="Times New Roman" w:eastAsia="Calibri" w:hAnsi="Times New Roman"/>
                <w:bCs/>
                <w:sz w:val="24"/>
                <w:szCs w:val="24"/>
                <w:lang w:val="uk-UA" w:eastAsia="en-US"/>
              </w:rPr>
              <w:t>16:9</w:t>
            </w:r>
          </w:p>
          <w:p w14:paraId="45C3BA7A"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Роздільна здатність: </w:t>
            </w:r>
            <w:r w:rsidRPr="00E02051">
              <w:rPr>
                <w:rFonts w:ascii="Times New Roman" w:eastAsia="Calibri" w:hAnsi="Times New Roman"/>
                <w:bCs/>
                <w:sz w:val="24"/>
                <w:szCs w:val="24"/>
                <w:lang w:val="uk-UA" w:eastAsia="en-US"/>
              </w:rPr>
              <w:t>1920х1080</w:t>
            </w:r>
          </w:p>
          <w:p w14:paraId="00D5A780"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Час реакції: 4</w:t>
            </w:r>
            <w:r w:rsidRPr="00E02051">
              <w:rPr>
                <w:rFonts w:ascii="Times New Roman" w:eastAsia="Calibri" w:hAnsi="Times New Roman"/>
                <w:bCs/>
                <w:sz w:val="24"/>
                <w:szCs w:val="24"/>
                <w:lang w:val="uk-UA" w:eastAsia="en-US"/>
              </w:rPr>
              <w:t xml:space="preserve"> мс</w:t>
            </w:r>
          </w:p>
          <w:p w14:paraId="1F87906D"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Кут огляду, </w:t>
            </w:r>
            <w:proofErr w:type="spellStart"/>
            <w:r w:rsidRPr="00E02051">
              <w:rPr>
                <w:rFonts w:ascii="Times New Roman" w:eastAsia="Calibri" w:hAnsi="Times New Roman"/>
                <w:b/>
                <w:sz w:val="24"/>
                <w:szCs w:val="24"/>
                <w:lang w:val="uk-UA" w:eastAsia="en-US"/>
              </w:rPr>
              <w:t>гор</w:t>
            </w:r>
            <w:proofErr w:type="spellEnd"/>
            <w:r w:rsidRPr="00E02051">
              <w:rPr>
                <w:rFonts w:ascii="Times New Roman" w:eastAsia="Calibri" w:hAnsi="Times New Roman"/>
                <w:b/>
                <w:sz w:val="24"/>
                <w:szCs w:val="24"/>
                <w:lang w:val="uk-UA" w:eastAsia="en-US"/>
              </w:rPr>
              <w:t>/</w:t>
            </w:r>
            <w:proofErr w:type="spellStart"/>
            <w:r w:rsidRPr="00E02051">
              <w:rPr>
                <w:rFonts w:ascii="Times New Roman" w:eastAsia="Calibri" w:hAnsi="Times New Roman"/>
                <w:b/>
                <w:sz w:val="24"/>
                <w:szCs w:val="24"/>
                <w:lang w:val="uk-UA" w:eastAsia="en-US"/>
              </w:rPr>
              <w:t>верт</w:t>
            </w:r>
            <w:proofErr w:type="spellEnd"/>
            <w:r w:rsidRPr="00E02051">
              <w:rPr>
                <w:rFonts w:ascii="Times New Roman" w:eastAsia="Calibri" w:hAnsi="Times New Roman"/>
                <w:b/>
                <w:sz w:val="24"/>
                <w:szCs w:val="24"/>
                <w:lang w:val="uk-UA" w:eastAsia="en-US"/>
              </w:rPr>
              <w:t xml:space="preserve">: </w:t>
            </w:r>
            <w:r w:rsidRPr="00E02051">
              <w:rPr>
                <w:rFonts w:ascii="Times New Roman" w:eastAsia="Calibri" w:hAnsi="Times New Roman"/>
                <w:bCs/>
                <w:sz w:val="24"/>
                <w:szCs w:val="24"/>
                <w:lang w:val="uk-UA" w:eastAsia="en-US"/>
              </w:rPr>
              <w:t>178/178</w:t>
            </w:r>
          </w:p>
          <w:p w14:paraId="2EBC5E8C"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Тип системи підсвітки: </w:t>
            </w:r>
            <w:r w:rsidRPr="00E02051">
              <w:rPr>
                <w:rFonts w:ascii="Times New Roman" w:eastAsia="Calibri" w:hAnsi="Times New Roman"/>
                <w:bCs/>
                <w:sz w:val="24"/>
                <w:szCs w:val="24"/>
                <w:lang w:val="uk-UA" w:eastAsia="en-US"/>
              </w:rPr>
              <w:t>LED</w:t>
            </w:r>
          </w:p>
          <w:p w14:paraId="0B83E1A3" w14:textId="77777777" w:rsidR="00376331" w:rsidRPr="00E02051" w:rsidRDefault="00376331" w:rsidP="00401D8C">
            <w:pPr>
              <w:spacing w:after="0" w:line="240" w:lineRule="auto"/>
              <w:ind w:left="-110"/>
              <w:rPr>
                <w:rFonts w:ascii="Times New Roman" w:eastAsia="Calibri" w:hAnsi="Times New Roman"/>
                <w:bCs/>
                <w:sz w:val="24"/>
                <w:szCs w:val="24"/>
                <w:vertAlign w:val="superscript"/>
                <w:lang w:val="uk-UA" w:eastAsia="en-US"/>
              </w:rPr>
            </w:pPr>
            <w:r w:rsidRPr="00E02051">
              <w:rPr>
                <w:rFonts w:ascii="Times New Roman" w:eastAsia="Calibri" w:hAnsi="Times New Roman"/>
                <w:b/>
                <w:sz w:val="24"/>
                <w:szCs w:val="24"/>
                <w:lang w:val="uk-UA" w:eastAsia="en-US"/>
              </w:rPr>
              <w:t>Максимальна яскравість:</w:t>
            </w:r>
            <w:r w:rsidRPr="00E02051">
              <w:rPr>
                <w:rFonts w:ascii="Times New Roman" w:eastAsia="Calibri" w:hAnsi="Times New Roman"/>
                <w:bCs/>
                <w:sz w:val="24"/>
                <w:szCs w:val="24"/>
                <w:lang w:val="uk-UA" w:eastAsia="en-US"/>
              </w:rPr>
              <w:t xml:space="preserve"> 250 </w:t>
            </w:r>
            <w:proofErr w:type="spellStart"/>
            <w:r w:rsidRPr="00E02051">
              <w:rPr>
                <w:rFonts w:ascii="Times New Roman" w:eastAsia="Calibri" w:hAnsi="Times New Roman"/>
                <w:bCs/>
                <w:sz w:val="24"/>
                <w:szCs w:val="24"/>
                <w:lang w:val="uk-UA" w:eastAsia="en-US"/>
              </w:rPr>
              <w:t>кд</w:t>
            </w:r>
            <w:proofErr w:type="spellEnd"/>
            <w:r w:rsidRPr="00E02051">
              <w:rPr>
                <w:rFonts w:ascii="Times New Roman" w:eastAsia="Calibri" w:hAnsi="Times New Roman"/>
                <w:bCs/>
                <w:sz w:val="24"/>
                <w:szCs w:val="24"/>
                <w:lang w:val="uk-UA" w:eastAsia="en-US"/>
              </w:rPr>
              <w:t>/м</w:t>
            </w:r>
            <w:r w:rsidRPr="00E02051">
              <w:rPr>
                <w:rFonts w:ascii="Times New Roman" w:eastAsia="Calibri" w:hAnsi="Times New Roman"/>
                <w:bCs/>
                <w:sz w:val="24"/>
                <w:szCs w:val="24"/>
                <w:vertAlign w:val="superscript"/>
                <w:lang w:val="uk-UA" w:eastAsia="en-US"/>
              </w:rPr>
              <w:t>2</w:t>
            </w:r>
          </w:p>
          <w:p w14:paraId="5D73F1F5"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Покриття екрану: </w:t>
            </w:r>
            <w:r w:rsidRPr="00E02051">
              <w:rPr>
                <w:rFonts w:ascii="Times New Roman" w:eastAsia="Calibri" w:hAnsi="Times New Roman"/>
                <w:bCs/>
                <w:sz w:val="24"/>
                <w:szCs w:val="24"/>
                <w:lang w:val="uk-UA" w:eastAsia="en-US"/>
              </w:rPr>
              <w:t>Матове</w:t>
            </w:r>
          </w:p>
          <w:p w14:paraId="44162DFD"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Інтерфейси відеосигналу:</w:t>
            </w:r>
            <w:r w:rsidRPr="00E02051">
              <w:rPr>
                <w:rFonts w:ascii="Times New Roman" w:eastAsia="Calibri" w:hAnsi="Times New Roman"/>
                <w:bCs/>
                <w:sz w:val="24"/>
                <w:szCs w:val="24"/>
                <w:lang w:val="uk-UA" w:eastAsia="en-US"/>
              </w:rPr>
              <w:t xml:space="preserve"> HDMI, VGA(D-</w:t>
            </w:r>
            <w:proofErr w:type="spellStart"/>
            <w:r w:rsidRPr="00E02051">
              <w:rPr>
                <w:rFonts w:ascii="Times New Roman" w:eastAsia="Calibri" w:hAnsi="Times New Roman"/>
                <w:bCs/>
                <w:sz w:val="24"/>
                <w:szCs w:val="24"/>
                <w:lang w:val="uk-UA" w:eastAsia="en-US"/>
              </w:rPr>
              <w:t>sub</w:t>
            </w:r>
            <w:proofErr w:type="spellEnd"/>
            <w:r w:rsidRPr="00E02051">
              <w:rPr>
                <w:rFonts w:ascii="Times New Roman" w:eastAsia="Calibri" w:hAnsi="Times New Roman"/>
                <w:bCs/>
                <w:sz w:val="24"/>
                <w:szCs w:val="24"/>
                <w:lang w:val="uk-UA" w:eastAsia="en-US"/>
              </w:rPr>
              <w:t>), DVI</w:t>
            </w:r>
          </w:p>
        </w:tc>
        <w:tc>
          <w:tcPr>
            <w:tcW w:w="1418" w:type="dxa"/>
          </w:tcPr>
          <w:p w14:paraId="15FD481F" w14:textId="3CE1B1A2" w:rsidR="00376331" w:rsidRPr="00E02051" w:rsidRDefault="00376331" w:rsidP="00376331">
            <w:pPr>
              <w:spacing w:after="0" w:line="240" w:lineRule="auto"/>
              <w:ind w:left="-110"/>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20</w:t>
            </w:r>
          </w:p>
        </w:tc>
        <w:tc>
          <w:tcPr>
            <w:tcW w:w="1701" w:type="dxa"/>
          </w:tcPr>
          <w:p w14:paraId="4E23CF3E" w14:textId="006D6088" w:rsidR="00376331" w:rsidRPr="00E02051" w:rsidRDefault="008A6E5E" w:rsidP="008A6E5E">
            <w:pPr>
              <w:spacing w:after="0" w:line="240" w:lineRule="auto"/>
              <w:ind w:left="-110"/>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36</w:t>
            </w:r>
          </w:p>
        </w:tc>
      </w:tr>
      <w:tr w:rsidR="00376331" w:rsidRPr="00E02051" w14:paraId="7E4ED331" w14:textId="4ED26C0B" w:rsidTr="00E02051">
        <w:tc>
          <w:tcPr>
            <w:tcW w:w="567" w:type="dxa"/>
          </w:tcPr>
          <w:p w14:paraId="6FAA06D7" w14:textId="77777777" w:rsidR="00376331" w:rsidRPr="00E02051" w:rsidRDefault="00376331" w:rsidP="00401D8C">
            <w:pPr>
              <w:spacing w:after="0" w:line="240" w:lineRule="auto"/>
              <w:jc w:val="center"/>
              <w:rPr>
                <w:rFonts w:ascii="Times New Roman" w:eastAsia="Calibri" w:hAnsi="Times New Roman"/>
                <w:b/>
                <w:sz w:val="24"/>
                <w:szCs w:val="24"/>
                <w:lang w:val="uk-UA" w:eastAsia="en-US"/>
              </w:rPr>
            </w:pPr>
          </w:p>
        </w:tc>
        <w:tc>
          <w:tcPr>
            <w:tcW w:w="6237" w:type="dxa"/>
          </w:tcPr>
          <w:p w14:paraId="68D54975" w14:textId="77777777" w:rsidR="00376331" w:rsidRPr="00E02051" w:rsidRDefault="00376331" w:rsidP="00401D8C">
            <w:pPr>
              <w:spacing w:after="0" w:line="240" w:lineRule="auto"/>
              <w:ind w:left="-110"/>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Комплект клавіатура і миша</w:t>
            </w:r>
          </w:p>
          <w:p w14:paraId="5970084F"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Призначення: </w:t>
            </w:r>
            <w:r w:rsidRPr="00E02051">
              <w:rPr>
                <w:rFonts w:ascii="Times New Roman" w:eastAsia="Calibri" w:hAnsi="Times New Roman"/>
                <w:bCs/>
                <w:sz w:val="24"/>
                <w:szCs w:val="24"/>
                <w:lang w:val="uk-UA" w:eastAsia="en-US"/>
              </w:rPr>
              <w:t>Для настільних ПК</w:t>
            </w:r>
          </w:p>
          <w:p w14:paraId="39FBB3BD"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proofErr w:type="spellStart"/>
            <w:r w:rsidRPr="00E02051">
              <w:rPr>
                <w:rFonts w:ascii="Times New Roman" w:eastAsia="Calibri" w:hAnsi="Times New Roman"/>
                <w:b/>
                <w:sz w:val="24"/>
                <w:szCs w:val="24"/>
                <w:lang w:val="uk-UA" w:eastAsia="en-US"/>
              </w:rPr>
              <w:t>Підключенн</w:t>
            </w:r>
            <w:proofErr w:type="spellEnd"/>
            <w:r w:rsidRPr="00E02051">
              <w:rPr>
                <w:rFonts w:ascii="Times New Roman" w:eastAsia="Calibri" w:hAnsi="Times New Roman"/>
                <w:b/>
                <w:sz w:val="24"/>
                <w:szCs w:val="24"/>
                <w:lang w:val="uk-UA" w:eastAsia="en-US"/>
              </w:rPr>
              <w:t>:</w:t>
            </w:r>
            <w:r w:rsidRPr="00E02051">
              <w:rPr>
                <w:rFonts w:ascii="Times New Roman" w:eastAsia="Calibri" w:hAnsi="Times New Roman"/>
                <w:bCs/>
                <w:sz w:val="24"/>
                <w:szCs w:val="24"/>
                <w:lang w:val="uk-UA" w:eastAsia="en-US"/>
              </w:rPr>
              <w:t xml:space="preserve"> Дротове</w:t>
            </w:r>
          </w:p>
          <w:p w14:paraId="082B28DD"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Інтерфейс підключення:</w:t>
            </w:r>
            <w:r w:rsidRPr="00E02051">
              <w:rPr>
                <w:rFonts w:ascii="Times New Roman" w:eastAsia="Calibri" w:hAnsi="Times New Roman"/>
                <w:bCs/>
                <w:sz w:val="24"/>
                <w:szCs w:val="24"/>
                <w:lang w:val="uk-UA" w:eastAsia="en-US"/>
              </w:rPr>
              <w:t xml:space="preserve"> USB</w:t>
            </w:r>
          </w:p>
          <w:p w14:paraId="7ACB5988"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Тип клавіш:</w:t>
            </w:r>
            <w:r w:rsidRPr="00E02051">
              <w:rPr>
                <w:rFonts w:ascii="Times New Roman" w:eastAsia="Calibri" w:hAnsi="Times New Roman"/>
                <w:bCs/>
                <w:sz w:val="24"/>
                <w:szCs w:val="24"/>
                <w:lang w:val="uk-UA" w:eastAsia="en-US"/>
              </w:rPr>
              <w:t xml:space="preserve"> мембрана</w:t>
            </w:r>
          </w:p>
          <w:p w14:paraId="6636BFE6"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Конструкція миші:</w:t>
            </w:r>
            <w:r w:rsidRPr="00E02051">
              <w:rPr>
                <w:rFonts w:ascii="Times New Roman" w:eastAsia="Calibri" w:hAnsi="Times New Roman"/>
                <w:bCs/>
                <w:sz w:val="24"/>
                <w:szCs w:val="24"/>
                <w:lang w:val="uk-UA" w:eastAsia="en-US"/>
              </w:rPr>
              <w:t xml:space="preserve"> симетрична</w:t>
            </w:r>
          </w:p>
          <w:p w14:paraId="5D6CC061"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Тип сенсора:</w:t>
            </w:r>
            <w:r w:rsidRPr="00E02051">
              <w:rPr>
                <w:rFonts w:ascii="Times New Roman" w:eastAsia="Calibri" w:hAnsi="Times New Roman"/>
                <w:bCs/>
                <w:sz w:val="24"/>
                <w:szCs w:val="24"/>
                <w:lang w:val="uk-UA" w:eastAsia="en-US"/>
              </w:rPr>
              <w:t xml:space="preserve"> оптичний</w:t>
            </w:r>
          </w:p>
          <w:p w14:paraId="301D43AC"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Роздільна здатність:</w:t>
            </w:r>
            <w:r w:rsidRPr="00E02051">
              <w:rPr>
                <w:rFonts w:ascii="Times New Roman" w:eastAsia="Calibri" w:hAnsi="Times New Roman"/>
                <w:bCs/>
                <w:sz w:val="24"/>
                <w:szCs w:val="24"/>
                <w:lang w:val="uk-UA" w:eastAsia="en-US"/>
              </w:rPr>
              <w:t xml:space="preserve"> 1000 </w:t>
            </w:r>
            <w:proofErr w:type="spellStart"/>
            <w:r w:rsidRPr="00E02051">
              <w:rPr>
                <w:rFonts w:ascii="Times New Roman" w:eastAsia="Calibri" w:hAnsi="Times New Roman"/>
                <w:bCs/>
                <w:sz w:val="24"/>
                <w:szCs w:val="24"/>
                <w:lang w:val="uk-UA" w:eastAsia="en-US"/>
              </w:rPr>
              <w:t>dpi</w:t>
            </w:r>
            <w:proofErr w:type="spellEnd"/>
          </w:p>
          <w:p w14:paraId="6DB9EFAE"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 xml:space="preserve">Кількість коліщаток </w:t>
            </w:r>
            <w:proofErr w:type="spellStart"/>
            <w:r w:rsidRPr="00E02051">
              <w:rPr>
                <w:rFonts w:ascii="Times New Roman" w:eastAsia="Calibri" w:hAnsi="Times New Roman"/>
                <w:b/>
                <w:sz w:val="24"/>
                <w:szCs w:val="24"/>
                <w:lang w:val="uk-UA" w:eastAsia="en-US"/>
              </w:rPr>
              <w:t>прокуртки</w:t>
            </w:r>
            <w:proofErr w:type="spellEnd"/>
            <w:r w:rsidRPr="00E02051">
              <w:rPr>
                <w:rFonts w:ascii="Times New Roman" w:eastAsia="Calibri" w:hAnsi="Times New Roman"/>
                <w:b/>
                <w:sz w:val="24"/>
                <w:szCs w:val="24"/>
                <w:lang w:val="uk-UA" w:eastAsia="en-US"/>
              </w:rPr>
              <w:t>:</w:t>
            </w:r>
            <w:r w:rsidRPr="00E02051">
              <w:rPr>
                <w:rFonts w:ascii="Times New Roman" w:eastAsia="Calibri" w:hAnsi="Times New Roman"/>
                <w:bCs/>
                <w:sz w:val="24"/>
                <w:szCs w:val="24"/>
                <w:lang w:val="uk-UA" w:eastAsia="en-US"/>
              </w:rPr>
              <w:t xml:space="preserve"> 1</w:t>
            </w:r>
          </w:p>
          <w:p w14:paraId="112CCA05" w14:textId="77777777" w:rsidR="00376331" w:rsidRPr="00E02051" w:rsidRDefault="00376331" w:rsidP="00401D8C">
            <w:pPr>
              <w:spacing w:after="0" w:line="240" w:lineRule="auto"/>
              <w:ind w:left="-110"/>
              <w:rPr>
                <w:rFonts w:ascii="Times New Roman" w:eastAsia="Calibri" w:hAnsi="Times New Roman"/>
                <w:bCs/>
                <w:sz w:val="24"/>
                <w:szCs w:val="24"/>
                <w:lang w:val="uk-UA" w:eastAsia="en-US"/>
              </w:rPr>
            </w:pPr>
            <w:r w:rsidRPr="00E02051">
              <w:rPr>
                <w:rFonts w:ascii="Times New Roman" w:eastAsia="Calibri" w:hAnsi="Times New Roman"/>
                <w:b/>
                <w:sz w:val="24"/>
                <w:szCs w:val="24"/>
                <w:lang w:val="uk-UA" w:eastAsia="en-US"/>
              </w:rPr>
              <w:t>Довжина кабелю:</w:t>
            </w:r>
            <w:r w:rsidRPr="00E02051">
              <w:rPr>
                <w:rFonts w:ascii="Times New Roman" w:eastAsia="Calibri" w:hAnsi="Times New Roman"/>
                <w:bCs/>
                <w:sz w:val="24"/>
                <w:szCs w:val="24"/>
                <w:lang w:val="uk-UA" w:eastAsia="en-US"/>
              </w:rPr>
              <w:t xml:space="preserve"> 1,5м</w:t>
            </w:r>
          </w:p>
        </w:tc>
        <w:tc>
          <w:tcPr>
            <w:tcW w:w="1418" w:type="dxa"/>
          </w:tcPr>
          <w:p w14:paraId="7F323151" w14:textId="122553B9" w:rsidR="00376331" w:rsidRPr="00E02051" w:rsidRDefault="008A6E5E" w:rsidP="008A6E5E">
            <w:pPr>
              <w:spacing w:after="0" w:line="240" w:lineRule="auto"/>
              <w:ind w:left="-110"/>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20</w:t>
            </w:r>
          </w:p>
        </w:tc>
        <w:tc>
          <w:tcPr>
            <w:tcW w:w="1701" w:type="dxa"/>
          </w:tcPr>
          <w:p w14:paraId="7987B8C3" w14:textId="3270BDE3" w:rsidR="00376331" w:rsidRPr="00E02051" w:rsidRDefault="008A6E5E" w:rsidP="008A6E5E">
            <w:pPr>
              <w:spacing w:after="0" w:line="240" w:lineRule="auto"/>
              <w:ind w:left="-110"/>
              <w:jc w:val="center"/>
              <w:rPr>
                <w:rFonts w:ascii="Times New Roman" w:eastAsia="Calibri" w:hAnsi="Times New Roman"/>
                <w:b/>
                <w:sz w:val="24"/>
                <w:szCs w:val="24"/>
                <w:lang w:val="uk-UA" w:eastAsia="en-US"/>
              </w:rPr>
            </w:pPr>
            <w:r w:rsidRPr="00E02051">
              <w:rPr>
                <w:rFonts w:ascii="Times New Roman" w:eastAsia="Calibri" w:hAnsi="Times New Roman"/>
                <w:b/>
                <w:sz w:val="24"/>
                <w:szCs w:val="24"/>
                <w:lang w:val="uk-UA" w:eastAsia="en-US"/>
              </w:rPr>
              <w:t>12</w:t>
            </w:r>
          </w:p>
        </w:tc>
      </w:tr>
    </w:tbl>
    <w:p w14:paraId="4347EAB8" w14:textId="39045D3A" w:rsidR="00401D8C" w:rsidRDefault="00401D8C" w:rsidP="00401D8C">
      <w:pPr>
        <w:spacing w:after="0" w:line="240" w:lineRule="auto"/>
        <w:ind w:firstLine="709"/>
        <w:jc w:val="center"/>
        <w:rPr>
          <w:rFonts w:ascii="Times New Roman" w:hAnsi="Times New Roman"/>
          <w:b/>
          <w:bCs/>
          <w:sz w:val="26"/>
          <w:szCs w:val="26"/>
        </w:rPr>
      </w:pPr>
    </w:p>
    <w:p w14:paraId="77793F60" w14:textId="77777777" w:rsidR="00401D8C" w:rsidRDefault="00401D8C" w:rsidP="00401D8C">
      <w:pPr>
        <w:spacing w:after="0" w:line="240" w:lineRule="auto"/>
        <w:ind w:firstLine="709"/>
        <w:jc w:val="center"/>
        <w:rPr>
          <w:rFonts w:ascii="Times New Roman" w:hAnsi="Times New Roman"/>
          <w:b/>
          <w:bCs/>
          <w:sz w:val="26"/>
          <w:szCs w:val="26"/>
        </w:rPr>
      </w:pPr>
    </w:p>
    <w:tbl>
      <w:tblPr>
        <w:tblW w:w="9639" w:type="dxa"/>
        <w:jc w:val="center"/>
        <w:tblLook w:val="04A0" w:firstRow="1" w:lastRow="0" w:firstColumn="1" w:lastColumn="0" w:noHBand="0" w:noVBand="1"/>
      </w:tblPr>
      <w:tblGrid>
        <w:gridCol w:w="2835"/>
        <w:gridCol w:w="6804"/>
      </w:tblGrid>
      <w:tr w:rsidR="00401D8C" w:rsidRPr="00C61F60" w14:paraId="7E74D7BF" w14:textId="77777777" w:rsidTr="00376331">
        <w:trPr>
          <w:trHeight w:val="748"/>
          <w:jc w:val="center"/>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56D4F1F" w14:textId="77777777" w:rsidR="00401D8C" w:rsidRPr="00C61F60" w:rsidRDefault="00401D8C" w:rsidP="004D760A">
            <w:pPr>
              <w:spacing w:after="0" w:line="240" w:lineRule="auto"/>
              <w:rPr>
                <w:rFonts w:ascii="Times New Roman" w:hAnsi="Times New Roman"/>
                <w:b/>
                <w:bCs/>
                <w:sz w:val="24"/>
                <w:szCs w:val="24"/>
              </w:rPr>
            </w:pPr>
            <w:r w:rsidRPr="00C61F60">
              <w:rPr>
                <w:rFonts w:ascii="Times New Roman" w:hAnsi="Times New Roman"/>
                <w:b/>
                <w:bCs/>
                <w:sz w:val="24"/>
                <w:szCs w:val="24"/>
              </w:rPr>
              <w:t>Строк поставки товару</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14:paraId="1D8124FE" w14:textId="2F53B827" w:rsidR="00401D8C" w:rsidRPr="00C61F60" w:rsidRDefault="00401D8C" w:rsidP="004D760A">
            <w:pPr>
              <w:spacing w:after="0" w:line="240" w:lineRule="auto"/>
              <w:rPr>
                <w:rFonts w:ascii="Times New Roman" w:hAnsi="Times New Roman"/>
                <w:sz w:val="24"/>
                <w:szCs w:val="24"/>
              </w:rPr>
            </w:pPr>
            <w:r w:rsidRPr="00C61F60">
              <w:rPr>
                <w:rFonts w:ascii="Times New Roman" w:hAnsi="Times New Roman"/>
                <w:sz w:val="24"/>
                <w:szCs w:val="24"/>
              </w:rPr>
              <w:t xml:space="preserve">Строк поставки товару повинен складати не більше </w:t>
            </w:r>
            <w:r w:rsidR="008A6E5E">
              <w:rPr>
                <w:rFonts w:ascii="Times New Roman" w:hAnsi="Times New Roman"/>
                <w:sz w:val="24"/>
                <w:szCs w:val="24"/>
              </w:rPr>
              <w:t>14</w:t>
            </w:r>
            <w:r w:rsidRPr="00C61F60">
              <w:rPr>
                <w:rFonts w:ascii="Times New Roman" w:hAnsi="Times New Roman"/>
                <w:sz w:val="24"/>
                <w:szCs w:val="24"/>
              </w:rPr>
              <w:t xml:space="preserve"> (</w:t>
            </w:r>
            <w:r w:rsidR="008A6E5E">
              <w:rPr>
                <w:rFonts w:ascii="Times New Roman" w:hAnsi="Times New Roman"/>
                <w:sz w:val="24"/>
                <w:szCs w:val="24"/>
              </w:rPr>
              <w:t>чотирнадцят</w:t>
            </w:r>
            <w:r w:rsidR="009C4CBF">
              <w:rPr>
                <w:rFonts w:ascii="Times New Roman" w:hAnsi="Times New Roman"/>
                <w:sz w:val="24"/>
                <w:szCs w:val="24"/>
              </w:rPr>
              <w:t>ь</w:t>
            </w:r>
            <w:r w:rsidRPr="00C61F60">
              <w:rPr>
                <w:rFonts w:ascii="Times New Roman" w:hAnsi="Times New Roman"/>
                <w:sz w:val="24"/>
                <w:szCs w:val="24"/>
              </w:rPr>
              <w:t>) календарних днів з дати підписання договору.</w:t>
            </w:r>
          </w:p>
        </w:tc>
      </w:tr>
    </w:tbl>
    <w:p w14:paraId="6385B26C" w14:textId="77777777" w:rsidR="00401D8C" w:rsidRDefault="00401D8C" w:rsidP="00401D8C">
      <w:pPr>
        <w:pStyle w:val="xfmc7"/>
        <w:shd w:val="clear" w:color="auto" w:fill="FFFFFF"/>
        <w:tabs>
          <w:tab w:val="left" w:pos="993"/>
          <w:tab w:val="left" w:pos="1276"/>
        </w:tabs>
        <w:spacing w:before="0" w:beforeAutospacing="0" w:after="0" w:afterAutospacing="0"/>
        <w:ind w:firstLine="709"/>
        <w:jc w:val="both"/>
        <w:rPr>
          <w:lang w:val="uk-UA"/>
        </w:rPr>
      </w:pPr>
    </w:p>
    <w:p w14:paraId="1B1AB2C7" w14:textId="39CC763A" w:rsidR="00401D8C" w:rsidRPr="00E02051" w:rsidRDefault="00401D8C" w:rsidP="00401D8C">
      <w:pPr>
        <w:pStyle w:val="xfmc7"/>
        <w:shd w:val="clear" w:color="auto" w:fill="FFFFFF"/>
        <w:tabs>
          <w:tab w:val="left" w:pos="993"/>
          <w:tab w:val="left" w:pos="1276"/>
        </w:tabs>
        <w:spacing w:before="0" w:beforeAutospacing="0" w:after="0" w:afterAutospacing="0"/>
        <w:ind w:firstLine="709"/>
        <w:jc w:val="both"/>
        <w:rPr>
          <w:color w:val="FF0000"/>
          <w:lang w:val="uk-UA"/>
        </w:rPr>
      </w:pPr>
      <w:r w:rsidRPr="002B53AA">
        <w:rPr>
          <w:lang w:val="uk-UA"/>
        </w:rPr>
        <w:t xml:space="preserve">Товар повинен бути новим, виготовленим не раніше 2018 року, якісним та таким, що не використовувався (в т. ч. на виставках), без видимих недоліків, а саме пошкоджень, </w:t>
      </w:r>
      <w:r w:rsidRPr="002B53AA">
        <w:rPr>
          <w:color w:val="000000"/>
          <w:lang w:val="uk-UA"/>
        </w:rPr>
        <w:t xml:space="preserve">потертостей, </w:t>
      </w:r>
      <w:proofErr w:type="spellStart"/>
      <w:r w:rsidRPr="002B53AA">
        <w:rPr>
          <w:color w:val="000000"/>
          <w:lang w:val="uk-UA"/>
        </w:rPr>
        <w:t>тріщин</w:t>
      </w:r>
      <w:proofErr w:type="spellEnd"/>
      <w:r w:rsidRPr="002B53AA">
        <w:rPr>
          <w:color w:val="000000"/>
          <w:lang w:val="uk-UA"/>
        </w:rPr>
        <w:t xml:space="preserve">, подряпин, плям або розводів. </w:t>
      </w:r>
      <w:r w:rsidRPr="00E02051">
        <w:rPr>
          <w:color w:val="000000"/>
          <w:lang w:val="uk-UA"/>
        </w:rPr>
        <w:t xml:space="preserve">Товар повинен мати відповідне пакування, яке забезпечує цілісність товару та збереження його під час транспортування. Транспортні витрати, вантажно-розвантажувальні роботи, за рахунок постачальника. Вказані послуги окремо не сплачуються та включаються учасником до загальної вартості товару. </w:t>
      </w:r>
    </w:p>
    <w:p w14:paraId="6A493217" w14:textId="373C8ECA" w:rsidR="00401D8C" w:rsidRPr="002B53AA" w:rsidRDefault="00401D8C" w:rsidP="00401D8C">
      <w:pPr>
        <w:tabs>
          <w:tab w:val="left" w:pos="1134"/>
        </w:tabs>
        <w:spacing w:after="0" w:line="240" w:lineRule="auto"/>
        <w:ind w:firstLine="709"/>
        <w:jc w:val="both"/>
        <w:rPr>
          <w:rFonts w:ascii="Times New Roman" w:hAnsi="Times New Roman"/>
          <w:color w:val="000000"/>
          <w:sz w:val="24"/>
          <w:szCs w:val="24"/>
        </w:rPr>
      </w:pPr>
      <w:r w:rsidRPr="00E02051">
        <w:rPr>
          <w:rFonts w:ascii="Times New Roman" w:hAnsi="Times New Roman"/>
          <w:color w:val="000000"/>
          <w:sz w:val="24"/>
          <w:szCs w:val="24"/>
        </w:rPr>
        <w:t>При поставці товару обов’язково надаються копії супровідних документів</w:t>
      </w:r>
      <w:r w:rsidRPr="002B53AA">
        <w:rPr>
          <w:rFonts w:ascii="Times New Roman" w:hAnsi="Times New Roman"/>
          <w:color w:val="000000"/>
          <w:sz w:val="24"/>
          <w:szCs w:val="24"/>
        </w:rPr>
        <w:t>, що підтверджують якість та безпечність товару</w:t>
      </w:r>
      <w:r w:rsidR="009C4CBF">
        <w:rPr>
          <w:rFonts w:ascii="Times New Roman" w:hAnsi="Times New Roman"/>
          <w:color w:val="000000"/>
          <w:sz w:val="24"/>
          <w:szCs w:val="24"/>
        </w:rPr>
        <w:t xml:space="preserve"> </w:t>
      </w:r>
      <w:r w:rsidRPr="002B53AA">
        <w:rPr>
          <w:rFonts w:ascii="Times New Roman" w:hAnsi="Times New Roman"/>
          <w:color w:val="000000"/>
          <w:sz w:val="24"/>
          <w:szCs w:val="24"/>
        </w:rPr>
        <w:t>(сертифікат відповідності (якості)/декларація виробника</w:t>
      </w:r>
      <w:r w:rsidR="009C4CBF">
        <w:rPr>
          <w:rFonts w:ascii="Times New Roman" w:hAnsi="Times New Roman"/>
          <w:color w:val="000000"/>
          <w:sz w:val="24"/>
          <w:szCs w:val="24"/>
        </w:rPr>
        <w:t>)</w:t>
      </w:r>
      <w:r w:rsidRPr="002B53AA">
        <w:rPr>
          <w:rFonts w:ascii="Times New Roman" w:hAnsi="Times New Roman"/>
          <w:color w:val="000000"/>
          <w:sz w:val="24"/>
          <w:szCs w:val="24"/>
        </w:rPr>
        <w:t>, де вказується дата виготовлення та інші документи, передбачені чинним законодавством України.</w:t>
      </w:r>
    </w:p>
    <w:p w14:paraId="1513863B" w14:textId="77777777" w:rsidR="00401D8C" w:rsidRPr="002B53AA" w:rsidRDefault="00401D8C" w:rsidP="00401D8C">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9115229" w14:textId="77777777" w:rsidR="00401D8C" w:rsidRPr="002B53AA" w:rsidRDefault="00401D8C" w:rsidP="00401D8C">
      <w:pPr>
        <w:pStyle w:val="xfmc7"/>
        <w:shd w:val="clear" w:color="auto" w:fill="FFFFFF"/>
        <w:spacing w:before="0" w:beforeAutospacing="0" w:after="0" w:afterAutospacing="0"/>
        <w:ind w:firstLine="709"/>
        <w:jc w:val="both"/>
        <w:rPr>
          <w:color w:val="00000A"/>
          <w:lang w:val="uk-UA"/>
        </w:rPr>
      </w:pPr>
      <w:r w:rsidRPr="002B53AA">
        <w:rPr>
          <w:lang w:val="uk-UA"/>
        </w:rPr>
        <w:t>Учасник в складі пропозиції повинен надати нижчезазначені документи, що підтверджують характеристики Товару:</w:t>
      </w:r>
    </w:p>
    <w:p w14:paraId="1889C8BC" w14:textId="3BCD525C" w:rsidR="00401D8C" w:rsidRPr="002B53AA"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 xml:space="preserve">Заповнений та підписаний службовою (посадовою) особою </w:t>
      </w:r>
      <w:r w:rsidRPr="002A3A48">
        <w:rPr>
          <w:lang w:val="uk-UA"/>
        </w:rPr>
        <w:t xml:space="preserve">Учасника Додаток № </w:t>
      </w:r>
      <w:r w:rsidR="00A02728">
        <w:rPr>
          <w:lang w:val="uk-UA"/>
        </w:rPr>
        <w:t>6</w:t>
      </w:r>
      <w:r w:rsidRPr="002A3A48">
        <w:rPr>
          <w:lang w:val="uk-UA"/>
        </w:rPr>
        <w:t xml:space="preserve"> «</w:t>
      </w:r>
      <w:r w:rsidRPr="002A3A48">
        <w:rPr>
          <w:lang w:val="uk-UA" w:eastAsia="uk-UA"/>
        </w:rPr>
        <w:t>Таблиця відповідності товару технічним вимогам</w:t>
      </w:r>
      <w:r w:rsidRPr="002A3A48">
        <w:rPr>
          <w:lang w:val="uk-UA"/>
        </w:rPr>
        <w:t>» із зазначенням конкретного найменування</w:t>
      </w:r>
      <w:r w:rsidRPr="002B53AA">
        <w:rPr>
          <w:lang w:val="uk-UA"/>
        </w:rPr>
        <w:t xml:space="preserve"> (виробник, тип, торговельна марка тощо) та інформації про фактичні технічні характеристики запропонованого товару.</w:t>
      </w:r>
    </w:p>
    <w:p w14:paraId="78E6A5F7" w14:textId="77777777" w:rsidR="00401D8C" w:rsidRPr="002B53AA"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управління якості ISO 9001:2015, чинного на момент подачі тендерної пропозиції.</w:t>
      </w:r>
    </w:p>
    <w:p w14:paraId="4379F47C" w14:textId="77777777" w:rsidR="00401D8C" w:rsidRPr="002B53AA"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екологічного управління ISO 14001:2015, чинного на момент подачі тендерної пропозиції.</w:t>
      </w:r>
    </w:p>
    <w:p w14:paraId="38A50759" w14:textId="425404BB" w:rsidR="00401D8C" w:rsidRPr="006D5584"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декларації про відповідність технічному регламенту низьковольтного електричного обладнання затвердженого постановою Кабінету Міністрів України</w:t>
      </w:r>
      <w:r w:rsidRPr="002B53AA">
        <w:rPr>
          <w:rStyle w:val="xfmc8"/>
          <w:b/>
          <w:bCs/>
          <w:shd w:val="clear" w:color="auto" w:fill="FFFFFF"/>
          <w:lang w:val="uk-UA"/>
        </w:rPr>
        <w:t> </w:t>
      </w:r>
      <w:r w:rsidRPr="002B53AA">
        <w:rPr>
          <w:lang w:val="uk-UA"/>
        </w:rPr>
        <w:t xml:space="preserve">від </w:t>
      </w:r>
      <w:r w:rsidRPr="002B53AA">
        <w:rPr>
          <w:lang w:val="uk-UA"/>
        </w:rPr>
        <w:br/>
        <w:t>16 грудня 2015 р. № 1067, чинного на момент подачі тендерної пропозиції.</w:t>
      </w:r>
    </w:p>
    <w:p w14:paraId="2C464B9B" w14:textId="1FCF52B3" w:rsidR="006D5584" w:rsidRDefault="006D5584" w:rsidP="006D5584">
      <w:pPr>
        <w:pStyle w:val="xfmc7"/>
        <w:shd w:val="clear" w:color="auto" w:fill="FFFFFF"/>
        <w:tabs>
          <w:tab w:val="left" w:pos="993"/>
          <w:tab w:val="left" w:pos="1276"/>
        </w:tabs>
        <w:spacing w:before="0" w:beforeAutospacing="0" w:after="0" w:afterAutospacing="0"/>
        <w:jc w:val="both"/>
        <w:rPr>
          <w:lang w:val="uk-UA"/>
        </w:rPr>
      </w:pPr>
    </w:p>
    <w:p w14:paraId="6FA46B40" w14:textId="11B3685E" w:rsidR="006D5584" w:rsidRDefault="006D5584" w:rsidP="006D5584">
      <w:pPr>
        <w:pStyle w:val="xfmc7"/>
        <w:shd w:val="clear" w:color="auto" w:fill="FFFFFF"/>
        <w:tabs>
          <w:tab w:val="left" w:pos="993"/>
          <w:tab w:val="left" w:pos="1276"/>
        </w:tabs>
        <w:spacing w:before="0" w:beforeAutospacing="0" w:after="0" w:afterAutospacing="0"/>
        <w:jc w:val="both"/>
        <w:rPr>
          <w:lang w:val="uk-UA"/>
        </w:rPr>
      </w:pPr>
    </w:p>
    <w:tbl>
      <w:tblPr>
        <w:tblW w:w="9498" w:type="dxa"/>
        <w:tblInd w:w="-147" w:type="dxa"/>
        <w:tblLayout w:type="fixed"/>
        <w:tblLook w:val="0000" w:firstRow="0" w:lastRow="0" w:firstColumn="0" w:lastColumn="0" w:noHBand="0" w:noVBand="0"/>
      </w:tblPr>
      <w:tblGrid>
        <w:gridCol w:w="4859"/>
        <w:gridCol w:w="2518"/>
        <w:gridCol w:w="2121"/>
      </w:tblGrid>
      <w:tr w:rsidR="006D5584" w:rsidRPr="002C3429" w14:paraId="4FD9EF8A" w14:textId="77777777" w:rsidTr="003A29B7">
        <w:tc>
          <w:tcPr>
            <w:tcW w:w="4859" w:type="dxa"/>
          </w:tcPr>
          <w:p w14:paraId="562ED63B" w14:textId="77777777" w:rsidR="006D5584" w:rsidRDefault="006D5584" w:rsidP="003A29B7">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DDD835A" w14:textId="77777777" w:rsidR="006D5584" w:rsidRPr="002C3429" w:rsidRDefault="006D5584" w:rsidP="003A29B7">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1604FF72" w14:textId="77777777" w:rsidR="006D5584" w:rsidRPr="002C3429" w:rsidRDefault="006D5584" w:rsidP="003A29B7">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58C87388" w14:textId="77777777" w:rsidR="006D5584" w:rsidRDefault="006D5584" w:rsidP="003A29B7">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1D050E50" w14:textId="77777777" w:rsidR="006D5584" w:rsidRPr="002C3429" w:rsidRDefault="006D5584" w:rsidP="003A29B7">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602C7BC" w14:textId="77777777" w:rsidR="006D5584" w:rsidRDefault="006D5584" w:rsidP="003A29B7">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13B56BBD" w14:textId="77777777" w:rsidR="006D5584" w:rsidRPr="002C3429" w:rsidRDefault="006D5584" w:rsidP="003A29B7">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1F2EF7A" w14:textId="77777777" w:rsidR="006D5584" w:rsidRPr="002C3429" w:rsidRDefault="006D5584" w:rsidP="003A29B7">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2AB7AA34" w14:textId="77777777" w:rsidR="006D5584" w:rsidRPr="003E4459" w:rsidRDefault="006D5584" w:rsidP="006D5584">
      <w:pPr>
        <w:pStyle w:val="xfmc7"/>
        <w:shd w:val="clear" w:color="auto" w:fill="FFFFFF"/>
        <w:tabs>
          <w:tab w:val="left" w:pos="993"/>
          <w:tab w:val="left" w:pos="1276"/>
        </w:tabs>
        <w:spacing w:before="0" w:beforeAutospacing="0" w:after="0" w:afterAutospacing="0"/>
        <w:jc w:val="both"/>
        <w:rPr>
          <w:color w:val="00000A"/>
          <w:lang w:val="uk-UA"/>
        </w:rPr>
      </w:pPr>
    </w:p>
    <w:p w14:paraId="2E17B40E" w14:textId="77777777" w:rsidR="00401D8C" w:rsidRDefault="00401D8C" w:rsidP="00401D8C">
      <w:pPr>
        <w:pStyle w:val="xfmc7"/>
        <w:shd w:val="clear" w:color="auto" w:fill="FFFFFF"/>
        <w:tabs>
          <w:tab w:val="left" w:pos="993"/>
          <w:tab w:val="left" w:pos="1276"/>
        </w:tabs>
        <w:spacing w:before="0" w:beforeAutospacing="0" w:after="0" w:afterAutospacing="0"/>
        <w:jc w:val="both"/>
        <w:rPr>
          <w:lang w:val="uk-UA"/>
        </w:rPr>
      </w:pPr>
    </w:p>
    <w:p w14:paraId="1ED1BAB8" w14:textId="77777777" w:rsidR="00401D8C" w:rsidRPr="00401D8C" w:rsidRDefault="00401D8C" w:rsidP="006C388D">
      <w:pPr>
        <w:spacing w:after="0" w:line="240" w:lineRule="auto"/>
        <w:ind w:left="5103"/>
        <w:jc w:val="right"/>
        <w:rPr>
          <w:rFonts w:ascii="Times New Roman" w:hAnsi="Times New Roman"/>
          <w:b/>
          <w:bCs/>
          <w:sz w:val="24"/>
          <w:szCs w:val="24"/>
        </w:rPr>
      </w:pPr>
    </w:p>
    <w:p w14:paraId="1EA108DC" w14:textId="1B7F8814" w:rsidR="006C388D" w:rsidRDefault="006C388D" w:rsidP="006C388D">
      <w:pPr>
        <w:spacing w:after="0" w:line="240" w:lineRule="auto"/>
        <w:ind w:left="5812"/>
        <w:jc w:val="right"/>
        <w:rPr>
          <w:rFonts w:ascii="Times New Roman" w:hAnsi="Times New Roman"/>
          <w:b/>
          <w:bCs/>
          <w:sz w:val="24"/>
          <w:szCs w:val="24"/>
        </w:rPr>
      </w:pPr>
    </w:p>
    <w:p w14:paraId="0694222A" w14:textId="7BEF4FE4" w:rsidR="009C4CBF" w:rsidRDefault="009C4CBF" w:rsidP="006C388D">
      <w:pPr>
        <w:spacing w:after="0" w:line="240" w:lineRule="auto"/>
        <w:ind w:left="5812"/>
        <w:jc w:val="right"/>
        <w:rPr>
          <w:rFonts w:ascii="Times New Roman" w:hAnsi="Times New Roman"/>
          <w:b/>
          <w:bCs/>
          <w:sz w:val="24"/>
          <w:szCs w:val="24"/>
        </w:rPr>
      </w:pPr>
    </w:p>
    <w:p w14:paraId="26D8C53B" w14:textId="65133562" w:rsidR="009C4CBF" w:rsidRDefault="009C4CBF" w:rsidP="006C388D">
      <w:pPr>
        <w:spacing w:after="0" w:line="240" w:lineRule="auto"/>
        <w:ind w:left="5812"/>
        <w:jc w:val="right"/>
        <w:rPr>
          <w:rFonts w:ascii="Times New Roman" w:hAnsi="Times New Roman"/>
          <w:b/>
          <w:bCs/>
          <w:sz w:val="24"/>
          <w:szCs w:val="24"/>
        </w:rPr>
      </w:pPr>
    </w:p>
    <w:p w14:paraId="2CF3DF59" w14:textId="22CC1EA5" w:rsidR="009C4CBF" w:rsidRDefault="009C4CBF" w:rsidP="006D5584">
      <w:pPr>
        <w:spacing w:after="0" w:line="240" w:lineRule="auto"/>
        <w:ind w:left="5812"/>
        <w:jc w:val="both"/>
        <w:rPr>
          <w:rFonts w:ascii="Times New Roman" w:hAnsi="Times New Roman"/>
          <w:b/>
          <w:bCs/>
          <w:sz w:val="24"/>
          <w:szCs w:val="24"/>
        </w:rPr>
      </w:pPr>
    </w:p>
    <w:p w14:paraId="0BC05418" w14:textId="6C66E060" w:rsidR="009C4CBF" w:rsidRDefault="009C4CBF" w:rsidP="006C388D">
      <w:pPr>
        <w:spacing w:after="0" w:line="240" w:lineRule="auto"/>
        <w:ind w:left="5812"/>
        <w:jc w:val="right"/>
        <w:rPr>
          <w:rFonts w:ascii="Times New Roman" w:hAnsi="Times New Roman"/>
          <w:b/>
          <w:bCs/>
          <w:sz w:val="24"/>
          <w:szCs w:val="24"/>
        </w:rPr>
      </w:pPr>
    </w:p>
    <w:p w14:paraId="41BAC3E7" w14:textId="34FA46AA" w:rsidR="009C4CBF" w:rsidRDefault="009C4CBF" w:rsidP="006C388D">
      <w:pPr>
        <w:spacing w:after="0" w:line="240" w:lineRule="auto"/>
        <w:ind w:left="5812"/>
        <w:jc w:val="right"/>
        <w:rPr>
          <w:rFonts w:ascii="Times New Roman" w:hAnsi="Times New Roman"/>
          <w:b/>
          <w:bCs/>
          <w:sz w:val="24"/>
          <w:szCs w:val="24"/>
        </w:rPr>
      </w:pPr>
    </w:p>
    <w:p w14:paraId="0075C81F" w14:textId="418AF101" w:rsidR="009C4CBF" w:rsidRDefault="009C4CBF" w:rsidP="006C388D">
      <w:pPr>
        <w:spacing w:after="0" w:line="240" w:lineRule="auto"/>
        <w:ind w:left="5812"/>
        <w:jc w:val="right"/>
        <w:rPr>
          <w:rFonts w:ascii="Times New Roman" w:hAnsi="Times New Roman"/>
          <w:b/>
          <w:bCs/>
          <w:sz w:val="24"/>
          <w:szCs w:val="24"/>
        </w:rPr>
      </w:pPr>
    </w:p>
    <w:p w14:paraId="0A4C7F7F" w14:textId="33C3D8B2" w:rsidR="009C4CBF" w:rsidRDefault="009C4CBF" w:rsidP="006C388D">
      <w:pPr>
        <w:spacing w:after="0" w:line="240" w:lineRule="auto"/>
        <w:ind w:left="5812"/>
        <w:jc w:val="right"/>
        <w:rPr>
          <w:rFonts w:ascii="Times New Roman" w:hAnsi="Times New Roman"/>
          <w:b/>
          <w:bCs/>
          <w:sz w:val="24"/>
          <w:szCs w:val="24"/>
        </w:rPr>
      </w:pPr>
    </w:p>
    <w:p w14:paraId="7B5CE8EC" w14:textId="366091C8" w:rsidR="009C4CBF" w:rsidRDefault="009C4CBF" w:rsidP="006C388D">
      <w:pPr>
        <w:spacing w:after="0" w:line="240" w:lineRule="auto"/>
        <w:ind w:left="5812"/>
        <w:jc w:val="right"/>
        <w:rPr>
          <w:rFonts w:ascii="Times New Roman" w:hAnsi="Times New Roman"/>
          <w:b/>
          <w:bCs/>
          <w:sz w:val="24"/>
          <w:szCs w:val="24"/>
        </w:rPr>
      </w:pPr>
    </w:p>
    <w:p w14:paraId="31C57CCD" w14:textId="00518178" w:rsidR="009C4CBF" w:rsidRDefault="009C4CBF" w:rsidP="006C388D">
      <w:pPr>
        <w:spacing w:after="0" w:line="240" w:lineRule="auto"/>
        <w:ind w:left="5812"/>
        <w:jc w:val="right"/>
        <w:rPr>
          <w:rFonts w:ascii="Times New Roman" w:hAnsi="Times New Roman"/>
          <w:b/>
          <w:bCs/>
          <w:sz w:val="24"/>
          <w:szCs w:val="24"/>
        </w:rPr>
      </w:pPr>
    </w:p>
    <w:p w14:paraId="51E08686" w14:textId="2D95A9C9" w:rsidR="009C4CBF" w:rsidRDefault="009C4CBF" w:rsidP="006C388D">
      <w:pPr>
        <w:spacing w:after="0" w:line="240" w:lineRule="auto"/>
        <w:ind w:left="5812"/>
        <w:jc w:val="right"/>
        <w:rPr>
          <w:rFonts w:ascii="Times New Roman" w:hAnsi="Times New Roman"/>
          <w:b/>
          <w:bCs/>
          <w:sz w:val="24"/>
          <w:szCs w:val="24"/>
        </w:rPr>
      </w:pPr>
    </w:p>
    <w:p w14:paraId="619F437B" w14:textId="35ECC01E" w:rsidR="009C4CBF" w:rsidRDefault="009C4CBF" w:rsidP="006C388D">
      <w:pPr>
        <w:spacing w:after="0" w:line="240" w:lineRule="auto"/>
        <w:ind w:left="5812"/>
        <w:jc w:val="right"/>
        <w:rPr>
          <w:rFonts w:ascii="Times New Roman" w:hAnsi="Times New Roman"/>
          <w:b/>
          <w:bCs/>
          <w:sz w:val="24"/>
          <w:szCs w:val="24"/>
        </w:rPr>
      </w:pPr>
    </w:p>
    <w:p w14:paraId="56931118" w14:textId="6303A985" w:rsidR="009C4CBF" w:rsidRDefault="009C4CBF" w:rsidP="006C388D">
      <w:pPr>
        <w:spacing w:after="0" w:line="240" w:lineRule="auto"/>
        <w:ind w:left="5812"/>
        <w:jc w:val="right"/>
        <w:rPr>
          <w:rFonts w:ascii="Times New Roman" w:hAnsi="Times New Roman"/>
          <w:b/>
          <w:bCs/>
          <w:sz w:val="24"/>
          <w:szCs w:val="24"/>
        </w:rPr>
      </w:pPr>
    </w:p>
    <w:p w14:paraId="1E8B516C" w14:textId="61BF6A9C" w:rsidR="009C4CBF" w:rsidRDefault="009C4CBF" w:rsidP="006C388D">
      <w:pPr>
        <w:spacing w:after="0" w:line="240" w:lineRule="auto"/>
        <w:ind w:left="5812"/>
        <w:jc w:val="right"/>
        <w:rPr>
          <w:rFonts w:ascii="Times New Roman" w:hAnsi="Times New Roman"/>
          <w:b/>
          <w:bCs/>
          <w:sz w:val="24"/>
          <w:szCs w:val="24"/>
        </w:rPr>
      </w:pPr>
    </w:p>
    <w:p w14:paraId="0769BC5D" w14:textId="7E6BFF84" w:rsidR="009C4CBF" w:rsidRDefault="009C4CBF" w:rsidP="006C388D">
      <w:pPr>
        <w:spacing w:after="0" w:line="240" w:lineRule="auto"/>
        <w:ind w:left="5812"/>
        <w:jc w:val="right"/>
        <w:rPr>
          <w:rFonts w:ascii="Times New Roman" w:hAnsi="Times New Roman"/>
          <w:b/>
          <w:bCs/>
          <w:sz w:val="24"/>
          <w:szCs w:val="24"/>
        </w:rPr>
      </w:pPr>
    </w:p>
    <w:p w14:paraId="280949FB" w14:textId="73242B5B" w:rsidR="004D760A" w:rsidRPr="00E02051" w:rsidRDefault="004D760A"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lastRenderedPageBreak/>
        <w:t xml:space="preserve">Додаток № 3 </w:t>
      </w:r>
    </w:p>
    <w:p w14:paraId="4DA02A49" w14:textId="495FB243" w:rsidR="009C4CBF" w:rsidRPr="00E02051" w:rsidRDefault="009C4CBF"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t>до Оголошення №  140/ВТ</w:t>
      </w:r>
    </w:p>
    <w:p w14:paraId="7746A075" w14:textId="77777777" w:rsidR="009C4CBF" w:rsidRPr="00E02051" w:rsidRDefault="009C4CBF" w:rsidP="004D760A">
      <w:pPr>
        <w:spacing w:after="0" w:line="240" w:lineRule="auto"/>
        <w:ind w:left="5812"/>
        <w:jc w:val="right"/>
        <w:rPr>
          <w:rFonts w:ascii="Times New Roman" w:hAnsi="Times New Roman"/>
          <w:b/>
          <w:bCs/>
          <w:sz w:val="24"/>
          <w:szCs w:val="24"/>
        </w:rPr>
      </w:pPr>
    </w:p>
    <w:p w14:paraId="0767FA3A" w14:textId="77777777" w:rsidR="004D760A" w:rsidRPr="00E02051" w:rsidRDefault="004D760A" w:rsidP="004D760A">
      <w:pPr>
        <w:pStyle w:val="a3"/>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3AF746F5" w14:textId="77777777" w:rsidR="004D760A" w:rsidRPr="00E02051" w:rsidRDefault="004D760A" w:rsidP="004D760A">
      <w:pPr>
        <w:spacing w:after="0" w:line="240" w:lineRule="auto"/>
        <w:jc w:val="center"/>
        <w:rPr>
          <w:rFonts w:ascii="Times New Roman" w:hAnsi="Times New Roman"/>
          <w:b/>
          <w:sz w:val="24"/>
          <w:szCs w:val="24"/>
        </w:rPr>
      </w:pPr>
    </w:p>
    <w:p w14:paraId="3B69EE36" w14:textId="375268B8" w:rsidR="004D760A" w:rsidRPr="00E02051" w:rsidRDefault="004D760A"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r w:rsidRPr="00E02051">
        <w:rPr>
          <w:rFonts w:ascii="Times New Roman" w:hAnsi="Times New Roman"/>
          <w:b/>
          <w:sz w:val="24"/>
          <w:szCs w:val="24"/>
        </w:rPr>
        <w:t xml:space="preserve">Комп'ютерного обладнання: Комп'ютерне обладнання: Персональний комп’ютер </w:t>
      </w:r>
      <w:proofErr w:type="spellStart"/>
      <w:r w:rsidRPr="00E02051">
        <w:rPr>
          <w:rFonts w:ascii="Times New Roman" w:hAnsi="Times New Roman"/>
          <w:b/>
          <w:sz w:val="24"/>
          <w:szCs w:val="24"/>
        </w:rPr>
        <w:t>Intel</w:t>
      </w:r>
      <w:proofErr w:type="spellEnd"/>
      <w:r w:rsidRPr="00E02051">
        <w:rPr>
          <w:rFonts w:ascii="Times New Roman" w:hAnsi="Times New Roman"/>
          <w:b/>
          <w:sz w:val="24"/>
          <w:szCs w:val="24"/>
        </w:rPr>
        <w:t xml:space="preserve"> </w:t>
      </w:r>
      <w:proofErr w:type="spellStart"/>
      <w:r w:rsidRPr="00E02051">
        <w:rPr>
          <w:rFonts w:ascii="Times New Roman" w:hAnsi="Times New Roman"/>
          <w:b/>
          <w:sz w:val="24"/>
          <w:szCs w:val="24"/>
        </w:rPr>
        <w:t>Core</w:t>
      </w:r>
      <w:proofErr w:type="spellEnd"/>
      <w:r w:rsidRPr="00E02051">
        <w:rPr>
          <w:rFonts w:ascii="Times New Roman" w:hAnsi="Times New Roman"/>
          <w:b/>
          <w:sz w:val="24"/>
          <w:szCs w:val="24"/>
        </w:rPr>
        <w:t xml:space="preserve"> i3 8100 або еквівалент; Монітор LCD або еквівалент;  Комплект клавіатура і миша  </w:t>
      </w:r>
      <w:r w:rsidRPr="00E02051">
        <w:rPr>
          <w:rFonts w:ascii="Times New Roman" w:hAnsi="Times New Roman"/>
          <w:sz w:val="24"/>
          <w:szCs w:val="24"/>
        </w:rPr>
        <w:t>в наступному обсязі:</w:t>
      </w:r>
    </w:p>
    <w:tbl>
      <w:tblPr>
        <w:tblStyle w:val="ab"/>
        <w:tblW w:w="9918" w:type="dxa"/>
        <w:tblInd w:w="-142" w:type="dxa"/>
        <w:tblLook w:val="04A0" w:firstRow="1" w:lastRow="0" w:firstColumn="1" w:lastColumn="0" w:noHBand="0" w:noVBand="1"/>
      </w:tblPr>
      <w:tblGrid>
        <w:gridCol w:w="421"/>
        <w:gridCol w:w="4678"/>
        <w:gridCol w:w="4819"/>
      </w:tblGrid>
      <w:tr w:rsidR="004D760A" w:rsidRPr="00E02051" w14:paraId="1E3268CF" w14:textId="77777777" w:rsidTr="00E02051">
        <w:tc>
          <w:tcPr>
            <w:tcW w:w="421" w:type="dxa"/>
            <w:shd w:val="clear" w:color="auto" w:fill="D9D9D9" w:themeFill="background1" w:themeFillShade="D9"/>
          </w:tcPr>
          <w:p w14:paraId="69E452D9"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w:t>
            </w:r>
          </w:p>
        </w:tc>
        <w:tc>
          <w:tcPr>
            <w:tcW w:w="9497" w:type="dxa"/>
            <w:gridSpan w:val="2"/>
            <w:shd w:val="clear" w:color="auto" w:fill="D9D9D9" w:themeFill="background1" w:themeFillShade="D9"/>
          </w:tcPr>
          <w:p w14:paraId="774B48BD" w14:textId="77777777" w:rsidR="004D760A" w:rsidRPr="00E02051" w:rsidRDefault="004D760A" w:rsidP="004D760A">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E02051">
              <w:rPr>
                <w:rFonts w:ascii="Times New Roman" w:hAnsi="Times New Roman"/>
                <w:sz w:val="24"/>
                <w:szCs w:val="24"/>
              </w:rPr>
              <w:t>Відомості</w:t>
            </w:r>
            <w:proofErr w:type="spellEnd"/>
            <w:r w:rsidRPr="00E02051">
              <w:rPr>
                <w:rFonts w:ascii="Times New Roman" w:hAnsi="Times New Roman"/>
                <w:sz w:val="24"/>
                <w:szCs w:val="24"/>
              </w:rPr>
              <w:t xml:space="preserve"> про </w:t>
            </w:r>
            <w:proofErr w:type="spellStart"/>
            <w:r w:rsidRPr="00E02051">
              <w:rPr>
                <w:rFonts w:ascii="Times New Roman" w:hAnsi="Times New Roman"/>
                <w:sz w:val="24"/>
                <w:szCs w:val="24"/>
              </w:rPr>
              <w:t>учасника</w:t>
            </w:r>
            <w:proofErr w:type="spellEnd"/>
            <w:r w:rsidRPr="00E02051">
              <w:rPr>
                <w:rFonts w:ascii="Times New Roman" w:hAnsi="Times New Roman"/>
                <w:sz w:val="24"/>
                <w:szCs w:val="24"/>
              </w:rPr>
              <w:t>*</w:t>
            </w:r>
          </w:p>
        </w:tc>
      </w:tr>
      <w:tr w:rsidR="004D760A" w:rsidRPr="00E02051" w14:paraId="624768AD" w14:textId="77777777" w:rsidTr="00E02051">
        <w:tc>
          <w:tcPr>
            <w:tcW w:w="421" w:type="dxa"/>
          </w:tcPr>
          <w:p w14:paraId="0EEB8147"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w:t>
            </w:r>
          </w:p>
        </w:tc>
        <w:tc>
          <w:tcPr>
            <w:tcW w:w="4678" w:type="dxa"/>
          </w:tcPr>
          <w:p w14:paraId="7BCB3D7B"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Найменування</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юридичної</w:t>
            </w:r>
            <w:proofErr w:type="spellEnd"/>
            <w:r w:rsidRPr="00E02051">
              <w:rPr>
                <w:rFonts w:ascii="Times New Roman" w:hAnsi="Times New Roman"/>
                <w:color w:val="000000"/>
                <w:sz w:val="24"/>
                <w:szCs w:val="24"/>
              </w:rPr>
              <w:t xml:space="preserve"> особи:</w:t>
            </w:r>
          </w:p>
        </w:tc>
        <w:tc>
          <w:tcPr>
            <w:tcW w:w="4819" w:type="dxa"/>
            <w:shd w:val="clear" w:color="auto" w:fill="FFFF00"/>
          </w:tcPr>
          <w:p w14:paraId="3F029CD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2A955D5A" w14:textId="77777777" w:rsidTr="00E02051">
        <w:tc>
          <w:tcPr>
            <w:tcW w:w="421" w:type="dxa"/>
          </w:tcPr>
          <w:p w14:paraId="688791C2"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2</w:t>
            </w:r>
          </w:p>
        </w:tc>
        <w:tc>
          <w:tcPr>
            <w:tcW w:w="4678" w:type="dxa"/>
          </w:tcPr>
          <w:p w14:paraId="33EFA24F"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Юридична</w:t>
            </w:r>
            <w:proofErr w:type="spellEnd"/>
            <w:r w:rsidRPr="00E02051">
              <w:rPr>
                <w:rFonts w:ascii="Times New Roman" w:hAnsi="Times New Roman"/>
                <w:color w:val="000000"/>
                <w:sz w:val="24"/>
                <w:szCs w:val="24"/>
              </w:rPr>
              <w:t xml:space="preserve"> адреса:</w:t>
            </w:r>
          </w:p>
        </w:tc>
        <w:tc>
          <w:tcPr>
            <w:tcW w:w="4819" w:type="dxa"/>
            <w:shd w:val="clear" w:color="auto" w:fill="FFFF00"/>
          </w:tcPr>
          <w:p w14:paraId="0B327A9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4F99E3D7" w14:textId="77777777" w:rsidTr="00E02051">
        <w:tc>
          <w:tcPr>
            <w:tcW w:w="421" w:type="dxa"/>
          </w:tcPr>
          <w:p w14:paraId="3F2B1A84"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3</w:t>
            </w:r>
          </w:p>
        </w:tc>
        <w:tc>
          <w:tcPr>
            <w:tcW w:w="4678" w:type="dxa"/>
          </w:tcPr>
          <w:p w14:paraId="73A5051A"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ПІБ та посада </w:t>
            </w:r>
            <w:proofErr w:type="spellStart"/>
            <w:r w:rsidRPr="00E02051">
              <w:rPr>
                <w:rFonts w:ascii="Times New Roman" w:hAnsi="Times New Roman"/>
                <w:color w:val="000000"/>
                <w:sz w:val="24"/>
                <w:szCs w:val="24"/>
              </w:rPr>
              <w:t>керівника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юридичної</w:t>
            </w:r>
            <w:proofErr w:type="spellEnd"/>
            <w:r w:rsidRPr="00E02051">
              <w:rPr>
                <w:rFonts w:ascii="Times New Roman" w:hAnsi="Times New Roman"/>
                <w:color w:val="000000"/>
                <w:sz w:val="24"/>
                <w:szCs w:val="24"/>
              </w:rPr>
              <w:t xml:space="preserve"> особи (для Юр. </w:t>
            </w:r>
            <w:proofErr w:type="spellStart"/>
            <w:r w:rsidRPr="00E02051">
              <w:rPr>
                <w:rFonts w:ascii="Times New Roman" w:hAnsi="Times New Roman"/>
                <w:color w:val="000000"/>
                <w:sz w:val="24"/>
                <w:szCs w:val="24"/>
              </w:rPr>
              <w:t>осіб</w:t>
            </w:r>
            <w:proofErr w:type="spellEnd"/>
            <w:r w:rsidRPr="00E02051">
              <w:rPr>
                <w:rFonts w:ascii="Times New Roman" w:hAnsi="Times New Roman"/>
                <w:color w:val="000000"/>
                <w:sz w:val="24"/>
                <w:szCs w:val="24"/>
              </w:rPr>
              <w:t>):</w:t>
            </w:r>
          </w:p>
        </w:tc>
        <w:tc>
          <w:tcPr>
            <w:tcW w:w="4819" w:type="dxa"/>
            <w:shd w:val="clear" w:color="auto" w:fill="FFFF00"/>
          </w:tcPr>
          <w:p w14:paraId="1CC1BDC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74DC7788" w14:textId="77777777" w:rsidTr="00E02051">
        <w:tc>
          <w:tcPr>
            <w:tcW w:w="421" w:type="dxa"/>
          </w:tcPr>
          <w:p w14:paraId="5DC68E90"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4</w:t>
            </w:r>
          </w:p>
        </w:tc>
        <w:tc>
          <w:tcPr>
            <w:tcW w:w="4678" w:type="dxa"/>
          </w:tcPr>
          <w:p w14:paraId="255813E3"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Номер телефону </w:t>
            </w:r>
            <w:proofErr w:type="spellStart"/>
            <w:r w:rsidRPr="00E02051">
              <w:rPr>
                <w:rFonts w:ascii="Times New Roman" w:hAnsi="Times New Roman"/>
                <w:color w:val="000000"/>
                <w:sz w:val="24"/>
                <w:szCs w:val="24"/>
              </w:rPr>
              <w:t>керівника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юридичної</w:t>
            </w:r>
            <w:proofErr w:type="spellEnd"/>
            <w:r w:rsidRPr="00E02051">
              <w:rPr>
                <w:rFonts w:ascii="Times New Roman" w:hAnsi="Times New Roman"/>
                <w:color w:val="000000"/>
                <w:sz w:val="24"/>
                <w:szCs w:val="24"/>
              </w:rPr>
              <w:t xml:space="preserve"> </w:t>
            </w:r>
            <w:proofErr w:type="gramStart"/>
            <w:r w:rsidRPr="00E02051">
              <w:rPr>
                <w:rFonts w:ascii="Times New Roman" w:hAnsi="Times New Roman"/>
                <w:color w:val="000000"/>
                <w:sz w:val="24"/>
                <w:szCs w:val="24"/>
              </w:rPr>
              <w:t>особи  (</w:t>
            </w:r>
            <w:proofErr w:type="gramEnd"/>
            <w:r w:rsidRPr="00E02051">
              <w:rPr>
                <w:rFonts w:ascii="Times New Roman" w:hAnsi="Times New Roman"/>
                <w:color w:val="000000"/>
                <w:sz w:val="24"/>
                <w:szCs w:val="24"/>
              </w:rPr>
              <w:t xml:space="preserve">для Юр. </w:t>
            </w:r>
            <w:proofErr w:type="spellStart"/>
            <w:r w:rsidRPr="00E02051">
              <w:rPr>
                <w:rFonts w:ascii="Times New Roman" w:hAnsi="Times New Roman"/>
                <w:color w:val="000000"/>
                <w:sz w:val="24"/>
                <w:szCs w:val="24"/>
              </w:rPr>
              <w:t>осіб</w:t>
            </w:r>
            <w:proofErr w:type="spellEnd"/>
            <w:r w:rsidRPr="00E02051">
              <w:rPr>
                <w:rFonts w:ascii="Times New Roman" w:hAnsi="Times New Roman"/>
                <w:color w:val="000000"/>
                <w:sz w:val="24"/>
                <w:szCs w:val="24"/>
              </w:rPr>
              <w:t>):</w:t>
            </w:r>
          </w:p>
        </w:tc>
        <w:tc>
          <w:tcPr>
            <w:tcW w:w="4819" w:type="dxa"/>
            <w:shd w:val="clear" w:color="auto" w:fill="FFFF00"/>
          </w:tcPr>
          <w:p w14:paraId="3EFFC2AF"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64A09445" w14:textId="77777777" w:rsidTr="00E02051">
        <w:tc>
          <w:tcPr>
            <w:tcW w:w="421" w:type="dxa"/>
          </w:tcPr>
          <w:p w14:paraId="48E292F1"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5</w:t>
            </w:r>
          </w:p>
        </w:tc>
        <w:tc>
          <w:tcPr>
            <w:tcW w:w="4678" w:type="dxa"/>
          </w:tcPr>
          <w:p w14:paraId="372C0F2D"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Контактна особа:</w:t>
            </w:r>
          </w:p>
        </w:tc>
        <w:tc>
          <w:tcPr>
            <w:tcW w:w="4819" w:type="dxa"/>
            <w:shd w:val="clear" w:color="auto" w:fill="FFFF00"/>
          </w:tcPr>
          <w:p w14:paraId="304F133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021674E" w14:textId="77777777" w:rsidTr="00E02051">
        <w:tc>
          <w:tcPr>
            <w:tcW w:w="421" w:type="dxa"/>
          </w:tcPr>
          <w:p w14:paraId="7F6507DC"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6</w:t>
            </w:r>
          </w:p>
        </w:tc>
        <w:tc>
          <w:tcPr>
            <w:tcW w:w="4678" w:type="dxa"/>
          </w:tcPr>
          <w:p w14:paraId="61EB793B"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Номер моб. телефону </w:t>
            </w:r>
            <w:proofErr w:type="spellStart"/>
            <w:r w:rsidRPr="00E02051">
              <w:rPr>
                <w:rFonts w:ascii="Times New Roman" w:hAnsi="Times New Roman"/>
                <w:color w:val="000000"/>
                <w:sz w:val="24"/>
                <w:szCs w:val="24"/>
              </w:rPr>
              <w:t>контактної</w:t>
            </w:r>
            <w:proofErr w:type="spellEnd"/>
            <w:r w:rsidRPr="00E02051">
              <w:rPr>
                <w:rFonts w:ascii="Times New Roman" w:hAnsi="Times New Roman"/>
                <w:color w:val="000000"/>
                <w:sz w:val="24"/>
                <w:szCs w:val="24"/>
              </w:rPr>
              <w:t xml:space="preserve"> особи:</w:t>
            </w:r>
          </w:p>
        </w:tc>
        <w:tc>
          <w:tcPr>
            <w:tcW w:w="4819" w:type="dxa"/>
            <w:shd w:val="clear" w:color="auto" w:fill="FFFF00"/>
          </w:tcPr>
          <w:p w14:paraId="2196C572"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07B004E4" w14:textId="77777777" w:rsidTr="00E02051">
        <w:tc>
          <w:tcPr>
            <w:tcW w:w="421" w:type="dxa"/>
          </w:tcPr>
          <w:p w14:paraId="0C84DA5B"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7</w:t>
            </w:r>
          </w:p>
        </w:tc>
        <w:tc>
          <w:tcPr>
            <w:tcW w:w="4678" w:type="dxa"/>
          </w:tcPr>
          <w:p w14:paraId="5FB97F51"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Електронна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пошта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контактної</w:t>
            </w:r>
            <w:proofErr w:type="spellEnd"/>
            <w:r w:rsidRPr="00E02051">
              <w:rPr>
                <w:rFonts w:ascii="Times New Roman" w:hAnsi="Times New Roman"/>
                <w:color w:val="000000"/>
                <w:sz w:val="24"/>
                <w:szCs w:val="24"/>
              </w:rPr>
              <w:t xml:space="preserve"> особи:</w:t>
            </w:r>
          </w:p>
        </w:tc>
        <w:tc>
          <w:tcPr>
            <w:tcW w:w="4819" w:type="dxa"/>
            <w:shd w:val="clear" w:color="auto" w:fill="FFFF00"/>
          </w:tcPr>
          <w:p w14:paraId="6A563159"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C155AB4" w14:textId="77777777" w:rsidTr="00E02051">
        <w:tc>
          <w:tcPr>
            <w:tcW w:w="421" w:type="dxa"/>
          </w:tcPr>
          <w:p w14:paraId="06B86557"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8</w:t>
            </w:r>
          </w:p>
        </w:tc>
        <w:tc>
          <w:tcPr>
            <w:tcW w:w="4678" w:type="dxa"/>
          </w:tcPr>
          <w:p w14:paraId="6B146B28"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Адреса веб-сайту (за </w:t>
            </w:r>
            <w:proofErr w:type="spellStart"/>
            <w:r w:rsidRPr="00E02051">
              <w:rPr>
                <w:rFonts w:ascii="Times New Roman" w:hAnsi="Times New Roman"/>
                <w:color w:val="000000"/>
                <w:sz w:val="24"/>
                <w:szCs w:val="24"/>
              </w:rPr>
              <w:t>наявності</w:t>
            </w:r>
            <w:proofErr w:type="spellEnd"/>
            <w:r w:rsidRPr="00E02051">
              <w:rPr>
                <w:rFonts w:ascii="Times New Roman" w:hAnsi="Times New Roman"/>
                <w:color w:val="000000"/>
                <w:sz w:val="24"/>
                <w:szCs w:val="24"/>
              </w:rPr>
              <w:t>):</w:t>
            </w:r>
          </w:p>
        </w:tc>
        <w:tc>
          <w:tcPr>
            <w:tcW w:w="4819" w:type="dxa"/>
            <w:shd w:val="clear" w:color="auto" w:fill="FFFF00"/>
          </w:tcPr>
          <w:p w14:paraId="095FD259"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6DA369A4" w14:textId="77777777" w:rsidTr="00E02051">
        <w:tc>
          <w:tcPr>
            <w:tcW w:w="421" w:type="dxa"/>
          </w:tcPr>
          <w:p w14:paraId="1A4571FA"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9</w:t>
            </w:r>
          </w:p>
        </w:tc>
        <w:tc>
          <w:tcPr>
            <w:tcW w:w="4678" w:type="dxa"/>
          </w:tcPr>
          <w:p w14:paraId="75323B57"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Банківські</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реквізити</w:t>
            </w:r>
            <w:proofErr w:type="spellEnd"/>
            <w:r w:rsidRPr="00E02051">
              <w:rPr>
                <w:rFonts w:ascii="Times New Roman" w:hAnsi="Times New Roman"/>
                <w:color w:val="000000"/>
                <w:sz w:val="24"/>
                <w:szCs w:val="24"/>
              </w:rPr>
              <w:t>:</w:t>
            </w:r>
          </w:p>
        </w:tc>
        <w:tc>
          <w:tcPr>
            <w:tcW w:w="4819" w:type="dxa"/>
            <w:shd w:val="clear" w:color="auto" w:fill="FFFF00"/>
          </w:tcPr>
          <w:p w14:paraId="231B694D"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08118ACB" w14:textId="77777777" w:rsidTr="00E02051">
        <w:tc>
          <w:tcPr>
            <w:tcW w:w="421" w:type="dxa"/>
          </w:tcPr>
          <w:p w14:paraId="31189B09"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10</w:t>
            </w:r>
          </w:p>
        </w:tc>
        <w:tc>
          <w:tcPr>
            <w:tcW w:w="4678" w:type="dxa"/>
          </w:tcPr>
          <w:p w14:paraId="180075D3"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 xml:space="preserve">Вид коду </w:t>
            </w:r>
            <w:proofErr w:type="spellStart"/>
            <w:r w:rsidRPr="00E02051">
              <w:rPr>
                <w:rFonts w:ascii="Times New Roman" w:hAnsi="Times New Roman"/>
                <w:color w:val="000000"/>
                <w:sz w:val="24"/>
                <w:szCs w:val="24"/>
              </w:rPr>
              <w:t>економічної</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діяльності</w:t>
            </w:r>
            <w:proofErr w:type="spellEnd"/>
            <w:r w:rsidRPr="00E02051">
              <w:rPr>
                <w:rFonts w:ascii="Times New Roman" w:hAnsi="Times New Roman"/>
                <w:color w:val="000000"/>
                <w:sz w:val="24"/>
                <w:szCs w:val="24"/>
              </w:rPr>
              <w:t xml:space="preserve"> за КВЕД, </w:t>
            </w:r>
            <w:proofErr w:type="spellStart"/>
            <w:r w:rsidRPr="00E02051">
              <w:rPr>
                <w:rFonts w:ascii="Times New Roman" w:hAnsi="Times New Roman"/>
                <w:color w:val="000000"/>
                <w:sz w:val="24"/>
                <w:szCs w:val="24"/>
              </w:rPr>
              <w:t>або</w:t>
            </w:r>
            <w:proofErr w:type="spellEnd"/>
            <w:r w:rsidRPr="00E02051">
              <w:rPr>
                <w:rFonts w:ascii="Times New Roman" w:hAnsi="Times New Roman"/>
                <w:color w:val="000000"/>
                <w:sz w:val="24"/>
                <w:szCs w:val="24"/>
              </w:rPr>
              <w:t xml:space="preserve"> вид </w:t>
            </w:r>
            <w:proofErr w:type="spellStart"/>
            <w:r w:rsidRPr="00E02051">
              <w:rPr>
                <w:rFonts w:ascii="Times New Roman" w:hAnsi="Times New Roman"/>
                <w:color w:val="000000"/>
                <w:sz w:val="24"/>
                <w:szCs w:val="24"/>
              </w:rPr>
              <w:t>діяльності</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згідно</w:t>
            </w:r>
            <w:proofErr w:type="spellEnd"/>
            <w:r w:rsidRPr="00E02051">
              <w:rPr>
                <w:rFonts w:ascii="Times New Roman" w:hAnsi="Times New Roman"/>
                <w:color w:val="000000"/>
                <w:sz w:val="24"/>
                <w:szCs w:val="24"/>
              </w:rPr>
              <w:t xml:space="preserve"> статуту, в рамках </w:t>
            </w:r>
            <w:proofErr w:type="spellStart"/>
            <w:r w:rsidRPr="00E02051">
              <w:rPr>
                <w:rFonts w:ascii="Times New Roman" w:hAnsi="Times New Roman"/>
                <w:color w:val="000000"/>
                <w:sz w:val="24"/>
                <w:szCs w:val="24"/>
              </w:rPr>
              <w:t>якого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юридична</w:t>
            </w:r>
            <w:proofErr w:type="spellEnd"/>
            <w:r w:rsidRPr="00E02051">
              <w:rPr>
                <w:rFonts w:ascii="Times New Roman" w:hAnsi="Times New Roman"/>
                <w:color w:val="000000"/>
                <w:sz w:val="24"/>
                <w:szCs w:val="24"/>
              </w:rPr>
              <w:t xml:space="preserve"> особа </w:t>
            </w:r>
            <w:proofErr w:type="spellStart"/>
            <w:r w:rsidRPr="00E02051">
              <w:rPr>
                <w:rFonts w:ascii="Times New Roman" w:hAnsi="Times New Roman"/>
                <w:color w:val="000000"/>
                <w:sz w:val="24"/>
                <w:szCs w:val="24"/>
              </w:rPr>
              <w:t>або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фізична</w:t>
            </w:r>
            <w:proofErr w:type="spellEnd"/>
            <w:r w:rsidRPr="00E02051">
              <w:rPr>
                <w:rFonts w:ascii="Times New Roman" w:hAnsi="Times New Roman"/>
                <w:color w:val="000000"/>
                <w:sz w:val="24"/>
                <w:szCs w:val="24"/>
              </w:rPr>
              <w:t xml:space="preserve"> особа </w:t>
            </w:r>
            <w:proofErr w:type="spellStart"/>
            <w:r w:rsidRPr="00E02051">
              <w:rPr>
                <w:rFonts w:ascii="Times New Roman" w:hAnsi="Times New Roman"/>
                <w:color w:val="000000"/>
                <w:sz w:val="24"/>
                <w:szCs w:val="24"/>
              </w:rPr>
              <w:t>має</w:t>
            </w:r>
            <w:proofErr w:type="spellEnd"/>
            <w:r w:rsidRPr="00E02051">
              <w:rPr>
                <w:rFonts w:ascii="Times New Roman" w:hAnsi="Times New Roman"/>
                <w:color w:val="000000"/>
                <w:sz w:val="24"/>
                <w:szCs w:val="24"/>
              </w:rPr>
              <w:t xml:space="preserve"> право </w:t>
            </w:r>
            <w:proofErr w:type="spellStart"/>
            <w:r w:rsidRPr="00E02051">
              <w:rPr>
                <w:rFonts w:ascii="Times New Roman" w:hAnsi="Times New Roman"/>
                <w:color w:val="000000"/>
                <w:sz w:val="24"/>
                <w:szCs w:val="24"/>
              </w:rPr>
              <w:t>поставляти</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відповідний</w:t>
            </w:r>
            <w:proofErr w:type="spellEnd"/>
            <w:r w:rsidRPr="00E02051">
              <w:rPr>
                <w:rFonts w:ascii="Times New Roman" w:hAnsi="Times New Roman"/>
                <w:color w:val="000000"/>
                <w:sz w:val="24"/>
                <w:szCs w:val="24"/>
              </w:rPr>
              <w:t xml:space="preserve"> товар:</w:t>
            </w:r>
          </w:p>
        </w:tc>
        <w:tc>
          <w:tcPr>
            <w:tcW w:w="4819" w:type="dxa"/>
            <w:shd w:val="clear" w:color="auto" w:fill="FFFF00"/>
          </w:tcPr>
          <w:p w14:paraId="64B4D30D"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7CD763A5" w14:textId="77777777" w:rsidTr="00E02051">
        <w:tc>
          <w:tcPr>
            <w:tcW w:w="421" w:type="dxa"/>
          </w:tcPr>
          <w:p w14:paraId="240644E5"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11</w:t>
            </w:r>
          </w:p>
        </w:tc>
        <w:tc>
          <w:tcPr>
            <w:tcW w:w="4678" w:type="dxa"/>
          </w:tcPr>
          <w:p w14:paraId="1F8DD30B"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E02051">
              <w:rPr>
                <w:rFonts w:ascii="Times New Roman" w:hAnsi="Times New Roman"/>
                <w:color w:val="000000"/>
                <w:sz w:val="24"/>
                <w:szCs w:val="24"/>
              </w:rPr>
              <w:t>Група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платника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єдиного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податку</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лише</w:t>
            </w:r>
            <w:proofErr w:type="spellEnd"/>
            <w:r w:rsidRPr="00E02051">
              <w:rPr>
                <w:rFonts w:ascii="Times New Roman" w:hAnsi="Times New Roman"/>
                <w:color w:val="000000"/>
                <w:sz w:val="24"/>
                <w:szCs w:val="24"/>
              </w:rPr>
              <w:t xml:space="preserve"> для </w:t>
            </w:r>
            <w:proofErr w:type="spellStart"/>
            <w:r w:rsidRPr="00E02051">
              <w:rPr>
                <w:rFonts w:ascii="Times New Roman" w:hAnsi="Times New Roman"/>
                <w:color w:val="000000"/>
                <w:sz w:val="24"/>
                <w:szCs w:val="24"/>
              </w:rPr>
              <w:t>платників</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єдиного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податку</w:t>
            </w:r>
            <w:proofErr w:type="spellEnd"/>
            <w:r w:rsidRPr="00E02051">
              <w:rPr>
                <w:rFonts w:ascii="Times New Roman" w:hAnsi="Times New Roman"/>
                <w:color w:val="000000"/>
                <w:sz w:val="24"/>
                <w:szCs w:val="24"/>
              </w:rPr>
              <w:t>):</w:t>
            </w:r>
          </w:p>
        </w:tc>
        <w:tc>
          <w:tcPr>
            <w:tcW w:w="4819" w:type="dxa"/>
            <w:shd w:val="clear" w:color="auto" w:fill="FFFF00"/>
          </w:tcPr>
          <w:p w14:paraId="1EE61C46"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bl>
    <w:p w14:paraId="6E16B650" w14:textId="77777777" w:rsidR="004D760A" w:rsidRPr="00E02051" w:rsidRDefault="004D760A" w:rsidP="004D760A">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4D760A" w:rsidRPr="00E02051" w14:paraId="08E42721" w14:textId="77777777" w:rsidTr="004D760A">
        <w:trPr>
          <w:trHeight w:val="765"/>
        </w:trPr>
        <w:tc>
          <w:tcPr>
            <w:tcW w:w="568" w:type="dxa"/>
            <w:shd w:val="clear" w:color="000000" w:fill="BFBFBF"/>
            <w:noWrap/>
            <w:vAlign w:val="bottom"/>
            <w:hideMark/>
          </w:tcPr>
          <w:p w14:paraId="785D0130" w14:textId="77777777" w:rsidR="004D760A" w:rsidRPr="00E02051" w:rsidRDefault="004D760A" w:rsidP="004D760A">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23037E75"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58171742"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D760A" w:rsidRPr="00E02051" w14:paraId="235961E7" w14:textId="77777777" w:rsidTr="004D760A">
        <w:trPr>
          <w:trHeight w:val="510"/>
        </w:trPr>
        <w:tc>
          <w:tcPr>
            <w:tcW w:w="568" w:type="dxa"/>
            <w:shd w:val="clear" w:color="auto" w:fill="auto"/>
            <w:noWrap/>
            <w:hideMark/>
          </w:tcPr>
          <w:p w14:paraId="33BDE2E6"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551" w:type="dxa"/>
            <w:shd w:val="clear" w:color="auto" w:fill="auto"/>
            <w:hideMark/>
          </w:tcPr>
          <w:p w14:paraId="16B65717"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6C37D668"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352957CE"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0E1A55C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кінець: 31.12.2019</w:t>
            </w:r>
          </w:p>
        </w:tc>
      </w:tr>
      <w:tr w:rsidR="004D760A" w:rsidRPr="00E02051" w14:paraId="3B87C89E" w14:textId="77777777" w:rsidTr="004D760A">
        <w:trPr>
          <w:trHeight w:val="897"/>
        </w:trPr>
        <w:tc>
          <w:tcPr>
            <w:tcW w:w="568" w:type="dxa"/>
            <w:shd w:val="clear" w:color="auto" w:fill="auto"/>
            <w:noWrap/>
            <w:hideMark/>
          </w:tcPr>
          <w:p w14:paraId="370D8DA5"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w:t>
            </w:r>
          </w:p>
        </w:tc>
        <w:tc>
          <w:tcPr>
            <w:tcW w:w="2551" w:type="dxa"/>
            <w:shd w:val="clear" w:color="auto" w:fill="auto"/>
            <w:hideMark/>
          </w:tcPr>
          <w:p w14:paraId="1DFFCBA9"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7934C844"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(післяплата) або передоплата щонайбільше –30 % від вартості товару</w:t>
            </w:r>
            <w:r w:rsidRPr="00E02051">
              <w:rPr>
                <w:rFonts w:ascii="Times New Roman" w:eastAsia="Arial" w:hAnsi="Times New Roman"/>
                <w:sz w:val="24"/>
                <w:szCs w:val="24"/>
              </w:rPr>
              <w:t>.</w:t>
            </w:r>
          </w:p>
        </w:tc>
        <w:tc>
          <w:tcPr>
            <w:tcW w:w="1843" w:type="dxa"/>
            <w:shd w:val="clear" w:color="000000" w:fill="FFFF00"/>
            <w:noWrap/>
            <w:hideMark/>
          </w:tcPr>
          <w:p w14:paraId="78F3C98B"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3437346C" w14:textId="77777777" w:rsidTr="004D760A">
        <w:trPr>
          <w:trHeight w:val="255"/>
        </w:trPr>
        <w:tc>
          <w:tcPr>
            <w:tcW w:w="568" w:type="dxa"/>
            <w:shd w:val="clear" w:color="auto" w:fill="auto"/>
            <w:noWrap/>
            <w:hideMark/>
          </w:tcPr>
          <w:p w14:paraId="63281742"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551" w:type="dxa"/>
            <w:shd w:val="clear" w:color="auto" w:fill="auto"/>
            <w:hideMark/>
          </w:tcPr>
          <w:p w14:paraId="14113238"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72C04FC1"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56C08EE8"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2C690568" w14:textId="77777777" w:rsidTr="004D760A">
        <w:trPr>
          <w:trHeight w:val="570"/>
        </w:trPr>
        <w:tc>
          <w:tcPr>
            <w:tcW w:w="568" w:type="dxa"/>
            <w:shd w:val="clear" w:color="auto" w:fill="auto"/>
            <w:noWrap/>
            <w:hideMark/>
          </w:tcPr>
          <w:p w14:paraId="44E2DA6B"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4</w:t>
            </w:r>
          </w:p>
        </w:tc>
        <w:tc>
          <w:tcPr>
            <w:tcW w:w="2551" w:type="dxa"/>
            <w:shd w:val="clear" w:color="auto" w:fill="auto"/>
            <w:hideMark/>
          </w:tcPr>
          <w:p w14:paraId="4DE203C7"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72B7B904"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ТАК</w:t>
            </w:r>
          </w:p>
        </w:tc>
        <w:tc>
          <w:tcPr>
            <w:tcW w:w="1843" w:type="dxa"/>
            <w:shd w:val="clear" w:color="000000" w:fill="FFFF00"/>
            <w:noWrap/>
            <w:hideMark/>
          </w:tcPr>
          <w:p w14:paraId="0D41B27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2E5CBF7C" w14:textId="77777777" w:rsidTr="004D760A">
        <w:trPr>
          <w:trHeight w:val="405"/>
        </w:trPr>
        <w:tc>
          <w:tcPr>
            <w:tcW w:w="568" w:type="dxa"/>
            <w:shd w:val="clear" w:color="auto" w:fill="auto"/>
            <w:noWrap/>
            <w:hideMark/>
          </w:tcPr>
          <w:p w14:paraId="54012FC3"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5</w:t>
            </w:r>
          </w:p>
        </w:tc>
        <w:tc>
          <w:tcPr>
            <w:tcW w:w="2551" w:type="dxa"/>
            <w:shd w:val="clear" w:color="auto" w:fill="auto"/>
            <w:hideMark/>
          </w:tcPr>
          <w:p w14:paraId="4C922288"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1D439B51"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45AA3915"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202734B" w14:textId="77777777" w:rsidTr="004D760A">
        <w:trPr>
          <w:trHeight w:val="420"/>
        </w:trPr>
        <w:tc>
          <w:tcPr>
            <w:tcW w:w="568" w:type="dxa"/>
            <w:shd w:val="clear" w:color="auto" w:fill="auto"/>
            <w:noWrap/>
            <w:hideMark/>
          </w:tcPr>
          <w:p w14:paraId="372ABE41"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6</w:t>
            </w:r>
          </w:p>
        </w:tc>
        <w:tc>
          <w:tcPr>
            <w:tcW w:w="2551" w:type="dxa"/>
            <w:shd w:val="clear" w:color="auto" w:fill="auto"/>
            <w:hideMark/>
          </w:tcPr>
          <w:p w14:paraId="7DD1A504"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6EB48FBF"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1FFB97F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8A0CF52" w14:textId="77777777" w:rsidTr="004D760A">
        <w:trPr>
          <w:trHeight w:val="563"/>
        </w:trPr>
        <w:tc>
          <w:tcPr>
            <w:tcW w:w="568" w:type="dxa"/>
            <w:shd w:val="clear" w:color="auto" w:fill="auto"/>
            <w:noWrap/>
            <w:hideMark/>
          </w:tcPr>
          <w:p w14:paraId="030DC86F"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7</w:t>
            </w:r>
          </w:p>
        </w:tc>
        <w:tc>
          <w:tcPr>
            <w:tcW w:w="2551" w:type="dxa"/>
            <w:shd w:val="clear" w:color="auto" w:fill="auto"/>
            <w:hideMark/>
          </w:tcPr>
          <w:p w14:paraId="42CF090A"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1B9A9FC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E02051">
              <w:rPr>
                <w:rFonts w:ascii="Times New Roman" w:hAnsi="Times New Roman"/>
                <w:sz w:val="24"/>
                <w:szCs w:val="24"/>
              </w:rPr>
              <w:lastRenderedPageBreak/>
              <w:t>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5EF4E7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lastRenderedPageBreak/>
              <w:t> </w:t>
            </w:r>
          </w:p>
        </w:tc>
      </w:tr>
      <w:tr w:rsidR="004D760A" w:rsidRPr="00E02051" w14:paraId="7639D955" w14:textId="77777777" w:rsidTr="004D760A">
        <w:trPr>
          <w:trHeight w:val="765"/>
        </w:trPr>
        <w:tc>
          <w:tcPr>
            <w:tcW w:w="568" w:type="dxa"/>
            <w:shd w:val="clear" w:color="auto" w:fill="auto"/>
            <w:noWrap/>
            <w:hideMark/>
          </w:tcPr>
          <w:p w14:paraId="6C3E2BD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8</w:t>
            </w:r>
          </w:p>
        </w:tc>
        <w:tc>
          <w:tcPr>
            <w:tcW w:w="2551" w:type="dxa"/>
            <w:shd w:val="clear" w:color="auto" w:fill="auto"/>
            <w:hideMark/>
          </w:tcPr>
          <w:p w14:paraId="2824DA02"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28CC3ECB"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3E91B0D6"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bl>
    <w:p w14:paraId="245378AF" w14:textId="77777777" w:rsidR="004D760A" w:rsidRPr="00E02051" w:rsidRDefault="004D760A" w:rsidP="004D760A">
      <w:pPr>
        <w:spacing w:after="0" w:line="240" w:lineRule="auto"/>
        <w:ind w:left="-284" w:right="-142" w:firstLine="568"/>
        <w:jc w:val="both"/>
        <w:rPr>
          <w:rFonts w:ascii="Times New Roman" w:hAnsi="Times New Roman"/>
          <w:sz w:val="24"/>
          <w:szCs w:val="24"/>
        </w:rPr>
      </w:pPr>
    </w:p>
    <w:p w14:paraId="31498D25" w14:textId="77777777" w:rsidR="004D760A" w:rsidRPr="00E02051" w:rsidRDefault="004D760A" w:rsidP="004D760A">
      <w:pPr>
        <w:spacing w:after="0" w:line="240" w:lineRule="auto"/>
        <w:ind w:left="-284" w:right="-142" w:firstLine="568"/>
        <w:jc w:val="both"/>
        <w:rPr>
          <w:rFonts w:ascii="Times New Roman" w:hAnsi="Times New Roman"/>
          <w:sz w:val="24"/>
          <w:szCs w:val="24"/>
        </w:rPr>
      </w:pPr>
      <w:r w:rsidRPr="00E02051">
        <w:rPr>
          <w:rFonts w:ascii="Times New Roman" w:hAnsi="Times New Roman"/>
          <w:color w:val="000000"/>
          <w:sz w:val="24"/>
          <w:szCs w:val="24"/>
        </w:rPr>
        <w:t>*Неприйняття умов співпраці призводить до автоматичної дискваліфікації</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4D760A" w:rsidRPr="00E02051" w14:paraId="61C4E589" w14:textId="77777777" w:rsidTr="004D760A">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6DB8876D"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5B304945"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6677D2D3"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1DDFE509"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316251D4"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23E9F767"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4D760A" w:rsidRPr="00E02051" w14:paraId="7A97334E" w14:textId="77777777" w:rsidTr="004D760A">
        <w:tc>
          <w:tcPr>
            <w:tcW w:w="252" w:type="pct"/>
            <w:tcBorders>
              <w:top w:val="single" w:sz="4" w:space="0" w:color="auto"/>
              <w:left w:val="single" w:sz="4" w:space="0" w:color="auto"/>
              <w:bottom w:val="single" w:sz="4" w:space="0" w:color="auto"/>
              <w:right w:val="single" w:sz="4" w:space="0" w:color="auto"/>
            </w:tcBorders>
            <w:vAlign w:val="center"/>
            <w:hideMark/>
          </w:tcPr>
          <w:p w14:paraId="59A69EAC" w14:textId="77777777" w:rsidR="004D760A" w:rsidRPr="00E02051" w:rsidRDefault="004D760A" w:rsidP="004D760A">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hideMark/>
          </w:tcPr>
          <w:p w14:paraId="68220785" w14:textId="79729B32" w:rsidR="004D760A" w:rsidRPr="00E02051" w:rsidRDefault="004D760A" w:rsidP="004D760A">
            <w:pPr>
              <w:spacing w:after="0" w:line="240" w:lineRule="auto"/>
              <w:rPr>
                <w:rFonts w:ascii="Times New Roman" w:hAnsi="Times New Roman"/>
                <w:bCs/>
                <w:iCs/>
                <w:sz w:val="24"/>
                <w:szCs w:val="24"/>
              </w:rPr>
            </w:pPr>
            <w:r w:rsidRPr="00E02051">
              <w:rPr>
                <w:rFonts w:ascii="Times New Roman" w:eastAsia="Calibri" w:hAnsi="Times New Roman"/>
                <w:bCs/>
                <w:iCs/>
                <w:sz w:val="24"/>
                <w:szCs w:val="24"/>
              </w:rPr>
              <w:t xml:space="preserve">Персональний комп’ютер </w:t>
            </w:r>
            <w:proofErr w:type="spellStart"/>
            <w:r w:rsidRPr="00E02051">
              <w:rPr>
                <w:rFonts w:ascii="Times New Roman" w:eastAsia="Calibri" w:hAnsi="Times New Roman"/>
                <w:bCs/>
                <w:iCs/>
                <w:sz w:val="24"/>
                <w:szCs w:val="24"/>
              </w:rPr>
              <w:t>Intel</w:t>
            </w:r>
            <w:proofErr w:type="spellEnd"/>
            <w:r w:rsidRPr="00E02051">
              <w:rPr>
                <w:rFonts w:ascii="Times New Roman" w:eastAsia="Calibri" w:hAnsi="Times New Roman"/>
                <w:bCs/>
                <w:iCs/>
                <w:sz w:val="24"/>
                <w:szCs w:val="24"/>
              </w:rPr>
              <w:t xml:space="preserve"> </w:t>
            </w:r>
            <w:proofErr w:type="spellStart"/>
            <w:r w:rsidRPr="00E02051">
              <w:rPr>
                <w:rFonts w:ascii="Times New Roman" w:eastAsia="Calibri" w:hAnsi="Times New Roman"/>
                <w:bCs/>
                <w:iCs/>
                <w:sz w:val="24"/>
                <w:szCs w:val="24"/>
              </w:rPr>
              <w:t>Core</w:t>
            </w:r>
            <w:proofErr w:type="spellEnd"/>
            <w:r w:rsidRPr="00E02051">
              <w:rPr>
                <w:rFonts w:ascii="Times New Roman" w:eastAsia="Calibri" w:hAnsi="Times New Roman"/>
                <w:bCs/>
                <w:iCs/>
                <w:sz w:val="24"/>
                <w:szCs w:val="24"/>
              </w:rPr>
              <w:t xml:space="preserve"> i3 8100 або еквівалент </w:t>
            </w:r>
          </w:p>
        </w:tc>
        <w:tc>
          <w:tcPr>
            <w:tcW w:w="720" w:type="pct"/>
            <w:tcBorders>
              <w:top w:val="single" w:sz="4" w:space="0" w:color="auto"/>
              <w:left w:val="single" w:sz="4" w:space="0" w:color="auto"/>
              <w:bottom w:val="single" w:sz="4" w:space="0" w:color="auto"/>
              <w:right w:val="single" w:sz="4" w:space="0" w:color="auto"/>
            </w:tcBorders>
          </w:tcPr>
          <w:p w14:paraId="7C876DC0" w14:textId="65FA9B9D"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20</w:t>
            </w:r>
          </w:p>
        </w:tc>
        <w:tc>
          <w:tcPr>
            <w:tcW w:w="720" w:type="pct"/>
            <w:tcBorders>
              <w:top w:val="single" w:sz="4" w:space="0" w:color="auto"/>
              <w:left w:val="single" w:sz="4" w:space="0" w:color="auto"/>
              <w:bottom w:val="single" w:sz="4" w:space="0" w:color="auto"/>
              <w:right w:val="single" w:sz="4" w:space="0" w:color="auto"/>
            </w:tcBorders>
          </w:tcPr>
          <w:p w14:paraId="728A694A" w14:textId="77777777" w:rsidR="004D760A" w:rsidRPr="00E02051" w:rsidRDefault="004D760A"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42F6368A" w14:textId="77777777" w:rsidR="004D760A" w:rsidRPr="00E02051" w:rsidRDefault="004D760A" w:rsidP="004D760A">
            <w:pPr>
              <w:spacing w:after="0" w:line="240" w:lineRule="auto"/>
              <w:rPr>
                <w:rFonts w:ascii="Times New Roman" w:hAnsi="Times New Roman"/>
                <w:sz w:val="24"/>
                <w:szCs w:val="24"/>
              </w:rPr>
            </w:pPr>
          </w:p>
        </w:tc>
      </w:tr>
      <w:tr w:rsidR="004D760A" w:rsidRPr="00E02051" w14:paraId="2E3AA90F" w14:textId="77777777" w:rsidTr="004D760A">
        <w:tc>
          <w:tcPr>
            <w:tcW w:w="252" w:type="pct"/>
            <w:tcBorders>
              <w:top w:val="single" w:sz="4" w:space="0" w:color="auto"/>
              <w:left w:val="single" w:sz="4" w:space="0" w:color="auto"/>
              <w:bottom w:val="single" w:sz="4" w:space="0" w:color="auto"/>
              <w:right w:val="single" w:sz="4" w:space="0" w:color="auto"/>
            </w:tcBorders>
            <w:vAlign w:val="center"/>
          </w:tcPr>
          <w:p w14:paraId="15983C1D" w14:textId="77777777" w:rsidR="004D760A" w:rsidRPr="00E02051" w:rsidRDefault="004D760A" w:rsidP="004D760A">
            <w:pPr>
              <w:spacing w:after="0" w:line="240" w:lineRule="auto"/>
              <w:ind w:left="29"/>
              <w:rPr>
                <w:rFonts w:ascii="Times New Roman" w:hAnsi="Times New Roman"/>
                <w:sz w:val="24"/>
                <w:szCs w:val="24"/>
              </w:rPr>
            </w:pPr>
            <w:r w:rsidRPr="00E02051">
              <w:rPr>
                <w:rFonts w:ascii="Times New Roman" w:hAnsi="Times New Roman"/>
                <w:sz w:val="24"/>
                <w:szCs w:val="24"/>
              </w:rPr>
              <w:t>2.</w:t>
            </w:r>
          </w:p>
        </w:tc>
        <w:tc>
          <w:tcPr>
            <w:tcW w:w="2589" w:type="pct"/>
            <w:tcBorders>
              <w:top w:val="single" w:sz="4" w:space="0" w:color="auto"/>
              <w:left w:val="single" w:sz="4" w:space="0" w:color="auto"/>
              <w:bottom w:val="single" w:sz="4" w:space="0" w:color="auto"/>
              <w:right w:val="single" w:sz="4" w:space="0" w:color="auto"/>
            </w:tcBorders>
          </w:tcPr>
          <w:p w14:paraId="0C46D2EB" w14:textId="0715A971" w:rsidR="004D760A" w:rsidRPr="00E02051" w:rsidRDefault="004D760A" w:rsidP="004D760A">
            <w:pPr>
              <w:spacing w:after="0" w:line="240" w:lineRule="auto"/>
              <w:rPr>
                <w:rFonts w:ascii="Times New Roman" w:eastAsia="Calibri" w:hAnsi="Times New Roman"/>
                <w:bCs/>
                <w:iCs/>
                <w:sz w:val="24"/>
                <w:szCs w:val="24"/>
              </w:rPr>
            </w:pPr>
            <w:r w:rsidRPr="00E02051">
              <w:rPr>
                <w:rFonts w:ascii="Times New Roman" w:eastAsia="Calibri" w:hAnsi="Times New Roman"/>
                <w:bCs/>
                <w:iCs/>
                <w:sz w:val="24"/>
                <w:szCs w:val="24"/>
              </w:rPr>
              <w:t>Монітор LCD або еквівалент</w:t>
            </w:r>
          </w:p>
        </w:tc>
        <w:tc>
          <w:tcPr>
            <w:tcW w:w="720" w:type="pct"/>
            <w:tcBorders>
              <w:top w:val="single" w:sz="4" w:space="0" w:color="auto"/>
              <w:left w:val="single" w:sz="4" w:space="0" w:color="auto"/>
              <w:bottom w:val="single" w:sz="4" w:space="0" w:color="auto"/>
              <w:right w:val="single" w:sz="4" w:space="0" w:color="auto"/>
            </w:tcBorders>
          </w:tcPr>
          <w:p w14:paraId="1416458F" w14:textId="1E4A1754"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20</w:t>
            </w:r>
          </w:p>
        </w:tc>
        <w:tc>
          <w:tcPr>
            <w:tcW w:w="720" w:type="pct"/>
            <w:tcBorders>
              <w:top w:val="single" w:sz="4" w:space="0" w:color="auto"/>
              <w:left w:val="single" w:sz="4" w:space="0" w:color="auto"/>
              <w:bottom w:val="single" w:sz="4" w:space="0" w:color="auto"/>
              <w:right w:val="single" w:sz="4" w:space="0" w:color="auto"/>
            </w:tcBorders>
          </w:tcPr>
          <w:p w14:paraId="35773DAA" w14:textId="77777777" w:rsidR="004D760A" w:rsidRPr="00E02051" w:rsidRDefault="004D760A"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A857DDF" w14:textId="77777777" w:rsidR="004D760A" w:rsidRPr="00E02051" w:rsidRDefault="004D760A" w:rsidP="004D760A">
            <w:pPr>
              <w:spacing w:after="0" w:line="240" w:lineRule="auto"/>
              <w:rPr>
                <w:rFonts w:ascii="Times New Roman" w:hAnsi="Times New Roman"/>
                <w:sz w:val="24"/>
                <w:szCs w:val="24"/>
              </w:rPr>
            </w:pPr>
          </w:p>
        </w:tc>
      </w:tr>
      <w:tr w:rsidR="004D760A" w:rsidRPr="00E02051" w14:paraId="21E118A7" w14:textId="77777777" w:rsidTr="004D760A">
        <w:tc>
          <w:tcPr>
            <w:tcW w:w="252" w:type="pct"/>
            <w:tcBorders>
              <w:top w:val="single" w:sz="4" w:space="0" w:color="auto"/>
              <w:left w:val="single" w:sz="4" w:space="0" w:color="auto"/>
              <w:bottom w:val="single" w:sz="4" w:space="0" w:color="auto"/>
              <w:right w:val="single" w:sz="4" w:space="0" w:color="auto"/>
            </w:tcBorders>
            <w:vAlign w:val="center"/>
          </w:tcPr>
          <w:p w14:paraId="1B745E26" w14:textId="77777777" w:rsidR="004D760A" w:rsidRPr="00E02051" w:rsidRDefault="004D760A" w:rsidP="004D760A">
            <w:pPr>
              <w:spacing w:after="0" w:line="240" w:lineRule="auto"/>
              <w:ind w:left="29"/>
              <w:rPr>
                <w:rFonts w:ascii="Times New Roman" w:hAnsi="Times New Roman"/>
                <w:sz w:val="24"/>
                <w:szCs w:val="24"/>
              </w:rPr>
            </w:pPr>
            <w:r w:rsidRPr="00E02051">
              <w:rPr>
                <w:rFonts w:ascii="Times New Roman" w:hAnsi="Times New Roman"/>
                <w:sz w:val="24"/>
                <w:szCs w:val="24"/>
              </w:rPr>
              <w:t>3.</w:t>
            </w:r>
          </w:p>
        </w:tc>
        <w:tc>
          <w:tcPr>
            <w:tcW w:w="2589" w:type="pct"/>
            <w:tcBorders>
              <w:top w:val="single" w:sz="4" w:space="0" w:color="auto"/>
              <w:left w:val="single" w:sz="4" w:space="0" w:color="auto"/>
              <w:bottom w:val="single" w:sz="4" w:space="0" w:color="auto"/>
              <w:right w:val="single" w:sz="4" w:space="0" w:color="auto"/>
            </w:tcBorders>
          </w:tcPr>
          <w:p w14:paraId="5A4C8609" w14:textId="238BB9AE" w:rsidR="004D760A" w:rsidRPr="00E02051" w:rsidRDefault="004D760A" w:rsidP="004D760A">
            <w:pPr>
              <w:spacing w:after="0" w:line="240" w:lineRule="auto"/>
              <w:rPr>
                <w:rFonts w:ascii="Times New Roman" w:eastAsia="Calibri" w:hAnsi="Times New Roman"/>
                <w:bCs/>
                <w:iCs/>
                <w:sz w:val="24"/>
                <w:szCs w:val="24"/>
              </w:rPr>
            </w:pPr>
            <w:r w:rsidRPr="00E02051">
              <w:rPr>
                <w:rFonts w:ascii="Times New Roman" w:eastAsia="Calibri" w:hAnsi="Times New Roman"/>
                <w:bCs/>
                <w:iCs/>
                <w:sz w:val="24"/>
                <w:szCs w:val="24"/>
              </w:rPr>
              <w:t>Комплект клавіатура і миша для настільних ПК</w:t>
            </w:r>
          </w:p>
        </w:tc>
        <w:tc>
          <w:tcPr>
            <w:tcW w:w="720" w:type="pct"/>
            <w:tcBorders>
              <w:top w:val="single" w:sz="4" w:space="0" w:color="auto"/>
              <w:left w:val="single" w:sz="4" w:space="0" w:color="auto"/>
              <w:bottom w:val="single" w:sz="4" w:space="0" w:color="auto"/>
              <w:right w:val="single" w:sz="4" w:space="0" w:color="auto"/>
            </w:tcBorders>
          </w:tcPr>
          <w:p w14:paraId="44BEE3E2" w14:textId="57BB9D51"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20</w:t>
            </w:r>
          </w:p>
        </w:tc>
        <w:tc>
          <w:tcPr>
            <w:tcW w:w="720" w:type="pct"/>
            <w:tcBorders>
              <w:top w:val="single" w:sz="4" w:space="0" w:color="auto"/>
              <w:left w:val="single" w:sz="4" w:space="0" w:color="auto"/>
              <w:bottom w:val="single" w:sz="4" w:space="0" w:color="auto"/>
              <w:right w:val="single" w:sz="4" w:space="0" w:color="auto"/>
            </w:tcBorders>
          </w:tcPr>
          <w:p w14:paraId="6A391C0E" w14:textId="77777777" w:rsidR="004D760A" w:rsidRPr="00E02051" w:rsidRDefault="004D760A"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2BF645D0" w14:textId="77777777" w:rsidR="004D760A" w:rsidRPr="00E02051" w:rsidRDefault="004D760A" w:rsidP="004D760A">
            <w:pPr>
              <w:spacing w:after="0" w:line="240" w:lineRule="auto"/>
              <w:rPr>
                <w:rFonts w:ascii="Times New Roman" w:hAnsi="Times New Roman"/>
                <w:sz w:val="24"/>
                <w:szCs w:val="24"/>
              </w:rPr>
            </w:pPr>
          </w:p>
        </w:tc>
      </w:tr>
      <w:tr w:rsidR="004D760A" w:rsidRPr="00E02051" w14:paraId="06E989B3" w14:textId="77777777" w:rsidTr="004D760A">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537B7B36" w14:textId="77777777" w:rsidR="004D760A" w:rsidRPr="00E02051" w:rsidRDefault="004D760A" w:rsidP="004D760A">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p>
        </w:tc>
        <w:tc>
          <w:tcPr>
            <w:tcW w:w="2159" w:type="pct"/>
            <w:gridSpan w:val="3"/>
            <w:tcBorders>
              <w:top w:val="single" w:sz="4" w:space="0" w:color="auto"/>
              <w:left w:val="single" w:sz="4" w:space="0" w:color="auto"/>
              <w:bottom w:val="single" w:sz="4" w:space="0" w:color="auto"/>
              <w:right w:val="single" w:sz="4" w:space="0" w:color="auto"/>
            </w:tcBorders>
          </w:tcPr>
          <w:p w14:paraId="43329777" w14:textId="77777777" w:rsidR="004D760A" w:rsidRPr="00E02051" w:rsidRDefault="004D760A" w:rsidP="004D760A">
            <w:pPr>
              <w:spacing w:after="120" w:line="240" w:lineRule="auto"/>
              <w:rPr>
                <w:rFonts w:ascii="Times New Roman" w:hAnsi="Times New Roman"/>
                <w:b/>
                <w:sz w:val="24"/>
                <w:szCs w:val="24"/>
              </w:rPr>
            </w:pPr>
          </w:p>
        </w:tc>
      </w:tr>
    </w:tbl>
    <w:p w14:paraId="485446DB" w14:textId="77777777" w:rsidR="004D760A" w:rsidRPr="00E02051" w:rsidRDefault="004D760A" w:rsidP="004D760A">
      <w:pPr>
        <w:spacing w:after="0" w:line="240" w:lineRule="auto"/>
        <w:ind w:firstLine="426"/>
        <w:jc w:val="both"/>
        <w:rPr>
          <w:rFonts w:ascii="Times New Roman" w:hAnsi="Times New Roman"/>
          <w:i/>
          <w:sz w:val="24"/>
          <w:szCs w:val="24"/>
          <w:u w:val="single"/>
          <w:vertAlign w:val="superscript"/>
        </w:rPr>
      </w:pPr>
      <w:r w:rsidRPr="00E02051">
        <w:rPr>
          <w:rFonts w:ascii="Times New Roman" w:hAnsi="Times New Roman"/>
          <w:b/>
          <w:i/>
          <w:sz w:val="24"/>
          <w:szCs w:val="24"/>
        </w:rPr>
        <w:t xml:space="preserve">Умови оплати:________________________________________________________  </w:t>
      </w:r>
      <w:r w:rsidRPr="00E02051">
        <w:rPr>
          <w:rFonts w:ascii="Times New Roman" w:hAnsi="Times New Roman"/>
          <w:i/>
          <w:sz w:val="24"/>
          <w:szCs w:val="24"/>
          <w:u w:val="single"/>
        </w:rPr>
        <w:t xml:space="preserve">По факту постачання  (післяплата) або передоплата щонайбільше –30 % від вартості товару. </w:t>
      </w:r>
      <w:r w:rsidRPr="00E02051">
        <w:rPr>
          <w:rFonts w:ascii="Times New Roman" w:hAnsi="Times New Roman"/>
          <w:i/>
          <w:sz w:val="24"/>
          <w:szCs w:val="24"/>
          <w:u w:val="single"/>
          <w:vertAlign w:val="superscript"/>
        </w:rPr>
        <w:t>(обрати необхідне)</w:t>
      </w:r>
    </w:p>
    <w:p w14:paraId="642F2D8D" w14:textId="77777777" w:rsidR="004D760A" w:rsidRPr="00E02051" w:rsidRDefault="004D760A" w:rsidP="004D760A">
      <w:pPr>
        <w:spacing w:after="0" w:line="240" w:lineRule="auto"/>
        <w:ind w:firstLine="426"/>
        <w:jc w:val="both"/>
        <w:rPr>
          <w:rFonts w:ascii="Times New Roman" w:hAnsi="Times New Roman"/>
          <w:sz w:val="24"/>
          <w:szCs w:val="24"/>
        </w:rPr>
      </w:pPr>
      <w:r w:rsidRPr="00E02051">
        <w:rPr>
          <w:rFonts w:ascii="Times New Roman" w:hAnsi="Times New Roman"/>
          <w:sz w:val="24"/>
          <w:szCs w:val="24"/>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00F36CF1" w14:textId="463D7212" w:rsidR="004D760A" w:rsidRPr="00E02051" w:rsidRDefault="004D760A" w:rsidP="004D760A">
      <w:pPr>
        <w:spacing w:after="0" w:line="240" w:lineRule="auto"/>
        <w:ind w:firstLine="426"/>
        <w:jc w:val="both"/>
        <w:rPr>
          <w:rFonts w:ascii="Times New Roman" w:hAnsi="Times New Roman"/>
          <w:sz w:val="24"/>
          <w:szCs w:val="24"/>
        </w:rPr>
      </w:pPr>
      <w:r w:rsidRPr="00E02051">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Комп'ютерного обладнання: (Персональний комп’ютер </w:t>
      </w:r>
      <w:proofErr w:type="spellStart"/>
      <w:r w:rsidRPr="00E02051">
        <w:rPr>
          <w:rFonts w:ascii="Times New Roman" w:hAnsi="Times New Roman"/>
          <w:sz w:val="24"/>
          <w:szCs w:val="24"/>
        </w:rPr>
        <w:t>Intel</w:t>
      </w:r>
      <w:proofErr w:type="spellEnd"/>
      <w:r w:rsidRPr="00E02051">
        <w:rPr>
          <w:rFonts w:ascii="Times New Roman" w:hAnsi="Times New Roman"/>
          <w:sz w:val="24"/>
          <w:szCs w:val="24"/>
        </w:rPr>
        <w:t xml:space="preserve"> </w:t>
      </w:r>
      <w:proofErr w:type="spellStart"/>
      <w:r w:rsidRPr="00E02051">
        <w:rPr>
          <w:rFonts w:ascii="Times New Roman" w:hAnsi="Times New Roman"/>
          <w:sz w:val="24"/>
          <w:szCs w:val="24"/>
        </w:rPr>
        <w:t>Core</w:t>
      </w:r>
      <w:proofErr w:type="spellEnd"/>
      <w:r w:rsidRPr="00E02051">
        <w:rPr>
          <w:rFonts w:ascii="Times New Roman" w:hAnsi="Times New Roman"/>
          <w:sz w:val="24"/>
          <w:szCs w:val="24"/>
        </w:rPr>
        <w:t xml:space="preserve"> i3 8100 або еквівалент; Монітор LCD або еквівалент;  Комплект клавіатура і миша) в рамках проекту Глобального Фонду на умовах, які викладені у Оголошенні та пропозиції. </w:t>
      </w:r>
    </w:p>
    <w:p w14:paraId="15A7108D"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Термін дії даної пропозиції складає 90 календарних днів з дня відкриття Пропозиції.</w:t>
      </w:r>
    </w:p>
    <w:p w14:paraId="4532B123" w14:textId="77777777" w:rsidR="004D760A" w:rsidRPr="00E02051" w:rsidRDefault="004D760A" w:rsidP="004D760A">
      <w:pPr>
        <w:tabs>
          <w:tab w:val="right" w:pos="9356"/>
        </w:tabs>
        <w:suppressAutoHyphens/>
        <w:spacing w:after="0" w:line="240" w:lineRule="auto"/>
        <w:ind w:firstLine="426"/>
        <w:jc w:val="both"/>
        <w:rPr>
          <w:rFonts w:ascii="Times New Roman" w:hAnsi="Times New Roman"/>
          <w:sz w:val="24"/>
          <w:szCs w:val="24"/>
        </w:rPr>
      </w:pPr>
      <w:r w:rsidRPr="00E02051">
        <w:rPr>
          <w:rFonts w:ascii="Times New Roman" w:hAnsi="Times New Roman"/>
          <w:bCs/>
          <w:iCs/>
          <w:sz w:val="24"/>
          <w:szCs w:val="24"/>
        </w:rPr>
        <w:t xml:space="preserve">Повідомляємо, що </w:t>
      </w:r>
      <w:r w:rsidRPr="00E02051">
        <w:rPr>
          <w:rFonts w:ascii="Times New Roman" w:hAnsi="Times New Roman"/>
          <w:b/>
          <w:bCs/>
          <w:iCs/>
          <w:sz w:val="24"/>
          <w:szCs w:val="24"/>
        </w:rPr>
        <w:t>ми ознайомлені</w:t>
      </w:r>
      <w:r w:rsidRPr="00E02051">
        <w:rPr>
          <w:rFonts w:ascii="Times New Roman" w:hAnsi="Times New Roman"/>
          <w:bCs/>
          <w:iCs/>
          <w:sz w:val="24"/>
          <w:szCs w:val="24"/>
        </w:rPr>
        <w:t xml:space="preserve"> з </w:t>
      </w:r>
      <w:r w:rsidRPr="00E02051">
        <w:rPr>
          <w:rFonts w:ascii="Times New Roman" w:hAnsi="Times New Roman"/>
          <w:sz w:val="24"/>
          <w:szCs w:val="24"/>
        </w:rPr>
        <w:t xml:space="preserve">Постановою  Кабінету Міністрів України </w:t>
      </w:r>
      <w:r w:rsidRPr="00E02051">
        <w:rPr>
          <w:rFonts w:ascii="Times New Roman" w:eastAsia="Arial" w:hAnsi="Times New Roman"/>
          <w:sz w:val="24"/>
          <w:szCs w:val="24"/>
        </w:rPr>
        <w:t xml:space="preserve">від 17 квітня 2013 р. № 284 </w:t>
      </w:r>
      <w:r w:rsidRPr="00E02051">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02051">
        <w:rPr>
          <w:rFonts w:ascii="Times New Roman" w:hAnsi="Times New Roman"/>
          <w:b/>
          <w:sz w:val="24"/>
          <w:szCs w:val="24"/>
        </w:rPr>
        <w:t>зобов’язуємось дотримуватись їх умов.</w:t>
      </w:r>
    </w:p>
    <w:p w14:paraId="44C26EBC"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1EEA60"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Дата:  «____»_____________ 2019 р.</w:t>
      </w:r>
    </w:p>
    <w:tbl>
      <w:tblPr>
        <w:tblW w:w="9498" w:type="dxa"/>
        <w:tblInd w:w="-147" w:type="dxa"/>
        <w:tblLayout w:type="fixed"/>
        <w:tblLook w:val="0000" w:firstRow="0" w:lastRow="0" w:firstColumn="0" w:lastColumn="0" w:noHBand="0" w:noVBand="0"/>
      </w:tblPr>
      <w:tblGrid>
        <w:gridCol w:w="4859"/>
        <w:gridCol w:w="2518"/>
        <w:gridCol w:w="2121"/>
      </w:tblGrid>
      <w:tr w:rsidR="004D760A" w:rsidRPr="00E02051" w14:paraId="26E6FA2A" w14:textId="77777777" w:rsidTr="004D760A">
        <w:tc>
          <w:tcPr>
            <w:tcW w:w="4859" w:type="dxa"/>
          </w:tcPr>
          <w:p w14:paraId="27125B0A"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7" w:name="_Hlk11755659"/>
          </w:p>
          <w:p w14:paraId="063B5359"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Керівник Учасника процедури закупівлі </w:t>
            </w:r>
          </w:p>
          <w:p w14:paraId="2CF9201A"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(або уповноважена особа) </w:t>
            </w:r>
          </w:p>
        </w:tc>
        <w:tc>
          <w:tcPr>
            <w:tcW w:w="2518" w:type="dxa"/>
          </w:tcPr>
          <w:p w14:paraId="6C5143B5"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49F74CA"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підпис</w:t>
            </w:r>
          </w:p>
        </w:tc>
        <w:tc>
          <w:tcPr>
            <w:tcW w:w="2121" w:type="dxa"/>
          </w:tcPr>
          <w:p w14:paraId="74500A93"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DB29526"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Прізвище,</w:t>
            </w:r>
          </w:p>
          <w:p w14:paraId="0710B471"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ініціали</w:t>
            </w:r>
          </w:p>
        </w:tc>
      </w:tr>
      <w:bookmarkEnd w:id="7"/>
    </w:tbl>
    <w:p w14:paraId="5F2B893F" w14:textId="77777777" w:rsidR="006C388D" w:rsidRDefault="006C388D" w:rsidP="006C388D">
      <w:pPr>
        <w:spacing w:after="0" w:line="240" w:lineRule="auto"/>
        <w:ind w:left="5812"/>
        <w:jc w:val="right"/>
        <w:rPr>
          <w:rFonts w:ascii="Times New Roman" w:hAnsi="Times New Roman"/>
          <w:b/>
          <w:bCs/>
          <w:sz w:val="24"/>
          <w:szCs w:val="24"/>
        </w:rPr>
      </w:pPr>
    </w:p>
    <w:p w14:paraId="59319A78" w14:textId="77777777" w:rsidR="006C388D" w:rsidRDefault="006C388D" w:rsidP="006C388D">
      <w:pPr>
        <w:spacing w:after="0" w:line="240" w:lineRule="auto"/>
        <w:ind w:left="5812"/>
        <w:jc w:val="right"/>
        <w:rPr>
          <w:rFonts w:ascii="Times New Roman" w:hAnsi="Times New Roman"/>
          <w:b/>
          <w:bCs/>
          <w:sz w:val="24"/>
          <w:szCs w:val="24"/>
        </w:rPr>
      </w:pPr>
    </w:p>
    <w:p w14:paraId="173F0BBB" w14:textId="77777777" w:rsidR="006C388D" w:rsidRDefault="006C388D" w:rsidP="006C388D">
      <w:pPr>
        <w:spacing w:after="0" w:line="240" w:lineRule="auto"/>
        <w:ind w:left="5812"/>
        <w:jc w:val="right"/>
        <w:rPr>
          <w:rFonts w:ascii="Times New Roman" w:hAnsi="Times New Roman"/>
          <w:b/>
          <w:bCs/>
          <w:sz w:val="24"/>
          <w:szCs w:val="24"/>
        </w:rPr>
      </w:pPr>
    </w:p>
    <w:p w14:paraId="04E286FC" w14:textId="77777777" w:rsidR="006C388D" w:rsidRDefault="006C388D" w:rsidP="006C388D">
      <w:pPr>
        <w:spacing w:after="0" w:line="240" w:lineRule="auto"/>
        <w:ind w:left="5812"/>
        <w:jc w:val="right"/>
        <w:rPr>
          <w:rFonts w:ascii="Times New Roman" w:hAnsi="Times New Roman"/>
          <w:b/>
          <w:bCs/>
          <w:sz w:val="24"/>
          <w:szCs w:val="24"/>
        </w:rPr>
      </w:pPr>
    </w:p>
    <w:p w14:paraId="06940BD4" w14:textId="77777777" w:rsidR="006C388D" w:rsidRDefault="006C388D" w:rsidP="006C388D">
      <w:pPr>
        <w:spacing w:after="0" w:line="240" w:lineRule="auto"/>
        <w:ind w:left="5812"/>
        <w:jc w:val="right"/>
        <w:rPr>
          <w:rFonts w:ascii="Times New Roman" w:hAnsi="Times New Roman"/>
          <w:b/>
          <w:bCs/>
          <w:sz w:val="24"/>
          <w:szCs w:val="24"/>
        </w:rPr>
      </w:pPr>
    </w:p>
    <w:p w14:paraId="400D40EB" w14:textId="77777777" w:rsidR="00E02051" w:rsidRDefault="00E02051" w:rsidP="00C80BEC">
      <w:pPr>
        <w:spacing w:after="0" w:line="240" w:lineRule="auto"/>
        <w:ind w:left="4820"/>
        <w:rPr>
          <w:rFonts w:ascii="Times New Roman" w:hAnsi="Times New Roman"/>
          <w:sz w:val="26"/>
          <w:szCs w:val="26"/>
        </w:rPr>
      </w:pPr>
    </w:p>
    <w:p w14:paraId="71FD27AC" w14:textId="77777777" w:rsidR="00E02051" w:rsidRDefault="00E02051" w:rsidP="00C80BEC">
      <w:pPr>
        <w:spacing w:after="0" w:line="240" w:lineRule="auto"/>
        <w:ind w:left="4820"/>
        <w:rPr>
          <w:rFonts w:ascii="Times New Roman" w:hAnsi="Times New Roman"/>
          <w:sz w:val="26"/>
          <w:szCs w:val="26"/>
        </w:rPr>
      </w:pPr>
    </w:p>
    <w:p w14:paraId="38E46A8B" w14:textId="77777777" w:rsidR="00A02728" w:rsidRDefault="00A02728" w:rsidP="00C80BEC">
      <w:pPr>
        <w:spacing w:after="0" w:line="240" w:lineRule="auto"/>
        <w:ind w:left="4820"/>
        <w:rPr>
          <w:rFonts w:ascii="Times New Roman" w:hAnsi="Times New Roman"/>
          <w:sz w:val="26"/>
          <w:szCs w:val="26"/>
        </w:rPr>
      </w:pPr>
    </w:p>
    <w:p w14:paraId="7DAC8D23" w14:textId="6566EECF"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4F5F42">
        <w:rPr>
          <w:rFonts w:ascii="Times New Roman" w:hAnsi="Times New Roman"/>
          <w:sz w:val="26"/>
          <w:szCs w:val="26"/>
        </w:rPr>
        <w:t>4</w:t>
      </w:r>
    </w:p>
    <w:p w14:paraId="5FAF65A2" w14:textId="77777777" w:rsidR="00C80BEC" w:rsidRPr="00F900C4" w:rsidRDefault="00C80BEC" w:rsidP="00C80BEC">
      <w:pPr>
        <w:spacing w:after="0" w:line="240" w:lineRule="auto"/>
        <w:ind w:left="4820"/>
        <w:rPr>
          <w:rFonts w:ascii="Times New Roman" w:hAnsi="Times New Roman"/>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6E85239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23CB4F6F" w:rsidR="00C80BEC" w:rsidRPr="00F900C4" w:rsidRDefault="00C80BEC" w:rsidP="00581CBB">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Щодо тендерної процедури</w:t>
      </w:r>
      <w:r w:rsidRPr="00867E7B">
        <w:t xml:space="preserve"> </w:t>
      </w:r>
      <w:r w:rsidRPr="00867E7B">
        <w:rPr>
          <w:rFonts w:ascii="Times New Roman" w:hAnsi="Times New Roman" w:cs="Times New Roman"/>
          <w:color w:val="000000"/>
          <w:sz w:val="26"/>
          <w:szCs w:val="26"/>
        </w:rPr>
        <w:t xml:space="preserve">відкритих торгів на закупівлю </w:t>
      </w:r>
      <w:r w:rsidR="00971836">
        <w:rPr>
          <w:rFonts w:ascii="Times New Roman" w:hAnsi="Times New Roman" w:cs="Times New Roman"/>
          <w:color w:val="000000"/>
          <w:sz w:val="26"/>
          <w:szCs w:val="26"/>
        </w:rPr>
        <w:t>к</w:t>
      </w:r>
      <w:r w:rsidR="00971836" w:rsidRPr="00971836">
        <w:rPr>
          <w:rFonts w:ascii="Times New Roman" w:hAnsi="Times New Roman" w:cs="Times New Roman"/>
          <w:color w:val="000000"/>
          <w:sz w:val="26"/>
          <w:szCs w:val="26"/>
        </w:rPr>
        <w:t>омп'ютерн</w:t>
      </w:r>
      <w:r w:rsidR="00971836">
        <w:rPr>
          <w:rFonts w:ascii="Times New Roman" w:hAnsi="Times New Roman" w:cs="Times New Roman"/>
          <w:color w:val="000000"/>
          <w:sz w:val="26"/>
          <w:szCs w:val="26"/>
        </w:rPr>
        <w:t>ого</w:t>
      </w:r>
      <w:r w:rsidR="00971836" w:rsidRPr="00971836">
        <w:rPr>
          <w:rFonts w:ascii="Times New Roman" w:hAnsi="Times New Roman" w:cs="Times New Roman"/>
          <w:color w:val="000000"/>
          <w:sz w:val="26"/>
          <w:szCs w:val="26"/>
        </w:rPr>
        <w:t xml:space="preserve"> обладнання: (Персональний комп’ютер </w:t>
      </w:r>
      <w:proofErr w:type="spellStart"/>
      <w:r w:rsidR="00971836" w:rsidRPr="00971836">
        <w:rPr>
          <w:rFonts w:ascii="Times New Roman" w:hAnsi="Times New Roman" w:cs="Times New Roman"/>
          <w:color w:val="000000"/>
          <w:sz w:val="26"/>
          <w:szCs w:val="26"/>
        </w:rPr>
        <w:t>Intel</w:t>
      </w:r>
      <w:proofErr w:type="spellEnd"/>
      <w:r w:rsidR="00971836" w:rsidRPr="00971836">
        <w:rPr>
          <w:rFonts w:ascii="Times New Roman" w:hAnsi="Times New Roman" w:cs="Times New Roman"/>
          <w:color w:val="000000"/>
          <w:sz w:val="26"/>
          <w:szCs w:val="26"/>
        </w:rPr>
        <w:t xml:space="preserve"> </w:t>
      </w:r>
      <w:proofErr w:type="spellStart"/>
      <w:r w:rsidR="00971836" w:rsidRPr="00971836">
        <w:rPr>
          <w:rFonts w:ascii="Times New Roman" w:hAnsi="Times New Roman" w:cs="Times New Roman"/>
          <w:color w:val="000000"/>
          <w:sz w:val="26"/>
          <w:szCs w:val="26"/>
        </w:rPr>
        <w:t>Core</w:t>
      </w:r>
      <w:proofErr w:type="spellEnd"/>
      <w:r w:rsidR="00971836" w:rsidRPr="00971836">
        <w:rPr>
          <w:rFonts w:ascii="Times New Roman" w:hAnsi="Times New Roman" w:cs="Times New Roman"/>
          <w:color w:val="000000"/>
          <w:sz w:val="26"/>
          <w:szCs w:val="26"/>
        </w:rPr>
        <w:t xml:space="preserve"> i3 8100 або еквівалент; Монітор LCD або еквівалент;  Комплект клавіатура і миша)</w:t>
      </w:r>
      <w:r w:rsidR="00581CBB">
        <w:rPr>
          <w:rFonts w:ascii="Times New Roman" w:hAnsi="Times New Roman" w:cs="Times New Roman"/>
          <w:color w:val="000000"/>
          <w:sz w:val="26"/>
          <w:szCs w:val="26"/>
        </w:rPr>
        <w:t>,</w:t>
      </w:r>
      <w:r w:rsidR="00133AE8">
        <w:rPr>
          <w:rFonts w:ascii="Times New Roman" w:hAnsi="Times New Roman" w:cs="Times New Roman"/>
          <w:color w:val="000000"/>
          <w:sz w:val="26"/>
          <w:szCs w:val="26"/>
        </w:rPr>
        <w:t xml:space="preserve"> </w:t>
      </w:r>
      <w:r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396"/>
        <w:gridCol w:w="1642"/>
        <w:gridCol w:w="1732"/>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77EEE967" w14:textId="77777777" w:rsidR="00971836" w:rsidRDefault="00971836" w:rsidP="008C5885">
      <w:pPr>
        <w:spacing w:after="0" w:line="240" w:lineRule="auto"/>
        <w:ind w:left="5812"/>
        <w:jc w:val="right"/>
        <w:rPr>
          <w:rFonts w:ascii="Times New Roman" w:hAnsi="Times New Roman"/>
          <w:b/>
          <w:bCs/>
          <w:sz w:val="26"/>
          <w:szCs w:val="26"/>
        </w:rPr>
      </w:pPr>
    </w:p>
    <w:p w14:paraId="116A3F7B" w14:textId="77777777" w:rsidR="00971836" w:rsidRDefault="00971836" w:rsidP="008C5885">
      <w:pPr>
        <w:spacing w:after="0" w:line="240" w:lineRule="auto"/>
        <w:ind w:left="5812"/>
        <w:jc w:val="right"/>
        <w:rPr>
          <w:rFonts w:ascii="Times New Roman" w:hAnsi="Times New Roman"/>
          <w:b/>
          <w:bCs/>
          <w:sz w:val="26"/>
          <w:szCs w:val="26"/>
        </w:rPr>
      </w:pPr>
    </w:p>
    <w:p w14:paraId="31CE9464" w14:textId="237D1A64"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D5ACB">
        <w:rPr>
          <w:sz w:val="26"/>
          <w:szCs w:val="26"/>
          <w:lang w:val="uk-UA"/>
        </w:rPr>
        <w:t>закупівлями</w:t>
      </w:r>
      <w:proofErr w:type="spellEnd"/>
      <w:r w:rsidRPr="006D5ACB">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D5ACB">
        <w:rPr>
          <w:sz w:val="26"/>
          <w:szCs w:val="26"/>
          <w:lang w:val="uk-UA"/>
        </w:rPr>
        <w:t>закупівлях</w:t>
      </w:r>
      <w:proofErr w:type="spellEnd"/>
      <w:r w:rsidRPr="006D5ACB">
        <w:rPr>
          <w:sz w:val="26"/>
          <w:szCs w:val="26"/>
          <w:lang w:val="uk-UA"/>
        </w:rPr>
        <w:t xml:space="preserve">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D5ACB">
        <w:rPr>
          <w:sz w:val="26"/>
          <w:szCs w:val="26"/>
          <w:lang w:val="uk-UA"/>
        </w:rPr>
        <w:t>закупівлями</w:t>
      </w:r>
      <w:proofErr w:type="spellEnd"/>
      <w:r w:rsidRPr="006D5ACB">
        <w:rPr>
          <w:sz w:val="26"/>
          <w:szCs w:val="26"/>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w:t>
      </w:r>
      <w:r w:rsidRPr="006D5ACB">
        <w:rPr>
          <w:sz w:val="26"/>
          <w:szCs w:val="26"/>
          <w:lang w:val="uk-UA"/>
        </w:rPr>
        <w:lastRenderedPageBreak/>
        <w:t xml:space="preserve">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5E5570">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2BC6" w14:textId="77777777" w:rsidR="003B1332" w:rsidRDefault="003B1332" w:rsidP="00295E76">
      <w:pPr>
        <w:spacing w:after="0" w:line="240" w:lineRule="auto"/>
      </w:pPr>
      <w:r>
        <w:separator/>
      </w:r>
    </w:p>
  </w:endnote>
  <w:endnote w:type="continuationSeparator" w:id="0">
    <w:p w14:paraId="0813C18C" w14:textId="77777777" w:rsidR="003B1332" w:rsidRDefault="003B133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3986" w14:textId="77777777" w:rsidR="003B1332" w:rsidRDefault="003B1332" w:rsidP="00295E76">
      <w:pPr>
        <w:spacing w:after="0" w:line="240" w:lineRule="auto"/>
      </w:pPr>
      <w:r>
        <w:separator/>
      </w:r>
    </w:p>
  </w:footnote>
  <w:footnote w:type="continuationSeparator" w:id="0">
    <w:p w14:paraId="04085006" w14:textId="77777777" w:rsidR="003B1332" w:rsidRDefault="003B133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7F3"/>
    <w:multiLevelType w:val="hybridMultilevel"/>
    <w:tmpl w:val="C242D2DE"/>
    <w:lvl w:ilvl="0" w:tplc="24F4F50A">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2F40C6"/>
    <w:multiLevelType w:val="hybridMultilevel"/>
    <w:tmpl w:val="3CF4D0BA"/>
    <w:lvl w:ilvl="0" w:tplc="04190001">
      <w:start w:val="1"/>
      <w:numFmt w:val="bullet"/>
      <w:lvlText w:val=""/>
      <w:lvlJc w:val="left"/>
      <w:pPr>
        <w:ind w:left="1250" w:hanging="360"/>
      </w:pPr>
      <w:rPr>
        <w:rFonts w:ascii="Symbol" w:hAnsi="Symbol" w:hint="default"/>
      </w:rPr>
    </w:lvl>
    <w:lvl w:ilvl="1" w:tplc="04090003">
      <w:start w:val="1"/>
      <w:numFmt w:val="bullet"/>
      <w:lvlText w:val="o"/>
      <w:lvlJc w:val="left"/>
      <w:pPr>
        <w:ind w:left="1970" w:hanging="360"/>
      </w:pPr>
      <w:rPr>
        <w:rFonts w:ascii="Courier New" w:hAnsi="Courier New" w:cs="Courier New" w:hint="default"/>
      </w:rPr>
    </w:lvl>
    <w:lvl w:ilvl="2" w:tplc="04090005">
      <w:start w:val="1"/>
      <w:numFmt w:val="bullet"/>
      <w:lvlText w:val=""/>
      <w:lvlJc w:val="left"/>
      <w:pPr>
        <w:ind w:left="2690" w:hanging="360"/>
      </w:pPr>
      <w:rPr>
        <w:rFonts w:ascii="Wingdings" w:hAnsi="Wingdings" w:hint="default"/>
      </w:rPr>
    </w:lvl>
    <w:lvl w:ilvl="3" w:tplc="04090001">
      <w:start w:val="1"/>
      <w:numFmt w:val="bullet"/>
      <w:lvlText w:val=""/>
      <w:lvlJc w:val="left"/>
      <w:pPr>
        <w:ind w:left="3410" w:hanging="360"/>
      </w:pPr>
      <w:rPr>
        <w:rFonts w:ascii="Symbol" w:hAnsi="Symbol" w:hint="default"/>
      </w:rPr>
    </w:lvl>
    <w:lvl w:ilvl="4" w:tplc="04090003">
      <w:start w:val="1"/>
      <w:numFmt w:val="bullet"/>
      <w:lvlText w:val="o"/>
      <w:lvlJc w:val="left"/>
      <w:pPr>
        <w:ind w:left="4130" w:hanging="360"/>
      </w:pPr>
      <w:rPr>
        <w:rFonts w:ascii="Courier New" w:hAnsi="Courier New" w:cs="Courier New" w:hint="default"/>
      </w:rPr>
    </w:lvl>
    <w:lvl w:ilvl="5" w:tplc="04090005">
      <w:start w:val="1"/>
      <w:numFmt w:val="bullet"/>
      <w:lvlText w:val=""/>
      <w:lvlJc w:val="left"/>
      <w:pPr>
        <w:ind w:left="4850" w:hanging="360"/>
      </w:pPr>
      <w:rPr>
        <w:rFonts w:ascii="Wingdings" w:hAnsi="Wingdings" w:hint="default"/>
      </w:rPr>
    </w:lvl>
    <w:lvl w:ilvl="6" w:tplc="04090001">
      <w:start w:val="1"/>
      <w:numFmt w:val="bullet"/>
      <w:lvlText w:val=""/>
      <w:lvlJc w:val="left"/>
      <w:pPr>
        <w:ind w:left="5570" w:hanging="360"/>
      </w:pPr>
      <w:rPr>
        <w:rFonts w:ascii="Symbol" w:hAnsi="Symbol" w:hint="default"/>
      </w:rPr>
    </w:lvl>
    <w:lvl w:ilvl="7" w:tplc="04090003">
      <w:start w:val="1"/>
      <w:numFmt w:val="bullet"/>
      <w:lvlText w:val="o"/>
      <w:lvlJc w:val="left"/>
      <w:pPr>
        <w:ind w:left="6290" w:hanging="360"/>
      </w:pPr>
      <w:rPr>
        <w:rFonts w:ascii="Courier New" w:hAnsi="Courier New" w:cs="Courier New" w:hint="default"/>
      </w:rPr>
    </w:lvl>
    <w:lvl w:ilvl="8" w:tplc="04090005">
      <w:start w:val="1"/>
      <w:numFmt w:val="bullet"/>
      <w:lvlText w:val=""/>
      <w:lvlJc w:val="left"/>
      <w:pPr>
        <w:ind w:left="701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B35463"/>
    <w:multiLevelType w:val="hybridMultilevel"/>
    <w:tmpl w:val="3B9AE65E"/>
    <w:lvl w:ilvl="0" w:tplc="8208D05C">
      <w:start w:val="1"/>
      <w:numFmt w:val="decimal"/>
      <w:lvlText w:val="3.%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5" w15:restartNumberingAfterBreak="0">
    <w:nsid w:val="0E7D7558"/>
    <w:multiLevelType w:val="hybridMultilevel"/>
    <w:tmpl w:val="0FB286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0B34C53"/>
    <w:multiLevelType w:val="hybridMultilevel"/>
    <w:tmpl w:val="2C201DFE"/>
    <w:lvl w:ilvl="0" w:tplc="C35C3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E81CF0"/>
    <w:multiLevelType w:val="hybridMultilevel"/>
    <w:tmpl w:val="CAEC5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097C7E"/>
    <w:multiLevelType w:val="hybridMultilevel"/>
    <w:tmpl w:val="7C80D4DA"/>
    <w:lvl w:ilvl="0" w:tplc="B4688364">
      <w:start w:val="1"/>
      <w:numFmt w:val="decimal"/>
      <w:lvlText w:val="1.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9" w15:restartNumberingAfterBreak="0">
    <w:nsid w:val="18E06C65"/>
    <w:multiLevelType w:val="multilevel"/>
    <w:tmpl w:val="634A8C4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CE1529"/>
    <w:multiLevelType w:val="hybridMultilevel"/>
    <w:tmpl w:val="1090BEF8"/>
    <w:lvl w:ilvl="0" w:tplc="AC048268">
      <w:start w:val="1"/>
      <w:numFmt w:val="decimal"/>
      <w:lvlText w:val="2.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1" w15:restartNumberingAfterBreak="0">
    <w:nsid w:val="1B071A32"/>
    <w:multiLevelType w:val="hybridMultilevel"/>
    <w:tmpl w:val="41D617DE"/>
    <w:lvl w:ilvl="0" w:tplc="73E22F70">
      <w:start w:val="1"/>
      <w:numFmt w:val="decimal"/>
      <w:lvlText w:val="3.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2" w15:restartNumberingAfterBreak="0">
    <w:nsid w:val="1B861DC6"/>
    <w:multiLevelType w:val="hybridMultilevel"/>
    <w:tmpl w:val="DA8A9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D80EF5"/>
    <w:multiLevelType w:val="hybridMultilevel"/>
    <w:tmpl w:val="E256909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164CE8"/>
    <w:multiLevelType w:val="hybridMultilevel"/>
    <w:tmpl w:val="6DDA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65200"/>
    <w:multiLevelType w:val="multilevel"/>
    <w:tmpl w:val="C978A756"/>
    <w:lvl w:ilvl="0">
      <w:start w:val="1"/>
      <w:numFmt w:val="decimal"/>
      <w:lvlText w:val="%1."/>
      <w:lvlJc w:val="left"/>
      <w:pPr>
        <w:ind w:left="1080" w:hanging="360"/>
      </w:pPr>
      <w:rPr>
        <w:rFonts w:hint="default"/>
        <w:b/>
      </w:rPr>
    </w:lvl>
    <w:lvl w:ilvl="1">
      <w:start w:val="1"/>
      <w:numFmt w:val="decimal"/>
      <w:isLgl/>
      <w:lvlText w:val="%1.%2."/>
      <w:lvlJc w:val="left"/>
      <w:pPr>
        <w:ind w:left="1571" w:hanging="720"/>
      </w:pPr>
      <w:rPr>
        <w:rFonts w:hint="default"/>
        <w:b/>
        <w:color w:val="auto"/>
      </w:rPr>
    </w:lvl>
    <w:lvl w:ilvl="2">
      <w:start w:val="1"/>
      <w:numFmt w:val="decimal"/>
      <w:isLgl/>
      <w:lvlText w:val="%1.%2.%3."/>
      <w:lvlJc w:val="left"/>
      <w:pPr>
        <w:ind w:left="1702" w:hanging="720"/>
      </w:pPr>
      <w:rPr>
        <w:rFonts w:hint="default"/>
        <w:b/>
        <w:color w:val="auto"/>
      </w:rPr>
    </w:lvl>
    <w:lvl w:ilvl="3">
      <w:start w:val="1"/>
      <w:numFmt w:val="decimal"/>
      <w:isLgl/>
      <w:lvlText w:val="%1.%2.%3.%4."/>
      <w:lvlJc w:val="left"/>
      <w:pPr>
        <w:ind w:left="2193" w:hanging="1080"/>
      </w:pPr>
      <w:rPr>
        <w:rFonts w:hint="default"/>
        <w:b/>
        <w:color w:val="auto"/>
      </w:rPr>
    </w:lvl>
    <w:lvl w:ilvl="4">
      <w:start w:val="1"/>
      <w:numFmt w:val="decimal"/>
      <w:isLgl/>
      <w:lvlText w:val="%1.%2.%3.%4.%5."/>
      <w:lvlJc w:val="left"/>
      <w:pPr>
        <w:ind w:left="2324" w:hanging="1080"/>
      </w:pPr>
      <w:rPr>
        <w:rFonts w:hint="default"/>
        <w:b/>
        <w:color w:val="auto"/>
      </w:rPr>
    </w:lvl>
    <w:lvl w:ilvl="5">
      <w:start w:val="1"/>
      <w:numFmt w:val="decimal"/>
      <w:isLgl/>
      <w:lvlText w:val="%1.%2.%3.%4.%5.%6."/>
      <w:lvlJc w:val="left"/>
      <w:pPr>
        <w:ind w:left="2815" w:hanging="1440"/>
      </w:pPr>
      <w:rPr>
        <w:rFonts w:hint="default"/>
        <w:b/>
        <w:color w:val="auto"/>
      </w:rPr>
    </w:lvl>
    <w:lvl w:ilvl="6">
      <w:start w:val="1"/>
      <w:numFmt w:val="decimal"/>
      <w:isLgl/>
      <w:lvlText w:val="%1.%2.%3.%4.%5.%6.%7."/>
      <w:lvlJc w:val="left"/>
      <w:pPr>
        <w:ind w:left="3306" w:hanging="1800"/>
      </w:pPr>
      <w:rPr>
        <w:rFonts w:hint="default"/>
        <w:b/>
        <w:color w:val="auto"/>
      </w:rPr>
    </w:lvl>
    <w:lvl w:ilvl="7">
      <w:start w:val="1"/>
      <w:numFmt w:val="decimal"/>
      <w:isLgl/>
      <w:lvlText w:val="%1.%2.%3.%4.%5.%6.%7.%8."/>
      <w:lvlJc w:val="left"/>
      <w:pPr>
        <w:ind w:left="3437" w:hanging="1800"/>
      </w:pPr>
      <w:rPr>
        <w:rFonts w:hint="default"/>
        <w:b/>
        <w:color w:val="auto"/>
      </w:rPr>
    </w:lvl>
    <w:lvl w:ilvl="8">
      <w:start w:val="1"/>
      <w:numFmt w:val="decimal"/>
      <w:isLgl/>
      <w:lvlText w:val="%1.%2.%3.%4.%5.%6.%7.%8.%9."/>
      <w:lvlJc w:val="left"/>
      <w:pPr>
        <w:ind w:left="3928" w:hanging="2160"/>
      </w:pPr>
      <w:rPr>
        <w:rFonts w:hint="default"/>
        <w:b/>
        <w:color w:val="auto"/>
      </w:rPr>
    </w:lvl>
  </w:abstractNum>
  <w:abstractNum w:abstractNumId="16" w15:restartNumberingAfterBreak="0">
    <w:nsid w:val="21754332"/>
    <w:multiLevelType w:val="hybridMultilevel"/>
    <w:tmpl w:val="2F005D56"/>
    <w:lvl w:ilvl="0" w:tplc="A2B801BE">
      <w:start w:val="1"/>
      <w:numFmt w:val="decimal"/>
      <w:lvlText w:val="3.%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7" w15:restartNumberingAfterBreak="0">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7A7108"/>
    <w:multiLevelType w:val="hybridMultilevel"/>
    <w:tmpl w:val="9496ED8A"/>
    <w:lvl w:ilvl="0" w:tplc="73F87F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9927F9"/>
    <w:multiLevelType w:val="multilevel"/>
    <w:tmpl w:val="99FE356A"/>
    <w:lvl w:ilvl="0">
      <w:start w:val="1"/>
      <w:numFmt w:val="decimal"/>
      <w:lvlText w:val="%1."/>
      <w:lvlJc w:val="left"/>
      <w:pPr>
        <w:ind w:left="1069" w:hanging="360"/>
      </w:pPr>
      <w:rPr>
        <w:rFonts w:hint="default"/>
        <w:b/>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CAB61BF"/>
    <w:multiLevelType w:val="hybridMultilevel"/>
    <w:tmpl w:val="F728618C"/>
    <w:lvl w:ilvl="0" w:tplc="A9162D0C">
      <w:start w:val="1"/>
      <w:numFmt w:val="upperRoman"/>
      <w:lvlText w:val="%1."/>
      <w:lvlJc w:val="left"/>
      <w:pPr>
        <w:ind w:left="1080" w:hanging="720"/>
      </w:pPr>
      <w:rPr>
        <w:rFonts w:hint="default"/>
        <w:sz w:val="28"/>
        <w:szCs w:val="28"/>
      </w:rPr>
    </w:lvl>
    <w:lvl w:ilvl="1" w:tplc="24F4F50A">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4" w15:restartNumberingAfterBreak="0">
    <w:nsid w:val="373079A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9535F51"/>
    <w:multiLevelType w:val="hybridMultilevel"/>
    <w:tmpl w:val="BE00B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B992B28"/>
    <w:multiLevelType w:val="hybridMultilevel"/>
    <w:tmpl w:val="508C7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2DC32BD"/>
    <w:multiLevelType w:val="hybridMultilevel"/>
    <w:tmpl w:val="6C10041A"/>
    <w:lvl w:ilvl="0" w:tplc="2794BF40">
      <w:start w:val="1"/>
      <w:numFmt w:val="decimal"/>
      <w:lvlText w:val="2.%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9" w15:restartNumberingAfterBreak="0">
    <w:nsid w:val="458F50DA"/>
    <w:multiLevelType w:val="hybridMultilevel"/>
    <w:tmpl w:val="69847566"/>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15:restartNumberingAfterBreak="0">
    <w:nsid w:val="4B745BE1"/>
    <w:multiLevelType w:val="hybridMultilevel"/>
    <w:tmpl w:val="B2B66352"/>
    <w:lvl w:ilvl="0" w:tplc="5C048F58">
      <w:start w:val="1"/>
      <w:numFmt w:val="decimal"/>
      <w:lvlText w:val="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3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4B3022"/>
    <w:multiLevelType w:val="hybridMultilevel"/>
    <w:tmpl w:val="3D4E5568"/>
    <w:lvl w:ilvl="0" w:tplc="2EC6E160">
      <w:start w:val="1"/>
      <w:numFmt w:val="decimal"/>
      <w:lvlText w:val="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121867EE">
      <w:start w:val="1"/>
      <w:numFmt w:val="decimal"/>
      <w:lvlText w:val="%4."/>
      <w:lvlJc w:val="left"/>
      <w:pPr>
        <w:ind w:left="3589" w:hanging="360"/>
      </w:pPr>
      <w:rPr>
        <w:b/>
      </w:r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33" w15:restartNumberingAfterBreak="0">
    <w:nsid w:val="5013239E"/>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337143"/>
    <w:multiLevelType w:val="hybridMultilevel"/>
    <w:tmpl w:val="1200D6A0"/>
    <w:lvl w:ilvl="0" w:tplc="14E2975C">
      <w:start w:val="1"/>
      <w:numFmt w:val="decimal"/>
      <w:lvlText w:val="4.%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205164"/>
    <w:multiLevelType w:val="hybridMultilevel"/>
    <w:tmpl w:val="754C4958"/>
    <w:lvl w:ilvl="0" w:tplc="A70AB45C">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2C1F0A"/>
    <w:multiLevelType w:val="multilevel"/>
    <w:tmpl w:val="028043E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2BC19DB"/>
    <w:multiLevelType w:val="hybridMultilevel"/>
    <w:tmpl w:val="523E6E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69BD3FE7"/>
    <w:multiLevelType w:val="hybridMultilevel"/>
    <w:tmpl w:val="D04ED0CC"/>
    <w:lvl w:ilvl="0" w:tplc="59D6F4F4">
      <w:start w:val="1"/>
      <w:numFmt w:val="decimal"/>
      <w:lvlText w:val="5.%1."/>
      <w:lvlJc w:val="left"/>
      <w:pPr>
        <w:ind w:left="928"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2" w15:restartNumberingAfterBreak="0">
    <w:nsid w:val="6C042B3E"/>
    <w:multiLevelType w:val="multilevel"/>
    <w:tmpl w:val="7EBECED6"/>
    <w:lvl w:ilvl="0">
      <w:start w:val="1"/>
      <w:numFmt w:val="decimal"/>
      <w:lvlText w:val="%1."/>
      <w:lvlJc w:val="left"/>
      <w:pPr>
        <w:ind w:left="720" w:hanging="360"/>
      </w:pPr>
      <w:rPr>
        <w:rFonts w:hint="default"/>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C467F39"/>
    <w:multiLevelType w:val="hybridMultilevel"/>
    <w:tmpl w:val="F61A00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4D14149"/>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15:restartNumberingAfterBreak="0">
    <w:nsid w:val="794F0BAA"/>
    <w:multiLevelType w:val="hybridMultilevel"/>
    <w:tmpl w:val="54C8EDDE"/>
    <w:lvl w:ilvl="0" w:tplc="5EBA7F2C">
      <w:start w:val="1"/>
      <w:numFmt w:val="decimal"/>
      <w:lvlText w:val="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6" w15:restartNumberingAfterBreak="0">
    <w:nsid w:val="7A073B52"/>
    <w:multiLevelType w:val="hybridMultilevel"/>
    <w:tmpl w:val="F6E08382"/>
    <w:lvl w:ilvl="0" w:tplc="9A38D4A8">
      <w:start w:val="1"/>
      <w:numFmt w:val="decimal"/>
      <w:lvlText w:val="%1."/>
      <w:lvlJc w:val="left"/>
      <w:pPr>
        <w:ind w:left="720" w:hanging="360"/>
      </w:pPr>
      <w:rPr>
        <w:rFonts w:ascii="Times New Roman" w:eastAsia="Calibri"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6"/>
  </w:num>
  <w:num w:numId="4">
    <w:abstractNumId w:val="22"/>
  </w:num>
  <w:num w:numId="5">
    <w:abstractNumId w:val="2"/>
  </w:num>
  <w:num w:numId="6">
    <w:abstractNumId w:val="25"/>
  </w:num>
  <w:num w:numId="7">
    <w:abstractNumId w:val="5"/>
  </w:num>
  <w:num w:numId="8">
    <w:abstractNumId w:val="7"/>
  </w:num>
  <w:num w:numId="9">
    <w:abstractNumId w:val="33"/>
  </w:num>
  <w:num w:numId="10">
    <w:abstractNumId w:val="44"/>
  </w:num>
  <w:num w:numId="11">
    <w:abstractNumId w:val="29"/>
  </w:num>
  <w:num w:numId="12">
    <w:abstractNumId w:val="40"/>
  </w:num>
  <w:num w:numId="13">
    <w:abstractNumId w:val="14"/>
  </w:num>
  <w:num w:numId="14">
    <w:abstractNumId w:val="34"/>
  </w:num>
  <w:num w:numId="15">
    <w:abstractNumId w:val="37"/>
  </w:num>
  <w:num w:numId="16">
    <w:abstractNumId w:val="1"/>
  </w:num>
  <w:num w:numId="17">
    <w:abstractNumId w:val="21"/>
  </w:num>
  <w:num w:numId="18">
    <w:abstractNumId w:val="18"/>
  </w:num>
  <w:num w:numId="19">
    <w:abstractNumId w:val="39"/>
  </w:num>
  <w:num w:numId="20">
    <w:abstractNumId w:val="24"/>
  </w:num>
  <w:num w:numId="21">
    <w:abstractNumId w:val="35"/>
  </w:num>
  <w:num w:numId="22">
    <w:abstractNumId w:val="28"/>
  </w:num>
  <w:num w:numId="23">
    <w:abstractNumId w:val="16"/>
  </w:num>
  <w:num w:numId="24">
    <w:abstractNumId w:val="4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3"/>
  </w:num>
  <w:num w:numId="35">
    <w:abstractNumId w:val="13"/>
  </w:num>
  <w:num w:numId="36">
    <w:abstractNumId w:val="0"/>
  </w:num>
  <w:num w:numId="37">
    <w:abstractNumId w:val="9"/>
  </w:num>
  <w:num w:numId="38">
    <w:abstractNumId w:val="38"/>
  </w:num>
  <w:num w:numId="39">
    <w:abstractNumId w:val="31"/>
  </w:num>
  <w:num w:numId="40">
    <w:abstractNumId w:val="27"/>
  </w:num>
  <w:num w:numId="41">
    <w:abstractNumId w:val="17"/>
  </w:num>
  <w:num w:numId="42">
    <w:abstractNumId w:val="47"/>
  </w:num>
  <w:num w:numId="43">
    <w:abstractNumId w:val="20"/>
  </w:num>
  <w:num w:numId="44">
    <w:abstractNumId w:val="6"/>
  </w:num>
  <w:num w:numId="45">
    <w:abstractNumId w:val="42"/>
  </w:num>
  <w:num w:numId="46">
    <w:abstractNumId w:val="26"/>
  </w:num>
  <w:num w:numId="47">
    <w:abstractNumId w:val="19"/>
  </w:num>
  <w:num w:numId="48">
    <w:abstractNumId w:val="12"/>
  </w:num>
  <w:num w:numId="49">
    <w:abstractNumId w:val="2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3AE8"/>
    <w:rsid w:val="00144F41"/>
    <w:rsid w:val="001472E4"/>
    <w:rsid w:val="001534E0"/>
    <w:rsid w:val="00153F0E"/>
    <w:rsid w:val="00164BA2"/>
    <w:rsid w:val="001735A9"/>
    <w:rsid w:val="00180DE2"/>
    <w:rsid w:val="001839C4"/>
    <w:rsid w:val="001910FD"/>
    <w:rsid w:val="00191CBD"/>
    <w:rsid w:val="00197466"/>
    <w:rsid w:val="001A08AD"/>
    <w:rsid w:val="001A2708"/>
    <w:rsid w:val="001A7FD9"/>
    <w:rsid w:val="001B2299"/>
    <w:rsid w:val="001B3BE5"/>
    <w:rsid w:val="001C44B5"/>
    <w:rsid w:val="001C6FE2"/>
    <w:rsid w:val="001D1C2B"/>
    <w:rsid w:val="001D467B"/>
    <w:rsid w:val="001E0433"/>
    <w:rsid w:val="001E06C7"/>
    <w:rsid w:val="001E0BE4"/>
    <w:rsid w:val="001E4BC0"/>
    <w:rsid w:val="001E4D5E"/>
    <w:rsid w:val="001E69FF"/>
    <w:rsid w:val="001F27B3"/>
    <w:rsid w:val="00205ADF"/>
    <w:rsid w:val="00212C1F"/>
    <w:rsid w:val="002220FE"/>
    <w:rsid w:val="002300F0"/>
    <w:rsid w:val="00235593"/>
    <w:rsid w:val="0024226D"/>
    <w:rsid w:val="002438EB"/>
    <w:rsid w:val="00250BAE"/>
    <w:rsid w:val="0025555D"/>
    <w:rsid w:val="00256067"/>
    <w:rsid w:val="002635DB"/>
    <w:rsid w:val="002658A0"/>
    <w:rsid w:val="00266060"/>
    <w:rsid w:val="00275408"/>
    <w:rsid w:val="00276340"/>
    <w:rsid w:val="00283206"/>
    <w:rsid w:val="00295E76"/>
    <w:rsid w:val="0029718D"/>
    <w:rsid w:val="002971E6"/>
    <w:rsid w:val="002C25F8"/>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3A1D"/>
    <w:rsid w:val="00346DEC"/>
    <w:rsid w:val="0035081D"/>
    <w:rsid w:val="00353CCC"/>
    <w:rsid w:val="003557C3"/>
    <w:rsid w:val="00362071"/>
    <w:rsid w:val="003713D9"/>
    <w:rsid w:val="003737E1"/>
    <w:rsid w:val="0037542B"/>
    <w:rsid w:val="00376331"/>
    <w:rsid w:val="003866F2"/>
    <w:rsid w:val="0039108A"/>
    <w:rsid w:val="003925E1"/>
    <w:rsid w:val="003927C2"/>
    <w:rsid w:val="00392A11"/>
    <w:rsid w:val="003A16FF"/>
    <w:rsid w:val="003A22AA"/>
    <w:rsid w:val="003A489E"/>
    <w:rsid w:val="003A4D76"/>
    <w:rsid w:val="003B08F2"/>
    <w:rsid w:val="003B0FF6"/>
    <w:rsid w:val="003B1332"/>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1D8C"/>
    <w:rsid w:val="00404D79"/>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71D3"/>
    <w:rsid w:val="004B0A83"/>
    <w:rsid w:val="004B1E9B"/>
    <w:rsid w:val="004B5285"/>
    <w:rsid w:val="004B5951"/>
    <w:rsid w:val="004B7A0D"/>
    <w:rsid w:val="004B7B91"/>
    <w:rsid w:val="004C3A25"/>
    <w:rsid w:val="004C3E29"/>
    <w:rsid w:val="004C4A0C"/>
    <w:rsid w:val="004C5FC1"/>
    <w:rsid w:val="004C702A"/>
    <w:rsid w:val="004D3C0F"/>
    <w:rsid w:val="004D760A"/>
    <w:rsid w:val="004E1C6B"/>
    <w:rsid w:val="004E7800"/>
    <w:rsid w:val="004F5C7E"/>
    <w:rsid w:val="004F5F42"/>
    <w:rsid w:val="004F7A1A"/>
    <w:rsid w:val="005028B6"/>
    <w:rsid w:val="00515E27"/>
    <w:rsid w:val="00521DA4"/>
    <w:rsid w:val="00522953"/>
    <w:rsid w:val="0052568D"/>
    <w:rsid w:val="00525874"/>
    <w:rsid w:val="005378A4"/>
    <w:rsid w:val="00537AB7"/>
    <w:rsid w:val="00540F22"/>
    <w:rsid w:val="00555850"/>
    <w:rsid w:val="00556018"/>
    <w:rsid w:val="005623E6"/>
    <w:rsid w:val="00563645"/>
    <w:rsid w:val="00565AFC"/>
    <w:rsid w:val="005679E5"/>
    <w:rsid w:val="00572D34"/>
    <w:rsid w:val="00574A9F"/>
    <w:rsid w:val="00574D58"/>
    <w:rsid w:val="00581CBB"/>
    <w:rsid w:val="005828AE"/>
    <w:rsid w:val="005829F1"/>
    <w:rsid w:val="00586ADC"/>
    <w:rsid w:val="00595914"/>
    <w:rsid w:val="005A24C6"/>
    <w:rsid w:val="005A275B"/>
    <w:rsid w:val="005A6EDD"/>
    <w:rsid w:val="005B001C"/>
    <w:rsid w:val="005B0B60"/>
    <w:rsid w:val="005B4C64"/>
    <w:rsid w:val="005C4F06"/>
    <w:rsid w:val="005C5EA1"/>
    <w:rsid w:val="005C6EDB"/>
    <w:rsid w:val="005D29D6"/>
    <w:rsid w:val="005D2F2A"/>
    <w:rsid w:val="005E5570"/>
    <w:rsid w:val="005E732A"/>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A0194"/>
    <w:rsid w:val="006A04A5"/>
    <w:rsid w:val="006A289E"/>
    <w:rsid w:val="006A2F99"/>
    <w:rsid w:val="006C035B"/>
    <w:rsid w:val="006C044A"/>
    <w:rsid w:val="006C109C"/>
    <w:rsid w:val="006C388D"/>
    <w:rsid w:val="006D2CA0"/>
    <w:rsid w:val="006D5584"/>
    <w:rsid w:val="006D5ACB"/>
    <w:rsid w:val="006E3154"/>
    <w:rsid w:val="006E50B6"/>
    <w:rsid w:val="006F2C1C"/>
    <w:rsid w:val="006F77A5"/>
    <w:rsid w:val="00701823"/>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4CD1"/>
    <w:rsid w:val="00790FC2"/>
    <w:rsid w:val="0079253D"/>
    <w:rsid w:val="0079432C"/>
    <w:rsid w:val="00794D9A"/>
    <w:rsid w:val="007954C2"/>
    <w:rsid w:val="007979D5"/>
    <w:rsid w:val="007A2F09"/>
    <w:rsid w:val="007A3894"/>
    <w:rsid w:val="007A61FB"/>
    <w:rsid w:val="007A6EE9"/>
    <w:rsid w:val="007B1062"/>
    <w:rsid w:val="007B16C2"/>
    <w:rsid w:val="007B44C4"/>
    <w:rsid w:val="007B5385"/>
    <w:rsid w:val="007B64E1"/>
    <w:rsid w:val="007B7751"/>
    <w:rsid w:val="007B7BE9"/>
    <w:rsid w:val="007C0566"/>
    <w:rsid w:val="007C0A9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30AE7"/>
    <w:rsid w:val="00835840"/>
    <w:rsid w:val="008358CE"/>
    <w:rsid w:val="00842A7E"/>
    <w:rsid w:val="00847E7D"/>
    <w:rsid w:val="00850E33"/>
    <w:rsid w:val="00853402"/>
    <w:rsid w:val="00853C8F"/>
    <w:rsid w:val="008602B2"/>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A6E5E"/>
    <w:rsid w:val="008B21CB"/>
    <w:rsid w:val="008C5885"/>
    <w:rsid w:val="008C5900"/>
    <w:rsid w:val="008C5E4E"/>
    <w:rsid w:val="008D0DCE"/>
    <w:rsid w:val="008E01C1"/>
    <w:rsid w:val="008E6B7D"/>
    <w:rsid w:val="008F03FA"/>
    <w:rsid w:val="008F4C6D"/>
    <w:rsid w:val="00900848"/>
    <w:rsid w:val="00900E3B"/>
    <w:rsid w:val="00907408"/>
    <w:rsid w:val="0090787B"/>
    <w:rsid w:val="00915E83"/>
    <w:rsid w:val="0093227F"/>
    <w:rsid w:val="00934CC1"/>
    <w:rsid w:val="00940202"/>
    <w:rsid w:val="00940F26"/>
    <w:rsid w:val="009423A1"/>
    <w:rsid w:val="009454E7"/>
    <w:rsid w:val="00951C3A"/>
    <w:rsid w:val="009534AC"/>
    <w:rsid w:val="0095586D"/>
    <w:rsid w:val="00955E08"/>
    <w:rsid w:val="009565F2"/>
    <w:rsid w:val="00962C25"/>
    <w:rsid w:val="00966380"/>
    <w:rsid w:val="00970230"/>
    <w:rsid w:val="00970663"/>
    <w:rsid w:val="00970B34"/>
    <w:rsid w:val="00971836"/>
    <w:rsid w:val="00972520"/>
    <w:rsid w:val="0098267A"/>
    <w:rsid w:val="009837F0"/>
    <w:rsid w:val="009865A6"/>
    <w:rsid w:val="00991D65"/>
    <w:rsid w:val="009979A3"/>
    <w:rsid w:val="009A03BF"/>
    <w:rsid w:val="009A397F"/>
    <w:rsid w:val="009B19B2"/>
    <w:rsid w:val="009B21D0"/>
    <w:rsid w:val="009C130F"/>
    <w:rsid w:val="009C4CBF"/>
    <w:rsid w:val="009D12C5"/>
    <w:rsid w:val="009D3539"/>
    <w:rsid w:val="009D59C3"/>
    <w:rsid w:val="009E1BEC"/>
    <w:rsid w:val="009F06F7"/>
    <w:rsid w:val="009F11F5"/>
    <w:rsid w:val="009F5299"/>
    <w:rsid w:val="009F7F6C"/>
    <w:rsid w:val="00A02728"/>
    <w:rsid w:val="00A05883"/>
    <w:rsid w:val="00A06FA5"/>
    <w:rsid w:val="00A11A47"/>
    <w:rsid w:val="00A12217"/>
    <w:rsid w:val="00A142E3"/>
    <w:rsid w:val="00A168EF"/>
    <w:rsid w:val="00A27ABC"/>
    <w:rsid w:val="00A3111E"/>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C73DB"/>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65459"/>
    <w:rsid w:val="00B658DB"/>
    <w:rsid w:val="00B70935"/>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F0E1C"/>
    <w:rsid w:val="00BF13BF"/>
    <w:rsid w:val="00BF70C5"/>
    <w:rsid w:val="00C01CAE"/>
    <w:rsid w:val="00C064D6"/>
    <w:rsid w:val="00C0664E"/>
    <w:rsid w:val="00C22439"/>
    <w:rsid w:val="00C34FA4"/>
    <w:rsid w:val="00C361F5"/>
    <w:rsid w:val="00C36E33"/>
    <w:rsid w:val="00C3705B"/>
    <w:rsid w:val="00C37C20"/>
    <w:rsid w:val="00C43679"/>
    <w:rsid w:val="00C44ECB"/>
    <w:rsid w:val="00C452E7"/>
    <w:rsid w:val="00C60740"/>
    <w:rsid w:val="00C64754"/>
    <w:rsid w:val="00C64996"/>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0DAA"/>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42ADD"/>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D2659"/>
    <w:rsid w:val="00DE2F78"/>
    <w:rsid w:val="00DE3809"/>
    <w:rsid w:val="00DE3FB6"/>
    <w:rsid w:val="00DE7099"/>
    <w:rsid w:val="00E02051"/>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7197"/>
    <w:rsid w:val="00E9225A"/>
    <w:rsid w:val="00E97371"/>
    <w:rsid w:val="00E974FF"/>
    <w:rsid w:val="00EA311A"/>
    <w:rsid w:val="00EA485A"/>
    <w:rsid w:val="00EA5B16"/>
    <w:rsid w:val="00EA7862"/>
    <w:rsid w:val="00EC03BC"/>
    <w:rsid w:val="00EC03BE"/>
    <w:rsid w:val="00EC119B"/>
    <w:rsid w:val="00EC3644"/>
    <w:rsid w:val="00EC560F"/>
    <w:rsid w:val="00EC57CC"/>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2F64"/>
    <w:rsid w:val="00F61143"/>
    <w:rsid w:val="00F75972"/>
    <w:rsid w:val="00F75E39"/>
    <w:rsid w:val="00F8111C"/>
    <w:rsid w:val="00F86617"/>
    <w:rsid w:val="00FA6F00"/>
    <w:rsid w:val="00FB1C5B"/>
    <w:rsid w:val="00FB5697"/>
    <w:rsid w:val="00FC1EDE"/>
    <w:rsid w:val="00FC264E"/>
    <w:rsid w:val="00FD0383"/>
    <w:rsid w:val="00FD1052"/>
    <w:rsid w:val="00FD45BB"/>
    <w:rsid w:val="00FD6AB0"/>
    <w:rsid w:val="00FE0100"/>
    <w:rsid w:val="00FE199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FD94-19CC-4C01-B187-6A3758D8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24549</Words>
  <Characters>13993</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3</cp:revision>
  <cp:lastPrinted>2019-06-18T14:16:00Z</cp:lastPrinted>
  <dcterms:created xsi:type="dcterms:W3CDTF">2019-06-18T14:14:00Z</dcterms:created>
  <dcterms:modified xsi:type="dcterms:W3CDTF">2019-06-18T14:20:00Z</dcterms:modified>
</cp:coreProperties>
</file>