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96E69"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Рішенням тендерного комітету</w:t>
      </w:r>
    </w:p>
    <w:p w14:paraId="3F72EE08" w14:textId="06ACAF88"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від "</w:t>
      </w:r>
      <w:r w:rsidR="00C80ED3">
        <w:rPr>
          <w:rFonts w:ascii="Times New Roman" w:hAnsi="Times New Roman"/>
          <w:iCs/>
          <w:sz w:val="26"/>
          <w:szCs w:val="26"/>
          <w:lang w:val="ru-RU"/>
        </w:rPr>
        <w:t>2</w:t>
      </w:r>
      <w:r w:rsidR="00516AB4">
        <w:rPr>
          <w:rFonts w:ascii="Times New Roman" w:hAnsi="Times New Roman"/>
          <w:iCs/>
          <w:sz w:val="26"/>
          <w:szCs w:val="26"/>
          <w:lang w:val="ru-RU"/>
        </w:rPr>
        <w:t>7</w:t>
      </w:r>
      <w:r w:rsidRPr="006D5ACB">
        <w:rPr>
          <w:rFonts w:ascii="Times New Roman" w:hAnsi="Times New Roman"/>
          <w:iCs/>
          <w:sz w:val="26"/>
          <w:szCs w:val="26"/>
        </w:rPr>
        <w:t xml:space="preserve">" </w:t>
      </w:r>
      <w:r w:rsidR="00EA485A">
        <w:rPr>
          <w:rFonts w:ascii="Times New Roman" w:hAnsi="Times New Roman"/>
          <w:iCs/>
          <w:sz w:val="26"/>
          <w:szCs w:val="26"/>
        </w:rPr>
        <w:t>0</w:t>
      </w:r>
      <w:r w:rsidR="00C80ED3">
        <w:rPr>
          <w:rFonts w:ascii="Times New Roman" w:hAnsi="Times New Roman"/>
          <w:iCs/>
          <w:sz w:val="26"/>
          <w:szCs w:val="26"/>
        </w:rPr>
        <w:t>2</w:t>
      </w:r>
      <w:r w:rsidRPr="006D5ACB">
        <w:rPr>
          <w:rFonts w:ascii="Times New Roman" w:hAnsi="Times New Roman"/>
          <w:iCs/>
          <w:sz w:val="26"/>
          <w:szCs w:val="26"/>
        </w:rPr>
        <w:t xml:space="preserve"> 20</w:t>
      </w:r>
      <w:r w:rsidR="00C80ED3">
        <w:rPr>
          <w:rFonts w:ascii="Times New Roman" w:hAnsi="Times New Roman"/>
          <w:iCs/>
          <w:sz w:val="26"/>
          <w:szCs w:val="26"/>
        </w:rPr>
        <w:t>20</w:t>
      </w:r>
      <w:r w:rsidRPr="006D5ACB">
        <w:rPr>
          <w:rFonts w:ascii="Times New Roman" w:hAnsi="Times New Roman"/>
          <w:iCs/>
          <w:sz w:val="26"/>
          <w:szCs w:val="26"/>
        </w:rPr>
        <w:t xml:space="preserve"> року № </w:t>
      </w:r>
      <w:r w:rsidR="006D5FFC">
        <w:rPr>
          <w:rFonts w:ascii="Times New Roman" w:hAnsi="Times New Roman"/>
          <w:iCs/>
          <w:sz w:val="26"/>
          <w:szCs w:val="26"/>
          <w:lang w:val="ru-RU"/>
        </w:rPr>
        <w:t>6</w:t>
      </w:r>
      <w:r w:rsidR="00516AB4">
        <w:rPr>
          <w:rFonts w:ascii="Times New Roman" w:hAnsi="Times New Roman"/>
          <w:iCs/>
          <w:sz w:val="26"/>
          <w:szCs w:val="26"/>
          <w:lang w:val="ru-RU"/>
        </w:rPr>
        <w:t>6</w:t>
      </w:r>
      <w:r w:rsidRPr="006D5ACB">
        <w:rPr>
          <w:rFonts w:ascii="Times New Roman" w:hAnsi="Times New Roman"/>
          <w:iCs/>
          <w:sz w:val="26"/>
          <w:szCs w:val="26"/>
        </w:rPr>
        <w:t>____</w:t>
      </w:r>
    </w:p>
    <w:p w14:paraId="37228A77" w14:textId="77777777" w:rsidR="006D5ACB" w:rsidRPr="006D5ACB" w:rsidRDefault="006D5ACB" w:rsidP="006D5ACB">
      <w:pPr>
        <w:spacing w:after="0" w:line="240" w:lineRule="auto"/>
        <w:ind w:left="5553"/>
        <w:rPr>
          <w:rFonts w:ascii="Times New Roman" w:hAnsi="Times New Roman"/>
          <w:color w:val="000000"/>
          <w:sz w:val="26"/>
          <w:szCs w:val="26"/>
        </w:rPr>
      </w:pPr>
      <w:r w:rsidRPr="006D5ACB">
        <w:rPr>
          <w:rFonts w:ascii="Times New Roman" w:hAnsi="Times New Roman"/>
          <w:color w:val="000000"/>
          <w:sz w:val="26"/>
          <w:szCs w:val="26"/>
        </w:rPr>
        <w:t>Голова тендерного комітету</w:t>
      </w:r>
    </w:p>
    <w:p w14:paraId="4326BDBD" w14:textId="77777777" w:rsidR="006D5ACB" w:rsidRPr="006D5ACB" w:rsidRDefault="006D5ACB" w:rsidP="006D5ACB">
      <w:pPr>
        <w:spacing w:after="0" w:line="240" w:lineRule="auto"/>
        <w:ind w:left="5553"/>
        <w:rPr>
          <w:rFonts w:ascii="Times New Roman" w:hAnsi="Times New Roman"/>
          <w:iCs/>
          <w:sz w:val="26"/>
          <w:szCs w:val="26"/>
        </w:rPr>
      </w:pPr>
    </w:p>
    <w:p w14:paraId="4049D294"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softHyphen/>
      </w:r>
      <w:r w:rsidRPr="006D5ACB">
        <w:rPr>
          <w:rFonts w:ascii="Times New Roman" w:hAnsi="Times New Roman"/>
          <w:iCs/>
          <w:sz w:val="26"/>
          <w:szCs w:val="26"/>
        </w:rPr>
        <w:softHyphen/>
        <w:t>_____________  О.Ю. Вовченко</w:t>
      </w:r>
    </w:p>
    <w:p w14:paraId="1420BE59" w14:textId="77777777" w:rsidR="006D5ACB" w:rsidRPr="006D5ACB" w:rsidRDefault="006D5ACB" w:rsidP="006D5ACB">
      <w:pPr>
        <w:spacing w:after="0" w:line="240" w:lineRule="auto"/>
        <w:jc w:val="right"/>
        <w:rPr>
          <w:rFonts w:ascii="Times New Roman" w:hAnsi="Times New Roman"/>
          <w:sz w:val="26"/>
          <w:szCs w:val="26"/>
        </w:rPr>
      </w:pPr>
    </w:p>
    <w:p w14:paraId="1D875E8B" w14:textId="77777777" w:rsidR="00080CF2" w:rsidRDefault="00080CF2" w:rsidP="00E3530D">
      <w:pPr>
        <w:spacing w:after="0" w:line="240" w:lineRule="auto"/>
        <w:jc w:val="center"/>
        <w:rPr>
          <w:rFonts w:ascii="Times New Roman" w:hAnsi="Times New Roman"/>
          <w:b/>
          <w:sz w:val="26"/>
          <w:szCs w:val="26"/>
        </w:rPr>
      </w:pPr>
    </w:p>
    <w:p w14:paraId="1EA0720D" w14:textId="2CE55A6E" w:rsidR="00E3530D" w:rsidRPr="00E3530D" w:rsidRDefault="00E3530D" w:rsidP="00E3530D">
      <w:pPr>
        <w:spacing w:after="0" w:line="240" w:lineRule="auto"/>
        <w:jc w:val="center"/>
        <w:rPr>
          <w:rFonts w:ascii="Times New Roman" w:hAnsi="Times New Roman"/>
          <w:b/>
          <w:sz w:val="26"/>
          <w:szCs w:val="26"/>
        </w:rPr>
      </w:pPr>
      <w:r w:rsidRPr="00E3530D">
        <w:rPr>
          <w:rFonts w:ascii="Times New Roman" w:hAnsi="Times New Roman"/>
          <w:b/>
          <w:sz w:val="26"/>
          <w:szCs w:val="26"/>
        </w:rPr>
        <w:t xml:space="preserve">ОГОЛОШЕННЯ №  </w:t>
      </w:r>
      <w:r w:rsidR="006D5FFC">
        <w:rPr>
          <w:rFonts w:ascii="Times New Roman" w:hAnsi="Times New Roman"/>
          <w:b/>
          <w:sz w:val="26"/>
          <w:szCs w:val="26"/>
        </w:rPr>
        <w:t>6</w:t>
      </w:r>
      <w:r w:rsidR="00516AB4">
        <w:rPr>
          <w:rFonts w:ascii="Times New Roman" w:hAnsi="Times New Roman"/>
          <w:b/>
          <w:sz w:val="26"/>
          <w:szCs w:val="26"/>
        </w:rPr>
        <w:t>6</w:t>
      </w:r>
      <w:r w:rsidRPr="00E3530D">
        <w:rPr>
          <w:rFonts w:ascii="Times New Roman" w:hAnsi="Times New Roman"/>
          <w:b/>
          <w:sz w:val="26"/>
          <w:szCs w:val="26"/>
        </w:rPr>
        <w:t xml:space="preserve">/ВТ </w:t>
      </w:r>
    </w:p>
    <w:p w14:paraId="571FBEA2" w14:textId="7332D5EA" w:rsidR="00C64996" w:rsidRDefault="00E3530D" w:rsidP="00E3530D">
      <w:pPr>
        <w:spacing w:after="0" w:line="240" w:lineRule="auto"/>
        <w:jc w:val="center"/>
        <w:rPr>
          <w:rFonts w:ascii="Times New Roman" w:hAnsi="Times New Roman"/>
          <w:b/>
          <w:sz w:val="26"/>
          <w:szCs w:val="26"/>
        </w:rPr>
      </w:pPr>
      <w:r w:rsidRPr="00E3530D">
        <w:rPr>
          <w:rFonts w:ascii="Times New Roman" w:hAnsi="Times New Roman"/>
          <w:b/>
          <w:sz w:val="26"/>
          <w:szCs w:val="26"/>
        </w:rPr>
        <w:t xml:space="preserve">про проведення відкритих торгів </w:t>
      </w:r>
    </w:p>
    <w:p w14:paraId="51FC981C" w14:textId="77777777" w:rsidR="00E3530D" w:rsidRPr="006D5ACB" w:rsidRDefault="00E3530D" w:rsidP="00E3530D">
      <w:pPr>
        <w:spacing w:after="0" w:line="240" w:lineRule="auto"/>
        <w:jc w:val="center"/>
        <w:rPr>
          <w:rFonts w:ascii="Times New Roman" w:hAnsi="Times New Roman"/>
          <w:b/>
          <w:sz w:val="26"/>
          <w:szCs w:val="26"/>
        </w:rPr>
      </w:pPr>
    </w:p>
    <w:p w14:paraId="66408732" w14:textId="3361A7EC" w:rsidR="006D5ACB" w:rsidRPr="006D5ACB" w:rsidRDefault="006D5ACB" w:rsidP="006D5ACB">
      <w:pPr>
        <w:spacing w:after="0" w:line="240" w:lineRule="auto"/>
        <w:ind w:firstLine="709"/>
        <w:jc w:val="both"/>
        <w:rPr>
          <w:rFonts w:ascii="Times New Roman" w:hAnsi="Times New Roman"/>
          <w:sz w:val="26"/>
          <w:szCs w:val="26"/>
        </w:rPr>
      </w:pPr>
      <w:bookmarkStart w:id="0" w:name="_Hlk534896560"/>
      <w:r w:rsidRPr="006D5ACB">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6D5ACB">
        <w:rPr>
          <w:rFonts w:ascii="Times New Roman" w:hAnsi="Times New Roman"/>
          <w:sz w:val="26"/>
          <w:szCs w:val="26"/>
        </w:rPr>
        <w:t xml:space="preserve">(далі – Замовник) оголошує тендер за процедурою відкритих торгів на закупівлю </w:t>
      </w:r>
      <w:bookmarkStart w:id="1" w:name="_Hlk534728636"/>
      <w:bookmarkStart w:id="2" w:name="_Hlk532227308"/>
      <w:r w:rsidR="00516AB4" w:rsidRPr="00516AB4">
        <w:rPr>
          <w:rFonts w:ascii="Times New Roman" w:hAnsi="Times New Roman"/>
          <w:b/>
          <w:sz w:val="26"/>
          <w:szCs w:val="26"/>
        </w:rPr>
        <w:t xml:space="preserve">Послуги із організації та проведення навчального курсу з основ громадського здоров’я </w:t>
      </w:r>
      <w:r w:rsidRPr="006D5ACB">
        <w:rPr>
          <w:rFonts w:ascii="Times New Roman" w:hAnsi="Times New Roman"/>
          <w:sz w:val="26"/>
          <w:szCs w:val="26"/>
        </w:rPr>
        <w:t xml:space="preserve">в рамках реалізації проекту Глобального фонду </w:t>
      </w:r>
      <w:r w:rsidRPr="006D5ACB">
        <w:rPr>
          <w:rFonts w:ascii="Times New Roman" w:hAnsi="Times New Roman"/>
          <w:bCs/>
          <w:sz w:val="26"/>
          <w:szCs w:val="26"/>
          <w:lang w:eastAsia="ru-RU"/>
        </w:rPr>
        <w:t>для боротьби зі СНІДом, туберкульозом та малярією</w:t>
      </w:r>
      <w:bookmarkEnd w:id="1"/>
      <w:r w:rsidRPr="006D5ACB">
        <w:rPr>
          <w:rFonts w:ascii="Times New Roman" w:hAnsi="Times New Roman"/>
          <w:bCs/>
          <w:sz w:val="26"/>
          <w:szCs w:val="26"/>
          <w:lang w:eastAsia="ru-RU"/>
        </w:rPr>
        <w:t xml:space="preserve"> </w:t>
      </w:r>
      <w:r w:rsidRPr="006D5ACB">
        <w:rPr>
          <w:rFonts w:ascii="Times New Roman" w:hAnsi="Times New Roman"/>
          <w:sz w:val="26"/>
          <w:szCs w:val="26"/>
        </w:rPr>
        <w:t xml:space="preserve">(далі – Послуги) </w:t>
      </w:r>
      <w:bookmarkEnd w:id="2"/>
      <w:r w:rsidRPr="006D5ACB">
        <w:rPr>
          <w:rFonts w:ascii="Times New Roman" w:hAnsi="Times New Roman"/>
          <w:bCs/>
          <w:sz w:val="26"/>
          <w:szCs w:val="26"/>
          <w:lang w:eastAsia="ru-RU"/>
        </w:rPr>
        <w:t>та запрошує Вас подати тендерну пропозицію.</w:t>
      </w:r>
    </w:p>
    <w:p w14:paraId="548F8133" w14:textId="77777777" w:rsidR="006D5ACB" w:rsidRPr="006D5ACB" w:rsidRDefault="006D5ACB" w:rsidP="006D5ACB">
      <w:pPr>
        <w:spacing w:after="0" w:line="240" w:lineRule="auto"/>
        <w:ind w:firstLine="709"/>
        <w:jc w:val="both"/>
        <w:rPr>
          <w:rFonts w:ascii="Times New Roman" w:hAnsi="Times New Roman"/>
          <w:sz w:val="26"/>
          <w:szCs w:val="26"/>
        </w:rPr>
      </w:pPr>
      <w:r w:rsidRPr="006D5ACB">
        <w:rPr>
          <w:rFonts w:ascii="Times New Roman" w:hAnsi="Times New Roman"/>
          <w:sz w:val="26"/>
          <w:szCs w:val="26"/>
        </w:rPr>
        <w:t xml:space="preserve">Закупівля здійснюється </w:t>
      </w:r>
      <w:r w:rsidRPr="006D5ACB">
        <w:rPr>
          <w:rFonts w:ascii="Times New Roman" w:hAnsi="Times New Roman"/>
          <w:bCs/>
          <w:sz w:val="26"/>
          <w:szCs w:val="26"/>
          <w:lang w:eastAsia="ru-RU"/>
        </w:rPr>
        <w:t xml:space="preserve">за кошти Глобального фонду для боротьби зі СНІДом, туберкульозом та малярією в рамках реалізації проекту </w:t>
      </w:r>
      <w:r w:rsidRPr="006D5ACB">
        <w:rPr>
          <w:rFonts w:ascii="Times New Roman" w:hAnsi="Times New Roman"/>
          <w:sz w:val="26"/>
          <w:szCs w:val="26"/>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«To gain momentum in reducing TB and HIV burden through forging universal access for timely and quality TB and DR-TB diagnosis and treatment, scaling up evidence-based HIV prevention, diagnosis and treatment and building up resilient and sustainable systems for health») (далі – проект Глобального фонду).</w:t>
      </w:r>
    </w:p>
    <w:p w14:paraId="155691CD" w14:textId="77777777" w:rsidR="00C64996" w:rsidRPr="006D5ACB" w:rsidRDefault="00C64996" w:rsidP="00330BF0">
      <w:pPr>
        <w:spacing w:after="0" w:line="240" w:lineRule="auto"/>
        <w:ind w:firstLine="709"/>
        <w:jc w:val="both"/>
        <w:rPr>
          <w:rFonts w:ascii="Times New Roman" w:hAnsi="Times New Roman"/>
          <w:b/>
          <w:bCs/>
          <w:iCs/>
          <w:sz w:val="26"/>
          <w:szCs w:val="26"/>
        </w:rPr>
      </w:pPr>
    </w:p>
    <w:p w14:paraId="352421F1" w14:textId="2B979947" w:rsidR="00C64996" w:rsidRPr="00417D36" w:rsidRDefault="00C64996" w:rsidP="004D2B62">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6D5ACB">
        <w:rPr>
          <w:rFonts w:ascii="Times New Roman" w:eastAsia="Calibri" w:hAnsi="Times New Roman"/>
          <w:b/>
          <w:bCs/>
          <w:iCs/>
          <w:sz w:val="26"/>
          <w:szCs w:val="26"/>
        </w:rPr>
        <w:t xml:space="preserve">Назва предмету закупівлі: </w:t>
      </w:r>
      <w:r w:rsidR="00516AB4" w:rsidRPr="00516AB4">
        <w:rPr>
          <w:rFonts w:ascii="Times New Roman" w:eastAsia="Calibri" w:hAnsi="Times New Roman"/>
          <w:iCs/>
          <w:sz w:val="26"/>
          <w:szCs w:val="26"/>
        </w:rPr>
        <w:t>Послуги із організації та проведення навчального курсу з основ громадського здоров’я</w:t>
      </w:r>
      <w:r w:rsidR="00417D36">
        <w:rPr>
          <w:rFonts w:ascii="Times New Roman" w:eastAsia="Calibri" w:hAnsi="Times New Roman"/>
          <w:bCs/>
          <w:iCs/>
          <w:sz w:val="26"/>
          <w:szCs w:val="26"/>
        </w:rPr>
        <w:t>.</w:t>
      </w:r>
    </w:p>
    <w:p w14:paraId="4636E46E" w14:textId="77777777" w:rsidR="0001239A" w:rsidRPr="006D5ACB"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07F54525" w:rsidR="00C64996" w:rsidRPr="006D5ACB" w:rsidRDefault="00E3530D" w:rsidP="004D2B62">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7E63A8">
        <w:rPr>
          <w:rFonts w:ascii="Times New Roman" w:hAnsi="Times New Roman"/>
          <w:b/>
          <w:sz w:val="26"/>
          <w:szCs w:val="26"/>
          <w:lang w:eastAsia="ru-RU"/>
        </w:rPr>
        <w:t xml:space="preserve">Характеристика предмету закупівлі, </w:t>
      </w:r>
      <w:r w:rsidRPr="007E63A8">
        <w:rPr>
          <w:rFonts w:ascii="Times New Roman" w:hAnsi="Times New Roman"/>
          <w:b/>
          <w:sz w:val="26"/>
          <w:szCs w:val="26"/>
        </w:rPr>
        <w:t xml:space="preserve">у тому числі необхідні </w:t>
      </w:r>
      <w:bookmarkStart w:id="3" w:name="_Hlk534733452"/>
      <w:r w:rsidRPr="007E63A8">
        <w:rPr>
          <w:rFonts w:ascii="Times New Roman" w:hAnsi="Times New Roman"/>
          <w:b/>
          <w:sz w:val="26"/>
          <w:szCs w:val="26"/>
        </w:rPr>
        <w:t>технічні, якісні, кількісні та інші параметри</w:t>
      </w:r>
      <w:bookmarkEnd w:id="3"/>
      <w:r w:rsidRPr="007E63A8">
        <w:rPr>
          <w:rFonts w:ascii="Times New Roman" w:hAnsi="Times New Roman"/>
          <w:b/>
          <w:sz w:val="26"/>
          <w:szCs w:val="26"/>
        </w:rPr>
        <w:t>:</w:t>
      </w:r>
      <w:r>
        <w:rPr>
          <w:rFonts w:ascii="Times New Roman" w:hAnsi="Times New Roman"/>
          <w:sz w:val="26"/>
          <w:szCs w:val="26"/>
        </w:rPr>
        <w:t xml:space="preserve"> визначені в Додатку № </w:t>
      </w:r>
      <w:r w:rsidR="00F52F64">
        <w:rPr>
          <w:rFonts w:ascii="Times New Roman" w:hAnsi="Times New Roman"/>
          <w:sz w:val="26"/>
          <w:szCs w:val="26"/>
        </w:rPr>
        <w:t>2</w:t>
      </w:r>
      <w:r w:rsidR="00C64996" w:rsidRPr="006D5ACB">
        <w:rPr>
          <w:rFonts w:ascii="Times New Roman" w:eastAsia="Calibri" w:hAnsi="Times New Roman"/>
          <w:sz w:val="26"/>
          <w:szCs w:val="26"/>
        </w:rPr>
        <w:t>.</w:t>
      </w:r>
    </w:p>
    <w:p w14:paraId="136E28AE" w14:textId="77777777" w:rsidR="00C64996" w:rsidRPr="006D5ACB" w:rsidRDefault="00C64996" w:rsidP="00330BF0">
      <w:pPr>
        <w:spacing w:after="0" w:line="240" w:lineRule="auto"/>
        <w:ind w:left="720"/>
        <w:contextualSpacing/>
        <w:rPr>
          <w:rFonts w:ascii="Times New Roman" w:eastAsia="Calibri" w:hAnsi="Times New Roman"/>
          <w:bCs/>
          <w:iCs/>
          <w:sz w:val="26"/>
          <w:szCs w:val="26"/>
        </w:rPr>
      </w:pPr>
    </w:p>
    <w:p w14:paraId="7C97FA82" w14:textId="0716E4A1" w:rsidR="00C64996" w:rsidRPr="009C4CBF" w:rsidRDefault="00C64996" w:rsidP="004D2B62">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497E59">
        <w:rPr>
          <w:rFonts w:ascii="Times New Roman" w:eastAsia="Calibri" w:hAnsi="Times New Roman"/>
          <w:b/>
          <w:sz w:val="26"/>
          <w:szCs w:val="26"/>
        </w:rPr>
        <w:t xml:space="preserve">Кінцевий термін подання тендерних пропозицій: </w:t>
      </w:r>
      <w:r w:rsidRPr="00497E59">
        <w:rPr>
          <w:rFonts w:ascii="Times New Roman" w:hAnsi="Times New Roman"/>
          <w:sz w:val="26"/>
          <w:szCs w:val="26"/>
          <w:lang w:eastAsia="ru-RU"/>
        </w:rPr>
        <w:t xml:space="preserve"> </w:t>
      </w:r>
      <w:r w:rsidRPr="00497E59">
        <w:rPr>
          <w:rFonts w:ascii="Times New Roman" w:eastAsia="Calibri" w:hAnsi="Times New Roman"/>
          <w:sz w:val="26"/>
          <w:szCs w:val="26"/>
          <w:lang w:eastAsia="ru-RU"/>
        </w:rPr>
        <w:br/>
      </w:r>
      <w:r w:rsidRPr="00497E59">
        <w:rPr>
          <w:rFonts w:ascii="Times New Roman" w:eastAsia="Calibri" w:hAnsi="Times New Roman"/>
          <w:b/>
          <w:sz w:val="26"/>
          <w:szCs w:val="26"/>
          <w:lang w:eastAsia="ru-RU"/>
        </w:rPr>
        <w:t>«</w:t>
      </w:r>
      <w:r w:rsidR="00BC2FDF">
        <w:rPr>
          <w:rFonts w:ascii="Times New Roman" w:eastAsia="Calibri" w:hAnsi="Times New Roman"/>
          <w:b/>
          <w:sz w:val="26"/>
          <w:szCs w:val="26"/>
          <w:lang w:eastAsia="ru-RU"/>
        </w:rPr>
        <w:t>24</w:t>
      </w:r>
      <w:r w:rsidRPr="00497E59">
        <w:rPr>
          <w:rFonts w:ascii="Times New Roman" w:eastAsia="Calibri" w:hAnsi="Times New Roman"/>
          <w:b/>
          <w:sz w:val="26"/>
          <w:szCs w:val="26"/>
          <w:lang w:eastAsia="ru-RU"/>
        </w:rPr>
        <w:t>»</w:t>
      </w:r>
      <w:r w:rsidRPr="00497E59">
        <w:rPr>
          <w:rFonts w:ascii="Times New Roman" w:hAnsi="Times New Roman"/>
          <w:b/>
          <w:sz w:val="26"/>
          <w:szCs w:val="26"/>
          <w:lang w:eastAsia="ru-RU"/>
        </w:rPr>
        <w:t xml:space="preserve"> </w:t>
      </w:r>
      <w:r w:rsidR="00BC2FDF">
        <w:rPr>
          <w:rFonts w:ascii="Times New Roman" w:hAnsi="Times New Roman"/>
          <w:b/>
          <w:sz w:val="26"/>
          <w:szCs w:val="26"/>
          <w:lang w:eastAsia="ru-RU"/>
        </w:rPr>
        <w:t>берез</w:t>
      </w:r>
      <w:r w:rsidR="00955E08">
        <w:rPr>
          <w:rFonts w:ascii="Times New Roman" w:hAnsi="Times New Roman"/>
          <w:b/>
          <w:sz w:val="26"/>
          <w:szCs w:val="26"/>
          <w:lang w:eastAsia="ru-RU"/>
        </w:rPr>
        <w:t>ня</w:t>
      </w:r>
      <w:r w:rsidRPr="00497E59">
        <w:rPr>
          <w:rFonts w:ascii="Times New Roman" w:hAnsi="Times New Roman"/>
          <w:b/>
          <w:sz w:val="26"/>
          <w:szCs w:val="26"/>
          <w:lang w:eastAsia="ru-RU"/>
        </w:rPr>
        <w:t xml:space="preserve"> 20</w:t>
      </w:r>
      <w:r w:rsidR="00BC2FDF">
        <w:rPr>
          <w:rFonts w:ascii="Times New Roman" w:hAnsi="Times New Roman"/>
          <w:b/>
          <w:sz w:val="26"/>
          <w:szCs w:val="26"/>
          <w:lang w:eastAsia="ru-RU"/>
        </w:rPr>
        <w:t>20</w:t>
      </w:r>
      <w:r w:rsidRPr="00497E59">
        <w:rPr>
          <w:rFonts w:ascii="Times New Roman" w:hAnsi="Times New Roman"/>
          <w:b/>
          <w:sz w:val="26"/>
          <w:szCs w:val="26"/>
          <w:lang w:eastAsia="ru-RU"/>
        </w:rPr>
        <w:t xml:space="preserve"> року до </w:t>
      </w:r>
      <w:r w:rsidR="00D8148F" w:rsidRPr="00497E59">
        <w:rPr>
          <w:rFonts w:ascii="Times New Roman" w:eastAsia="Calibri" w:hAnsi="Times New Roman"/>
          <w:b/>
          <w:sz w:val="26"/>
          <w:szCs w:val="26"/>
          <w:lang w:eastAsia="ru-RU"/>
        </w:rPr>
        <w:t>13</w:t>
      </w:r>
      <w:r w:rsidR="00D8148F" w:rsidRPr="00497E59">
        <w:rPr>
          <w:rFonts w:ascii="Times New Roman" w:hAnsi="Times New Roman"/>
          <w:b/>
          <w:sz w:val="26"/>
          <w:szCs w:val="26"/>
          <w:lang w:eastAsia="ru-RU"/>
        </w:rPr>
        <w:t>:</w:t>
      </w:r>
      <w:r w:rsidRPr="00497E59">
        <w:rPr>
          <w:rFonts w:ascii="Times New Roman" w:hAnsi="Times New Roman"/>
          <w:b/>
          <w:sz w:val="26"/>
          <w:szCs w:val="26"/>
          <w:lang w:eastAsia="ru-RU"/>
        </w:rPr>
        <w:t>00</w:t>
      </w:r>
      <w:r w:rsidRPr="00497E59">
        <w:rPr>
          <w:rFonts w:ascii="Times New Roman" w:hAnsi="Times New Roman"/>
          <w:sz w:val="26"/>
          <w:szCs w:val="26"/>
          <w:lang w:eastAsia="ru-RU"/>
        </w:rPr>
        <w:t xml:space="preserve"> (включно) за київським часом.</w:t>
      </w:r>
    </w:p>
    <w:p w14:paraId="43E039A4" w14:textId="77777777" w:rsidR="009C4CBF" w:rsidRPr="009C4CBF" w:rsidRDefault="009C4CBF" w:rsidP="009C4CBF">
      <w:pPr>
        <w:pStyle w:val="a3"/>
        <w:rPr>
          <w:rFonts w:ascii="Times New Roman" w:hAnsi="Times New Roman"/>
          <w:bCs/>
          <w:iCs/>
          <w:sz w:val="26"/>
          <w:szCs w:val="26"/>
          <w:lang w:val="ru-RU"/>
        </w:rPr>
      </w:pPr>
    </w:p>
    <w:p w14:paraId="1517BF30" w14:textId="77777777" w:rsidR="00E3530D" w:rsidRPr="007E63A8" w:rsidRDefault="00E3530D" w:rsidP="004D2B62">
      <w:pPr>
        <w:pStyle w:val="a3"/>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7E63A8">
          <w:rPr>
            <w:rStyle w:val="a7"/>
            <w:rFonts w:ascii="Times New Roman" w:hAnsi="Times New Roman"/>
            <w:bCs/>
            <w:iCs/>
            <w:sz w:val="26"/>
            <w:szCs w:val="26"/>
            <w:lang w:val="uk-UA"/>
          </w:rPr>
          <w:t>https://phc.org.ua</w:t>
        </w:r>
      </w:hyperlink>
      <w:r w:rsidRPr="007E63A8">
        <w:rPr>
          <w:rFonts w:ascii="Times New Roman" w:hAnsi="Times New Roman"/>
          <w:bCs/>
          <w:iCs/>
          <w:sz w:val="26"/>
          <w:szCs w:val="26"/>
          <w:lang w:val="uk-UA"/>
        </w:rPr>
        <w:t xml:space="preserve"> в розділі «Закупівлі».</w:t>
      </w:r>
    </w:p>
    <w:p w14:paraId="53D234FD" w14:textId="77777777" w:rsidR="00FA6F00" w:rsidRPr="00EC57CC" w:rsidRDefault="00FA6F00" w:rsidP="004D2B62">
      <w:pPr>
        <w:pStyle w:val="a3"/>
        <w:numPr>
          <w:ilvl w:val="0"/>
          <w:numId w:val="1"/>
        </w:numPr>
        <w:tabs>
          <w:tab w:val="left" w:pos="1134"/>
        </w:tabs>
        <w:ind w:left="0" w:firstLine="709"/>
        <w:jc w:val="both"/>
        <w:rPr>
          <w:rFonts w:ascii="Times New Roman" w:hAnsi="Times New Roman"/>
          <w:bCs/>
          <w:iCs/>
          <w:sz w:val="26"/>
          <w:szCs w:val="26"/>
          <w:lang w:val="uk-UA"/>
        </w:rPr>
      </w:pPr>
      <w:r w:rsidRPr="00497E59">
        <w:rPr>
          <w:rFonts w:ascii="Times New Roman" w:hAnsi="Times New Roman"/>
          <w:b/>
          <w:bCs/>
          <w:iCs/>
          <w:sz w:val="26"/>
          <w:szCs w:val="26"/>
          <w:lang w:val="uk-UA"/>
        </w:rPr>
        <w:lastRenderedPageBreak/>
        <w:t xml:space="preserve">Строк дії тендерної </w:t>
      </w:r>
      <w:r w:rsidRPr="00EC57CC">
        <w:rPr>
          <w:rFonts w:ascii="Times New Roman" w:hAnsi="Times New Roman"/>
          <w:b/>
          <w:bCs/>
          <w:iCs/>
          <w:sz w:val="26"/>
          <w:szCs w:val="26"/>
          <w:lang w:val="uk-UA"/>
        </w:rPr>
        <w:t xml:space="preserve">пропозиції: </w:t>
      </w:r>
      <w:r w:rsidRPr="00EC57CC">
        <w:rPr>
          <w:rFonts w:ascii="Times New Roman" w:hAnsi="Times New Roman"/>
          <w:bCs/>
          <w:iCs/>
          <w:sz w:val="26"/>
          <w:szCs w:val="26"/>
          <w:lang w:val="uk-UA"/>
        </w:rPr>
        <w:t>тендерна пропозиція повинна бути дійсна протягом 90 (дев’яносто) календарних днів.</w:t>
      </w:r>
    </w:p>
    <w:p w14:paraId="4247A474" w14:textId="77777777" w:rsidR="00FA6F00" w:rsidRPr="00EC57CC" w:rsidRDefault="00FA6F00" w:rsidP="007B64E1">
      <w:pPr>
        <w:pStyle w:val="a3"/>
        <w:rPr>
          <w:rFonts w:ascii="Times New Roman" w:eastAsia="Tahoma" w:hAnsi="Times New Roman"/>
          <w:b/>
          <w:sz w:val="26"/>
          <w:szCs w:val="26"/>
          <w:lang w:val="uk-UA" w:eastAsia="ru-RU"/>
        </w:rPr>
      </w:pPr>
    </w:p>
    <w:p w14:paraId="25B10A2D" w14:textId="799DC2BA" w:rsidR="00EC57CC" w:rsidRPr="00A02728" w:rsidRDefault="00E3530D" w:rsidP="004D2B62">
      <w:pPr>
        <w:pStyle w:val="a3"/>
        <w:numPr>
          <w:ilvl w:val="0"/>
          <w:numId w:val="1"/>
        </w:numPr>
        <w:tabs>
          <w:tab w:val="left" w:pos="1134"/>
        </w:tabs>
        <w:ind w:left="0" w:firstLine="709"/>
        <w:jc w:val="both"/>
        <w:rPr>
          <w:rFonts w:ascii="Times New Roman" w:hAnsi="Times New Roman"/>
          <w:bCs/>
          <w:iCs/>
          <w:sz w:val="26"/>
          <w:szCs w:val="26"/>
          <w:lang w:val="uk-UA"/>
        </w:rPr>
      </w:pPr>
      <w:r w:rsidRPr="00A02728">
        <w:rPr>
          <w:rFonts w:ascii="Times New Roman" w:eastAsia="Tahoma" w:hAnsi="Times New Roman"/>
          <w:b/>
          <w:sz w:val="26"/>
          <w:szCs w:val="26"/>
          <w:lang w:val="uk-UA" w:eastAsia="ru-RU"/>
        </w:rPr>
        <w:t xml:space="preserve">Термін </w:t>
      </w:r>
      <w:r w:rsidR="00516AB4">
        <w:rPr>
          <w:rFonts w:ascii="Times New Roman" w:eastAsia="Tahoma" w:hAnsi="Times New Roman"/>
          <w:b/>
          <w:sz w:val="26"/>
          <w:szCs w:val="26"/>
          <w:lang w:val="uk-UA" w:eastAsia="ru-RU"/>
        </w:rPr>
        <w:t>над</w:t>
      </w:r>
      <w:r w:rsidR="009C4CBF" w:rsidRPr="00A02728">
        <w:rPr>
          <w:rFonts w:ascii="Times New Roman" w:eastAsia="Tahoma" w:hAnsi="Times New Roman"/>
          <w:b/>
          <w:sz w:val="26"/>
          <w:szCs w:val="26"/>
          <w:lang w:val="uk-UA" w:eastAsia="ru-RU"/>
        </w:rPr>
        <w:t>ання п</w:t>
      </w:r>
      <w:r w:rsidR="00516AB4">
        <w:rPr>
          <w:rFonts w:ascii="Times New Roman" w:eastAsia="Tahoma" w:hAnsi="Times New Roman"/>
          <w:b/>
          <w:sz w:val="26"/>
          <w:szCs w:val="26"/>
          <w:lang w:val="uk-UA" w:eastAsia="ru-RU"/>
        </w:rPr>
        <w:t>ослуг</w:t>
      </w:r>
      <w:r w:rsidRPr="00A02728">
        <w:rPr>
          <w:rFonts w:ascii="Times New Roman" w:eastAsia="Tahoma" w:hAnsi="Times New Roman"/>
          <w:b/>
          <w:sz w:val="26"/>
          <w:szCs w:val="26"/>
          <w:lang w:val="uk-UA" w:eastAsia="ru-RU"/>
        </w:rPr>
        <w:t xml:space="preserve">: </w:t>
      </w:r>
      <w:r w:rsidR="00516AB4" w:rsidRPr="000D1572">
        <w:rPr>
          <w:rFonts w:ascii="Times New Roman" w:eastAsia="Tahoma" w:hAnsi="Times New Roman"/>
          <w:sz w:val="24"/>
          <w:szCs w:val="24"/>
          <w:lang w:val="uk-UA" w:eastAsia="ru-RU"/>
        </w:rPr>
        <w:t>з дати підписання угоди та до 31 грудня 20</w:t>
      </w:r>
      <w:r w:rsidR="00516AB4">
        <w:rPr>
          <w:rFonts w:ascii="Times New Roman" w:eastAsia="Tahoma" w:hAnsi="Times New Roman"/>
          <w:sz w:val="24"/>
          <w:szCs w:val="24"/>
          <w:lang w:val="uk-UA" w:eastAsia="ru-RU"/>
        </w:rPr>
        <w:t>20</w:t>
      </w:r>
      <w:r w:rsidR="00516AB4" w:rsidRPr="000D1572">
        <w:rPr>
          <w:rFonts w:ascii="Times New Roman" w:eastAsia="Tahoma" w:hAnsi="Times New Roman"/>
          <w:sz w:val="24"/>
          <w:szCs w:val="24"/>
          <w:lang w:val="uk-UA" w:eastAsia="ru-RU"/>
        </w:rPr>
        <w:t xml:space="preserve"> року.</w:t>
      </w:r>
    </w:p>
    <w:p w14:paraId="1D6D0E90" w14:textId="77777777" w:rsidR="00E3530D" w:rsidRPr="00A02728" w:rsidRDefault="00E3530D" w:rsidP="00E3530D">
      <w:pPr>
        <w:pStyle w:val="a3"/>
        <w:rPr>
          <w:rFonts w:ascii="Times New Roman" w:hAnsi="Times New Roman"/>
          <w:bCs/>
          <w:iCs/>
          <w:sz w:val="26"/>
          <w:szCs w:val="26"/>
          <w:lang w:val="uk-UA"/>
        </w:rPr>
      </w:pPr>
    </w:p>
    <w:p w14:paraId="2CA95647" w14:textId="52550AED" w:rsidR="00E3530D" w:rsidRPr="002220FE" w:rsidRDefault="00C64996" w:rsidP="004D2B62">
      <w:pPr>
        <w:pStyle w:val="a3"/>
        <w:numPr>
          <w:ilvl w:val="0"/>
          <w:numId w:val="1"/>
        </w:numPr>
        <w:tabs>
          <w:tab w:val="left" w:pos="1134"/>
        </w:tabs>
        <w:ind w:left="0" w:firstLine="709"/>
        <w:jc w:val="both"/>
        <w:rPr>
          <w:rFonts w:ascii="Times New Roman" w:hAnsi="Times New Roman"/>
          <w:bCs/>
          <w:iCs/>
          <w:sz w:val="26"/>
          <w:szCs w:val="26"/>
          <w:lang w:val="uk-UA"/>
        </w:rPr>
      </w:pPr>
      <w:r w:rsidRPr="002220FE">
        <w:rPr>
          <w:rFonts w:ascii="Times New Roman" w:hAnsi="Times New Roman"/>
          <w:b/>
          <w:sz w:val="26"/>
          <w:szCs w:val="26"/>
          <w:lang w:val="uk-UA"/>
        </w:rPr>
        <w:t>Контактні дані для подачі тендерної документації:</w:t>
      </w:r>
      <w:r w:rsidRPr="002220FE">
        <w:rPr>
          <w:rFonts w:ascii="Times New Roman" w:hAnsi="Times New Roman"/>
          <w:sz w:val="26"/>
          <w:szCs w:val="26"/>
          <w:lang w:val="uk-UA"/>
        </w:rPr>
        <w:t xml:space="preserve"> </w:t>
      </w:r>
      <w:r w:rsidR="00E3530D" w:rsidRPr="002220FE">
        <w:rPr>
          <w:rFonts w:ascii="Times New Roman" w:hAnsi="Times New Roman"/>
          <w:sz w:val="26"/>
          <w:szCs w:val="26"/>
          <w:lang w:val="uk-UA"/>
        </w:rPr>
        <w:t xml:space="preserve">тендерні пропозиції </w:t>
      </w:r>
      <w:r w:rsidR="00E3530D" w:rsidRPr="002220FE">
        <w:rPr>
          <w:rFonts w:ascii="Times New Roman" w:hAnsi="Times New Roman"/>
          <w:sz w:val="26"/>
          <w:szCs w:val="26"/>
          <w:lang w:val="uk-UA" w:eastAsia="ru-RU"/>
        </w:rPr>
        <w:t xml:space="preserve">повинні надсилатись (або надаватись особисто) у окремих запечатаних конвертах звичайною чи кур’єрською поштою на адресу: </w:t>
      </w:r>
    </w:p>
    <w:p w14:paraId="45AD7E36" w14:textId="77777777" w:rsidR="00486136" w:rsidRPr="002220FE" w:rsidRDefault="00486136" w:rsidP="00486136">
      <w:pPr>
        <w:pStyle w:val="a3"/>
        <w:tabs>
          <w:tab w:val="left" w:pos="1134"/>
        </w:tabs>
        <w:ind w:left="709"/>
        <w:jc w:val="both"/>
        <w:rPr>
          <w:rFonts w:ascii="Times New Roman" w:hAnsi="Times New Roman"/>
          <w:bCs/>
          <w:iCs/>
          <w:sz w:val="26"/>
          <w:szCs w:val="26"/>
          <w:lang w:val="uk-UA"/>
        </w:rPr>
      </w:pPr>
      <w:r w:rsidRPr="002220FE">
        <w:rPr>
          <w:rFonts w:ascii="Times New Roman" w:eastAsia="Times New Roman" w:hAnsi="Times New Roman"/>
          <w:sz w:val="26"/>
          <w:szCs w:val="26"/>
          <w:lang w:val="uk-UA"/>
        </w:rPr>
        <w:t xml:space="preserve">04071, Україна, м. Київ, вул. Ярославська, 41, </w:t>
      </w:r>
    </w:p>
    <w:p w14:paraId="2BCFC1DF" w14:textId="4084085F" w:rsidR="00486136" w:rsidRPr="002220FE" w:rsidRDefault="00486136" w:rsidP="00E3530D">
      <w:pPr>
        <w:pStyle w:val="a3"/>
        <w:tabs>
          <w:tab w:val="left" w:pos="1134"/>
        </w:tabs>
        <w:ind w:left="708" w:firstLine="1"/>
        <w:jc w:val="both"/>
        <w:rPr>
          <w:rFonts w:ascii="Times New Roman" w:eastAsia="Times New Roman" w:hAnsi="Times New Roman"/>
          <w:sz w:val="26"/>
          <w:szCs w:val="26"/>
          <w:lang w:val="uk-UA"/>
        </w:rPr>
      </w:pPr>
      <w:r w:rsidRPr="002220FE">
        <w:rPr>
          <w:rFonts w:ascii="Times New Roman" w:eastAsia="Times New Roman" w:hAnsi="Times New Roman"/>
          <w:sz w:val="26"/>
          <w:szCs w:val="26"/>
          <w:lang w:val="uk-UA"/>
        </w:rPr>
        <w:t>до уваги</w:t>
      </w:r>
      <w:r w:rsidR="00E3530D" w:rsidRPr="002220FE">
        <w:rPr>
          <w:lang w:val="uk-UA"/>
        </w:rPr>
        <w:t xml:space="preserve"> </w:t>
      </w:r>
      <w:r w:rsidR="00E3530D" w:rsidRPr="002220FE">
        <w:rPr>
          <w:rFonts w:ascii="Times New Roman" w:eastAsia="Times New Roman" w:hAnsi="Times New Roman"/>
          <w:sz w:val="26"/>
          <w:szCs w:val="26"/>
          <w:lang w:val="uk-UA"/>
        </w:rPr>
        <w:t>провідного фахівця відділу закупівель та постачань</w:t>
      </w:r>
      <w:r w:rsidRPr="002220FE">
        <w:rPr>
          <w:rFonts w:ascii="Times New Roman" w:eastAsia="Times New Roman" w:hAnsi="Times New Roman"/>
          <w:sz w:val="26"/>
          <w:szCs w:val="26"/>
          <w:lang w:val="uk-UA"/>
        </w:rPr>
        <w:t xml:space="preserve">: Клєвцової Вікторії, </w:t>
      </w:r>
      <w:r w:rsidR="00E3530D" w:rsidRPr="002220FE">
        <w:rPr>
          <w:rFonts w:ascii="Times New Roman" w:eastAsia="Times New Roman" w:hAnsi="Times New Roman"/>
          <w:sz w:val="26"/>
          <w:szCs w:val="26"/>
          <w:lang w:val="uk-UA"/>
        </w:rPr>
        <w:t xml:space="preserve">       </w:t>
      </w:r>
      <w:r w:rsidRPr="002220FE">
        <w:rPr>
          <w:rFonts w:ascii="Times New Roman" w:eastAsia="Times New Roman" w:hAnsi="Times New Roman"/>
          <w:sz w:val="26"/>
          <w:szCs w:val="26"/>
          <w:lang w:val="uk-UA"/>
        </w:rPr>
        <w:t>Моб. тел.: +38 (050) 508 62 46</w:t>
      </w:r>
      <w:r w:rsidR="00417D36">
        <w:rPr>
          <w:rFonts w:ascii="Times New Roman" w:eastAsia="Times New Roman" w:hAnsi="Times New Roman"/>
          <w:sz w:val="26"/>
          <w:szCs w:val="26"/>
          <w:lang w:val="uk-UA"/>
        </w:rPr>
        <w:t>.</w:t>
      </w:r>
    </w:p>
    <w:p w14:paraId="5C4D6333" w14:textId="77777777" w:rsidR="00486136" w:rsidRPr="006D5ACB" w:rsidRDefault="00486136" w:rsidP="00486136">
      <w:pPr>
        <w:pStyle w:val="a3"/>
        <w:tabs>
          <w:tab w:val="left" w:pos="1134"/>
        </w:tabs>
        <w:ind w:left="0" w:firstLine="709"/>
        <w:jc w:val="both"/>
        <w:rPr>
          <w:rFonts w:ascii="Times New Roman" w:eastAsia="Times New Roman" w:hAnsi="Times New Roman"/>
          <w:sz w:val="26"/>
          <w:szCs w:val="26"/>
          <w:lang w:val="uk-UA"/>
        </w:rPr>
      </w:pPr>
    </w:p>
    <w:p w14:paraId="23F762BB" w14:textId="5E30E258" w:rsidR="00E3530D" w:rsidRPr="00EC57CC" w:rsidRDefault="00E3530D" w:rsidP="004D2B62">
      <w:pPr>
        <w:pStyle w:val="a3"/>
        <w:numPr>
          <w:ilvl w:val="0"/>
          <w:numId w:val="1"/>
        </w:numPr>
        <w:tabs>
          <w:tab w:val="left" w:pos="1134"/>
        </w:tabs>
        <w:ind w:left="0" w:firstLine="709"/>
        <w:jc w:val="both"/>
        <w:rPr>
          <w:rFonts w:ascii="Times New Roman" w:hAnsi="Times New Roman"/>
          <w:bCs/>
          <w:iCs/>
          <w:sz w:val="26"/>
          <w:szCs w:val="26"/>
          <w:lang w:val="uk-UA"/>
        </w:rPr>
      </w:pPr>
      <w:r w:rsidRPr="00EC57CC">
        <w:rPr>
          <w:rFonts w:ascii="Times New Roman" w:hAnsi="Times New Roman"/>
          <w:b/>
          <w:bCs/>
          <w:color w:val="000000"/>
          <w:spacing w:val="-6"/>
          <w:sz w:val="26"/>
          <w:szCs w:val="26"/>
          <w:lang w:val="uk-UA" w:eastAsia="ru-RU"/>
        </w:rPr>
        <w:t>Мі</w:t>
      </w:r>
      <w:r w:rsidRPr="00EC57CC">
        <w:rPr>
          <w:rFonts w:ascii="Times New Roman" w:hAnsi="Times New Roman"/>
          <w:b/>
          <w:sz w:val="26"/>
          <w:szCs w:val="26"/>
          <w:lang w:val="uk-UA"/>
        </w:rPr>
        <w:t xml:space="preserve">сце, час та дата відкриття конвертів з тендерними пропозиціями: </w:t>
      </w:r>
      <w:r w:rsidR="00EC57CC" w:rsidRPr="00EC57CC">
        <w:rPr>
          <w:rFonts w:ascii="Times New Roman" w:hAnsi="Times New Roman"/>
          <w:b/>
          <w:sz w:val="26"/>
          <w:szCs w:val="26"/>
          <w:lang w:val="uk-UA"/>
        </w:rPr>
        <w:t xml:space="preserve"> </w:t>
      </w:r>
      <w:r w:rsidR="00EC57CC" w:rsidRPr="00EC57CC">
        <w:rPr>
          <w:rFonts w:ascii="Times New Roman" w:hAnsi="Times New Roman"/>
          <w:sz w:val="26"/>
          <w:szCs w:val="26"/>
          <w:lang w:val="uk-UA"/>
        </w:rPr>
        <w:t>п</w:t>
      </w:r>
      <w:r w:rsidRPr="00EC57CC">
        <w:rPr>
          <w:rFonts w:ascii="Times New Roman" w:hAnsi="Times New Roman"/>
          <w:sz w:val="26"/>
          <w:szCs w:val="26"/>
          <w:lang w:val="uk-UA"/>
        </w:rPr>
        <w:t xml:space="preserve">ублічне розкриття конвертів </w:t>
      </w:r>
      <w:r w:rsidR="00EC57CC" w:rsidRPr="00EC57CC">
        <w:rPr>
          <w:rFonts w:ascii="Times New Roman" w:hAnsi="Times New Roman"/>
          <w:sz w:val="26"/>
          <w:szCs w:val="26"/>
          <w:lang w:val="uk-UA"/>
        </w:rPr>
        <w:t xml:space="preserve">з </w:t>
      </w:r>
      <w:r w:rsidRPr="00EC57CC">
        <w:rPr>
          <w:rFonts w:ascii="Times New Roman" w:hAnsi="Times New Roman"/>
          <w:sz w:val="26"/>
          <w:szCs w:val="26"/>
          <w:lang w:val="uk-UA"/>
        </w:rPr>
        <w:t>тендерн</w:t>
      </w:r>
      <w:r w:rsidR="00EC57CC" w:rsidRPr="00EC57CC">
        <w:rPr>
          <w:rFonts w:ascii="Times New Roman" w:hAnsi="Times New Roman"/>
          <w:sz w:val="26"/>
          <w:szCs w:val="26"/>
          <w:lang w:val="uk-UA"/>
        </w:rPr>
        <w:t>ими</w:t>
      </w:r>
      <w:r w:rsidRPr="00EC57CC">
        <w:rPr>
          <w:rFonts w:ascii="Times New Roman" w:hAnsi="Times New Roman"/>
          <w:sz w:val="26"/>
          <w:szCs w:val="26"/>
          <w:lang w:val="uk-UA"/>
        </w:rPr>
        <w:t xml:space="preserve"> пропозиці</w:t>
      </w:r>
      <w:r w:rsidR="00EC57CC" w:rsidRPr="00EC57CC">
        <w:rPr>
          <w:rFonts w:ascii="Times New Roman" w:hAnsi="Times New Roman"/>
          <w:sz w:val="26"/>
          <w:szCs w:val="26"/>
          <w:lang w:val="uk-UA"/>
        </w:rPr>
        <w:t>ями</w:t>
      </w:r>
      <w:r w:rsidRPr="00EC57CC">
        <w:rPr>
          <w:rFonts w:ascii="Times New Roman" w:hAnsi="Times New Roman"/>
          <w:sz w:val="26"/>
          <w:szCs w:val="26"/>
          <w:lang w:val="uk-UA"/>
        </w:rPr>
        <w:t xml:space="preserve"> відбудеться </w:t>
      </w:r>
      <w:r w:rsidRPr="00EC57CC">
        <w:rPr>
          <w:rFonts w:ascii="Times New Roman" w:hAnsi="Times New Roman"/>
          <w:b/>
          <w:sz w:val="26"/>
          <w:szCs w:val="26"/>
          <w:lang w:val="uk-UA"/>
        </w:rPr>
        <w:t>«</w:t>
      </w:r>
      <w:r w:rsidR="00BC2FDF">
        <w:rPr>
          <w:rFonts w:ascii="Times New Roman" w:hAnsi="Times New Roman"/>
          <w:b/>
          <w:sz w:val="26"/>
          <w:szCs w:val="26"/>
          <w:lang w:val="uk-UA"/>
        </w:rPr>
        <w:t>24</w:t>
      </w:r>
      <w:r w:rsidRPr="00EC57CC">
        <w:rPr>
          <w:rFonts w:ascii="Times New Roman" w:hAnsi="Times New Roman"/>
          <w:b/>
          <w:sz w:val="26"/>
          <w:szCs w:val="26"/>
          <w:lang w:val="uk-UA"/>
        </w:rPr>
        <w:t xml:space="preserve">» </w:t>
      </w:r>
      <w:r w:rsidR="00BC2FDF">
        <w:rPr>
          <w:rFonts w:ascii="Times New Roman" w:hAnsi="Times New Roman"/>
          <w:b/>
          <w:sz w:val="26"/>
          <w:szCs w:val="26"/>
          <w:lang w:val="uk-UA"/>
        </w:rPr>
        <w:t>берез</w:t>
      </w:r>
      <w:r w:rsidR="00955E08" w:rsidRPr="00EC57CC">
        <w:rPr>
          <w:rFonts w:ascii="Times New Roman" w:hAnsi="Times New Roman"/>
          <w:b/>
          <w:sz w:val="26"/>
          <w:szCs w:val="26"/>
          <w:lang w:val="uk-UA"/>
        </w:rPr>
        <w:t>ня</w:t>
      </w:r>
      <w:r w:rsidRPr="00EC57CC">
        <w:rPr>
          <w:rFonts w:ascii="Times New Roman" w:hAnsi="Times New Roman"/>
          <w:b/>
          <w:sz w:val="26"/>
          <w:szCs w:val="26"/>
          <w:lang w:val="uk-UA"/>
        </w:rPr>
        <w:t xml:space="preserve"> 20</w:t>
      </w:r>
      <w:r w:rsidR="00BC2FDF">
        <w:rPr>
          <w:rFonts w:ascii="Times New Roman" w:hAnsi="Times New Roman"/>
          <w:b/>
          <w:sz w:val="26"/>
          <w:szCs w:val="26"/>
          <w:lang w:val="uk-UA"/>
        </w:rPr>
        <w:t>20</w:t>
      </w:r>
      <w:r w:rsidRPr="00EC57CC">
        <w:rPr>
          <w:rFonts w:ascii="Times New Roman" w:hAnsi="Times New Roman"/>
          <w:b/>
          <w:sz w:val="26"/>
          <w:szCs w:val="26"/>
          <w:lang w:val="uk-UA"/>
        </w:rPr>
        <w:t xml:space="preserve"> року </w:t>
      </w:r>
      <w:r w:rsidRPr="00EC57CC">
        <w:rPr>
          <w:rFonts w:ascii="Times New Roman" w:hAnsi="Times New Roman"/>
          <w:b/>
          <w:sz w:val="26"/>
          <w:szCs w:val="26"/>
          <w:lang w:val="uk-UA" w:eastAsia="ru-RU"/>
        </w:rPr>
        <w:t xml:space="preserve">о 14:00 </w:t>
      </w:r>
      <w:r w:rsidRPr="00EC57CC">
        <w:rPr>
          <w:rFonts w:ascii="Times New Roman" w:eastAsia="Times New Roman" w:hAnsi="Times New Roman"/>
          <w:b/>
          <w:sz w:val="26"/>
          <w:szCs w:val="26"/>
          <w:lang w:val="uk-UA" w:eastAsia="ru-RU"/>
        </w:rPr>
        <w:t>за київським часом</w:t>
      </w:r>
      <w:r w:rsidRPr="00EC57CC">
        <w:rPr>
          <w:rFonts w:ascii="Times New Roman" w:eastAsia="Times New Roman" w:hAnsi="Times New Roman"/>
          <w:sz w:val="26"/>
          <w:szCs w:val="26"/>
          <w:lang w:val="uk-UA" w:eastAsia="ru-RU"/>
        </w:rPr>
        <w:t>,</w:t>
      </w:r>
      <w:r w:rsidRPr="00EC57CC">
        <w:rPr>
          <w:rFonts w:ascii="Times New Roman" w:hAnsi="Times New Roman"/>
          <w:sz w:val="26"/>
          <w:szCs w:val="26"/>
          <w:lang w:val="uk-UA"/>
        </w:rPr>
        <w:t xml:space="preserve"> за адресою: </w:t>
      </w:r>
      <w:r w:rsidRPr="00EC57CC">
        <w:rPr>
          <w:rFonts w:ascii="Times New Roman" w:eastAsia="Times New Roman" w:hAnsi="Times New Roman"/>
          <w:sz w:val="26"/>
          <w:szCs w:val="26"/>
          <w:lang w:val="uk-UA"/>
        </w:rPr>
        <w:t>04071, Україна, м. Київ, вул. Ярославська, 41.</w:t>
      </w:r>
    </w:p>
    <w:p w14:paraId="746DC511" w14:textId="6B44595E" w:rsidR="00C64996" w:rsidRPr="00497E59" w:rsidRDefault="00C64996" w:rsidP="00E3530D">
      <w:pPr>
        <w:tabs>
          <w:tab w:val="left" w:pos="1134"/>
        </w:tabs>
        <w:spacing w:after="0" w:line="240" w:lineRule="auto"/>
        <w:ind w:left="709"/>
        <w:contextualSpacing/>
        <w:jc w:val="both"/>
        <w:rPr>
          <w:rFonts w:ascii="Times New Roman" w:eastAsia="Calibri" w:hAnsi="Times New Roman"/>
          <w:bCs/>
          <w:iCs/>
          <w:sz w:val="26"/>
          <w:szCs w:val="26"/>
        </w:rPr>
      </w:pPr>
    </w:p>
    <w:p w14:paraId="5E17798F" w14:textId="77777777" w:rsidR="00E3530D" w:rsidRPr="007E63A8" w:rsidRDefault="00E3530D" w:rsidP="004D2B62">
      <w:pPr>
        <w:pStyle w:val="a3"/>
        <w:numPr>
          <w:ilvl w:val="0"/>
          <w:numId w:val="1"/>
        </w:numPr>
        <w:tabs>
          <w:tab w:val="left" w:pos="993"/>
        </w:tabs>
        <w:ind w:left="1069"/>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6F5145C9" w14:textId="77777777" w:rsidR="00516AB4" w:rsidRPr="00516AB4" w:rsidRDefault="00516AB4" w:rsidP="004D2B62">
      <w:pPr>
        <w:pStyle w:val="a3"/>
        <w:widowControl w:val="0"/>
        <w:numPr>
          <w:ilvl w:val="0"/>
          <w:numId w:val="4"/>
        </w:numPr>
        <w:tabs>
          <w:tab w:val="left" w:pos="993"/>
        </w:tabs>
        <w:ind w:left="0" w:firstLine="709"/>
        <w:contextualSpacing w:val="0"/>
        <w:jc w:val="both"/>
        <w:rPr>
          <w:rFonts w:ascii="Times New Roman" w:hAnsi="Times New Roman"/>
          <w:sz w:val="26"/>
          <w:szCs w:val="26"/>
          <w:lang w:val="uk-UA"/>
        </w:rPr>
      </w:pPr>
      <w:r w:rsidRPr="00516AB4">
        <w:rPr>
          <w:rFonts w:ascii="Times New Roman" w:hAnsi="Times New Roman"/>
          <w:sz w:val="26"/>
          <w:szCs w:val="26"/>
          <w:lang w:val="uk-UA"/>
        </w:rPr>
        <w:t>Юридична особа або Фізична особа-підприємець за законодавством України. Оплата за послуги відбуватиметься виключно без ПДВ та за фактом надання послуг.</w:t>
      </w:r>
    </w:p>
    <w:p w14:paraId="1BEF2FED" w14:textId="77777777" w:rsidR="00516AB4" w:rsidRPr="00516AB4" w:rsidRDefault="00516AB4" w:rsidP="004D2B62">
      <w:pPr>
        <w:pStyle w:val="a3"/>
        <w:widowControl w:val="0"/>
        <w:numPr>
          <w:ilvl w:val="0"/>
          <w:numId w:val="4"/>
        </w:numPr>
        <w:tabs>
          <w:tab w:val="left" w:pos="993"/>
        </w:tabs>
        <w:ind w:left="0" w:firstLine="709"/>
        <w:contextualSpacing w:val="0"/>
        <w:jc w:val="both"/>
        <w:rPr>
          <w:rFonts w:ascii="Times New Roman" w:hAnsi="Times New Roman"/>
          <w:sz w:val="26"/>
          <w:szCs w:val="26"/>
          <w:lang w:val="uk-UA"/>
        </w:rPr>
      </w:pPr>
      <w:r w:rsidRPr="00516AB4">
        <w:rPr>
          <w:rFonts w:ascii="Times New Roman" w:hAnsi="Times New Roman"/>
          <w:sz w:val="26"/>
          <w:szCs w:val="26"/>
          <w:lang w:val="uk-UA"/>
        </w:rPr>
        <w:t>Відповідність кваліфікаційним критеріям, визначеним в Додатку № 1 «</w:t>
      </w:r>
      <w:r w:rsidRPr="00516AB4">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516AB4">
        <w:rPr>
          <w:rFonts w:ascii="Times New Roman" w:hAnsi="Times New Roman"/>
          <w:color w:val="000000"/>
          <w:sz w:val="26"/>
          <w:szCs w:val="26"/>
          <w:lang w:val="uk-UA"/>
        </w:rPr>
        <w:t>»</w:t>
      </w:r>
      <w:r w:rsidRPr="00516AB4">
        <w:rPr>
          <w:rFonts w:ascii="Times New Roman" w:hAnsi="Times New Roman"/>
          <w:sz w:val="26"/>
          <w:szCs w:val="26"/>
          <w:lang w:val="uk-UA"/>
        </w:rPr>
        <w:t>.</w:t>
      </w:r>
    </w:p>
    <w:p w14:paraId="0BC08A5B" w14:textId="77777777" w:rsidR="00C64996" w:rsidRPr="006D5ACB" w:rsidRDefault="00C64996" w:rsidP="00330BF0">
      <w:pPr>
        <w:spacing w:after="0" w:line="240" w:lineRule="auto"/>
        <w:jc w:val="both"/>
        <w:rPr>
          <w:rFonts w:ascii="Times New Roman" w:hAnsi="Times New Roman"/>
          <w:b/>
          <w:color w:val="FF0000"/>
          <w:sz w:val="26"/>
          <w:szCs w:val="26"/>
          <w:lang w:eastAsia="ru-RU"/>
        </w:rPr>
      </w:pPr>
    </w:p>
    <w:p w14:paraId="66084DEC" w14:textId="77777777" w:rsidR="00E3530D" w:rsidRPr="00695875" w:rsidRDefault="00E3530D" w:rsidP="004D2B62">
      <w:pPr>
        <w:pStyle w:val="a3"/>
        <w:numPr>
          <w:ilvl w:val="0"/>
          <w:numId w:val="1"/>
        </w:numPr>
        <w:tabs>
          <w:tab w:val="left" w:pos="1134"/>
        </w:tabs>
        <w:ind w:left="0" w:firstLine="709"/>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417D36" w:rsidRDefault="003B52DF" w:rsidP="004D2B62">
      <w:pPr>
        <w:pStyle w:val="a3"/>
        <w:widowControl w:val="0"/>
        <w:numPr>
          <w:ilvl w:val="0"/>
          <w:numId w:val="4"/>
        </w:numPr>
        <w:tabs>
          <w:tab w:val="left" w:pos="993"/>
        </w:tabs>
        <w:ind w:left="0" w:firstLine="709"/>
        <w:jc w:val="both"/>
        <w:rPr>
          <w:rFonts w:ascii="Times New Roman" w:hAnsi="Times New Roman"/>
          <w:sz w:val="26"/>
          <w:szCs w:val="26"/>
          <w:lang w:val="uk-UA"/>
        </w:rPr>
      </w:pPr>
      <w:r w:rsidRPr="00417D36">
        <w:rPr>
          <w:rFonts w:ascii="Times New Roman" w:hAnsi="Times New Roman"/>
          <w:sz w:val="26"/>
          <w:szCs w:val="26"/>
          <w:lang w:val="uk-UA"/>
        </w:rPr>
        <w:t>Ціновий критерій</w:t>
      </w:r>
      <w:r w:rsidR="00E3530D" w:rsidRPr="00417D36">
        <w:rPr>
          <w:rFonts w:ascii="Times New Roman" w:hAnsi="Times New Roman"/>
          <w:sz w:val="26"/>
          <w:szCs w:val="26"/>
          <w:lang w:val="uk-UA"/>
        </w:rPr>
        <w:t>.</w:t>
      </w:r>
    </w:p>
    <w:p w14:paraId="71F8080F" w14:textId="6D42ADD2" w:rsidR="00E3530D" w:rsidRDefault="00E3530D" w:rsidP="003B52DF">
      <w:pPr>
        <w:pStyle w:val="a3"/>
        <w:tabs>
          <w:tab w:val="left" w:pos="1134"/>
        </w:tabs>
        <w:ind w:left="1211"/>
        <w:jc w:val="both"/>
        <w:rPr>
          <w:rFonts w:ascii="Times New Roman" w:hAnsi="Times New Roman"/>
          <w:b/>
          <w:sz w:val="26"/>
          <w:szCs w:val="26"/>
          <w:lang w:val="uk-UA" w:eastAsia="ru-RU"/>
        </w:rPr>
      </w:pPr>
    </w:p>
    <w:p w14:paraId="72DAE671" w14:textId="535A17B1" w:rsidR="00C64996" w:rsidRPr="00EC57CC" w:rsidRDefault="00C64996" w:rsidP="004D2B62">
      <w:pPr>
        <w:pStyle w:val="a3"/>
        <w:numPr>
          <w:ilvl w:val="0"/>
          <w:numId w:val="1"/>
        </w:numPr>
        <w:tabs>
          <w:tab w:val="left" w:pos="1134"/>
        </w:tabs>
        <w:ind w:hanging="502"/>
        <w:jc w:val="both"/>
        <w:rPr>
          <w:rFonts w:ascii="Times New Roman" w:hAnsi="Times New Roman"/>
          <w:b/>
          <w:sz w:val="26"/>
          <w:szCs w:val="26"/>
          <w:lang w:val="uk-UA" w:eastAsia="ru-RU"/>
        </w:rPr>
      </w:pPr>
      <w:r w:rsidRPr="00EC57CC">
        <w:rPr>
          <w:rFonts w:ascii="Times New Roman" w:hAnsi="Times New Roman"/>
          <w:b/>
          <w:sz w:val="26"/>
          <w:szCs w:val="26"/>
          <w:lang w:val="uk-UA" w:eastAsia="ru-RU"/>
        </w:rPr>
        <w:t>Тендерна пропозиція обов’язково має включати в себе:</w:t>
      </w:r>
    </w:p>
    <w:p w14:paraId="62E9BFB6" w14:textId="77777777" w:rsidR="00516AB4" w:rsidRPr="00516AB4" w:rsidRDefault="00516AB4" w:rsidP="004D2B62">
      <w:pPr>
        <w:pStyle w:val="a3"/>
        <w:numPr>
          <w:ilvl w:val="0"/>
          <w:numId w:val="3"/>
        </w:numPr>
        <w:tabs>
          <w:tab w:val="left" w:pos="709"/>
        </w:tabs>
        <w:ind w:left="0" w:firstLine="426"/>
        <w:jc w:val="both"/>
        <w:rPr>
          <w:rFonts w:ascii="Times New Roman" w:hAnsi="Times New Roman"/>
          <w:sz w:val="26"/>
          <w:szCs w:val="26"/>
          <w:lang w:val="uk-UA" w:eastAsia="ru-RU"/>
        </w:rPr>
      </w:pPr>
      <w:r w:rsidRPr="00516AB4">
        <w:rPr>
          <w:rFonts w:ascii="Times New Roman" w:hAnsi="Times New Roman"/>
          <w:sz w:val="26"/>
          <w:szCs w:val="26"/>
          <w:lang w:val="uk-UA" w:eastAsia="ru-RU"/>
        </w:rPr>
        <w:t>запропоновану учасником програму навчального курсу з основ громадського здоров’я;</w:t>
      </w:r>
    </w:p>
    <w:p w14:paraId="3C6C9131" w14:textId="77777777" w:rsidR="00516AB4" w:rsidRPr="00516AB4" w:rsidRDefault="00516AB4" w:rsidP="004D2B62">
      <w:pPr>
        <w:pStyle w:val="a3"/>
        <w:numPr>
          <w:ilvl w:val="0"/>
          <w:numId w:val="3"/>
        </w:numPr>
        <w:tabs>
          <w:tab w:val="left" w:pos="709"/>
        </w:tabs>
        <w:ind w:left="0" w:firstLine="426"/>
        <w:jc w:val="both"/>
        <w:rPr>
          <w:rFonts w:ascii="Times New Roman" w:hAnsi="Times New Roman"/>
          <w:sz w:val="26"/>
          <w:szCs w:val="26"/>
          <w:lang w:val="uk-UA" w:eastAsia="ru-RU"/>
        </w:rPr>
      </w:pPr>
      <w:r w:rsidRPr="00516AB4">
        <w:rPr>
          <w:rFonts w:ascii="Times New Roman" w:hAnsi="Times New Roman"/>
          <w:sz w:val="26"/>
          <w:szCs w:val="26"/>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2C0AEA1B" w14:textId="77777777" w:rsidR="00516AB4" w:rsidRPr="00516AB4" w:rsidRDefault="00516AB4" w:rsidP="004D2B62">
      <w:pPr>
        <w:pStyle w:val="a3"/>
        <w:numPr>
          <w:ilvl w:val="0"/>
          <w:numId w:val="3"/>
        </w:numPr>
        <w:tabs>
          <w:tab w:val="left" w:pos="709"/>
        </w:tabs>
        <w:ind w:left="0" w:firstLine="426"/>
        <w:jc w:val="both"/>
        <w:rPr>
          <w:rFonts w:ascii="Times New Roman" w:hAnsi="Times New Roman"/>
          <w:sz w:val="26"/>
          <w:szCs w:val="26"/>
          <w:lang w:val="uk-UA" w:eastAsia="ru-RU"/>
        </w:rPr>
      </w:pPr>
      <w:r w:rsidRPr="00516AB4">
        <w:rPr>
          <w:rFonts w:ascii="Times New Roman" w:hAnsi="Times New Roman"/>
          <w:sz w:val="26"/>
          <w:szCs w:val="26"/>
          <w:lang w:val="uk-UA" w:eastAsia="ru-RU"/>
        </w:rPr>
        <w:t>цінову пропозицію: заповнений та підписаний Додаток № 3 «Форма цінової пропозиції»;</w:t>
      </w:r>
    </w:p>
    <w:p w14:paraId="39C3D777" w14:textId="77777777" w:rsidR="00516AB4" w:rsidRPr="00516AB4" w:rsidRDefault="00516AB4" w:rsidP="004D2B62">
      <w:pPr>
        <w:pStyle w:val="a3"/>
        <w:numPr>
          <w:ilvl w:val="0"/>
          <w:numId w:val="3"/>
        </w:numPr>
        <w:tabs>
          <w:tab w:val="left" w:pos="709"/>
        </w:tabs>
        <w:ind w:left="0" w:firstLine="426"/>
        <w:jc w:val="both"/>
        <w:rPr>
          <w:rFonts w:ascii="Times New Roman" w:hAnsi="Times New Roman"/>
          <w:sz w:val="26"/>
          <w:szCs w:val="26"/>
          <w:lang w:val="uk-UA" w:eastAsia="ru-RU"/>
        </w:rPr>
      </w:pPr>
      <w:r w:rsidRPr="00516AB4">
        <w:rPr>
          <w:rFonts w:ascii="Times New Roman" w:hAnsi="Times New Roman"/>
          <w:sz w:val="26"/>
          <w:szCs w:val="26"/>
          <w:lang w:val="uk-UA" w:eastAsia="ru-RU"/>
        </w:rPr>
        <w:t>іншу інформацію і документами, що містять технічний опис предмета закупівлі та які учасник вважає за необхідне подати.</w:t>
      </w:r>
    </w:p>
    <w:p w14:paraId="10C8CBF9" w14:textId="49513CA0" w:rsidR="00E02051" w:rsidRPr="00E02051" w:rsidRDefault="00E02051" w:rsidP="004D2B62">
      <w:pPr>
        <w:pStyle w:val="a3"/>
        <w:numPr>
          <w:ilvl w:val="0"/>
          <w:numId w:val="3"/>
        </w:numPr>
        <w:tabs>
          <w:tab w:val="left" w:pos="709"/>
        </w:tabs>
        <w:ind w:left="0" w:firstLine="426"/>
        <w:jc w:val="both"/>
        <w:rPr>
          <w:rFonts w:ascii="Times New Roman" w:hAnsi="Times New Roman"/>
          <w:sz w:val="26"/>
          <w:szCs w:val="26"/>
          <w:lang w:val="uk-UA" w:eastAsia="ru-RU"/>
        </w:rPr>
      </w:pPr>
      <w:r w:rsidRPr="00E02051">
        <w:rPr>
          <w:rFonts w:ascii="Times New Roman" w:hAnsi="Times New Roman"/>
          <w:sz w:val="26"/>
          <w:szCs w:val="26"/>
          <w:lang w:val="uk-UA"/>
        </w:rPr>
        <w:t>іншу інформацію і документами, що містять технічний опис предмета закупівлі</w:t>
      </w:r>
      <w:r w:rsidRPr="00E02051">
        <w:rPr>
          <w:rFonts w:ascii="Times New Roman" w:hAnsi="Times New Roman"/>
          <w:sz w:val="26"/>
          <w:szCs w:val="26"/>
          <w:lang w:val="uk-UA" w:eastAsia="ru-RU"/>
        </w:rPr>
        <w:t xml:space="preserve"> та які учасник вважає за необхідне подати</w:t>
      </w:r>
      <w:r>
        <w:rPr>
          <w:rFonts w:ascii="Times New Roman" w:hAnsi="Times New Roman"/>
          <w:sz w:val="26"/>
          <w:szCs w:val="26"/>
          <w:lang w:val="uk-UA" w:eastAsia="ru-RU"/>
        </w:rPr>
        <w:t>.</w:t>
      </w:r>
    </w:p>
    <w:p w14:paraId="76A5B2A9" w14:textId="77777777" w:rsidR="00F52F64" w:rsidRPr="00EC57CC" w:rsidRDefault="00F52F64" w:rsidP="00F52F64">
      <w:pPr>
        <w:pStyle w:val="a3"/>
        <w:tabs>
          <w:tab w:val="left" w:pos="1134"/>
        </w:tabs>
        <w:ind w:left="709"/>
        <w:jc w:val="both"/>
        <w:rPr>
          <w:rFonts w:ascii="Times New Roman" w:hAnsi="Times New Roman"/>
          <w:color w:val="000000"/>
          <w:sz w:val="26"/>
          <w:szCs w:val="26"/>
          <w:lang w:val="uk-UA" w:eastAsia="ar-SA"/>
        </w:rPr>
      </w:pPr>
    </w:p>
    <w:p w14:paraId="67ADAFBB" w14:textId="71311B6F" w:rsidR="00C64996" w:rsidRPr="00652253" w:rsidRDefault="00C64996" w:rsidP="004D2B62">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провідного </w:t>
      </w:r>
      <w:r w:rsidR="003B52DF" w:rsidRPr="002220FE">
        <w:rPr>
          <w:rFonts w:ascii="Times New Roman" w:hAnsi="Times New Roman"/>
          <w:sz w:val="26"/>
          <w:szCs w:val="26"/>
          <w:lang w:val="uk-UA" w:eastAsia="ru-RU"/>
        </w:rPr>
        <w:t>фахівця відділу закупівель та постачань</w:t>
      </w:r>
      <w:r w:rsidR="003B52DF" w:rsidRPr="00652253">
        <w:rPr>
          <w:rFonts w:ascii="Times New Roman" w:hAnsi="Times New Roman"/>
          <w:sz w:val="26"/>
          <w:szCs w:val="26"/>
          <w:lang w:val="uk-UA" w:eastAsia="ru-RU"/>
        </w:rPr>
        <w:t xml:space="preserve"> Клєвцової Вікторії, за телефоном: </w:t>
      </w:r>
      <w:r w:rsidR="003B52DF" w:rsidRPr="00652253">
        <w:rPr>
          <w:rFonts w:ascii="Times New Roman" w:hAnsi="Times New Roman"/>
          <w:sz w:val="26"/>
          <w:szCs w:val="26"/>
          <w:lang w:val="uk-UA"/>
        </w:rPr>
        <w:t xml:space="preserve"> (</w:t>
      </w:r>
      <w:hyperlink r:id="rId10" w:history="1">
        <w:r w:rsidR="003B52DF" w:rsidRPr="00652253">
          <w:rPr>
            <w:rStyle w:val="a7"/>
            <w:rFonts w:ascii="Times New Roman" w:hAnsi="Times New Roman"/>
            <w:sz w:val="26"/>
            <w:szCs w:val="26"/>
            <w:lang w:val="uk-UA"/>
          </w:rPr>
          <w:t>050) 508-62-46</w:t>
        </w:r>
      </w:hyperlink>
      <w:r w:rsidR="003B52DF" w:rsidRPr="00652253">
        <w:rPr>
          <w:rFonts w:ascii="Times New Roman" w:hAnsi="Times New Roman"/>
          <w:sz w:val="26"/>
          <w:szCs w:val="26"/>
          <w:lang w:val="uk-UA" w:eastAsia="ru-RU"/>
        </w:rPr>
        <w:t>, 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1" w:history="1">
        <w:r w:rsidR="003B52DF" w:rsidRPr="002220FE">
          <w:rPr>
            <w:rStyle w:val="a7"/>
            <w:rFonts w:ascii="Times New Roman" w:hAnsi="Times New Roman"/>
            <w:sz w:val="26"/>
            <w:szCs w:val="26"/>
            <w:shd w:val="clear" w:color="auto" w:fill="FFFFFF"/>
          </w:rPr>
          <w:t>v</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klevtsova</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phc</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org</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ua</w:t>
        </w:r>
      </w:hyperlink>
      <w:r w:rsidRPr="00652253">
        <w:rPr>
          <w:rFonts w:ascii="Times New Roman" w:hAnsi="Times New Roman"/>
          <w:iCs/>
          <w:sz w:val="26"/>
          <w:szCs w:val="26"/>
          <w:lang w:val="uk-UA"/>
        </w:rPr>
        <w:t xml:space="preserve">. </w:t>
      </w:r>
    </w:p>
    <w:p w14:paraId="178F08C1" w14:textId="77777777" w:rsidR="0011478C" w:rsidRPr="00652253"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52253" w:rsidRDefault="00586ADC" w:rsidP="004D2B62">
      <w:pPr>
        <w:pStyle w:val="a3"/>
        <w:numPr>
          <w:ilvl w:val="0"/>
          <w:numId w:val="1"/>
        </w:numPr>
        <w:tabs>
          <w:tab w:val="left" w:pos="1134"/>
        </w:tabs>
        <w:ind w:left="0" w:firstLine="709"/>
        <w:jc w:val="both"/>
        <w:rPr>
          <w:rFonts w:ascii="Times New Roman" w:hAnsi="Times New Roman"/>
          <w:sz w:val="26"/>
          <w:szCs w:val="26"/>
          <w:lang w:val="ru-RU" w:eastAsia="ru-RU"/>
        </w:rPr>
      </w:pPr>
      <w:r>
        <w:rPr>
          <w:rFonts w:ascii="Times New Roman" w:hAnsi="Times New Roman"/>
          <w:b/>
          <w:sz w:val="26"/>
          <w:szCs w:val="26"/>
          <w:lang w:val="uk-UA" w:eastAsia="ru-RU"/>
        </w:rPr>
        <w:t xml:space="preserve">Додатками до </w:t>
      </w:r>
      <w:r w:rsidR="0011478C">
        <w:rPr>
          <w:rFonts w:ascii="Times New Roman" w:hAnsi="Times New Roman"/>
          <w:b/>
          <w:sz w:val="26"/>
          <w:szCs w:val="26"/>
          <w:lang w:val="uk-UA" w:eastAsia="ru-RU"/>
        </w:rPr>
        <w:t xml:space="preserve">цього </w:t>
      </w:r>
      <w:r>
        <w:rPr>
          <w:rFonts w:ascii="Times New Roman" w:hAnsi="Times New Roman"/>
          <w:b/>
          <w:sz w:val="26"/>
          <w:szCs w:val="26"/>
          <w:lang w:val="uk-UA" w:eastAsia="ru-RU"/>
        </w:rPr>
        <w:t xml:space="preserve">оголошення є: </w:t>
      </w:r>
    </w:p>
    <w:p w14:paraId="4433ACD0" w14:textId="77777777" w:rsidR="00516AB4" w:rsidRPr="00516AB4" w:rsidRDefault="00516AB4" w:rsidP="004D2B62">
      <w:pPr>
        <w:pStyle w:val="a3"/>
        <w:numPr>
          <w:ilvl w:val="0"/>
          <w:numId w:val="5"/>
        </w:numPr>
        <w:tabs>
          <w:tab w:val="left" w:pos="993"/>
        </w:tabs>
        <w:jc w:val="both"/>
        <w:rPr>
          <w:rFonts w:ascii="Times New Roman" w:hAnsi="Times New Roman"/>
          <w:sz w:val="26"/>
          <w:szCs w:val="26"/>
          <w:lang w:val="uk-UA" w:eastAsia="ru-RU"/>
        </w:rPr>
      </w:pPr>
      <w:r w:rsidRPr="00516AB4">
        <w:rPr>
          <w:rFonts w:ascii="Times New Roman" w:hAnsi="Times New Roman"/>
          <w:sz w:val="26"/>
          <w:szCs w:val="26"/>
          <w:lang w:val="uk-UA" w:eastAsia="ru-RU"/>
        </w:rPr>
        <w:t>Додаток № 1 «Інформація про спосіб документального підтвердження відповідності Учасників встановленим кваліфікаційним критеріям»;</w:t>
      </w:r>
    </w:p>
    <w:p w14:paraId="0D798CA5" w14:textId="77777777" w:rsidR="00516AB4" w:rsidRPr="00516AB4" w:rsidRDefault="00516AB4" w:rsidP="004D2B62">
      <w:pPr>
        <w:pStyle w:val="a3"/>
        <w:numPr>
          <w:ilvl w:val="0"/>
          <w:numId w:val="5"/>
        </w:numPr>
        <w:tabs>
          <w:tab w:val="left" w:pos="993"/>
        </w:tabs>
        <w:jc w:val="both"/>
        <w:rPr>
          <w:rFonts w:ascii="Times New Roman" w:hAnsi="Times New Roman"/>
          <w:sz w:val="26"/>
          <w:szCs w:val="26"/>
          <w:lang w:val="uk-UA" w:eastAsia="ru-RU"/>
        </w:rPr>
      </w:pPr>
      <w:r w:rsidRPr="00516AB4">
        <w:rPr>
          <w:rFonts w:ascii="Times New Roman" w:hAnsi="Times New Roman"/>
          <w:sz w:val="26"/>
          <w:szCs w:val="26"/>
          <w:lang w:val="uk-UA" w:eastAsia="ru-RU"/>
        </w:rPr>
        <w:t>Додаток № 2 «Технічне завдання»;</w:t>
      </w:r>
    </w:p>
    <w:p w14:paraId="0B154AB2" w14:textId="77777777" w:rsidR="00516AB4" w:rsidRPr="00516AB4" w:rsidRDefault="00516AB4" w:rsidP="004D2B62">
      <w:pPr>
        <w:pStyle w:val="a3"/>
        <w:numPr>
          <w:ilvl w:val="0"/>
          <w:numId w:val="5"/>
        </w:numPr>
        <w:tabs>
          <w:tab w:val="left" w:pos="993"/>
        </w:tabs>
        <w:jc w:val="both"/>
        <w:rPr>
          <w:rFonts w:ascii="Times New Roman" w:hAnsi="Times New Roman"/>
          <w:sz w:val="26"/>
          <w:szCs w:val="26"/>
          <w:lang w:val="uk-UA" w:eastAsia="ru-RU"/>
        </w:rPr>
      </w:pPr>
      <w:r w:rsidRPr="00516AB4">
        <w:rPr>
          <w:rFonts w:ascii="Times New Roman" w:hAnsi="Times New Roman"/>
          <w:sz w:val="26"/>
          <w:szCs w:val="26"/>
          <w:lang w:val="uk-UA" w:eastAsia="ru-RU"/>
        </w:rPr>
        <w:lastRenderedPageBreak/>
        <w:t>Додаток № 3 «Форма цінової пропозиції»;</w:t>
      </w:r>
    </w:p>
    <w:p w14:paraId="4ADF3D58" w14:textId="77777777" w:rsidR="00516AB4" w:rsidRPr="00516AB4" w:rsidRDefault="00516AB4" w:rsidP="004D2B62">
      <w:pPr>
        <w:pStyle w:val="a3"/>
        <w:numPr>
          <w:ilvl w:val="0"/>
          <w:numId w:val="5"/>
        </w:numPr>
        <w:tabs>
          <w:tab w:val="left" w:pos="993"/>
        </w:tabs>
        <w:jc w:val="both"/>
        <w:rPr>
          <w:rFonts w:ascii="Times New Roman" w:hAnsi="Times New Roman"/>
          <w:sz w:val="26"/>
          <w:szCs w:val="26"/>
          <w:lang w:val="uk-UA" w:eastAsia="ru-RU"/>
        </w:rPr>
      </w:pPr>
      <w:r w:rsidRPr="00516AB4">
        <w:rPr>
          <w:rFonts w:ascii="Times New Roman" w:hAnsi="Times New Roman"/>
          <w:sz w:val="26"/>
          <w:szCs w:val="26"/>
          <w:lang w:val="uk-UA" w:eastAsia="ru-RU"/>
        </w:rPr>
        <w:t>Додаток № 4 «Декларація конфлікту інтересів учасника тендерної процедури»;</w:t>
      </w:r>
    </w:p>
    <w:p w14:paraId="71413906" w14:textId="77777777" w:rsidR="00516AB4" w:rsidRPr="00516AB4" w:rsidRDefault="00516AB4" w:rsidP="004D2B62">
      <w:pPr>
        <w:pStyle w:val="a3"/>
        <w:numPr>
          <w:ilvl w:val="0"/>
          <w:numId w:val="5"/>
        </w:numPr>
        <w:tabs>
          <w:tab w:val="left" w:pos="993"/>
        </w:tabs>
        <w:jc w:val="both"/>
        <w:rPr>
          <w:rFonts w:ascii="Times New Roman" w:hAnsi="Times New Roman"/>
          <w:sz w:val="26"/>
          <w:szCs w:val="26"/>
          <w:lang w:val="uk-UA" w:eastAsia="ru-RU"/>
        </w:rPr>
      </w:pPr>
      <w:r w:rsidRPr="00516AB4">
        <w:rPr>
          <w:rFonts w:ascii="Times New Roman" w:hAnsi="Times New Roman"/>
          <w:sz w:val="26"/>
          <w:szCs w:val="26"/>
          <w:lang w:val="uk-UA" w:eastAsia="ru-RU"/>
        </w:rPr>
        <w:t>Додаток № 5 «Кодекс поведінки постачальників».</w:t>
      </w:r>
    </w:p>
    <w:p w14:paraId="20BECCA6" w14:textId="2282D26C" w:rsidR="00A02728" w:rsidRPr="00516AB4" w:rsidRDefault="00A02728" w:rsidP="00516AB4">
      <w:pPr>
        <w:pStyle w:val="a3"/>
        <w:tabs>
          <w:tab w:val="left" w:pos="993"/>
        </w:tabs>
        <w:ind w:left="1069"/>
        <w:jc w:val="both"/>
        <w:rPr>
          <w:rFonts w:ascii="Times New Roman" w:hAnsi="Times New Roman"/>
          <w:sz w:val="26"/>
          <w:szCs w:val="26"/>
          <w:lang w:val="uk-UA" w:eastAsia="ru-RU"/>
        </w:rPr>
      </w:pPr>
    </w:p>
    <w:p w14:paraId="51B180AB" w14:textId="77777777" w:rsidR="0011478C" w:rsidRDefault="0011478C" w:rsidP="0011478C">
      <w:pPr>
        <w:tabs>
          <w:tab w:val="left" w:pos="1134"/>
        </w:tabs>
        <w:spacing w:after="0" w:line="240" w:lineRule="auto"/>
        <w:jc w:val="center"/>
        <w:rPr>
          <w:rFonts w:ascii="Times New Roman" w:hAnsi="Times New Roman"/>
          <w:b/>
          <w:bCs/>
          <w:caps/>
          <w:sz w:val="26"/>
          <w:szCs w:val="26"/>
        </w:rPr>
      </w:pPr>
    </w:p>
    <w:p w14:paraId="3F5828F4" w14:textId="77777777" w:rsidR="00C64996" w:rsidRDefault="00C64996" w:rsidP="0011478C">
      <w:pPr>
        <w:tabs>
          <w:tab w:val="left" w:pos="1134"/>
        </w:tabs>
        <w:spacing w:after="0" w:line="240" w:lineRule="auto"/>
        <w:jc w:val="center"/>
        <w:rPr>
          <w:rFonts w:ascii="Times New Roman" w:hAnsi="Times New Roman"/>
          <w:b/>
          <w:bCs/>
          <w:caps/>
          <w:sz w:val="26"/>
          <w:szCs w:val="26"/>
        </w:rPr>
      </w:pPr>
      <w:r w:rsidRPr="006D5ACB">
        <w:rPr>
          <w:rFonts w:ascii="Times New Roman" w:hAnsi="Times New Roman"/>
          <w:b/>
          <w:bCs/>
          <w:caps/>
          <w:sz w:val="26"/>
          <w:szCs w:val="26"/>
        </w:rPr>
        <w:t>Правила оформлення ТЕНДЕРНОЇ пропозиції учасника:</w:t>
      </w:r>
    </w:p>
    <w:p w14:paraId="24A9164E" w14:textId="77777777" w:rsidR="0011478C" w:rsidRPr="006D5ACB" w:rsidRDefault="0011478C" w:rsidP="0011478C">
      <w:pPr>
        <w:tabs>
          <w:tab w:val="left" w:pos="1134"/>
        </w:tabs>
        <w:spacing w:after="0" w:line="240" w:lineRule="auto"/>
        <w:rPr>
          <w:rFonts w:ascii="Times New Roman" w:eastAsia="Calibri" w:hAnsi="Times New Roman"/>
          <w:bCs/>
          <w:iCs/>
          <w:sz w:val="26"/>
          <w:szCs w:val="26"/>
        </w:rPr>
      </w:pPr>
    </w:p>
    <w:p w14:paraId="2FCF0686" w14:textId="77777777" w:rsidR="003B52DF" w:rsidRPr="007E63A8" w:rsidRDefault="003B52DF" w:rsidP="004D2B62">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343A1028" w14:textId="77777777" w:rsidR="003B52DF" w:rsidRPr="007E63A8" w:rsidRDefault="003B52DF" w:rsidP="004D2B62">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eastAsia="Times New Roman" w:hAnsi="Times New Roman"/>
          <w:sz w:val="26"/>
          <w:szCs w:val="26"/>
          <w:lang w:val="uk-UA" w:eastAsia="ru-RU"/>
        </w:rPr>
        <w:t>Надані копії документів мають бути розбірливими та якісними.</w:t>
      </w:r>
    </w:p>
    <w:p w14:paraId="0B5BE258" w14:textId="765BD58A" w:rsidR="003B52DF" w:rsidRPr="00E74331" w:rsidRDefault="00701823" w:rsidP="004D2B62">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01823">
        <w:rPr>
          <w:rFonts w:ascii="Times New Roman" w:hAnsi="Times New Roman"/>
          <w:sz w:val="26"/>
          <w:szCs w:val="26"/>
          <w:lang w:val="uk-UA" w:eastAsia="ru-RU"/>
        </w:rPr>
        <w:t>Конверт повинен містити надписи: “ТЕНДЕРНА ПРОПОЗИЦІЯ НА ТЕНДЕР: «</w:t>
      </w:r>
      <w:r w:rsidR="00516AB4" w:rsidRPr="00A3342A">
        <w:rPr>
          <w:rFonts w:ascii="Times New Roman" w:hAnsi="Times New Roman"/>
          <w:b/>
          <w:bCs/>
          <w:sz w:val="26"/>
          <w:szCs w:val="26"/>
          <w:lang w:val="uk-UA" w:eastAsia="ru-RU"/>
        </w:rPr>
        <w:t>Послуги із організації та проведення навчального курсу з основ громадського здоров’я</w:t>
      </w:r>
      <w:bookmarkStart w:id="4" w:name="_GoBack"/>
      <w:bookmarkEnd w:id="4"/>
      <w:r w:rsidR="00516AB4" w:rsidRPr="00516AB4">
        <w:rPr>
          <w:rFonts w:ascii="Times New Roman" w:hAnsi="Times New Roman"/>
          <w:sz w:val="26"/>
          <w:szCs w:val="26"/>
          <w:lang w:val="uk-UA" w:eastAsia="ru-RU"/>
        </w:rPr>
        <w:t>»</w:t>
      </w:r>
      <w:r w:rsidR="009C4CBF">
        <w:rPr>
          <w:rFonts w:ascii="Times New Roman" w:hAnsi="Times New Roman"/>
          <w:sz w:val="26"/>
          <w:szCs w:val="26"/>
          <w:lang w:val="uk-UA"/>
        </w:rPr>
        <w:t>,</w:t>
      </w:r>
      <w:r w:rsidRPr="004F7A1A">
        <w:rPr>
          <w:rFonts w:ascii="Times New Roman" w:hAnsi="Times New Roman"/>
          <w:sz w:val="26"/>
          <w:szCs w:val="26"/>
          <w:lang w:val="uk-UA"/>
        </w:rPr>
        <w:t xml:space="preserve"> </w:t>
      </w:r>
      <w:r w:rsidR="003B52DF" w:rsidRPr="004F7A1A">
        <w:rPr>
          <w:rFonts w:ascii="Times New Roman" w:hAnsi="Times New Roman"/>
          <w:sz w:val="26"/>
          <w:szCs w:val="26"/>
          <w:lang w:val="uk-UA"/>
        </w:rPr>
        <w:t xml:space="preserve">в рамках проекту Глобального фонду </w:t>
      </w:r>
      <w:r w:rsidR="003B52DF" w:rsidRPr="007E63A8">
        <w:rPr>
          <w:rFonts w:ascii="Times New Roman" w:hAnsi="Times New Roman"/>
          <w:sz w:val="26"/>
          <w:szCs w:val="26"/>
          <w:lang w:val="uk-UA"/>
        </w:rPr>
        <w:t>за адресою</w:t>
      </w:r>
      <w:r w:rsidR="00A02728">
        <w:rPr>
          <w:rFonts w:ascii="Times New Roman" w:hAnsi="Times New Roman"/>
          <w:sz w:val="26"/>
          <w:szCs w:val="26"/>
          <w:lang w:val="uk-UA"/>
        </w:rPr>
        <w:t>:</w:t>
      </w:r>
      <w:r w:rsidR="003B52DF" w:rsidRPr="007E63A8">
        <w:rPr>
          <w:rFonts w:ascii="Times New Roman" w:hAnsi="Times New Roman"/>
          <w:sz w:val="26"/>
          <w:szCs w:val="26"/>
          <w:lang w:val="uk-UA"/>
        </w:rPr>
        <w:t xml:space="preserve"> 04071, м. Київ, вул. Ярославська, 41</w:t>
      </w:r>
      <w:r w:rsidR="004F7A1A">
        <w:rPr>
          <w:rFonts w:ascii="Times New Roman" w:hAnsi="Times New Roman"/>
          <w:sz w:val="26"/>
          <w:szCs w:val="26"/>
          <w:lang w:val="uk-UA"/>
        </w:rPr>
        <w:t xml:space="preserve">, </w:t>
      </w:r>
      <w:r w:rsidR="003B52DF" w:rsidRPr="007E63A8">
        <w:rPr>
          <w:rFonts w:ascii="Times New Roman" w:hAnsi="Times New Roman"/>
          <w:b/>
          <w:sz w:val="26"/>
          <w:szCs w:val="26"/>
          <w:lang w:val="uk-UA"/>
        </w:rPr>
        <w:t>«НЕ РОЗКРИВАТИ ДО 14:00</w:t>
      </w:r>
      <w:r w:rsidR="003B52DF" w:rsidRPr="00E74331">
        <w:rPr>
          <w:rFonts w:ascii="Times New Roman" w:hAnsi="Times New Roman"/>
          <w:b/>
          <w:sz w:val="26"/>
          <w:szCs w:val="26"/>
          <w:lang w:val="uk-UA"/>
        </w:rPr>
        <w:t>,</w:t>
      </w:r>
      <w:r w:rsidR="00923B8B">
        <w:rPr>
          <w:rFonts w:ascii="Times New Roman" w:hAnsi="Times New Roman"/>
          <w:b/>
          <w:sz w:val="26"/>
          <w:szCs w:val="26"/>
          <w:lang w:val="uk-UA"/>
        </w:rPr>
        <w:t xml:space="preserve">  </w:t>
      </w:r>
      <w:r w:rsidR="003B52DF" w:rsidRPr="00E74331">
        <w:rPr>
          <w:rFonts w:ascii="Times New Roman" w:hAnsi="Times New Roman"/>
          <w:b/>
          <w:sz w:val="26"/>
          <w:szCs w:val="26"/>
          <w:lang w:val="uk-UA"/>
        </w:rPr>
        <w:t>«</w:t>
      </w:r>
      <w:r w:rsidR="00923B8B">
        <w:rPr>
          <w:rFonts w:ascii="Times New Roman" w:hAnsi="Times New Roman"/>
          <w:b/>
          <w:sz w:val="26"/>
          <w:szCs w:val="26"/>
          <w:lang w:val="uk-UA"/>
        </w:rPr>
        <w:t>24</w:t>
      </w:r>
      <w:r w:rsidR="003B52DF" w:rsidRPr="00E74331">
        <w:rPr>
          <w:rFonts w:ascii="Times New Roman" w:hAnsi="Times New Roman"/>
          <w:b/>
          <w:sz w:val="26"/>
          <w:szCs w:val="26"/>
          <w:lang w:val="uk-UA" w:eastAsia="ru-RU"/>
        </w:rPr>
        <w:t xml:space="preserve">» </w:t>
      </w:r>
      <w:r w:rsidR="00923B8B">
        <w:rPr>
          <w:rFonts w:ascii="Times New Roman" w:hAnsi="Times New Roman"/>
          <w:b/>
          <w:sz w:val="26"/>
          <w:szCs w:val="26"/>
          <w:lang w:val="uk-UA" w:eastAsia="ru-RU"/>
        </w:rPr>
        <w:t>берез</w:t>
      </w:r>
      <w:r w:rsidR="00955E08">
        <w:rPr>
          <w:rFonts w:ascii="Times New Roman" w:hAnsi="Times New Roman"/>
          <w:b/>
          <w:sz w:val="26"/>
          <w:szCs w:val="26"/>
          <w:lang w:val="uk-UA" w:eastAsia="ru-RU"/>
        </w:rPr>
        <w:t>ня</w:t>
      </w:r>
      <w:r w:rsidR="003B52DF" w:rsidRPr="00E74331">
        <w:rPr>
          <w:rFonts w:ascii="Times New Roman" w:hAnsi="Times New Roman"/>
          <w:b/>
          <w:sz w:val="26"/>
          <w:szCs w:val="26"/>
          <w:lang w:val="uk-UA" w:eastAsia="ru-RU"/>
        </w:rPr>
        <w:t xml:space="preserve"> 20</w:t>
      </w:r>
      <w:r w:rsidR="00923B8B">
        <w:rPr>
          <w:rFonts w:ascii="Times New Roman" w:hAnsi="Times New Roman"/>
          <w:b/>
          <w:sz w:val="26"/>
          <w:szCs w:val="26"/>
          <w:lang w:val="uk-UA" w:eastAsia="ru-RU"/>
        </w:rPr>
        <w:t>20</w:t>
      </w:r>
      <w:r w:rsidR="003B52DF" w:rsidRPr="00E74331">
        <w:rPr>
          <w:rFonts w:ascii="Times New Roman" w:hAnsi="Times New Roman"/>
          <w:b/>
          <w:sz w:val="26"/>
          <w:szCs w:val="26"/>
          <w:lang w:val="uk-UA" w:eastAsia="ru-RU"/>
        </w:rPr>
        <w:t xml:space="preserve"> року</w:t>
      </w:r>
      <w:r w:rsidR="003B52DF" w:rsidRPr="00E74331">
        <w:rPr>
          <w:rFonts w:ascii="Times New Roman" w:hAnsi="Times New Roman"/>
          <w:b/>
          <w:sz w:val="26"/>
          <w:szCs w:val="26"/>
          <w:lang w:val="uk-UA"/>
        </w:rPr>
        <w:t>»,</w:t>
      </w:r>
      <w:r w:rsidR="003B52DF" w:rsidRPr="00E74331">
        <w:rPr>
          <w:rFonts w:ascii="Times New Roman" w:hAnsi="Times New Roman"/>
          <w:sz w:val="26"/>
          <w:szCs w:val="26"/>
          <w:lang w:val="uk-UA"/>
        </w:rPr>
        <w:t xml:space="preserve"> </w:t>
      </w:r>
      <w:r w:rsidR="003B52DF" w:rsidRPr="00E74331">
        <w:rPr>
          <w:rFonts w:ascii="Times New Roman" w:hAnsi="Times New Roman"/>
          <w:sz w:val="26"/>
          <w:szCs w:val="26"/>
          <w:lang w:val="uk-UA" w:eastAsia="ru-RU"/>
        </w:rPr>
        <w:t xml:space="preserve">а також код </w:t>
      </w:r>
      <w:r w:rsidR="003B52DF" w:rsidRPr="00E74331">
        <w:rPr>
          <w:rFonts w:ascii="Times New Roman" w:hAnsi="Times New Roman"/>
          <w:noProof/>
          <w:sz w:val="26"/>
          <w:szCs w:val="26"/>
          <w:lang w:val="uk-UA"/>
        </w:rPr>
        <w:t>ЄДРПОУ, адресу та назву учасника</w:t>
      </w:r>
      <w:r w:rsidR="003B52DF" w:rsidRPr="00E74331">
        <w:rPr>
          <w:rFonts w:ascii="Times New Roman" w:hAnsi="Times New Roman"/>
          <w:sz w:val="26"/>
          <w:szCs w:val="26"/>
          <w:lang w:val="uk-UA" w:eastAsia="ru-RU"/>
        </w:rPr>
        <w:t>.</w:t>
      </w:r>
    </w:p>
    <w:p w14:paraId="2AB44A66" w14:textId="72DBDD32" w:rsidR="003B52DF" w:rsidRPr="007E63A8" w:rsidRDefault="003B52DF" w:rsidP="004D2B62">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rPr>
        <w:t>Тендерна пропозиція має бути отримана Замовником у конверт</w:t>
      </w:r>
      <w:r w:rsidR="00701823">
        <w:rPr>
          <w:rFonts w:ascii="Times New Roman" w:hAnsi="Times New Roman"/>
          <w:sz w:val="26"/>
          <w:szCs w:val="26"/>
          <w:lang w:val="uk-UA"/>
        </w:rPr>
        <w:t>і</w:t>
      </w:r>
      <w:r w:rsidRPr="007E63A8">
        <w:rPr>
          <w:rFonts w:ascii="Times New Roman" w:hAnsi="Times New Roman"/>
          <w:sz w:val="26"/>
          <w:szCs w:val="26"/>
          <w:lang w:val="uk-UA"/>
        </w:rPr>
        <w:t xml:space="preserve"> форматом А4, які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5EE22024" w:rsidR="003B52DF" w:rsidRPr="00E02051" w:rsidRDefault="003B52DF" w:rsidP="004D2B62">
      <w:pPr>
        <w:pStyle w:val="a3"/>
        <w:numPr>
          <w:ilvl w:val="0"/>
          <w:numId w:val="2"/>
        </w:numPr>
        <w:tabs>
          <w:tab w:val="left" w:pos="993"/>
          <w:tab w:val="left" w:pos="1134"/>
        </w:tabs>
        <w:ind w:left="0" w:firstLine="709"/>
        <w:jc w:val="both"/>
        <w:rPr>
          <w:rFonts w:ascii="Times New Roman" w:hAnsi="Times New Roman"/>
          <w:sz w:val="26"/>
          <w:szCs w:val="26"/>
          <w:lang w:val="uk-UA"/>
        </w:rPr>
      </w:pPr>
      <w:r w:rsidRPr="00E02051">
        <w:rPr>
          <w:rFonts w:ascii="Times New Roman" w:hAnsi="Times New Roman"/>
          <w:sz w:val="26"/>
          <w:szCs w:val="26"/>
          <w:lang w:val="uk-UA"/>
        </w:rPr>
        <w:t>Документи подані в конверт</w:t>
      </w:r>
      <w:r w:rsidR="00701823" w:rsidRPr="00E02051">
        <w:rPr>
          <w:rFonts w:ascii="Times New Roman" w:hAnsi="Times New Roman"/>
          <w:sz w:val="26"/>
          <w:szCs w:val="26"/>
          <w:lang w:val="uk-UA"/>
        </w:rPr>
        <w:t>і</w:t>
      </w:r>
      <w:r w:rsidRPr="00E02051">
        <w:rPr>
          <w:rFonts w:ascii="Times New Roman" w:hAnsi="Times New Roman"/>
          <w:sz w:val="26"/>
          <w:szCs w:val="26"/>
          <w:lang w:val="uk-UA"/>
        </w:rPr>
        <w:t xml:space="preserve"> повинні бути прошиті та пронумеровані.</w:t>
      </w:r>
    </w:p>
    <w:p w14:paraId="756507BF" w14:textId="77777777" w:rsidR="003B52DF" w:rsidRPr="007E63A8" w:rsidRDefault="003B52DF" w:rsidP="004D2B62">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Відповідальність за достовірність наданої інформації в своїй тендерній пропозиції несе учасник.</w:t>
      </w:r>
    </w:p>
    <w:p w14:paraId="3FE71B01" w14:textId="77777777" w:rsidR="003B52DF" w:rsidRPr="0013277A" w:rsidRDefault="003B52DF" w:rsidP="004D2B62">
      <w:pPr>
        <w:pStyle w:val="a3"/>
        <w:numPr>
          <w:ilvl w:val="0"/>
          <w:numId w:val="2"/>
        </w:numPr>
        <w:tabs>
          <w:tab w:val="left" w:pos="993"/>
          <w:tab w:val="left" w:pos="1134"/>
        </w:tabs>
        <w:ind w:left="0" w:firstLine="709"/>
        <w:jc w:val="both"/>
        <w:rPr>
          <w:rFonts w:ascii="Times New Roman" w:hAnsi="Times New Roman"/>
          <w:sz w:val="26"/>
          <w:szCs w:val="26"/>
          <w:lang w:val="uk-UA"/>
        </w:rPr>
      </w:pPr>
      <w:r w:rsidRPr="0013277A">
        <w:rPr>
          <w:rFonts w:ascii="Times New Roman" w:hAnsi="Times New Roman"/>
          <w:sz w:val="26"/>
          <w:szCs w:val="26"/>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7777777" w:rsidR="003B52DF" w:rsidRPr="00521DA4" w:rsidRDefault="003B52DF" w:rsidP="004D2B62">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eastAsia="ru-RU"/>
        </w:rPr>
        <w:t xml:space="preserve">Ціни в тендерній пропозиції мають бути вказані у гривнях, </w:t>
      </w:r>
      <w:r w:rsidRPr="007E63A8">
        <w:rPr>
          <w:rFonts w:ascii="Times New Roman" w:hAnsi="Times New Roman"/>
          <w:sz w:val="26"/>
          <w:szCs w:val="26"/>
          <w:lang w:val="uk-UA"/>
        </w:rPr>
        <w:t xml:space="preserve">без податку на додану вартість, оскільки поставка товар/послуг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w:t>
      </w:r>
      <w:r w:rsidRPr="00521DA4">
        <w:rPr>
          <w:rFonts w:ascii="Times New Roman" w:hAnsi="Times New Roman"/>
          <w:sz w:val="26"/>
          <w:szCs w:val="26"/>
          <w:lang w:val="uk-UA"/>
        </w:rPr>
        <w:t>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72B970EE" w14:textId="77777777" w:rsidR="00521DA4" w:rsidRPr="00521DA4" w:rsidRDefault="00521DA4" w:rsidP="004D2B62">
      <w:pPr>
        <w:pStyle w:val="a3"/>
        <w:numPr>
          <w:ilvl w:val="0"/>
          <w:numId w:val="2"/>
        </w:numPr>
        <w:tabs>
          <w:tab w:val="left" w:pos="1134"/>
        </w:tabs>
        <w:ind w:left="0" w:firstLine="709"/>
        <w:jc w:val="both"/>
        <w:rPr>
          <w:rFonts w:ascii="Times New Roman" w:hAnsi="Times New Roman"/>
          <w:sz w:val="26"/>
          <w:szCs w:val="26"/>
          <w:lang w:val="uk-UA"/>
        </w:rPr>
      </w:pPr>
      <w:r w:rsidRPr="00521DA4">
        <w:rPr>
          <w:rFonts w:ascii="Times New Roman" w:eastAsia="Times New Roman" w:hAnsi="Times New Roman"/>
          <w:sz w:val="26"/>
          <w:szCs w:val="26"/>
          <w:lang w:val="uk-UA" w:eastAsia="ru-RU"/>
        </w:rPr>
        <w:t>До участі у оцінці тендерних пропозицій Комітетом із закупівлі допускаються тендерні пропозиції, які повністю ві</w:t>
      </w:r>
      <w:r w:rsidRPr="00521DA4">
        <w:rPr>
          <w:rFonts w:ascii="Times New Roman" w:hAnsi="Times New Roman"/>
          <w:sz w:val="26"/>
          <w:szCs w:val="26"/>
          <w:lang w:val="uk-UA" w:eastAsia="ru-RU"/>
        </w:rPr>
        <w:t>дповідають умовам цього Оголошення.</w:t>
      </w:r>
    </w:p>
    <w:p w14:paraId="4F2E5F29" w14:textId="02DC99DD" w:rsidR="00521DA4" w:rsidRPr="00521DA4" w:rsidRDefault="00521DA4" w:rsidP="004D2B62">
      <w:pPr>
        <w:pStyle w:val="a3"/>
        <w:numPr>
          <w:ilvl w:val="0"/>
          <w:numId w:val="2"/>
        </w:numPr>
        <w:tabs>
          <w:tab w:val="num" w:pos="900"/>
          <w:tab w:val="left" w:pos="1134"/>
          <w:tab w:val="num" w:pos="1260"/>
        </w:tabs>
        <w:ind w:left="0" w:firstLine="709"/>
        <w:jc w:val="both"/>
        <w:rPr>
          <w:rFonts w:ascii="Times New Roman" w:hAnsi="Times New Roman"/>
          <w:b/>
          <w:sz w:val="26"/>
          <w:szCs w:val="26"/>
          <w:lang w:val="uk-UA"/>
        </w:rPr>
      </w:pPr>
      <w:r w:rsidRPr="00521DA4">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521DA4">
        <w:rPr>
          <w:rFonts w:ascii="Times New Roman" w:hAnsi="Times New Roman"/>
          <w:sz w:val="26"/>
          <w:szCs w:val="26"/>
          <w:lang w:val="uk-UA"/>
        </w:rPr>
        <w:t xml:space="preserve"> з текстом якого можна ознайомитись за посиланням</w:t>
      </w:r>
      <w:r w:rsidRPr="00521DA4">
        <w:rPr>
          <w:rFonts w:ascii="Times New Roman" w:hAnsi="Times New Roman"/>
          <w:color w:val="000000"/>
          <w:sz w:val="26"/>
          <w:szCs w:val="26"/>
          <w:lang w:val="uk-UA" w:eastAsia="ru-RU"/>
        </w:rPr>
        <w:t xml:space="preserve"> </w:t>
      </w:r>
      <w:r w:rsidRPr="00521DA4">
        <w:rPr>
          <w:rFonts w:ascii="Times New Roman" w:hAnsi="Times New Roman"/>
          <w:sz w:val="26"/>
          <w:szCs w:val="26"/>
          <w:lang w:val="uk-UA"/>
        </w:rPr>
        <w:t xml:space="preserve">в Додатку № </w:t>
      </w:r>
      <w:r w:rsidR="001D1C2B">
        <w:rPr>
          <w:rFonts w:ascii="Times New Roman" w:hAnsi="Times New Roman"/>
          <w:sz w:val="26"/>
          <w:szCs w:val="26"/>
          <w:lang w:val="uk-UA"/>
        </w:rPr>
        <w:t>5</w:t>
      </w:r>
      <w:r w:rsidRPr="00521DA4">
        <w:rPr>
          <w:rFonts w:ascii="Times New Roman" w:hAnsi="Times New Roman"/>
          <w:b/>
          <w:sz w:val="26"/>
          <w:szCs w:val="26"/>
          <w:lang w:val="uk-UA"/>
        </w:rPr>
        <w:t>.</w:t>
      </w:r>
    </w:p>
    <w:p w14:paraId="410575BF" w14:textId="77777777" w:rsidR="00521DA4" w:rsidRPr="00521DA4" w:rsidRDefault="00521DA4" w:rsidP="004D2B62">
      <w:pPr>
        <w:pStyle w:val="a3"/>
        <w:numPr>
          <w:ilvl w:val="0"/>
          <w:numId w:val="2"/>
        </w:numPr>
        <w:tabs>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rPr>
        <w:t xml:space="preserve">Всі пропозиції, отримані після кінцевого терміну, розгляду не підлягають. Кожен Учасник має право подати лише одну тендерну пропозицію. У разі подання декількох пропозицій одним Учасником усі вони будуть відхилені. </w:t>
      </w:r>
    </w:p>
    <w:p w14:paraId="77FE03C5" w14:textId="77777777" w:rsidR="003B52DF" w:rsidRPr="00521DA4" w:rsidRDefault="003B52DF" w:rsidP="004D2B62">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rPr>
        <w:t>Замовник має право відмінити тендер.</w:t>
      </w:r>
    </w:p>
    <w:p w14:paraId="66E384F1" w14:textId="7B100A74" w:rsidR="003B52DF" w:rsidRPr="00521DA4" w:rsidRDefault="003B52DF" w:rsidP="004D2B62">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rPr>
        <w:t xml:space="preserve">До участі у процедурі розкриття конвертів з </w:t>
      </w:r>
      <w:r w:rsidR="005E5570">
        <w:rPr>
          <w:rFonts w:ascii="Times New Roman" w:hAnsi="Times New Roman"/>
          <w:sz w:val="26"/>
          <w:szCs w:val="26"/>
          <w:lang w:val="uk-UA"/>
        </w:rPr>
        <w:t>комерцій</w:t>
      </w:r>
      <w:r w:rsidRPr="00521DA4">
        <w:rPr>
          <w:rFonts w:ascii="Times New Roman" w:hAnsi="Times New Roman"/>
          <w:sz w:val="26"/>
          <w:szCs w:val="26"/>
          <w:lang w:val="uk-UA"/>
        </w:rPr>
        <w:t xml:space="preserve">ними пропозиціями запрошуються всі учасники, що подали свої пропозиції, або їх уповноважені представники. </w:t>
      </w:r>
    </w:p>
    <w:p w14:paraId="7DCE6B30" w14:textId="170EB6FC" w:rsidR="003B52DF" w:rsidRPr="00521DA4" w:rsidRDefault="003B52DF" w:rsidP="004D2B62">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rPr>
        <w:t>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72F2FCDB" w14:textId="77777777" w:rsidR="003B52DF" w:rsidRPr="00521DA4" w:rsidRDefault="003B52DF" w:rsidP="004D2B62">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rPr>
        <w:lastRenderedPageBreak/>
        <w:t xml:space="preserve">Замовник </w:t>
      </w:r>
      <w:r w:rsidRPr="00521DA4">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521DA4" w:rsidRDefault="003B52DF" w:rsidP="004D2B62">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eastAsia="ru-RU"/>
        </w:rPr>
        <w:t>Замовник не несе відповідальності за роботу поштової або кур’єрської служби з доставки документації.</w:t>
      </w:r>
    </w:p>
    <w:p w14:paraId="6FB75E73" w14:textId="77777777" w:rsidR="003B52DF" w:rsidRPr="00521DA4" w:rsidRDefault="003B52DF" w:rsidP="004D2B62">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21DA4">
        <w:rPr>
          <w:rFonts w:ascii="Times New Roman" w:hAnsi="Times New Roman"/>
          <w:sz w:val="26"/>
          <w:szCs w:val="26"/>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t xml:space="preserve">Зверніть, будь ласка, увагу на наступне: </w:t>
      </w:r>
    </w:p>
    <w:p w14:paraId="26AE6137"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49D40380"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77777777"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634B5AB6" w14:textId="77777777" w:rsidR="00080CF2" w:rsidRDefault="00080CF2" w:rsidP="00B70935">
      <w:pPr>
        <w:spacing w:after="0" w:line="240" w:lineRule="auto"/>
        <w:ind w:left="5812"/>
        <w:jc w:val="right"/>
        <w:rPr>
          <w:rFonts w:ascii="Times New Roman" w:hAnsi="Times New Roman"/>
          <w:b/>
          <w:bCs/>
          <w:sz w:val="24"/>
          <w:szCs w:val="24"/>
        </w:rPr>
      </w:pPr>
    </w:p>
    <w:p w14:paraId="2B78EFFD" w14:textId="77777777" w:rsidR="00080CF2" w:rsidRDefault="00080CF2" w:rsidP="00B70935">
      <w:pPr>
        <w:spacing w:after="0" w:line="240" w:lineRule="auto"/>
        <w:ind w:left="5812"/>
        <w:jc w:val="right"/>
        <w:rPr>
          <w:rFonts w:ascii="Times New Roman" w:hAnsi="Times New Roman"/>
          <w:b/>
          <w:bCs/>
          <w:sz w:val="24"/>
          <w:szCs w:val="24"/>
        </w:rPr>
      </w:pPr>
    </w:p>
    <w:p w14:paraId="3CB4864F" w14:textId="77777777" w:rsidR="00080CF2" w:rsidRDefault="00080CF2" w:rsidP="00B70935">
      <w:pPr>
        <w:spacing w:after="0" w:line="240" w:lineRule="auto"/>
        <w:ind w:left="5812"/>
        <w:jc w:val="right"/>
        <w:rPr>
          <w:rFonts w:ascii="Times New Roman" w:hAnsi="Times New Roman"/>
          <w:b/>
          <w:bCs/>
          <w:sz w:val="24"/>
          <w:szCs w:val="24"/>
        </w:rPr>
      </w:pPr>
    </w:p>
    <w:p w14:paraId="058EC0B5" w14:textId="77777777" w:rsidR="00080CF2" w:rsidRDefault="00080CF2" w:rsidP="00B70935">
      <w:pPr>
        <w:spacing w:after="0" w:line="240" w:lineRule="auto"/>
        <w:ind w:left="5812"/>
        <w:jc w:val="right"/>
        <w:rPr>
          <w:rFonts w:ascii="Times New Roman" w:hAnsi="Times New Roman"/>
          <w:b/>
          <w:bCs/>
          <w:sz w:val="24"/>
          <w:szCs w:val="24"/>
        </w:rPr>
      </w:pPr>
    </w:p>
    <w:p w14:paraId="64A279DC" w14:textId="77777777" w:rsidR="00080CF2" w:rsidRDefault="00080CF2" w:rsidP="00B70935">
      <w:pPr>
        <w:spacing w:after="0" w:line="240" w:lineRule="auto"/>
        <w:ind w:left="5812"/>
        <w:jc w:val="right"/>
        <w:rPr>
          <w:rFonts w:ascii="Times New Roman" w:hAnsi="Times New Roman"/>
          <w:b/>
          <w:bCs/>
          <w:sz w:val="24"/>
          <w:szCs w:val="24"/>
        </w:rPr>
      </w:pPr>
    </w:p>
    <w:p w14:paraId="08AC16A2" w14:textId="77777777" w:rsidR="00080CF2" w:rsidRDefault="00080CF2" w:rsidP="00B70935">
      <w:pPr>
        <w:spacing w:after="0" w:line="240" w:lineRule="auto"/>
        <w:ind w:left="5812"/>
        <w:jc w:val="right"/>
        <w:rPr>
          <w:rFonts w:ascii="Times New Roman" w:hAnsi="Times New Roman"/>
          <w:b/>
          <w:bCs/>
          <w:sz w:val="24"/>
          <w:szCs w:val="24"/>
        </w:rPr>
      </w:pPr>
    </w:p>
    <w:p w14:paraId="39198A89" w14:textId="77777777" w:rsidR="00080CF2" w:rsidRDefault="00080CF2" w:rsidP="00B70935">
      <w:pPr>
        <w:spacing w:after="0" w:line="240" w:lineRule="auto"/>
        <w:ind w:left="5812"/>
        <w:jc w:val="right"/>
        <w:rPr>
          <w:rFonts w:ascii="Times New Roman" w:hAnsi="Times New Roman"/>
          <w:b/>
          <w:bCs/>
          <w:sz w:val="24"/>
          <w:szCs w:val="24"/>
        </w:rPr>
      </w:pPr>
    </w:p>
    <w:p w14:paraId="0E32A506" w14:textId="77777777" w:rsidR="00080CF2" w:rsidRDefault="00080CF2" w:rsidP="00B70935">
      <w:pPr>
        <w:spacing w:after="0" w:line="240" w:lineRule="auto"/>
        <w:ind w:left="5812"/>
        <w:jc w:val="right"/>
        <w:rPr>
          <w:rFonts w:ascii="Times New Roman" w:hAnsi="Times New Roman"/>
          <w:b/>
          <w:bCs/>
          <w:sz w:val="24"/>
          <w:szCs w:val="24"/>
        </w:rPr>
      </w:pPr>
    </w:p>
    <w:p w14:paraId="183EA242" w14:textId="77777777" w:rsidR="00080CF2" w:rsidRDefault="00080CF2" w:rsidP="00B70935">
      <w:pPr>
        <w:spacing w:after="0" w:line="240" w:lineRule="auto"/>
        <w:ind w:left="5812"/>
        <w:jc w:val="right"/>
        <w:rPr>
          <w:rFonts w:ascii="Times New Roman" w:hAnsi="Times New Roman"/>
          <w:b/>
          <w:bCs/>
          <w:sz w:val="24"/>
          <w:szCs w:val="24"/>
        </w:rPr>
      </w:pPr>
    </w:p>
    <w:p w14:paraId="731C6E72" w14:textId="77777777" w:rsidR="00080CF2" w:rsidRDefault="00080CF2" w:rsidP="00B70935">
      <w:pPr>
        <w:spacing w:after="0" w:line="240" w:lineRule="auto"/>
        <w:ind w:left="5812"/>
        <w:jc w:val="right"/>
        <w:rPr>
          <w:rFonts w:ascii="Times New Roman" w:hAnsi="Times New Roman"/>
          <w:b/>
          <w:bCs/>
          <w:sz w:val="24"/>
          <w:szCs w:val="24"/>
        </w:rPr>
      </w:pPr>
    </w:p>
    <w:p w14:paraId="5B318FBB" w14:textId="77777777" w:rsidR="00080CF2" w:rsidRDefault="00080CF2" w:rsidP="00B70935">
      <w:pPr>
        <w:spacing w:after="0" w:line="240" w:lineRule="auto"/>
        <w:ind w:left="5812"/>
        <w:jc w:val="right"/>
        <w:rPr>
          <w:rFonts w:ascii="Times New Roman" w:hAnsi="Times New Roman"/>
          <w:b/>
          <w:bCs/>
          <w:sz w:val="24"/>
          <w:szCs w:val="24"/>
        </w:rPr>
      </w:pPr>
    </w:p>
    <w:p w14:paraId="7014B3FF" w14:textId="77777777" w:rsidR="00080CF2" w:rsidRDefault="00080CF2" w:rsidP="00B70935">
      <w:pPr>
        <w:spacing w:after="0" w:line="240" w:lineRule="auto"/>
        <w:ind w:left="5812"/>
        <w:jc w:val="right"/>
        <w:rPr>
          <w:rFonts w:ascii="Times New Roman" w:hAnsi="Times New Roman"/>
          <w:b/>
          <w:bCs/>
          <w:sz w:val="24"/>
          <w:szCs w:val="24"/>
        </w:rPr>
      </w:pPr>
    </w:p>
    <w:p w14:paraId="6CEE0A5E" w14:textId="77777777" w:rsidR="00080CF2" w:rsidRDefault="00080CF2" w:rsidP="00B70935">
      <w:pPr>
        <w:spacing w:after="0" w:line="240" w:lineRule="auto"/>
        <w:ind w:left="5812"/>
        <w:jc w:val="right"/>
        <w:rPr>
          <w:rFonts w:ascii="Times New Roman" w:hAnsi="Times New Roman"/>
          <w:b/>
          <w:bCs/>
          <w:sz w:val="24"/>
          <w:szCs w:val="24"/>
        </w:rPr>
      </w:pPr>
    </w:p>
    <w:p w14:paraId="3385C621" w14:textId="77777777" w:rsidR="00080CF2" w:rsidRDefault="00080CF2" w:rsidP="00B70935">
      <w:pPr>
        <w:spacing w:after="0" w:line="240" w:lineRule="auto"/>
        <w:ind w:left="5812"/>
        <w:jc w:val="right"/>
        <w:rPr>
          <w:rFonts w:ascii="Times New Roman" w:hAnsi="Times New Roman"/>
          <w:b/>
          <w:bCs/>
          <w:sz w:val="24"/>
          <w:szCs w:val="24"/>
        </w:rPr>
      </w:pPr>
    </w:p>
    <w:p w14:paraId="062700C1" w14:textId="77777777" w:rsidR="00080CF2" w:rsidRDefault="00080CF2" w:rsidP="00B70935">
      <w:pPr>
        <w:spacing w:after="0" w:line="240" w:lineRule="auto"/>
        <w:ind w:left="5812"/>
        <w:jc w:val="right"/>
        <w:rPr>
          <w:rFonts w:ascii="Times New Roman" w:hAnsi="Times New Roman"/>
          <w:b/>
          <w:bCs/>
          <w:sz w:val="24"/>
          <w:szCs w:val="24"/>
        </w:rPr>
      </w:pPr>
    </w:p>
    <w:p w14:paraId="474A2C37" w14:textId="77777777" w:rsidR="00080CF2" w:rsidRDefault="00080CF2" w:rsidP="00B70935">
      <w:pPr>
        <w:spacing w:after="0" w:line="240" w:lineRule="auto"/>
        <w:ind w:left="5812"/>
        <w:jc w:val="right"/>
        <w:rPr>
          <w:rFonts w:ascii="Times New Roman" w:hAnsi="Times New Roman"/>
          <w:b/>
          <w:bCs/>
          <w:sz w:val="24"/>
          <w:szCs w:val="24"/>
        </w:rPr>
      </w:pPr>
    </w:p>
    <w:p w14:paraId="246DE027" w14:textId="77777777" w:rsidR="00080CF2" w:rsidRDefault="00080CF2" w:rsidP="00B70935">
      <w:pPr>
        <w:spacing w:after="0" w:line="240" w:lineRule="auto"/>
        <w:ind w:left="5812"/>
        <w:jc w:val="right"/>
        <w:rPr>
          <w:rFonts w:ascii="Times New Roman" w:hAnsi="Times New Roman"/>
          <w:b/>
          <w:bCs/>
          <w:sz w:val="24"/>
          <w:szCs w:val="24"/>
        </w:rPr>
      </w:pPr>
    </w:p>
    <w:p w14:paraId="0A4B6911" w14:textId="77777777" w:rsidR="00080CF2" w:rsidRDefault="00080CF2" w:rsidP="00B70935">
      <w:pPr>
        <w:spacing w:after="0" w:line="240" w:lineRule="auto"/>
        <w:ind w:left="5812"/>
        <w:jc w:val="right"/>
        <w:rPr>
          <w:rFonts w:ascii="Times New Roman" w:hAnsi="Times New Roman"/>
          <w:b/>
          <w:bCs/>
          <w:sz w:val="24"/>
          <w:szCs w:val="24"/>
        </w:rPr>
      </w:pPr>
    </w:p>
    <w:p w14:paraId="64CA423A" w14:textId="4340DB5E" w:rsidR="00B70935" w:rsidRDefault="00B70935" w:rsidP="00B70935">
      <w:pPr>
        <w:spacing w:after="0" w:line="240" w:lineRule="auto"/>
        <w:ind w:left="5812"/>
        <w:jc w:val="right"/>
        <w:rPr>
          <w:rFonts w:ascii="Times New Roman" w:hAnsi="Times New Roman"/>
          <w:b/>
          <w:bCs/>
          <w:sz w:val="24"/>
          <w:szCs w:val="24"/>
        </w:rPr>
      </w:pPr>
      <w:r w:rsidRPr="0088431A">
        <w:rPr>
          <w:rFonts w:ascii="Times New Roman" w:hAnsi="Times New Roman"/>
          <w:b/>
          <w:bCs/>
          <w:sz w:val="24"/>
          <w:szCs w:val="24"/>
        </w:rPr>
        <w:lastRenderedPageBreak/>
        <w:t xml:space="preserve">Додаток № 1 </w:t>
      </w:r>
    </w:p>
    <w:p w14:paraId="3E5BA9C6" w14:textId="3C1B5244" w:rsidR="00B70935" w:rsidRPr="0088431A" w:rsidRDefault="00B70935" w:rsidP="00B70935">
      <w:pPr>
        <w:spacing w:after="0" w:line="240" w:lineRule="auto"/>
        <w:ind w:left="5812"/>
        <w:jc w:val="right"/>
        <w:rPr>
          <w:rFonts w:ascii="Times New Roman" w:hAnsi="Times New Roman"/>
          <w:b/>
          <w:bCs/>
          <w:sz w:val="24"/>
          <w:szCs w:val="24"/>
        </w:rPr>
      </w:pPr>
      <w:r w:rsidRPr="0088431A">
        <w:rPr>
          <w:rFonts w:ascii="Times New Roman" w:hAnsi="Times New Roman"/>
          <w:b/>
          <w:bCs/>
          <w:sz w:val="24"/>
          <w:szCs w:val="24"/>
        </w:rPr>
        <w:t xml:space="preserve">до Оголошення </w:t>
      </w:r>
      <w:r w:rsidRPr="0088431A">
        <w:rPr>
          <w:rFonts w:ascii="Times New Roman" w:hAnsi="Times New Roman"/>
          <w:b/>
          <w:sz w:val="24"/>
          <w:szCs w:val="24"/>
        </w:rPr>
        <w:t xml:space="preserve">№ </w:t>
      </w:r>
      <w:r w:rsidR="00080CF2">
        <w:rPr>
          <w:rFonts w:ascii="Times New Roman" w:hAnsi="Times New Roman"/>
          <w:b/>
          <w:sz w:val="24"/>
          <w:szCs w:val="24"/>
        </w:rPr>
        <w:t>6</w:t>
      </w:r>
      <w:r w:rsidR="00A3342A">
        <w:rPr>
          <w:rFonts w:ascii="Times New Roman" w:hAnsi="Times New Roman"/>
          <w:b/>
          <w:sz w:val="24"/>
          <w:szCs w:val="24"/>
        </w:rPr>
        <w:t>6</w:t>
      </w:r>
      <w:r w:rsidRPr="003F51ED">
        <w:rPr>
          <w:rFonts w:ascii="Times New Roman" w:hAnsi="Times New Roman"/>
          <w:b/>
          <w:sz w:val="24"/>
          <w:szCs w:val="24"/>
        </w:rPr>
        <w:t>/ВТ</w:t>
      </w:r>
    </w:p>
    <w:p w14:paraId="0CEFD477" w14:textId="77777777" w:rsidR="00401D8C" w:rsidRDefault="00401D8C" w:rsidP="00401D8C">
      <w:pPr>
        <w:spacing w:after="0" w:line="240" w:lineRule="auto"/>
        <w:ind w:left="5812"/>
        <w:jc w:val="right"/>
        <w:rPr>
          <w:rFonts w:ascii="Times New Roman" w:hAnsi="Times New Roman"/>
          <w:b/>
          <w:bCs/>
          <w:sz w:val="26"/>
          <w:szCs w:val="26"/>
        </w:rPr>
      </w:pPr>
    </w:p>
    <w:p w14:paraId="67B69FBC" w14:textId="77777777" w:rsidR="00401D8C" w:rsidRPr="00F52F64" w:rsidRDefault="00401D8C" w:rsidP="00401D8C">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F52F64">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641AEC93" w14:textId="77777777" w:rsidR="00401D8C" w:rsidRPr="00F52F64" w:rsidRDefault="00401D8C" w:rsidP="00401D8C">
      <w:pPr>
        <w:pBdr>
          <w:top w:val="nil"/>
          <w:left w:val="nil"/>
          <w:bottom w:val="nil"/>
          <w:right w:val="nil"/>
          <w:between w:val="nil"/>
        </w:pBdr>
        <w:spacing w:after="0" w:line="240" w:lineRule="auto"/>
        <w:ind w:firstLine="567"/>
        <w:jc w:val="center"/>
        <w:rPr>
          <w:rFonts w:ascii="Times New Roman" w:hAnsi="Times New Roman"/>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386"/>
      </w:tblGrid>
      <w:tr w:rsidR="00401D8C" w:rsidRPr="00F52F64" w14:paraId="702650EF" w14:textId="77777777" w:rsidTr="006D5584">
        <w:tc>
          <w:tcPr>
            <w:tcW w:w="534" w:type="dxa"/>
            <w:shd w:val="clear" w:color="auto" w:fill="D9D9D9" w:themeFill="background1" w:themeFillShade="D9"/>
          </w:tcPr>
          <w:p w14:paraId="77F2B836" w14:textId="77777777" w:rsidR="00401D8C" w:rsidRPr="00F52F64"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w:t>
            </w:r>
          </w:p>
          <w:p w14:paraId="3591F6A4" w14:textId="77777777" w:rsidR="00401D8C" w:rsidRPr="00F52F64"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з/п</w:t>
            </w:r>
          </w:p>
        </w:tc>
        <w:tc>
          <w:tcPr>
            <w:tcW w:w="3856" w:type="dxa"/>
            <w:shd w:val="clear" w:color="auto" w:fill="D9D9D9" w:themeFill="background1" w:themeFillShade="D9"/>
          </w:tcPr>
          <w:p w14:paraId="3BAFB158" w14:textId="77777777" w:rsidR="00401D8C" w:rsidRPr="00F52F64"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Кваліфікаційні критерії (вимоги) до учасників *</w:t>
            </w:r>
          </w:p>
        </w:tc>
        <w:tc>
          <w:tcPr>
            <w:tcW w:w="5386" w:type="dxa"/>
            <w:shd w:val="clear" w:color="auto" w:fill="D9D9D9" w:themeFill="background1" w:themeFillShade="D9"/>
          </w:tcPr>
          <w:p w14:paraId="5E33468C" w14:textId="77777777" w:rsidR="00401D8C" w:rsidRPr="00F52F64"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Документи, що підтверджують відповідність</w:t>
            </w:r>
          </w:p>
        </w:tc>
      </w:tr>
      <w:tr w:rsidR="009209E1" w:rsidRPr="00F52F64" w14:paraId="5A269912" w14:textId="77777777" w:rsidTr="009209E1">
        <w:trPr>
          <w:trHeight w:val="1429"/>
        </w:trPr>
        <w:tc>
          <w:tcPr>
            <w:tcW w:w="534" w:type="dxa"/>
          </w:tcPr>
          <w:p w14:paraId="08FBC622" w14:textId="77777777" w:rsidR="009209E1" w:rsidRPr="00F52F64" w:rsidRDefault="009209E1" w:rsidP="009209E1">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b/>
                <w:color w:val="000000"/>
                <w:sz w:val="24"/>
                <w:szCs w:val="24"/>
              </w:rPr>
              <w:t>1.</w:t>
            </w:r>
          </w:p>
        </w:tc>
        <w:tc>
          <w:tcPr>
            <w:tcW w:w="3856" w:type="dxa"/>
          </w:tcPr>
          <w:p w14:paraId="3DECA9A5" w14:textId="0B9A069A" w:rsidR="009209E1" w:rsidRPr="00F52F64" w:rsidRDefault="009209E1" w:rsidP="009209E1">
            <w:pPr>
              <w:pBdr>
                <w:top w:val="nil"/>
                <w:left w:val="nil"/>
                <w:bottom w:val="nil"/>
                <w:right w:val="nil"/>
                <w:between w:val="nil"/>
              </w:pBdr>
              <w:spacing w:after="0" w:line="240" w:lineRule="auto"/>
              <w:rPr>
                <w:rFonts w:ascii="Times New Roman" w:hAnsi="Times New Roman"/>
                <w:b/>
                <w:color w:val="000000"/>
                <w:sz w:val="24"/>
                <w:szCs w:val="24"/>
              </w:rPr>
            </w:pPr>
            <w:r w:rsidRPr="000233F4">
              <w:rPr>
                <w:rFonts w:ascii="Times New Roman" w:hAnsi="Times New Roman"/>
                <w:sz w:val="24"/>
                <w:szCs w:val="24"/>
              </w:rPr>
              <w:t>Наявність досвіду з проведення навчання з питань громадського здоров’я не менше 2 (двох) років.</w:t>
            </w:r>
          </w:p>
        </w:tc>
        <w:tc>
          <w:tcPr>
            <w:tcW w:w="5386" w:type="dxa"/>
          </w:tcPr>
          <w:p w14:paraId="4E52D0F1" w14:textId="121A2C62" w:rsidR="009209E1" w:rsidRPr="00F52F64" w:rsidRDefault="009209E1" w:rsidP="004D2B62">
            <w:pPr>
              <w:pStyle w:val="a3"/>
              <w:numPr>
                <w:ilvl w:val="0"/>
                <w:numId w:val="7"/>
              </w:numPr>
              <w:pBdr>
                <w:top w:val="nil"/>
                <w:left w:val="nil"/>
                <w:bottom w:val="nil"/>
                <w:right w:val="nil"/>
                <w:between w:val="nil"/>
              </w:pBdr>
              <w:tabs>
                <w:tab w:val="left" w:pos="317"/>
              </w:tabs>
              <w:ind w:left="33" w:firstLine="0"/>
              <w:rPr>
                <w:rFonts w:ascii="Times New Roman" w:hAnsi="Times New Roman"/>
                <w:sz w:val="24"/>
                <w:szCs w:val="24"/>
                <w:lang w:val="uk-UA"/>
              </w:rPr>
            </w:pPr>
            <w:r w:rsidRPr="000233F4">
              <w:rPr>
                <w:rFonts w:ascii="Times New Roman" w:hAnsi="Times New Roman"/>
                <w:sz w:val="24"/>
                <w:szCs w:val="24"/>
                <w:lang w:val="uk-UA"/>
              </w:rPr>
              <w:t>Лист-повідомлення в довільній формі про діяльність організації протягом 201</w:t>
            </w:r>
            <w:r>
              <w:rPr>
                <w:rFonts w:ascii="Times New Roman" w:hAnsi="Times New Roman"/>
                <w:sz w:val="24"/>
                <w:szCs w:val="24"/>
                <w:lang w:val="uk-UA"/>
              </w:rPr>
              <w:t>8</w:t>
            </w:r>
            <w:r w:rsidRPr="000233F4">
              <w:rPr>
                <w:rFonts w:ascii="Times New Roman" w:hAnsi="Times New Roman"/>
                <w:sz w:val="24"/>
                <w:szCs w:val="24"/>
                <w:lang w:val="uk-UA"/>
              </w:rPr>
              <w:t>-201</w:t>
            </w:r>
            <w:r>
              <w:rPr>
                <w:rFonts w:ascii="Times New Roman" w:hAnsi="Times New Roman"/>
                <w:sz w:val="24"/>
                <w:szCs w:val="24"/>
                <w:lang w:val="uk-UA"/>
              </w:rPr>
              <w:t>9</w:t>
            </w:r>
            <w:r w:rsidRPr="000233F4">
              <w:rPr>
                <w:rFonts w:ascii="Times New Roman" w:hAnsi="Times New Roman"/>
                <w:sz w:val="24"/>
                <w:szCs w:val="24"/>
                <w:lang w:val="uk-UA"/>
              </w:rPr>
              <w:t xml:space="preserve"> рр. із зазначенням переліку проведених протягом зазначеного періоду навчальних заходів з питань громадського здоров’я.</w:t>
            </w:r>
          </w:p>
        </w:tc>
      </w:tr>
      <w:tr w:rsidR="009209E1" w:rsidRPr="00F52F64" w14:paraId="46B26A81" w14:textId="77777777" w:rsidTr="006D5584">
        <w:tc>
          <w:tcPr>
            <w:tcW w:w="534" w:type="dxa"/>
          </w:tcPr>
          <w:p w14:paraId="15CB3A7B" w14:textId="77777777" w:rsidR="009209E1" w:rsidRPr="00F52F64" w:rsidRDefault="009209E1" w:rsidP="009209E1">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b/>
                <w:color w:val="000000"/>
                <w:sz w:val="24"/>
                <w:szCs w:val="24"/>
              </w:rPr>
              <w:t>2.</w:t>
            </w:r>
          </w:p>
        </w:tc>
        <w:tc>
          <w:tcPr>
            <w:tcW w:w="3856" w:type="dxa"/>
          </w:tcPr>
          <w:p w14:paraId="308F4C96" w14:textId="384CC0E7" w:rsidR="009209E1" w:rsidRPr="00F52F64" w:rsidRDefault="009209E1" w:rsidP="009209E1">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rPr>
              <w:t>Наявність н</w:t>
            </w:r>
            <w:r w:rsidRPr="000233F4">
              <w:rPr>
                <w:rFonts w:ascii="Times New Roman" w:hAnsi="Times New Roman"/>
                <w:sz w:val="24"/>
                <w:szCs w:val="24"/>
              </w:rPr>
              <w:t>авчальн</w:t>
            </w:r>
            <w:r>
              <w:rPr>
                <w:rFonts w:ascii="Times New Roman" w:hAnsi="Times New Roman"/>
                <w:sz w:val="24"/>
                <w:szCs w:val="24"/>
              </w:rPr>
              <w:t>ої</w:t>
            </w:r>
            <w:r w:rsidRPr="000233F4">
              <w:rPr>
                <w:rFonts w:ascii="Times New Roman" w:hAnsi="Times New Roman"/>
                <w:sz w:val="24"/>
                <w:szCs w:val="24"/>
              </w:rPr>
              <w:t xml:space="preserve"> програм</w:t>
            </w:r>
            <w:r>
              <w:rPr>
                <w:rFonts w:ascii="Times New Roman" w:hAnsi="Times New Roman"/>
                <w:sz w:val="24"/>
                <w:szCs w:val="24"/>
              </w:rPr>
              <w:t>и</w:t>
            </w:r>
            <w:r w:rsidRPr="000233F4">
              <w:rPr>
                <w:rFonts w:ascii="Times New Roman" w:hAnsi="Times New Roman"/>
                <w:sz w:val="24"/>
                <w:szCs w:val="24"/>
              </w:rPr>
              <w:t xml:space="preserve"> навчального курсу</w:t>
            </w:r>
            <w:r>
              <w:rPr>
                <w:rFonts w:ascii="Times New Roman" w:hAnsi="Times New Roman"/>
                <w:sz w:val="24"/>
                <w:szCs w:val="24"/>
              </w:rPr>
              <w:t xml:space="preserve">, яка </w:t>
            </w:r>
            <w:r w:rsidRPr="000233F4">
              <w:rPr>
                <w:rFonts w:ascii="Times New Roman" w:hAnsi="Times New Roman"/>
                <w:sz w:val="24"/>
                <w:szCs w:val="24"/>
              </w:rPr>
              <w:t>відповідає вимогам замовника зазначеним в Додатку № 2 «Технічне завдання».</w:t>
            </w:r>
          </w:p>
        </w:tc>
        <w:tc>
          <w:tcPr>
            <w:tcW w:w="5386" w:type="dxa"/>
          </w:tcPr>
          <w:p w14:paraId="223AD701" w14:textId="77777777" w:rsidR="009209E1" w:rsidRPr="000233F4" w:rsidRDefault="009209E1" w:rsidP="009209E1">
            <w:pPr>
              <w:pBdr>
                <w:top w:val="nil"/>
                <w:left w:val="nil"/>
                <w:bottom w:val="nil"/>
                <w:right w:val="nil"/>
                <w:between w:val="nil"/>
              </w:pBdr>
              <w:spacing w:after="0" w:line="240" w:lineRule="auto"/>
              <w:rPr>
                <w:rFonts w:ascii="Times New Roman" w:hAnsi="Times New Roman"/>
                <w:sz w:val="24"/>
                <w:szCs w:val="24"/>
              </w:rPr>
            </w:pPr>
            <w:r w:rsidRPr="000233F4">
              <w:rPr>
                <w:rFonts w:ascii="Times New Roman" w:hAnsi="Times New Roman"/>
                <w:sz w:val="24"/>
                <w:szCs w:val="24"/>
              </w:rPr>
              <w:t>Навчальна програма курсу, що обов’язково включає такі розділи:</w:t>
            </w:r>
          </w:p>
          <w:p w14:paraId="4656F656" w14:textId="77777777" w:rsidR="009209E1" w:rsidRPr="000233F4" w:rsidRDefault="009209E1" w:rsidP="004D2B62">
            <w:pPr>
              <w:pStyle w:val="a3"/>
              <w:numPr>
                <w:ilvl w:val="0"/>
                <w:numId w:val="5"/>
              </w:numPr>
              <w:pBdr>
                <w:top w:val="nil"/>
                <w:left w:val="nil"/>
                <w:bottom w:val="nil"/>
                <w:right w:val="nil"/>
                <w:between w:val="nil"/>
              </w:pBdr>
              <w:ind w:left="317" w:hanging="185"/>
              <w:rPr>
                <w:rFonts w:ascii="Times New Roman" w:hAnsi="Times New Roman"/>
                <w:color w:val="000000"/>
                <w:sz w:val="24"/>
                <w:szCs w:val="24"/>
              </w:rPr>
            </w:pPr>
            <w:r w:rsidRPr="000233F4">
              <w:rPr>
                <w:rFonts w:ascii="Times New Roman" w:hAnsi="Times New Roman"/>
                <w:color w:val="000000"/>
                <w:sz w:val="24"/>
                <w:szCs w:val="24"/>
                <w:lang w:val="uk-UA"/>
              </w:rPr>
              <w:t xml:space="preserve">Цільова аудиторія </w:t>
            </w:r>
          </w:p>
          <w:p w14:paraId="11352B32" w14:textId="77777777" w:rsidR="009209E1" w:rsidRPr="000233F4" w:rsidRDefault="009209E1" w:rsidP="004D2B62">
            <w:pPr>
              <w:pStyle w:val="a3"/>
              <w:numPr>
                <w:ilvl w:val="0"/>
                <w:numId w:val="5"/>
              </w:numPr>
              <w:pBdr>
                <w:top w:val="nil"/>
                <w:left w:val="nil"/>
                <w:bottom w:val="nil"/>
                <w:right w:val="nil"/>
                <w:between w:val="nil"/>
              </w:pBdr>
              <w:ind w:left="317" w:hanging="185"/>
              <w:rPr>
                <w:rFonts w:ascii="Times New Roman" w:hAnsi="Times New Roman"/>
                <w:color w:val="000000"/>
                <w:sz w:val="24"/>
                <w:szCs w:val="24"/>
                <w:lang w:val="ru-RU"/>
              </w:rPr>
            </w:pPr>
            <w:r w:rsidRPr="000233F4">
              <w:rPr>
                <w:rFonts w:ascii="Times New Roman" w:hAnsi="Times New Roman"/>
                <w:color w:val="000000"/>
                <w:sz w:val="24"/>
                <w:szCs w:val="24"/>
                <w:lang w:val="uk-UA"/>
              </w:rPr>
              <w:t>Список основних змістових блоків та відповідні результати навчання по кожному блоку</w:t>
            </w:r>
          </w:p>
          <w:p w14:paraId="3FC6CA7F" w14:textId="77777777" w:rsidR="009209E1" w:rsidRPr="000233F4" w:rsidRDefault="009209E1" w:rsidP="004D2B62">
            <w:pPr>
              <w:pStyle w:val="a3"/>
              <w:numPr>
                <w:ilvl w:val="0"/>
                <w:numId w:val="5"/>
              </w:numPr>
              <w:pBdr>
                <w:top w:val="nil"/>
                <w:left w:val="nil"/>
                <w:bottom w:val="nil"/>
                <w:right w:val="nil"/>
                <w:between w:val="nil"/>
              </w:pBdr>
              <w:ind w:left="317" w:hanging="185"/>
              <w:rPr>
                <w:rFonts w:ascii="Times New Roman" w:hAnsi="Times New Roman"/>
                <w:color w:val="000000"/>
                <w:sz w:val="24"/>
                <w:szCs w:val="24"/>
                <w:lang w:val="ru-RU"/>
              </w:rPr>
            </w:pPr>
            <w:r w:rsidRPr="000233F4">
              <w:rPr>
                <w:rFonts w:ascii="Times New Roman" w:hAnsi="Times New Roman"/>
                <w:color w:val="000000"/>
                <w:sz w:val="24"/>
                <w:szCs w:val="24"/>
                <w:lang w:val="uk-UA"/>
              </w:rPr>
              <w:t>Обсяг навчальної програми</w:t>
            </w:r>
          </w:p>
          <w:p w14:paraId="48533FDB" w14:textId="77777777" w:rsidR="009209E1" w:rsidRPr="000233F4" w:rsidRDefault="009209E1" w:rsidP="004D2B62">
            <w:pPr>
              <w:pStyle w:val="a3"/>
              <w:numPr>
                <w:ilvl w:val="0"/>
                <w:numId w:val="5"/>
              </w:numPr>
              <w:pBdr>
                <w:top w:val="nil"/>
                <w:left w:val="nil"/>
                <w:bottom w:val="nil"/>
                <w:right w:val="nil"/>
                <w:between w:val="nil"/>
              </w:pBdr>
              <w:ind w:left="317" w:hanging="185"/>
              <w:rPr>
                <w:rFonts w:ascii="Times New Roman" w:hAnsi="Times New Roman"/>
                <w:color w:val="000000"/>
                <w:sz w:val="24"/>
                <w:szCs w:val="24"/>
                <w:lang w:val="ru-RU"/>
              </w:rPr>
            </w:pPr>
            <w:r w:rsidRPr="000233F4">
              <w:rPr>
                <w:rFonts w:ascii="Times New Roman" w:hAnsi="Times New Roman"/>
                <w:color w:val="000000"/>
                <w:sz w:val="24"/>
                <w:szCs w:val="24"/>
                <w:lang w:val="uk-UA"/>
              </w:rPr>
              <w:t>Форми навчання</w:t>
            </w:r>
          </w:p>
          <w:p w14:paraId="55089E6C" w14:textId="2C5A1E82" w:rsidR="009209E1" w:rsidRPr="00F52F64" w:rsidRDefault="009209E1" w:rsidP="004D2B62">
            <w:pPr>
              <w:pStyle w:val="13"/>
              <w:widowControl w:val="0"/>
              <w:numPr>
                <w:ilvl w:val="0"/>
                <w:numId w:val="5"/>
              </w:numPr>
              <w:tabs>
                <w:tab w:val="left" w:pos="37"/>
                <w:tab w:val="left" w:pos="321"/>
              </w:tabs>
              <w:spacing w:line="240" w:lineRule="auto"/>
              <w:ind w:left="312" w:hanging="142"/>
              <w:rPr>
                <w:rFonts w:ascii="Times New Roman" w:eastAsia="Times New Roman" w:hAnsi="Times New Roman"/>
                <w:color w:val="auto"/>
                <w:sz w:val="24"/>
                <w:szCs w:val="24"/>
                <w:lang w:val="uk-UA"/>
              </w:rPr>
            </w:pPr>
            <w:r w:rsidRPr="000233F4">
              <w:rPr>
                <w:rFonts w:ascii="Times New Roman" w:hAnsi="Times New Roman"/>
                <w:sz w:val="24"/>
                <w:szCs w:val="24"/>
                <w:lang w:val="uk-UA"/>
              </w:rPr>
              <w:t>Форми оцінки</w:t>
            </w:r>
          </w:p>
        </w:tc>
      </w:tr>
      <w:tr w:rsidR="00E04A0B" w:rsidRPr="00F52F64" w14:paraId="126C87AF" w14:textId="77777777" w:rsidTr="006D5584">
        <w:tc>
          <w:tcPr>
            <w:tcW w:w="534" w:type="dxa"/>
          </w:tcPr>
          <w:p w14:paraId="45ACA577" w14:textId="77777777" w:rsidR="00E04A0B" w:rsidRPr="00F52F64" w:rsidRDefault="00E04A0B" w:rsidP="00E04A0B">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b/>
                <w:color w:val="000000"/>
                <w:sz w:val="24"/>
                <w:szCs w:val="24"/>
              </w:rPr>
              <w:t>3.</w:t>
            </w:r>
          </w:p>
        </w:tc>
        <w:tc>
          <w:tcPr>
            <w:tcW w:w="3856" w:type="dxa"/>
          </w:tcPr>
          <w:p w14:paraId="45EA229A" w14:textId="6D5F1F98" w:rsidR="00E04A0B" w:rsidRPr="00F52F64" w:rsidRDefault="00E04A0B" w:rsidP="00E04A0B">
            <w:pPr>
              <w:pBdr>
                <w:top w:val="nil"/>
                <w:left w:val="nil"/>
                <w:bottom w:val="nil"/>
                <w:right w:val="nil"/>
                <w:between w:val="nil"/>
              </w:pBdr>
              <w:spacing w:after="0" w:line="240" w:lineRule="auto"/>
              <w:rPr>
                <w:color w:val="000000"/>
                <w:sz w:val="24"/>
                <w:szCs w:val="24"/>
              </w:rPr>
            </w:pPr>
            <w:r w:rsidRPr="000233F4">
              <w:rPr>
                <w:rFonts w:ascii="Times New Roman" w:hAnsi="Times New Roman"/>
                <w:sz w:val="24"/>
                <w:szCs w:val="24"/>
              </w:rPr>
              <w:t xml:space="preserve">Учасник є закладом вищої освіти згідно з чинним законодавством України або знаходиться в партнерських відносинах із закладом вищої освіти </w:t>
            </w:r>
          </w:p>
        </w:tc>
        <w:tc>
          <w:tcPr>
            <w:tcW w:w="5386" w:type="dxa"/>
          </w:tcPr>
          <w:p w14:paraId="7D19B25E" w14:textId="77777777" w:rsidR="00E04A0B" w:rsidRPr="000233F4" w:rsidRDefault="00E04A0B" w:rsidP="00E04A0B">
            <w:pPr>
              <w:pBdr>
                <w:top w:val="nil"/>
                <w:left w:val="nil"/>
                <w:bottom w:val="nil"/>
                <w:right w:val="nil"/>
                <w:between w:val="nil"/>
              </w:pBdr>
              <w:spacing w:after="0" w:line="240" w:lineRule="auto"/>
              <w:rPr>
                <w:rFonts w:ascii="Times New Roman" w:hAnsi="Times New Roman"/>
                <w:sz w:val="24"/>
                <w:szCs w:val="24"/>
              </w:rPr>
            </w:pPr>
            <w:r w:rsidRPr="000233F4">
              <w:rPr>
                <w:rFonts w:ascii="Times New Roman" w:hAnsi="Times New Roman"/>
                <w:sz w:val="24"/>
                <w:szCs w:val="24"/>
              </w:rPr>
              <w:t xml:space="preserve">Знаходження Учасника в Реєстрі суб’єктів освітньої діяльності  (розділ Заклади вищої освіти) </w:t>
            </w:r>
            <w:hyperlink r:id="rId12" w:history="1">
              <w:r w:rsidRPr="000233F4">
                <w:rPr>
                  <w:rStyle w:val="a7"/>
                  <w:rFonts w:ascii="Times New Roman" w:hAnsi="Times New Roman"/>
                  <w:sz w:val="24"/>
                  <w:szCs w:val="24"/>
                </w:rPr>
                <w:t>https://registry.edbo.gov.ua/high/</w:t>
              </w:r>
            </w:hyperlink>
          </w:p>
          <w:p w14:paraId="5DDCA9DF" w14:textId="77777777" w:rsidR="00E04A0B" w:rsidRPr="000233F4" w:rsidRDefault="00E04A0B" w:rsidP="00E04A0B">
            <w:pPr>
              <w:pBdr>
                <w:top w:val="nil"/>
                <w:left w:val="nil"/>
                <w:bottom w:val="nil"/>
                <w:right w:val="nil"/>
                <w:between w:val="nil"/>
              </w:pBdr>
              <w:spacing w:after="0" w:line="240" w:lineRule="auto"/>
              <w:rPr>
                <w:rFonts w:ascii="Times New Roman" w:hAnsi="Times New Roman"/>
                <w:sz w:val="24"/>
                <w:szCs w:val="24"/>
              </w:rPr>
            </w:pPr>
            <w:r w:rsidRPr="000233F4">
              <w:rPr>
                <w:rFonts w:ascii="Times New Roman" w:hAnsi="Times New Roman"/>
                <w:sz w:val="24"/>
                <w:szCs w:val="24"/>
              </w:rPr>
              <w:t>або</w:t>
            </w:r>
          </w:p>
          <w:p w14:paraId="6BAACC4D" w14:textId="756DB53D" w:rsidR="00E04A0B" w:rsidRPr="00F52F64" w:rsidRDefault="00E04A0B" w:rsidP="00E04A0B">
            <w:pPr>
              <w:pBdr>
                <w:top w:val="nil"/>
                <w:left w:val="nil"/>
                <w:bottom w:val="nil"/>
                <w:right w:val="nil"/>
                <w:between w:val="nil"/>
              </w:pBdr>
              <w:tabs>
                <w:tab w:val="left" w:pos="291"/>
              </w:tabs>
              <w:spacing w:after="0" w:line="240" w:lineRule="auto"/>
              <w:ind w:left="34"/>
              <w:rPr>
                <w:rFonts w:ascii="Times New Roman" w:hAnsi="Times New Roman"/>
                <w:color w:val="000000"/>
                <w:sz w:val="24"/>
                <w:szCs w:val="24"/>
              </w:rPr>
            </w:pPr>
            <w:r w:rsidRPr="000233F4">
              <w:rPr>
                <w:rFonts w:ascii="Times New Roman" w:hAnsi="Times New Roman"/>
                <w:sz w:val="24"/>
                <w:szCs w:val="24"/>
              </w:rPr>
              <w:t>Копія договору, меморандуму чи угоди про співпрацю між Учасником і закладом вищої освіти</w:t>
            </w:r>
          </w:p>
        </w:tc>
      </w:tr>
      <w:tr w:rsidR="00E04A0B" w:rsidRPr="00F52F64" w14:paraId="7AFC79BD" w14:textId="77777777" w:rsidTr="006D5584">
        <w:tc>
          <w:tcPr>
            <w:tcW w:w="534" w:type="dxa"/>
          </w:tcPr>
          <w:p w14:paraId="689DF2A7" w14:textId="77777777" w:rsidR="00E04A0B" w:rsidRPr="00F52F64" w:rsidRDefault="00E04A0B" w:rsidP="00E04A0B">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b/>
                <w:color w:val="000000"/>
                <w:sz w:val="24"/>
                <w:szCs w:val="24"/>
              </w:rPr>
              <w:t>4.</w:t>
            </w:r>
          </w:p>
        </w:tc>
        <w:tc>
          <w:tcPr>
            <w:tcW w:w="3856" w:type="dxa"/>
          </w:tcPr>
          <w:p w14:paraId="1C8461EF" w14:textId="77777777" w:rsidR="00E04A0B" w:rsidRPr="000233F4" w:rsidRDefault="00E04A0B" w:rsidP="00E04A0B">
            <w:pPr>
              <w:pStyle w:val="rvps2"/>
              <w:shd w:val="clear" w:color="auto" w:fill="FFFFFF"/>
              <w:tabs>
                <w:tab w:val="left" w:pos="993"/>
              </w:tabs>
              <w:spacing w:before="0" w:beforeAutospacing="0" w:after="0" w:afterAutospacing="0"/>
              <w:rPr>
                <w:color w:val="000000"/>
                <w:lang w:val="uk-UA"/>
              </w:rPr>
            </w:pPr>
            <w:r w:rsidRPr="000233F4">
              <w:rPr>
                <w:color w:val="000000"/>
                <w:lang w:val="uk-UA"/>
              </w:rPr>
              <w:t>Наявність викладачів відповідної кваліфікації, які мають необхідні знання та досвід</w:t>
            </w:r>
          </w:p>
          <w:p w14:paraId="0E72E5B6" w14:textId="2CE306B0" w:rsidR="00E04A0B" w:rsidRPr="00F52F64" w:rsidRDefault="00E04A0B" w:rsidP="00E04A0B">
            <w:pPr>
              <w:pBdr>
                <w:top w:val="nil"/>
                <w:left w:val="nil"/>
                <w:bottom w:val="nil"/>
                <w:right w:val="nil"/>
                <w:between w:val="nil"/>
              </w:pBdr>
              <w:spacing w:after="0" w:line="240" w:lineRule="auto"/>
              <w:rPr>
                <w:rFonts w:ascii="Times New Roman" w:hAnsi="Times New Roman"/>
                <w:sz w:val="24"/>
                <w:szCs w:val="24"/>
              </w:rPr>
            </w:pPr>
          </w:p>
        </w:tc>
        <w:tc>
          <w:tcPr>
            <w:tcW w:w="5386" w:type="dxa"/>
          </w:tcPr>
          <w:p w14:paraId="316CAFA6" w14:textId="013FC989" w:rsidR="00E04A0B" w:rsidRPr="000233F4" w:rsidRDefault="00E04A0B" w:rsidP="00E04A0B">
            <w:pPr>
              <w:pBdr>
                <w:top w:val="nil"/>
                <w:left w:val="nil"/>
                <w:bottom w:val="nil"/>
                <w:right w:val="nil"/>
                <w:between w:val="nil"/>
              </w:pBdr>
              <w:tabs>
                <w:tab w:val="left" w:pos="291"/>
              </w:tabs>
              <w:spacing w:after="0" w:line="240" w:lineRule="auto"/>
              <w:ind w:left="34"/>
              <w:rPr>
                <w:rFonts w:ascii="Times New Roman" w:hAnsi="Times New Roman"/>
                <w:color w:val="000000"/>
                <w:sz w:val="24"/>
                <w:szCs w:val="24"/>
              </w:rPr>
            </w:pPr>
            <w:r>
              <w:rPr>
                <w:rFonts w:ascii="Times New Roman" w:hAnsi="Times New Roman"/>
                <w:color w:val="000000"/>
                <w:sz w:val="24"/>
                <w:szCs w:val="24"/>
              </w:rPr>
              <w:t xml:space="preserve">- </w:t>
            </w:r>
            <w:r w:rsidRPr="000233F4">
              <w:rPr>
                <w:rFonts w:ascii="Times New Roman" w:hAnsi="Times New Roman"/>
                <w:color w:val="000000"/>
                <w:sz w:val="24"/>
                <w:szCs w:val="24"/>
              </w:rPr>
              <w:t>Довідка в довільній формі щодо наявності</w:t>
            </w:r>
            <w:r w:rsidRPr="000233F4">
              <w:rPr>
                <w:rFonts w:ascii="Times New Roman" w:hAnsi="Times New Roman"/>
                <w:sz w:val="24"/>
                <w:szCs w:val="24"/>
              </w:rPr>
              <w:t xml:space="preserve"> </w:t>
            </w:r>
            <w:r w:rsidRPr="000233F4">
              <w:rPr>
                <w:rFonts w:ascii="Times New Roman" w:hAnsi="Times New Roman"/>
                <w:color w:val="000000"/>
                <w:sz w:val="24"/>
                <w:szCs w:val="24"/>
              </w:rPr>
              <w:t>викладачів відповідної кваліфікації, які мають необхідні знання та досвід не менше 2-х років для надання послуг, що є предметом закупівлі.</w:t>
            </w:r>
          </w:p>
          <w:p w14:paraId="6C4DAD41" w14:textId="214A8036" w:rsidR="00E04A0B" w:rsidRPr="00F52F64" w:rsidRDefault="00E04A0B" w:rsidP="00E04A0B">
            <w:pPr>
              <w:pStyle w:val="a3"/>
              <w:tabs>
                <w:tab w:val="left" w:pos="317"/>
              </w:tabs>
              <w:ind w:left="33"/>
              <w:rPr>
                <w:rFonts w:ascii="Times New Roman" w:hAnsi="Times New Roman"/>
                <w:bCs/>
                <w:sz w:val="24"/>
                <w:szCs w:val="24"/>
                <w:lang w:val="uk-UA"/>
              </w:rPr>
            </w:pPr>
            <w:r>
              <w:rPr>
                <w:rFonts w:ascii="Times New Roman" w:hAnsi="Times New Roman"/>
                <w:color w:val="000000"/>
                <w:sz w:val="24"/>
                <w:szCs w:val="24"/>
                <w:lang w:val="ru-RU"/>
              </w:rPr>
              <w:t xml:space="preserve">- </w:t>
            </w:r>
            <w:r w:rsidRPr="00E04A0B">
              <w:rPr>
                <w:rFonts w:ascii="Times New Roman" w:hAnsi="Times New Roman"/>
                <w:color w:val="000000"/>
                <w:sz w:val="24"/>
                <w:szCs w:val="24"/>
                <w:lang w:val="ru-RU"/>
              </w:rPr>
              <w:t>Довідка повинна містити таку інформацію: перелік викладачів із зазначенням ПІБ та досвіду викладання на навчальних курсах з тематики громадського здоров’я</w:t>
            </w:r>
            <w:r>
              <w:rPr>
                <w:rFonts w:ascii="Times New Roman" w:hAnsi="Times New Roman"/>
                <w:color w:val="000000"/>
                <w:sz w:val="24"/>
                <w:szCs w:val="24"/>
                <w:lang w:val="ru-RU"/>
              </w:rPr>
              <w:t>.</w:t>
            </w:r>
          </w:p>
        </w:tc>
      </w:tr>
      <w:tr w:rsidR="00E04A0B" w:rsidRPr="00F52F64" w14:paraId="69A5D53F" w14:textId="77777777" w:rsidTr="006D5584">
        <w:tc>
          <w:tcPr>
            <w:tcW w:w="534" w:type="dxa"/>
          </w:tcPr>
          <w:p w14:paraId="42D753DA" w14:textId="77777777" w:rsidR="00E04A0B" w:rsidRPr="00F52F64" w:rsidRDefault="00E04A0B" w:rsidP="00E04A0B">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b/>
                <w:color w:val="000000"/>
                <w:sz w:val="24"/>
                <w:szCs w:val="24"/>
              </w:rPr>
              <w:t>5.</w:t>
            </w:r>
          </w:p>
        </w:tc>
        <w:tc>
          <w:tcPr>
            <w:tcW w:w="3856" w:type="dxa"/>
          </w:tcPr>
          <w:p w14:paraId="59B8A657" w14:textId="44AAA2A1" w:rsidR="00E04A0B" w:rsidRPr="00F52F64" w:rsidRDefault="00E04A0B" w:rsidP="00E04A0B">
            <w:pPr>
              <w:pBdr>
                <w:top w:val="nil"/>
                <w:left w:val="nil"/>
                <w:bottom w:val="nil"/>
                <w:right w:val="nil"/>
                <w:between w:val="nil"/>
              </w:pBdr>
              <w:spacing w:after="0" w:line="240" w:lineRule="auto"/>
              <w:rPr>
                <w:rFonts w:ascii="Times New Roman" w:hAnsi="Times New Roman"/>
                <w:sz w:val="24"/>
                <w:szCs w:val="24"/>
              </w:rPr>
            </w:pPr>
            <w:r w:rsidRPr="000233F4">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5386" w:type="dxa"/>
          </w:tcPr>
          <w:p w14:paraId="37961C69" w14:textId="77777777" w:rsidR="00E04A0B" w:rsidRPr="000233F4" w:rsidRDefault="00E04A0B" w:rsidP="004D2B62">
            <w:pPr>
              <w:pStyle w:val="a3"/>
              <w:numPr>
                <w:ilvl w:val="3"/>
                <w:numId w:val="6"/>
              </w:numPr>
              <w:tabs>
                <w:tab w:val="left" w:pos="317"/>
              </w:tabs>
              <w:ind w:left="0" w:firstLine="0"/>
              <w:rPr>
                <w:rFonts w:ascii="Times New Roman" w:hAnsi="Times New Roman"/>
                <w:bCs/>
                <w:sz w:val="24"/>
                <w:szCs w:val="24"/>
                <w:lang w:val="uk-UA"/>
              </w:rPr>
            </w:pPr>
            <w:r w:rsidRPr="000233F4">
              <w:rPr>
                <w:rFonts w:ascii="Times New Roman" w:hAnsi="Times New Roman"/>
                <w:bCs/>
                <w:sz w:val="24"/>
                <w:szCs w:val="24"/>
                <w:lang w:val="uk-UA"/>
              </w:rPr>
              <w:t>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1BD230C6" w14:textId="228B195C" w:rsidR="00E04A0B" w:rsidRPr="00F52F64" w:rsidRDefault="00E04A0B" w:rsidP="00E04A0B">
            <w:pPr>
              <w:pBdr>
                <w:top w:val="nil"/>
                <w:left w:val="nil"/>
                <w:bottom w:val="nil"/>
                <w:right w:val="nil"/>
                <w:between w:val="nil"/>
              </w:pBdr>
              <w:spacing w:after="0" w:line="240" w:lineRule="auto"/>
              <w:rPr>
                <w:rFonts w:ascii="Times New Roman" w:hAnsi="Times New Roman"/>
                <w:sz w:val="24"/>
                <w:szCs w:val="24"/>
              </w:rPr>
            </w:pPr>
            <w:r>
              <w:rPr>
                <w:rFonts w:ascii="Times New Roman" w:hAnsi="Times New Roman"/>
                <w:sz w:val="24"/>
                <w:szCs w:val="24"/>
                <w:lang w:val="ru-RU"/>
              </w:rPr>
              <w:t xml:space="preserve">2. </w:t>
            </w:r>
            <w:r w:rsidRPr="000233F4">
              <w:rPr>
                <w:rFonts w:ascii="Times New Roman" w:hAnsi="Times New Roman"/>
                <w:sz w:val="24"/>
                <w:szCs w:val="24"/>
                <w:lang w:val="ru-RU"/>
              </w:rPr>
              <w:t>Статут або інший установчий документ (для юридичних осіб).</w:t>
            </w:r>
          </w:p>
        </w:tc>
      </w:tr>
      <w:tr w:rsidR="00E04A0B" w:rsidRPr="00F52F64" w14:paraId="26FB0D9F" w14:textId="77777777" w:rsidTr="006D5584">
        <w:tc>
          <w:tcPr>
            <w:tcW w:w="534" w:type="dxa"/>
          </w:tcPr>
          <w:p w14:paraId="100066CB" w14:textId="719F822C" w:rsidR="00E04A0B" w:rsidRPr="00F52F64" w:rsidRDefault="00E04A0B" w:rsidP="00E04A0B">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6. </w:t>
            </w:r>
          </w:p>
        </w:tc>
        <w:tc>
          <w:tcPr>
            <w:tcW w:w="3856" w:type="dxa"/>
          </w:tcPr>
          <w:p w14:paraId="7A74250D" w14:textId="47ED254D" w:rsidR="00E04A0B" w:rsidRPr="000233F4" w:rsidRDefault="00E04A0B" w:rsidP="00E04A0B">
            <w:pPr>
              <w:pBdr>
                <w:top w:val="nil"/>
                <w:left w:val="nil"/>
                <w:bottom w:val="nil"/>
                <w:right w:val="nil"/>
                <w:between w:val="nil"/>
              </w:pBdr>
              <w:spacing w:after="0" w:line="240" w:lineRule="auto"/>
              <w:rPr>
                <w:rFonts w:ascii="Times New Roman" w:eastAsia="Arial" w:hAnsi="Times New Roman"/>
                <w:sz w:val="24"/>
                <w:szCs w:val="24"/>
              </w:rPr>
            </w:pPr>
            <w:r w:rsidRPr="000233F4">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 надання послуг, що є предметом закупівлі.</w:t>
            </w:r>
          </w:p>
        </w:tc>
        <w:tc>
          <w:tcPr>
            <w:tcW w:w="5386" w:type="dxa"/>
          </w:tcPr>
          <w:p w14:paraId="54BE6379" w14:textId="6FBCD077" w:rsidR="00E04A0B" w:rsidRPr="000233F4" w:rsidRDefault="00E04A0B" w:rsidP="00E04A0B">
            <w:pPr>
              <w:pStyle w:val="a3"/>
              <w:tabs>
                <w:tab w:val="left" w:pos="317"/>
              </w:tabs>
              <w:ind w:left="0"/>
              <w:rPr>
                <w:rFonts w:ascii="Times New Roman" w:hAnsi="Times New Roman"/>
                <w:bCs/>
                <w:sz w:val="24"/>
                <w:szCs w:val="24"/>
                <w:lang w:val="uk-UA"/>
              </w:rPr>
            </w:pPr>
            <w:r w:rsidRPr="00E04A0B">
              <w:rPr>
                <w:rFonts w:ascii="Times New Roman" w:hAnsi="Times New Roman"/>
                <w:bCs/>
                <w:sz w:val="24"/>
                <w:szCs w:val="24"/>
                <w:lang w:val="uk-UA"/>
              </w:rPr>
              <w:t xml:space="preserve">Витяг з Єдиного державного реєстру юридичних осіб, фізичних осіб-підприємців та громадських формувань </w:t>
            </w:r>
            <w:r w:rsidRPr="00E04A0B">
              <w:rPr>
                <w:rFonts w:ascii="Times New Roman" w:hAnsi="Times New Roman"/>
                <w:sz w:val="24"/>
                <w:szCs w:val="24"/>
                <w:lang w:val="uk-UA"/>
              </w:rPr>
              <w:t>виданий не раніше, ніж за 14 (чотирнадцять) календарних днів до дати подачі конкурсної пропозиції.</w:t>
            </w:r>
          </w:p>
        </w:tc>
      </w:tr>
      <w:tr w:rsidR="00401D8C" w:rsidRPr="00F52F64" w14:paraId="7D271962" w14:textId="77777777" w:rsidTr="006D5584">
        <w:tc>
          <w:tcPr>
            <w:tcW w:w="534" w:type="dxa"/>
          </w:tcPr>
          <w:p w14:paraId="19F2D05E" w14:textId="4FA61C72" w:rsidR="00401D8C" w:rsidRPr="00F52F64" w:rsidRDefault="00E04A0B" w:rsidP="004D760A">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7</w:t>
            </w:r>
            <w:r w:rsidR="00401D8C" w:rsidRPr="00F52F64">
              <w:rPr>
                <w:rFonts w:ascii="Times New Roman" w:hAnsi="Times New Roman"/>
                <w:b/>
                <w:color w:val="000000"/>
                <w:sz w:val="24"/>
                <w:szCs w:val="24"/>
              </w:rPr>
              <w:t>.</w:t>
            </w:r>
          </w:p>
        </w:tc>
        <w:tc>
          <w:tcPr>
            <w:tcW w:w="3856" w:type="dxa"/>
          </w:tcPr>
          <w:p w14:paraId="13307101" w14:textId="77777777" w:rsidR="00401D8C" w:rsidRPr="00F52F64" w:rsidRDefault="00401D8C" w:rsidP="004D760A">
            <w:pPr>
              <w:pBdr>
                <w:top w:val="nil"/>
                <w:left w:val="nil"/>
                <w:bottom w:val="nil"/>
                <w:right w:val="nil"/>
                <w:between w:val="nil"/>
              </w:pBdr>
              <w:spacing w:after="0" w:line="240" w:lineRule="auto"/>
              <w:rPr>
                <w:rFonts w:ascii="Times New Roman" w:eastAsia="Arial" w:hAnsi="Times New Roman"/>
                <w:sz w:val="24"/>
                <w:szCs w:val="24"/>
              </w:rPr>
            </w:pPr>
            <w:r w:rsidRPr="00F52F64">
              <w:rPr>
                <w:rFonts w:ascii="Times New Roman" w:hAnsi="Times New Roman"/>
                <w:sz w:val="24"/>
                <w:szCs w:val="24"/>
              </w:rPr>
              <w:t>Відсутність конфлікту інтересів учасника тендерної процедури.</w:t>
            </w:r>
          </w:p>
        </w:tc>
        <w:tc>
          <w:tcPr>
            <w:tcW w:w="5386" w:type="dxa"/>
          </w:tcPr>
          <w:p w14:paraId="446BF872" w14:textId="68FB6174" w:rsidR="00401D8C" w:rsidRPr="00F52F64" w:rsidRDefault="00401D8C" w:rsidP="004D760A">
            <w:pPr>
              <w:pBdr>
                <w:top w:val="nil"/>
                <w:left w:val="nil"/>
                <w:bottom w:val="nil"/>
                <w:right w:val="nil"/>
                <w:between w:val="nil"/>
              </w:pBdr>
              <w:spacing w:after="0" w:line="240" w:lineRule="auto"/>
              <w:rPr>
                <w:rFonts w:ascii="Times New Roman" w:hAnsi="Times New Roman"/>
                <w:bCs/>
                <w:sz w:val="24"/>
                <w:szCs w:val="24"/>
              </w:rPr>
            </w:pPr>
            <w:r w:rsidRPr="00F52F64">
              <w:rPr>
                <w:rFonts w:ascii="Times New Roman" w:hAnsi="Times New Roman"/>
                <w:sz w:val="24"/>
                <w:szCs w:val="24"/>
              </w:rPr>
              <w:t>Декларація за формою згідно Додатку №</w:t>
            </w:r>
            <w:r w:rsidR="00E04A0B">
              <w:rPr>
                <w:rFonts w:ascii="Times New Roman" w:hAnsi="Times New Roman"/>
                <w:sz w:val="24"/>
                <w:szCs w:val="24"/>
              </w:rPr>
              <w:t>5</w:t>
            </w:r>
            <w:r w:rsidRPr="00F52F64">
              <w:rPr>
                <w:rFonts w:ascii="Times New Roman" w:hAnsi="Times New Roman"/>
                <w:sz w:val="24"/>
                <w:szCs w:val="24"/>
              </w:rPr>
              <w:t>.</w:t>
            </w:r>
          </w:p>
        </w:tc>
      </w:tr>
    </w:tbl>
    <w:p w14:paraId="6005BAFD" w14:textId="77777777" w:rsidR="00401D8C" w:rsidRPr="00F52F64" w:rsidRDefault="00401D8C" w:rsidP="00401D8C">
      <w:pPr>
        <w:pBdr>
          <w:top w:val="nil"/>
          <w:left w:val="nil"/>
          <w:bottom w:val="nil"/>
          <w:right w:val="nil"/>
          <w:between w:val="nil"/>
        </w:pBdr>
        <w:spacing w:after="0" w:line="240" w:lineRule="auto"/>
        <w:ind w:right="-426"/>
        <w:rPr>
          <w:rFonts w:ascii="Times New Roman" w:hAnsi="Times New Roman"/>
          <w:sz w:val="24"/>
          <w:szCs w:val="24"/>
        </w:rPr>
      </w:pPr>
    </w:p>
    <w:p w14:paraId="56E35573" w14:textId="77777777" w:rsidR="00401D8C" w:rsidRPr="00F52F64" w:rsidRDefault="00401D8C" w:rsidP="00401D8C">
      <w:pPr>
        <w:pBdr>
          <w:top w:val="nil"/>
          <w:left w:val="nil"/>
          <w:bottom w:val="nil"/>
          <w:right w:val="nil"/>
          <w:between w:val="nil"/>
        </w:pBdr>
        <w:spacing w:after="0" w:line="240" w:lineRule="auto"/>
        <w:ind w:right="-426"/>
        <w:rPr>
          <w:rFonts w:ascii="Times New Roman" w:hAnsi="Times New Roman"/>
          <w:sz w:val="24"/>
          <w:szCs w:val="24"/>
        </w:rPr>
      </w:pPr>
      <w:r w:rsidRPr="00F52F64">
        <w:rPr>
          <w:rFonts w:ascii="Times New Roman" w:hAnsi="Times New Roman"/>
          <w:sz w:val="24"/>
          <w:szCs w:val="24"/>
        </w:rPr>
        <w:t>*Невідповідність зазначеним вимогам призводить до автоматичної дискваліфікації.</w:t>
      </w:r>
    </w:p>
    <w:p w14:paraId="6A51F8F0" w14:textId="77777777" w:rsidR="00401D8C" w:rsidRPr="00F52F64" w:rsidRDefault="00401D8C" w:rsidP="00401D8C">
      <w:pPr>
        <w:pBdr>
          <w:top w:val="nil"/>
          <w:left w:val="nil"/>
          <w:bottom w:val="nil"/>
          <w:right w:val="nil"/>
          <w:between w:val="nil"/>
        </w:pBdr>
        <w:spacing w:after="0" w:line="240" w:lineRule="auto"/>
        <w:ind w:right="-426"/>
        <w:rPr>
          <w:rFonts w:ascii="Times New Roman" w:hAnsi="Times New Roman"/>
          <w:sz w:val="24"/>
          <w:szCs w:val="24"/>
        </w:rPr>
      </w:pPr>
    </w:p>
    <w:p w14:paraId="31A9377E" w14:textId="77777777" w:rsidR="00F75972" w:rsidRPr="00F52F64" w:rsidRDefault="00F75972" w:rsidP="00330BF0">
      <w:pPr>
        <w:spacing w:after="0" w:line="240" w:lineRule="auto"/>
        <w:jc w:val="center"/>
        <w:rPr>
          <w:rFonts w:ascii="Times New Roman" w:hAnsi="Times New Roman"/>
          <w:b/>
          <w:bCs/>
          <w:sz w:val="24"/>
          <w:szCs w:val="24"/>
        </w:rPr>
      </w:pPr>
    </w:p>
    <w:p w14:paraId="1709EF3A" w14:textId="6E3532BE" w:rsidR="006C388D" w:rsidRPr="005B5BEB" w:rsidRDefault="006C388D" w:rsidP="006C388D">
      <w:pPr>
        <w:spacing w:after="0" w:line="240" w:lineRule="auto"/>
        <w:ind w:left="5812"/>
        <w:jc w:val="right"/>
        <w:rPr>
          <w:rFonts w:ascii="Times New Roman" w:hAnsi="Times New Roman"/>
          <w:b/>
          <w:bCs/>
          <w:sz w:val="24"/>
          <w:szCs w:val="24"/>
        </w:rPr>
      </w:pPr>
      <w:r w:rsidRPr="005B5BEB">
        <w:rPr>
          <w:rFonts w:ascii="Times New Roman" w:hAnsi="Times New Roman"/>
          <w:b/>
          <w:bCs/>
          <w:sz w:val="24"/>
          <w:szCs w:val="24"/>
        </w:rPr>
        <w:lastRenderedPageBreak/>
        <w:t xml:space="preserve">Додаток № 2 </w:t>
      </w:r>
    </w:p>
    <w:p w14:paraId="732B3AC4" w14:textId="55713687" w:rsidR="006C388D" w:rsidRDefault="006C388D" w:rsidP="006C388D">
      <w:pPr>
        <w:spacing w:after="0" w:line="240" w:lineRule="auto"/>
        <w:ind w:left="5103"/>
        <w:jc w:val="right"/>
        <w:rPr>
          <w:rFonts w:ascii="Times New Roman" w:hAnsi="Times New Roman"/>
          <w:b/>
          <w:sz w:val="24"/>
          <w:szCs w:val="24"/>
        </w:rPr>
      </w:pPr>
      <w:bookmarkStart w:id="5" w:name="_Hlk11753946"/>
      <w:r w:rsidRPr="005B5BEB">
        <w:rPr>
          <w:rFonts w:ascii="Times New Roman" w:hAnsi="Times New Roman"/>
          <w:b/>
          <w:bCs/>
          <w:sz w:val="24"/>
          <w:szCs w:val="24"/>
        </w:rPr>
        <w:t xml:space="preserve">до Оголошення </w:t>
      </w:r>
      <w:r w:rsidRPr="005B5BEB">
        <w:rPr>
          <w:rFonts w:ascii="Times New Roman" w:hAnsi="Times New Roman"/>
          <w:b/>
          <w:sz w:val="24"/>
          <w:szCs w:val="24"/>
        </w:rPr>
        <w:t xml:space="preserve">№ </w:t>
      </w:r>
      <w:r w:rsidRPr="003F51ED">
        <w:rPr>
          <w:rFonts w:ascii="Times New Roman" w:hAnsi="Times New Roman"/>
          <w:b/>
          <w:sz w:val="24"/>
          <w:szCs w:val="24"/>
        </w:rPr>
        <w:t xml:space="preserve"> </w:t>
      </w:r>
      <w:r w:rsidR="00080CF2">
        <w:rPr>
          <w:rFonts w:ascii="Times New Roman" w:hAnsi="Times New Roman"/>
          <w:b/>
          <w:sz w:val="24"/>
          <w:szCs w:val="24"/>
        </w:rPr>
        <w:t>6</w:t>
      </w:r>
      <w:r w:rsidR="00E04A0B">
        <w:rPr>
          <w:rFonts w:ascii="Times New Roman" w:hAnsi="Times New Roman"/>
          <w:b/>
          <w:sz w:val="24"/>
          <w:szCs w:val="24"/>
        </w:rPr>
        <w:t>6</w:t>
      </w:r>
      <w:r w:rsidRPr="003F51ED">
        <w:rPr>
          <w:rFonts w:ascii="Times New Roman" w:hAnsi="Times New Roman"/>
          <w:b/>
          <w:sz w:val="24"/>
          <w:szCs w:val="24"/>
        </w:rPr>
        <w:t>/ВТ</w:t>
      </w:r>
    </w:p>
    <w:bookmarkEnd w:id="5"/>
    <w:p w14:paraId="5C7A61F8" w14:textId="4FAF9AC8" w:rsidR="006C388D" w:rsidRDefault="006C388D" w:rsidP="006C388D">
      <w:pPr>
        <w:spacing w:after="0" w:line="240" w:lineRule="auto"/>
        <w:ind w:left="5103"/>
        <w:jc w:val="right"/>
        <w:rPr>
          <w:rFonts w:ascii="Times New Roman" w:hAnsi="Times New Roman"/>
          <w:b/>
          <w:bCs/>
          <w:sz w:val="24"/>
          <w:szCs w:val="24"/>
          <w:lang w:val="ru-RU"/>
        </w:rPr>
      </w:pPr>
    </w:p>
    <w:p w14:paraId="46FDB1FD" w14:textId="77777777" w:rsidR="00E04A0B" w:rsidRPr="000233F4" w:rsidRDefault="00E04A0B" w:rsidP="00E04A0B">
      <w:pPr>
        <w:spacing w:after="0" w:line="240" w:lineRule="auto"/>
        <w:jc w:val="center"/>
        <w:rPr>
          <w:rFonts w:ascii="Times New Roman" w:hAnsi="Times New Roman"/>
          <w:b/>
          <w:sz w:val="24"/>
          <w:szCs w:val="24"/>
          <w:highlight w:val="white"/>
        </w:rPr>
      </w:pPr>
      <w:r w:rsidRPr="000233F4">
        <w:rPr>
          <w:rFonts w:ascii="Times New Roman" w:hAnsi="Times New Roman"/>
          <w:b/>
          <w:sz w:val="24"/>
          <w:szCs w:val="24"/>
          <w:highlight w:val="white"/>
        </w:rPr>
        <w:t>ТЕХНІЧНЕ ЗАВДАННЯ</w:t>
      </w:r>
    </w:p>
    <w:p w14:paraId="0DA20284" w14:textId="77777777" w:rsidR="00E04A0B" w:rsidRPr="000233F4" w:rsidRDefault="00E04A0B" w:rsidP="00E04A0B">
      <w:pPr>
        <w:spacing w:after="0" w:line="240" w:lineRule="auto"/>
        <w:jc w:val="center"/>
        <w:rPr>
          <w:rFonts w:ascii="Times New Roman" w:hAnsi="Times New Roman"/>
          <w:color w:val="000000"/>
          <w:sz w:val="24"/>
          <w:szCs w:val="24"/>
          <w:shd w:val="clear" w:color="auto" w:fill="FFFFFF"/>
        </w:rPr>
      </w:pPr>
      <w:r w:rsidRPr="000233F4">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1B473FFF" w14:textId="77777777" w:rsidR="00E04A0B" w:rsidRDefault="00E04A0B" w:rsidP="00E04A0B">
      <w:pPr>
        <w:spacing w:after="0" w:line="240" w:lineRule="auto"/>
        <w:ind w:left="320"/>
        <w:jc w:val="center"/>
        <w:rPr>
          <w:rFonts w:ascii="Times New Roman" w:hAnsi="Times New Roman"/>
          <w:b/>
          <w:sz w:val="24"/>
          <w:szCs w:val="24"/>
        </w:rPr>
      </w:pPr>
      <w:r w:rsidRPr="000233F4">
        <w:rPr>
          <w:rFonts w:ascii="Times New Roman" w:hAnsi="Times New Roman"/>
          <w:sz w:val="24"/>
          <w:szCs w:val="24"/>
          <w:highlight w:val="white"/>
        </w:rPr>
        <w:t xml:space="preserve"> </w:t>
      </w:r>
      <w:r w:rsidRPr="000233F4">
        <w:rPr>
          <w:rFonts w:ascii="Times New Roman" w:hAnsi="Times New Roman"/>
          <w:b/>
          <w:sz w:val="24"/>
          <w:szCs w:val="24"/>
        </w:rPr>
        <w:t>Послуги із організації та проведення навчального курсу з основ громадського здоров’я</w:t>
      </w:r>
    </w:p>
    <w:p w14:paraId="130A08D4" w14:textId="77777777" w:rsidR="00E04A0B" w:rsidRPr="000233F4" w:rsidRDefault="00E04A0B" w:rsidP="00E04A0B">
      <w:pPr>
        <w:spacing w:after="0" w:line="240" w:lineRule="auto"/>
        <w:ind w:left="320"/>
        <w:jc w:val="center"/>
        <w:rPr>
          <w:rFonts w:ascii="Times New Roman" w:hAnsi="Times New Roman"/>
          <w:b/>
          <w:sz w:val="24"/>
          <w:szCs w:val="24"/>
        </w:rPr>
      </w:pPr>
    </w:p>
    <w:p w14:paraId="03016358" w14:textId="77777777" w:rsidR="00E04A0B" w:rsidRPr="000233F4" w:rsidRDefault="00E04A0B" w:rsidP="004D2B62">
      <w:pPr>
        <w:pStyle w:val="a3"/>
        <w:numPr>
          <w:ilvl w:val="0"/>
          <w:numId w:val="8"/>
        </w:numPr>
        <w:tabs>
          <w:tab w:val="left" w:pos="284"/>
        </w:tabs>
        <w:ind w:left="0" w:firstLine="0"/>
        <w:jc w:val="center"/>
        <w:rPr>
          <w:rFonts w:ascii="Times New Roman" w:eastAsia="Times New Roman" w:hAnsi="Times New Roman"/>
          <w:b/>
          <w:sz w:val="24"/>
          <w:szCs w:val="24"/>
          <w:highlight w:val="white"/>
          <w:lang w:val="uk-UA"/>
        </w:rPr>
      </w:pPr>
      <w:r w:rsidRPr="000233F4">
        <w:rPr>
          <w:rFonts w:ascii="Times New Roman" w:eastAsia="Times New Roman" w:hAnsi="Times New Roman"/>
          <w:b/>
          <w:sz w:val="24"/>
          <w:szCs w:val="24"/>
          <w:highlight w:val="white"/>
          <w:lang w:val="uk-UA"/>
        </w:rPr>
        <w:t>ЗАГАЛЬНІ ВИМОГИ</w:t>
      </w:r>
    </w:p>
    <w:p w14:paraId="674CCE87" w14:textId="77777777" w:rsidR="00E04A0B" w:rsidRPr="000233F4" w:rsidRDefault="00E04A0B" w:rsidP="004D2B62">
      <w:pPr>
        <w:pStyle w:val="af6"/>
        <w:numPr>
          <w:ilvl w:val="0"/>
          <w:numId w:val="9"/>
        </w:numPr>
        <w:suppressAutoHyphens/>
        <w:spacing w:after="0" w:line="240" w:lineRule="auto"/>
        <w:ind w:left="0" w:firstLine="425"/>
        <w:jc w:val="both"/>
        <w:rPr>
          <w:rFonts w:ascii="Times New Roman" w:hAnsi="Times New Roman"/>
          <w:sz w:val="24"/>
          <w:szCs w:val="24"/>
        </w:rPr>
      </w:pPr>
      <w:r w:rsidRPr="000233F4">
        <w:rPr>
          <w:rFonts w:ascii="Times New Roman" w:hAnsi="Times New Roman"/>
          <w:sz w:val="24"/>
          <w:szCs w:val="24"/>
        </w:rPr>
        <w:t>Технічне завдання визначає запланований обсяг послуг та їх важливі характеристики, що є обов'язковими для дотримання переможцем конкурсу. Повне та своєчасне виконання</w:t>
      </w:r>
      <w:r w:rsidRPr="000233F4">
        <w:rPr>
          <w:rFonts w:ascii="Times New Roman" w:hAnsi="Times New Roman"/>
          <w:i/>
          <w:sz w:val="24"/>
          <w:szCs w:val="24"/>
        </w:rPr>
        <w:t xml:space="preserve"> </w:t>
      </w:r>
      <w:r w:rsidRPr="000233F4">
        <w:rPr>
          <w:rFonts w:ascii="Times New Roman" w:hAnsi="Times New Roman"/>
          <w:sz w:val="24"/>
          <w:szCs w:val="24"/>
        </w:rPr>
        <w:t>всіх викладених нижче вимог до послуг із організації та забезпечення проведення навчальних тренінгів для персоналу є відповідальністю Виконавця і контролюється Замовником.</w:t>
      </w:r>
    </w:p>
    <w:p w14:paraId="089C0DA8" w14:textId="77777777" w:rsidR="00E04A0B" w:rsidRPr="000233F4" w:rsidRDefault="00E04A0B" w:rsidP="004D2B62">
      <w:pPr>
        <w:pStyle w:val="af6"/>
        <w:numPr>
          <w:ilvl w:val="0"/>
          <w:numId w:val="9"/>
        </w:numPr>
        <w:suppressAutoHyphens/>
        <w:spacing w:after="0" w:line="240" w:lineRule="auto"/>
        <w:ind w:left="0" w:firstLine="425"/>
        <w:jc w:val="both"/>
        <w:rPr>
          <w:rFonts w:ascii="Times New Roman" w:hAnsi="Times New Roman"/>
          <w:sz w:val="24"/>
          <w:szCs w:val="24"/>
        </w:rPr>
      </w:pPr>
      <w:r w:rsidRPr="000233F4">
        <w:rPr>
          <w:rFonts w:ascii="Times New Roman" w:hAnsi="Times New Roman"/>
          <w:sz w:val="24"/>
          <w:szCs w:val="24"/>
        </w:rPr>
        <w:t>Недотримання та порушення Технічного завдання (включаючи його часткове невиконання) є підставою для вжиття Замовником штрафних санкцій, які не звільняють Виконавця від виконання договору, а також дострокового розірвання договору з компенсацією понесених Замовником збитків та майбутніх витрат, обумовлених розірванням договору. Відповідальність Виконавця відображена в умовах договору.</w:t>
      </w:r>
    </w:p>
    <w:p w14:paraId="65C48CC4" w14:textId="77777777" w:rsidR="00E04A0B" w:rsidRPr="000233F4" w:rsidRDefault="00E04A0B" w:rsidP="004D2B62">
      <w:pPr>
        <w:pStyle w:val="af6"/>
        <w:numPr>
          <w:ilvl w:val="0"/>
          <w:numId w:val="9"/>
        </w:numPr>
        <w:suppressAutoHyphens/>
        <w:spacing w:after="0" w:line="240" w:lineRule="auto"/>
        <w:ind w:left="0" w:firstLine="425"/>
        <w:jc w:val="both"/>
        <w:rPr>
          <w:rFonts w:ascii="Times New Roman" w:hAnsi="Times New Roman"/>
          <w:sz w:val="24"/>
          <w:szCs w:val="24"/>
        </w:rPr>
      </w:pPr>
      <w:r w:rsidRPr="000233F4">
        <w:rPr>
          <w:rFonts w:ascii="Times New Roman" w:hAnsi="Times New Roman"/>
          <w:sz w:val="24"/>
          <w:szCs w:val="24"/>
        </w:rPr>
        <w:t>Ціни й загальна вартість послуг наводяться Учасником без ПДВ, оскільки вартість Послуг звільняється від оподаткування податком на додану вартість на підставі згідно п. 26 підрозділу 2 розділу ХХ Перехідних положень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05937E2" w14:textId="77777777" w:rsidR="00E04A0B" w:rsidRPr="000233F4" w:rsidRDefault="00E04A0B" w:rsidP="004D2B62">
      <w:pPr>
        <w:pStyle w:val="af6"/>
        <w:numPr>
          <w:ilvl w:val="0"/>
          <w:numId w:val="9"/>
        </w:numPr>
        <w:suppressAutoHyphens/>
        <w:spacing w:after="0" w:line="240" w:lineRule="auto"/>
        <w:ind w:left="0" w:firstLine="425"/>
        <w:jc w:val="both"/>
        <w:rPr>
          <w:rFonts w:ascii="Times New Roman" w:hAnsi="Times New Roman"/>
          <w:sz w:val="24"/>
          <w:szCs w:val="24"/>
        </w:rPr>
      </w:pPr>
      <w:r w:rsidRPr="000233F4">
        <w:rPr>
          <w:rFonts w:ascii="Times New Roman" w:hAnsi="Times New Roman"/>
          <w:sz w:val="24"/>
          <w:szCs w:val="24"/>
        </w:rPr>
        <w:t>Переможець зобов'язаний надавати послуги, які є предметом закупівлі цього конкурсу, за цінами, які не перевищують ціни, вказані ним у ціновій пропозиції, протягом всього строку дії договору. Підвищення цін не припускається. Всі розрахунки здійснюються Замовником за фактом надання послуг або за попередньою оплатою не більше 50 % вартості замовлених послуг, або за умови відтермінування оплати. Замовник не несе відповідальності за зміни в кількості учасників тренінгів, перенесення часу та інших параметрів послуг, які надаються Виконавцем (включаючи внесення корективів у харчування, в тому числі перенесення та відміна кількості харчування, зміна кількості осіб та місця їх проведення), і не компенсує понесені Виконавцем у наслідок цього витрати.</w:t>
      </w:r>
    </w:p>
    <w:p w14:paraId="39C1BC88" w14:textId="77777777" w:rsidR="00E04A0B" w:rsidRPr="000233F4" w:rsidRDefault="00E04A0B" w:rsidP="004D2B62">
      <w:pPr>
        <w:pStyle w:val="af6"/>
        <w:numPr>
          <w:ilvl w:val="0"/>
          <w:numId w:val="9"/>
        </w:numPr>
        <w:suppressAutoHyphens/>
        <w:spacing w:after="0" w:line="240" w:lineRule="auto"/>
        <w:ind w:left="0" w:firstLine="425"/>
        <w:jc w:val="both"/>
        <w:rPr>
          <w:rFonts w:ascii="Times New Roman" w:hAnsi="Times New Roman"/>
          <w:sz w:val="24"/>
          <w:szCs w:val="24"/>
        </w:rPr>
      </w:pPr>
      <w:r w:rsidRPr="000233F4">
        <w:rPr>
          <w:rFonts w:ascii="Times New Roman" w:hAnsi="Times New Roman"/>
          <w:sz w:val="24"/>
          <w:szCs w:val="24"/>
        </w:rPr>
        <w:t>Виконавець забезпечує постійний супровід проведення кожного тренінгу своїм представником протягом всього терміну його проведення відповідно до програми тренінгу та дотримуючись вимог Замовника.</w:t>
      </w:r>
    </w:p>
    <w:p w14:paraId="586A88AB" w14:textId="77777777" w:rsidR="00E04A0B" w:rsidRPr="000233F4" w:rsidRDefault="00E04A0B" w:rsidP="00E04A0B">
      <w:pPr>
        <w:tabs>
          <w:tab w:val="left" w:pos="180"/>
          <w:tab w:val="left" w:pos="567"/>
          <w:tab w:val="left" w:pos="993"/>
        </w:tabs>
        <w:spacing w:after="0" w:line="240" w:lineRule="auto"/>
        <w:jc w:val="both"/>
        <w:rPr>
          <w:rFonts w:ascii="Times New Roman" w:hAnsi="Times New Roman"/>
          <w:b/>
          <w:sz w:val="24"/>
          <w:szCs w:val="24"/>
        </w:rPr>
      </w:pPr>
    </w:p>
    <w:p w14:paraId="0A09EB1B" w14:textId="77777777" w:rsidR="00E04A0B" w:rsidRDefault="00E04A0B" w:rsidP="00E04A0B">
      <w:pPr>
        <w:tabs>
          <w:tab w:val="left" w:pos="180"/>
          <w:tab w:val="left" w:pos="567"/>
          <w:tab w:val="left" w:pos="993"/>
        </w:tabs>
        <w:spacing w:after="0" w:line="240" w:lineRule="auto"/>
        <w:jc w:val="center"/>
        <w:rPr>
          <w:rFonts w:ascii="Times New Roman" w:hAnsi="Times New Roman"/>
          <w:b/>
          <w:sz w:val="24"/>
          <w:szCs w:val="24"/>
        </w:rPr>
      </w:pPr>
    </w:p>
    <w:p w14:paraId="4AC48994" w14:textId="77777777" w:rsidR="00E04A0B" w:rsidRDefault="00E04A0B" w:rsidP="00E04A0B">
      <w:pPr>
        <w:tabs>
          <w:tab w:val="left" w:pos="180"/>
          <w:tab w:val="left" w:pos="567"/>
          <w:tab w:val="left" w:pos="993"/>
        </w:tabs>
        <w:spacing w:after="0" w:line="240" w:lineRule="auto"/>
        <w:jc w:val="center"/>
        <w:rPr>
          <w:rFonts w:ascii="Times New Roman" w:hAnsi="Times New Roman"/>
          <w:b/>
          <w:sz w:val="24"/>
          <w:szCs w:val="24"/>
        </w:rPr>
      </w:pPr>
      <w:r w:rsidRPr="000233F4">
        <w:rPr>
          <w:rFonts w:ascii="Times New Roman" w:hAnsi="Times New Roman"/>
          <w:b/>
          <w:sz w:val="24"/>
          <w:szCs w:val="24"/>
        </w:rPr>
        <w:t>ІІ. ТЕХНІЧНІ ТА КІЛЬКІСНІ ПАРАМЕТРИ ПОСЛУГ З ОРГАНІЗАЦІЇ ТА ПРОВЕДЕННЯ НАВЧАЛЬНОГО КУРСУ З ОСНОВ ГРОМАДСЬКОГО ЗДОРОВ’Я</w:t>
      </w:r>
    </w:p>
    <w:p w14:paraId="70DED1D9" w14:textId="77777777" w:rsidR="00E04A0B" w:rsidRPr="000233F4" w:rsidRDefault="00E04A0B" w:rsidP="00E04A0B">
      <w:pPr>
        <w:tabs>
          <w:tab w:val="left" w:pos="180"/>
          <w:tab w:val="left" w:pos="567"/>
          <w:tab w:val="left" w:pos="993"/>
        </w:tabs>
        <w:spacing w:after="0" w:line="240" w:lineRule="auto"/>
        <w:jc w:val="center"/>
        <w:rPr>
          <w:rFonts w:ascii="Times New Roman" w:hAnsi="Times New Roman"/>
          <w:b/>
          <w:sz w:val="24"/>
          <w:szCs w:val="24"/>
        </w:rPr>
      </w:pPr>
    </w:p>
    <w:p w14:paraId="2F255EEE"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r w:rsidRPr="000233F4">
        <w:rPr>
          <w:rFonts w:ascii="Times New Roman" w:hAnsi="Times New Roman"/>
          <w:sz w:val="24"/>
          <w:szCs w:val="24"/>
          <w:lang w:val="uk-UA"/>
        </w:rPr>
        <w:t>Послуги передбачають організацію та проведення навчального курсу з основ громадського здоров’я для групи учасників, визначеної Замовником, з використанням навчальної програми, запропонованої Виконавцем, що відповідає зазначеним нижче вимогам.</w:t>
      </w:r>
    </w:p>
    <w:p w14:paraId="47B795EB"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b/>
          <w:sz w:val="24"/>
          <w:szCs w:val="24"/>
          <w:lang w:val="uk-UA"/>
        </w:rPr>
      </w:pPr>
    </w:p>
    <w:p w14:paraId="68FF40D2"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r w:rsidRPr="000233F4">
        <w:rPr>
          <w:rFonts w:ascii="Times New Roman" w:hAnsi="Times New Roman"/>
          <w:b/>
          <w:sz w:val="24"/>
          <w:szCs w:val="24"/>
          <w:lang w:val="uk-UA"/>
        </w:rPr>
        <w:t>Місце проведення навчання:</w:t>
      </w:r>
      <w:r w:rsidRPr="000233F4">
        <w:rPr>
          <w:rFonts w:ascii="Times New Roman" w:hAnsi="Times New Roman"/>
          <w:sz w:val="24"/>
          <w:szCs w:val="24"/>
          <w:lang w:val="uk-UA"/>
        </w:rPr>
        <w:t xml:space="preserve"> м. Київ</w:t>
      </w:r>
    </w:p>
    <w:p w14:paraId="23669A13"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p>
    <w:p w14:paraId="32317FF4"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r w:rsidRPr="000233F4">
        <w:rPr>
          <w:rFonts w:ascii="Times New Roman" w:hAnsi="Times New Roman"/>
          <w:b/>
          <w:sz w:val="24"/>
          <w:szCs w:val="24"/>
          <w:lang w:val="uk-UA"/>
        </w:rPr>
        <w:t xml:space="preserve">Строки завершення навчання: </w:t>
      </w:r>
      <w:r w:rsidRPr="000233F4">
        <w:rPr>
          <w:rFonts w:ascii="Times New Roman" w:hAnsi="Times New Roman"/>
          <w:sz w:val="24"/>
          <w:szCs w:val="24"/>
          <w:lang w:val="uk-UA"/>
        </w:rPr>
        <w:t>не пізніше 15 грудня 20</w:t>
      </w:r>
      <w:r>
        <w:rPr>
          <w:rFonts w:ascii="Times New Roman" w:hAnsi="Times New Roman"/>
          <w:sz w:val="24"/>
          <w:szCs w:val="24"/>
          <w:lang w:val="uk-UA"/>
        </w:rPr>
        <w:t>20</w:t>
      </w:r>
      <w:r w:rsidRPr="000233F4">
        <w:rPr>
          <w:rFonts w:ascii="Times New Roman" w:hAnsi="Times New Roman"/>
          <w:sz w:val="24"/>
          <w:szCs w:val="24"/>
          <w:lang w:val="uk-UA"/>
        </w:rPr>
        <w:t xml:space="preserve"> року;</w:t>
      </w:r>
    </w:p>
    <w:p w14:paraId="30067E32"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p>
    <w:p w14:paraId="042413BE"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r w:rsidRPr="000233F4">
        <w:rPr>
          <w:rFonts w:ascii="Times New Roman" w:hAnsi="Times New Roman"/>
          <w:b/>
          <w:sz w:val="24"/>
          <w:szCs w:val="24"/>
          <w:lang w:val="uk-UA"/>
        </w:rPr>
        <w:t xml:space="preserve">Кількість учасників навчання: </w:t>
      </w:r>
      <w:r w:rsidRPr="000233F4">
        <w:rPr>
          <w:rFonts w:ascii="Times New Roman" w:hAnsi="Times New Roman"/>
          <w:sz w:val="24"/>
          <w:szCs w:val="24"/>
          <w:lang w:val="uk-UA"/>
        </w:rPr>
        <w:t>від 20 до 30 осіб.</w:t>
      </w:r>
    </w:p>
    <w:p w14:paraId="77160FC0"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p>
    <w:p w14:paraId="24672DA4"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b/>
          <w:sz w:val="24"/>
          <w:szCs w:val="24"/>
          <w:lang w:val="uk-UA"/>
        </w:rPr>
      </w:pPr>
      <w:r w:rsidRPr="000233F4">
        <w:rPr>
          <w:rFonts w:ascii="Times New Roman" w:hAnsi="Times New Roman"/>
          <w:b/>
          <w:sz w:val="24"/>
          <w:szCs w:val="24"/>
          <w:lang w:val="uk-UA"/>
        </w:rPr>
        <w:lastRenderedPageBreak/>
        <w:t xml:space="preserve">Вимоги до обсягу навчальної програми: </w:t>
      </w:r>
      <w:r w:rsidRPr="000233F4">
        <w:rPr>
          <w:rFonts w:ascii="Times New Roman" w:hAnsi="Times New Roman"/>
          <w:sz w:val="24"/>
          <w:szCs w:val="24"/>
          <w:lang w:val="uk-UA"/>
        </w:rPr>
        <w:t>обсяг програми повинен складати не менше 300</w:t>
      </w:r>
      <w:r w:rsidRPr="000233F4">
        <w:rPr>
          <w:rFonts w:ascii="Times New Roman" w:hAnsi="Times New Roman"/>
          <w:sz w:val="24"/>
          <w:szCs w:val="24"/>
          <w:lang w:val="ru-RU"/>
        </w:rPr>
        <w:t xml:space="preserve"> астроном</w:t>
      </w:r>
      <w:r w:rsidRPr="000233F4">
        <w:rPr>
          <w:rFonts w:ascii="Times New Roman" w:hAnsi="Times New Roman"/>
          <w:sz w:val="24"/>
          <w:szCs w:val="24"/>
          <w:lang w:val="uk-UA"/>
        </w:rPr>
        <w:t>ічних годин, в тому числі не менше 100 астрономічних годин аудиторних занять.</w:t>
      </w:r>
    </w:p>
    <w:p w14:paraId="254EADD8"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p>
    <w:p w14:paraId="566FF2F6" w14:textId="77777777" w:rsidR="00E04A0B" w:rsidRPr="000233F4" w:rsidRDefault="00E04A0B" w:rsidP="00E04A0B">
      <w:pPr>
        <w:pStyle w:val="a3"/>
        <w:ind w:left="0" w:firstLine="425"/>
        <w:jc w:val="both"/>
        <w:rPr>
          <w:rFonts w:ascii="Times New Roman" w:hAnsi="Times New Roman"/>
          <w:sz w:val="24"/>
          <w:szCs w:val="24"/>
          <w:lang w:val="uk-UA"/>
        </w:rPr>
      </w:pPr>
      <w:r w:rsidRPr="000233F4">
        <w:rPr>
          <w:rFonts w:ascii="Times New Roman" w:hAnsi="Times New Roman"/>
          <w:b/>
          <w:sz w:val="24"/>
          <w:szCs w:val="24"/>
          <w:lang w:val="uk-UA"/>
        </w:rPr>
        <w:t xml:space="preserve">Вимоги до форми навчання: </w:t>
      </w:r>
      <w:r w:rsidRPr="000233F4">
        <w:rPr>
          <w:rFonts w:ascii="Times New Roman" w:hAnsi="Times New Roman"/>
          <w:sz w:val="24"/>
          <w:szCs w:val="24"/>
          <w:lang w:val="uk-UA"/>
        </w:rPr>
        <w:t>програма повинна передбачати очно-дистанційну форму навчання. При цьому програма повинна передбачати залучення учасників до аудиторних (очних) занять не більше ніж на 40 астрономічних годин на місяць. Не менше 50% обсягу програми повинно бути спрямовано на практичне засвоєння знань.</w:t>
      </w:r>
    </w:p>
    <w:p w14:paraId="1FC8A9C0"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b/>
          <w:sz w:val="24"/>
          <w:szCs w:val="24"/>
          <w:lang w:val="ru-RU"/>
        </w:rPr>
      </w:pPr>
    </w:p>
    <w:p w14:paraId="7024F12E"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r w:rsidRPr="000233F4">
        <w:rPr>
          <w:rFonts w:ascii="Times New Roman" w:hAnsi="Times New Roman"/>
          <w:b/>
          <w:sz w:val="24"/>
          <w:szCs w:val="24"/>
          <w:lang w:val="uk-UA"/>
        </w:rPr>
        <w:t xml:space="preserve">Вимоги до оцінки програми та до сертифікатів/посвідчень про успішне завершення програми: </w:t>
      </w:r>
      <w:r w:rsidRPr="000233F4">
        <w:rPr>
          <w:rFonts w:ascii="Times New Roman" w:hAnsi="Times New Roman"/>
          <w:sz w:val="24"/>
          <w:szCs w:val="24"/>
          <w:lang w:val="uk-UA"/>
        </w:rPr>
        <w:t>програма повинна передбачати заходи оцінки знань учасників. За умови успішного виконання умов програми по завершенню навчання учасники повинні отримати сертифікат / посвідчення  видане від імені закладу вищої освіти.</w:t>
      </w:r>
    </w:p>
    <w:p w14:paraId="54456806" w14:textId="77777777" w:rsidR="00E04A0B" w:rsidRPr="000233F4" w:rsidRDefault="00E04A0B" w:rsidP="00E04A0B">
      <w:pPr>
        <w:pStyle w:val="a3"/>
        <w:tabs>
          <w:tab w:val="left" w:pos="180"/>
          <w:tab w:val="left" w:pos="567"/>
          <w:tab w:val="left" w:pos="993"/>
        </w:tabs>
        <w:ind w:left="0"/>
        <w:jc w:val="both"/>
        <w:rPr>
          <w:rFonts w:ascii="Times New Roman" w:hAnsi="Times New Roman"/>
          <w:b/>
          <w:sz w:val="24"/>
          <w:szCs w:val="24"/>
          <w:lang w:val="uk-UA"/>
        </w:rPr>
      </w:pPr>
    </w:p>
    <w:p w14:paraId="05B480D4" w14:textId="77777777" w:rsidR="00E04A0B" w:rsidRPr="000233F4" w:rsidRDefault="00E04A0B" w:rsidP="00E04A0B">
      <w:pPr>
        <w:spacing w:after="0" w:line="240" w:lineRule="auto"/>
        <w:jc w:val="center"/>
        <w:rPr>
          <w:rFonts w:ascii="Times New Roman" w:hAnsi="Times New Roman"/>
          <w:b/>
          <w:sz w:val="24"/>
          <w:szCs w:val="24"/>
        </w:rPr>
      </w:pPr>
      <w:r w:rsidRPr="000233F4">
        <w:rPr>
          <w:rFonts w:ascii="Times New Roman" w:hAnsi="Times New Roman"/>
          <w:b/>
          <w:sz w:val="24"/>
          <w:szCs w:val="24"/>
        </w:rPr>
        <w:t>ІІІ. ЯКІСНІ ВИМОГИ ДО НАВЧАЛЬНОЇ ПРОГРАМИ</w:t>
      </w:r>
    </w:p>
    <w:p w14:paraId="78BF05E7" w14:textId="77777777" w:rsidR="00E04A0B" w:rsidRPr="000233F4" w:rsidRDefault="00E04A0B" w:rsidP="00E04A0B">
      <w:pPr>
        <w:pStyle w:val="a3"/>
        <w:tabs>
          <w:tab w:val="left" w:pos="284"/>
          <w:tab w:val="left" w:pos="567"/>
          <w:tab w:val="left" w:pos="993"/>
        </w:tabs>
        <w:ind w:left="0"/>
        <w:jc w:val="both"/>
        <w:rPr>
          <w:rFonts w:ascii="Times New Roman" w:hAnsi="Times New Roman"/>
          <w:sz w:val="24"/>
          <w:szCs w:val="24"/>
          <w:lang w:val="uk-UA"/>
        </w:rPr>
      </w:pPr>
    </w:p>
    <w:p w14:paraId="5352544C" w14:textId="77777777" w:rsidR="00E04A0B" w:rsidRPr="000233F4" w:rsidRDefault="00E04A0B" w:rsidP="00E04A0B">
      <w:pPr>
        <w:pStyle w:val="a3"/>
        <w:tabs>
          <w:tab w:val="left" w:pos="284"/>
          <w:tab w:val="left" w:pos="567"/>
          <w:tab w:val="left" w:pos="993"/>
        </w:tabs>
        <w:ind w:left="0" w:firstLine="426"/>
        <w:jc w:val="both"/>
        <w:rPr>
          <w:rFonts w:ascii="Times New Roman" w:hAnsi="Times New Roman"/>
          <w:b/>
          <w:sz w:val="24"/>
          <w:szCs w:val="24"/>
          <w:lang w:val="uk-UA"/>
        </w:rPr>
      </w:pPr>
      <w:r w:rsidRPr="000233F4">
        <w:rPr>
          <w:rFonts w:ascii="Times New Roman" w:hAnsi="Times New Roman"/>
          <w:b/>
          <w:sz w:val="24"/>
          <w:szCs w:val="24"/>
          <w:lang w:val="uk-UA"/>
        </w:rPr>
        <w:t>Вимоги до змісту навчальної програми:</w:t>
      </w:r>
    </w:p>
    <w:p w14:paraId="1878B84F"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p>
    <w:p w14:paraId="6A437A3A"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r w:rsidRPr="000233F4">
        <w:rPr>
          <w:rFonts w:ascii="Times New Roman" w:hAnsi="Times New Roman"/>
          <w:sz w:val="24"/>
          <w:szCs w:val="24"/>
          <w:lang w:val="uk-UA"/>
        </w:rPr>
        <w:t>Навчальна програма повинна бути спрямована на оволодіння компетенціями згідно з таким переліком:</w:t>
      </w:r>
    </w:p>
    <w:p w14:paraId="39B4E082" w14:textId="77777777" w:rsidR="00E04A0B" w:rsidRPr="000233F4" w:rsidRDefault="00E04A0B" w:rsidP="00E04A0B">
      <w:pPr>
        <w:pStyle w:val="a3"/>
        <w:tabs>
          <w:tab w:val="left" w:pos="180"/>
          <w:tab w:val="left" w:pos="567"/>
          <w:tab w:val="left" w:pos="993"/>
        </w:tabs>
        <w:ind w:left="0" w:firstLine="426"/>
        <w:jc w:val="both"/>
        <w:rPr>
          <w:rFonts w:ascii="Times New Roman" w:hAnsi="Times New Roman"/>
          <w:sz w:val="24"/>
          <w:szCs w:val="24"/>
          <w:lang w:val="uk-UA"/>
        </w:rPr>
      </w:pPr>
    </w:p>
    <w:p w14:paraId="6B15A21B" w14:textId="77777777" w:rsidR="00E04A0B" w:rsidRPr="000233F4" w:rsidRDefault="00E04A0B" w:rsidP="004D2B62">
      <w:pPr>
        <w:pStyle w:val="a3"/>
        <w:numPr>
          <w:ilvl w:val="3"/>
          <w:numId w:val="6"/>
        </w:numPr>
        <w:tabs>
          <w:tab w:val="left" w:pos="284"/>
        </w:tabs>
        <w:ind w:left="0" w:firstLine="0"/>
        <w:jc w:val="center"/>
        <w:rPr>
          <w:rFonts w:ascii="Times New Roman" w:hAnsi="Times New Roman"/>
          <w:b/>
          <w:sz w:val="24"/>
          <w:szCs w:val="24"/>
          <w:lang w:val="uk-UA"/>
        </w:rPr>
      </w:pPr>
      <w:r w:rsidRPr="000233F4">
        <w:rPr>
          <w:rFonts w:ascii="Times New Roman" w:hAnsi="Times New Roman"/>
          <w:b/>
          <w:sz w:val="24"/>
          <w:szCs w:val="24"/>
          <w:lang w:val="uk-UA"/>
        </w:rPr>
        <w:t>Знати і розуміти:</w:t>
      </w:r>
    </w:p>
    <w:p w14:paraId="37F8DF91" w14:textId="77777777" w:rsidR="00E04A0B" w:rsidRPr="000233F4" w:rsidRDefault="00E04A0B" w:rsidP="004D2B62">
      <w:pPr>
        <w:pStyle w:val="a3"/>
        <w:numPr>
          <w:ilvl w:val="0"/>
          <w:numId w:val="11"/>
        </w:numPr>
        <w:ind w:left="0" w:firstLine="426"/>
        <w:jc w:val="both"/>
        <w:rPr>
          <w:rFonts w:ascii="Times New Roman" w:hAnsi="Times New Roman"/>
          <w:b/>
          <w:sz w:val="24"/>
          <w:szCs w:val="24"/>
          <w:lang w:val="uk-UA"/>
        </w:rPr>
      </w:pPr>
      <w:r w:rsidRPr="000233F4">
        <w:rPr>
          <w:rFonts w:ascii="Times New Roman" w:hAnsi="Times New Roman"/>
          <w:sz w:val="24"/>
          <w:szCs w:val="24"/>
          <w:lang w:val="uk-UA"/>
        </w:rPr>
        <w:t>Основні визначення, моделі та концепції здоров’я та хвороби;</w:t>
      </w:r>
    </w:p>
    <w:p w14:paraId="61A59DF5" w14:textId="77777777" w:rsidR="00E04A0B" w:rsidRPr="000233F4" w:rsidRDefault="00E04A0B" w:rsidP="004D2B62">
      <w:pPr>
        <w:pStyle w:val="a3"/>
        <w:numPr>
          <w:ilvl w:val="0"/>
          <w:numId w:val="11"/>
        </w:numPr>
        <w:ind w:left="0" w:firstLine="426"/>
        <w:jc w:val="both"/>
        <w:rPr>
          <w:rFonts w:ascii="Times New Roman" w:hAnsi="Times New Roman"/>
          <w:sz w:val="24"/>
          <w:szCs w:val="24"/>
          <w:lang w:val="uk-UA"/>
        </w:rPr>
      </w:pPr>
      <w:r w:rsidRPr="000233F4">
        <w:rPr>
          <w:rFonts w:ascii="Times New Roman" w:hAnsi="Times New Roman"/>
          <w:sz w:val="24"/>
          <w:szCs w:val="24"/>
          <w:lang w:val="uk-UA"/>
        </w:rPr>
        <w:t>Вимірники здоров’я, хвороби та якості життя;</w:t>
      </w:r>
    </w:p>
    <w:p w14:paraId="29A9A981" w14:textId="77777777" w:rsidR="00E04A0B" w:rsidRPr="000233F4" w:rsidRDefault="00E04A0B" w:rsidP="004D2B62">
      <w:pPr>
        <w:pStyle w:val="a3"/>
        <w:numPr>
          <w:ilvl w:val="0"/>
          <w:numId w:val="11"/>
        </w:numPr>
        <w:ind w:left="0" w:firstLine="426"/>
        <w:jc w:val="both"/>
        <w:rPr>
          <w:rFonts w:ascii="Times New Roman" w:hAnsi="Times New Roman"/>
          <w:b/>
          <w:sz w:val="24"/>
          <w:szCs w:val="24"/>
          <w:lang w:val="uk-UA"/>
        </w:rPr>
      </w:pPr>
      <w:r w:rsidRPr="000233F4">
        <w:rPr>
          <w:rFonts w:ascii="Times New Roman" w:hAnsi="Times New Roman"/>
          <w:sz w:val="24"/>
          <w:szCs w:val="24"/>
          <w:lang w:val="uk-UA"/>
        </w:rPr>
        <w:t>Структуру, основний зміст та застосування найпоширеніших стандартизованих систем класифікації здоров’я;</w:t>
      </w:r>
    </w:p>
    <w:p w14:paraId="6CD88A1C" w14:textId="77777777" w:rsidR="00E04A0B" w:rsidRPr="000233F4" w:rsidRDefault="00E04A0B" w:rsidP="004D2B62">
      <w:pPr>
        <w:pStyle w:val="a3"/>
        <w:numPr>
          <w:ilvl w:val="0"/>
          <w:numId w:val="11"/>
        </w:numPr>
        <w:ind w:left="0" w:firstLine="426"/>
        <w:jc w:val="both"/>
        <w:rPr>
          <w:rFonts w:ascii="Times New Roman" w:hAnsi="Times New Roman"/>
          <w:b/>
          <w:sz w:val="24"/>
          <w:szCs w:val="24"/>
          <w:lang w:val="uk-UA"/>
        </w:rPr>
      </w:pPr>
      <w:r w:rsidRPr="000233F4">
        <w:rPr>
          <w:rFonts w:ascii="Times New Roman" w:hAnsi="Times New Roman"/>
          <w:sz w:val="24"/>
          <w:szCs w:val="24"/>
          <w:lang w:val="uk-UA"/>
        </w:rPr>
        <w:t>Глобальний тягар захворювань;</w:t>
      </w:r>
    </w:p>
    <w:p w14:paraId="4A37429E" w14:textId="77777777" w:rsidR="00E04A0B" w:rsidRPr="000233F4" w:rsidRDefault="00E04A0B" w:rsidP="004D2B62">
      <w:pPr>
        <w:pStyle w:val="a3"/>
        <w:numPr>
          <w:ilvl w:val="0"/>
          <w:numId w:val="11"/>
        </w:numPr>
        <w:ind w:left="0" w:firstLine="426"/>
        <w:jc w:val="both"/>
        <w:rPr>
          <w:rFonts w:ascii="Times New Roman" w:hAnsi="Times New Roman"/>
          <w:sz w:val="24"/>
          <w:szCs w:val="24"/>
          <w:lang w:val="uk-UA"/>
        </w:rPr>
      </w:pPr>
      <w:r w:rsidRPr="000233F4">
        <w:rPr>
          <w:rFonts w:ascii="Times New Roman" w:hAnsi="Times New Roman"/>
          <w:sz w:val="24"/>
          <w:szCs w:val="24"/>
          <w:lang w:val="uk-UA"/>
        </w:rPr>
        <w:t>Визначення громадського здоров’я, сприяння здоров’ю, санітарної просвіти, захисту здоров’я та типів запобігання захворюванням;</w:t>
      </w:r>
    </w:p>
    <w:p w14:paraId="45037759" w14:textId="77777777" w:rsidR="00E04A0B" w:rsidRPr="000233F4" w:rsidRDefault="00E04A0B" w:rsidP="004D2B62">
      <w:pPr>
        <w:pStyle w:val="a3"/>
        <w:numPr>
          <w:ilvl w:val="0"/>
          <w:numId w:val="11"/>
        </w:numPr>
        <w:ind w:left="0" w:firstLine="426"/>
        <w:jc w:val="both"/>
        <w:rPr>
          <w:rFonts w:ascii="Times New Roman" w:hAnsi="Times New Roman"/>
          <w:sz w:val="24"/>
          <w:szCs w:val="24"/>
          <w:lang w:val="uk-UA"/>
        </w:rPr>
      </w:pPr>
      <w:r w:rsidRPr="000233F4">
        <w:rPr>
          <w:rFonts w:ascii="Times New Roman" w:hAnsi="Times New Roman"/>
          <w:sz w:val="24"/>
          <w:szCs w:val="24"/>
          <w:lang w:val="uk-UA"/>
        </w:rPr>
        <w:t>Значущі аспекти історії сприяння здоров’ю, його теорій та практики, включаючи основні хартії сприяння здоров’ю;</w:t>
      </w:r>
    </w:p>
    <w:p w14:paraId="310663E7" w14:textId="77777777" w:rsidR="00E04A0B" w:rsidRPr="000233F4" w:rsidRDefault="00E04A0B" w:rsidP="004D2B62">
      <w:pPr>
        <w:pStyle w:val="a3"/>
        <w:numPr>
          <w:ilvl w:val="0"/>
          <w:numId w:val="11"/>
        </w:numPr>
        <w:ind w:left="0" w:firstLine="426"/>
        <w:jc w:val="both"/>
        <w:rPr>
          <w:rFonts w:ascii="Times New Roman" w:hAnsi="Times New Roman"/>
          <w:sz w:val="24"/>
          <w:szCs w:val="24"/>
          <w:lang w:val="uk-UA"/>
        </w:rPr>
      </w:pPr>
      <w:r w:rsidRPr="000233F4">
        <w:rPr>
          <w:rFonts w:ascii="Times New Roman" w:hAnsi="Times New Roman"/>
          <w:sz w:val="24"/>
          <w:szCs w:val="24"/>
          <w:lang w:val="uk-UA"/>
        </w:rPr>
        <w:t>Соціально-економічні, матеріальні (фізичні, радіологічні, хімічні, біологічні) навколишнього середовища детермінанти здоров’я;</w:t>
      </w:r>
    </w:p>
    <w:p w14:paraId="5D337533" w14:textId="77777777" w:rsidR="00E04A0B" w:rsidRPr="000233F4" w:rsidRDefault="00E04A0B" w:rsidP="004D2B62">
      <w:pPr>
        <w:pStyle w:val="a3"/>
        <w:numPr>
          <w:ilvl w:val="0"/>
          <w:numId w:val="11"/>
        </w:numPr>
        <w:ind w:left="0" w:firstLine="426"/>
        <w:jc w:val="both"/>
        <w:rPr>
          <w:rFonts w:ascii="Times New Roman" w:hAnsi="Times New Roman"/>
          <w:b/>
          <w:sz w:val="24"/>
          <w:szCs w:val="24"/>
          <w:lang w:val="uk-UA"/>
        </w:rPr>
      </w:pPr>
      <w:r w:rsidRPr="000233F4">
        <w:rPr>
          <w:rFonts w:ascii="Times New Roman" w:hAnsi="Times New Roman"/>
          <w:sz w:val="24"/>
          <w:szCs w:val="24"/>
          <w:lang w:val="uk-UA"/>
        </w:rPr>
        <w:t xml:space="preserve">Основні принципи, методи, типи та компоненти системи епідеміологічного нагляду. </w:t>
      </w:r>
    </w:p>
    <w:p w14:paraId="1A240F07" w14:textId="77777777" w:rsidR="00E04A0B" w:rsidRPr="000233F4" w:rsidRDefault="00E04A0B" w:rsidP="004D2B62">
      <w:pPr>
        <w:pStyle w:val="a3"/>
        <w:numPr>
          <w:ilvl w:val="0"/>
          <w:numId w:val="11"/>
        </w:numPr>
        <w:ind w:left="0" w:firstLine="426"/>
        <w:jc w:val="both"/>
        <w:rPr>
          <w:rFonts w:ascii="Times New Roman" w:hAnsi="Times New Roman"/>
          <w:b/>
          <w:sz w:val="24"/>
          <w:szCs w:val="24"/>
          <w:lang w:val="uk-UA"/>
        </w:rPr>
      </w:pPr>
      <w:r w:rsidRPr="000233F4">
        <w:rPr>
          <w:rFonts w:ascii="Times New Roman" w:hAnsi="Times New Roman"/>
          <w:sz w:val="24"/>
          <w:szCs w:val="24"/>
          <w:lang w:val="uk-UA"/>
        </w:rPr>
        <w:t>Основні національні та міжнародні політики та стратегії щодо здоров’я;</w:t>
      </w:r>
    </w:p>
    <w:p w14:paraId="74614FCA" w14:textId="77777777" w:rsidR="00E04A0B" w:rsidRPr="000233F4" w:rsidRDefault="00E04A0B" w:rsidP="004D2B62">
      <w:pPr>
        <w:pStyle w:val="a3"/>
        <w:numPr>
          <w:ilvl w:val="0"/>
          <w:numId w:val="11"/>
        </w:numPr>
        <w:ind w:left="0" w:firstLine="426"/>
        <w:jc w:val="both"/>
        <w:rPr>
          <w:rFonts w:ascii="Times New Roman" w:hAnsi="Times New Roman"/>
          <w:sz w:val="24"/>
          <w:szCs w:val="24"/>
          <w:lang w:val="uk-UA"/>
        </w:rPr>
      </w:pPr>
      <w:r w:rsidRPr="000233F4">
        <w:rPr>
          <w:rFonts w:ascii="Times New Roman" w:hAnsi="Times New Roman"/>
          <w:sz w:val="24"/>
          <w:szCs w:val="24"/>
          <w:lang w:val="uk-UA"/>
        </w:rPr>
        <w:t>Системи громадського здоров’я;</w:t>
      </w:r>
    </w:p>
    <w:p w14:paraId="543EE6D4" w14:textId="77777777" w:rsidR="00E04A0B" w:rsidRPr="000233F4" w:rsidRDefault="00E04A0B" w:rsidP="004D2B62">
      <w:pPr>
        <w:pStyle w:val="a3"/>
        <w:numPr>
          <w:ilvl w:val="0"/>
          <w:numId w:val="10"/>
        </w:numPr>
        <w:ind w:left="0" w:firstLine="426"/>
        <w:jc w:val="both"/>
        <w:rPr>
          <w:rFonts w:ascii="Times New Roman" w:hAnsi="Times New Roman"/>
          <w:sz w:val="24"/>
          <w:szCs w:val="24"/>
          <w:lang w:val="uk-UA"/>
        </w:rPr>
      </w:pPr>
      <w:r w:rsidRPr="000233F4">
        <w:rPr>
          <w:rFonts w:ascii="Times New Roman" w:hAnsi="Times New Roman"/>
          <w:sz w:val="24"/>
          <w:szCs w:val="24"/>
          <w:lang w:val="uk-UA"/>
        </w:rPr>
        <w:t>Основні демографічні та епідеміологічні параметри;;</w:t>
      </w:r>
    </w:p>
    <w:p w14:paraId="0C2A22F8" w14:textId="77777777" w:rsidR="00E04A0B" w:rsidRPr="000233F4" w:rsidRDefault="00E04A0B" w:rsidP="004D2B62">
      <w:pPr>
        <w:pStyle w:val="a3"/>
        <w:numPr>
          <w:ilvl w:val="0"/>
          <w:numId w:val="10"/>
        </w:numPr>
        <w:ind w:left="0" w:firstLine="426"/>
        <w:jc w:val="both"/>
        <w:rPr>
          <w:rFonts w:ascii="Times New Roman" w:hAnsi="Times New Roman"/>
          <w:sz w:val="24"/>
          <w:szCs w:val="24"/>
          <w:lang w:val="uk-UA"/>
        </w:rPr>
      </w:pPr>
      <w:r w:rsidRPr="000233F4">
        <w:rPr>
          <w:rFonts w:ascii="Times New Roman" w:hAnsi="Times New Roman"/>
          <w:sz w:val="24"/>
          <w:szCs w:val="24"/>
          <w:lang w:val="uk-UA"/>
        </w:rPr>
        <w:t>Основні концепції, які застосовуються у сприянні здоров’ю;</w:t>
      </w:r>
    </w:p>
    <w:p w14:paraId="478C304D" w14:textId="77777777" w:rsidR="00E04A0B" w:rsidRPr="000233F4" w:rsidRDefault="00E04A0B" w:rsidP="004D2B62">
      <w:pPr>
        <w:pStyle w:val="a3"/>
        <w:numPr>
          <w:ilvl w:val="0"/>
          <w:numId w:val="11"/>
        </w:numPr>
        <w:ind w:left="0" w:firstLine="426"/>
        <w:jc w:val="both"/>
        <w:rPr>
          <w:rFonts w:ascii="Times New Roman" w:hAnsi="Times New Roman"/>
          <w:sz w:val="24"/>
          <w:szCs w:val="24"/>
          <w:lang w:val="uk-UA"/>
        </w:rPr>
      </w:pPr>
      <w:r w:rsidRPr="000233F4">
        <w:rPr>
          <w:rFonts w:ascii="Times New Roman" w:hAnsi="Times New Roman"/>
          <w:sz w:val="24"/>
          <w:szCs w:val="24"/>
          <w:lang w:val="uk-UA"/>
        </w:rPr>
        <w:t>Основні соціальні, поведінкові та біомедичні теорії та моделі;</w:t>
      </w:r>
    </w:p>
    <w:p w14:paraId="6825DA41" w14:textId="77777777" w:rsidR="00E04A0B" w:rsidRPr="000233F4" w:rsidRDefault="00E04A0B" w:rsidP="004D2B62">
      <w:pPr>
        <w:pStyle w:val="a3"/>
        <w:numPr>
          <w:ilvl w:val="0"/>
          <w:numId w:val="11"/>
        </w:numPr>
        <w:ind w:left="0" w:firstLine="426"/>
        <w:jc w:val="both"/>
        <w:rPr>
          <w:rFonts w:ascii="Times New Roman" w:hAnsi="Times New Roman"/>
          <w:sz w:val="24"/>
          <w:szCs w:val="24"/>
          <w:lang w:val="uk-UA"/>
        </w:rPr>
      </w:pPr>
      <w:r w:rsidRPr="000233F4">
        <w:rPr>
          <w:rFonts w:ascii="Times New Roman" w:hAnsi="Times New Roman"/>
          <w:sz w:val="24"/>
          <w:szCs w:val="24"/>
          <w:lang w:val="uk-UA"/>
        </w:rPr>
        <w:t>Основні принципи і методи розроблення, планування, впровадження та оцінювання політик громадського здоров’я, стратегій, програм та інституцій;</w:t>
      </w:r>
    </w:p>
    <w:p w14:paraId="0F32D91E" w14:textId="77777777" w:rsidR="00E04A0B" w:rsidRPr="000233F4" w:rsidRDefault="00E04A0B" w:rsidP="004D2B62">
      <w:pPr>
        <w:pStyle w:val="a3"/>
        <w:numPr>
          <w:ilvl w:val="0"/>
          <w:numId w:val="11"/>
        </w:numPr>
        <w:ind w:left="0" w:firstLine="426"/>
        <w:jc w:val="both"/>
        <w:rPr>
          <w:rFonts w:ascii="Times New Roman" w:hAnsi="Times New Roman"/>
          <w:sz w:val="24"/>
          <w:szCs w:val="24"/>
          <w:lang w:val="uk-UA"/>
        </w:rPr>
      </w:pPr>
      <w:r w:rsidRPr="000233F4">
        <w:rPr>
          <w:rFonts w:ascii="Times New Roman" w:hAnsi="Times New Roman"/>
          <w:sz w:val="24"/>
          <w:szCs w:val="24"/>
          <w:lang w:val="uk-UA"/>
        </w:rPr>
        <w:t>Основні принципи організації систем охорони здоров’я та забезпечення їхньої стійкості. Обмеження ринкових принципів у фінансування та організації охорони здоров’я;</w:t>
      </w:r>
    </w:p>
    <w:p w14:paraId="2CBFFDC9" w14:textId="77777777" w:rsidR="00E04A0B" w:rsidRPr="000233F4" w:rsidRDefault="00E04A0B" w:rsidP="004D2B62">
      <w:pPr>
        <w:pStyle w:val="a3"/>
        <w:numPr>
          <w:ilvl w:val="0"/>
          <w:numId w:val="11"/>
        </w:numPr>
        <w:ind w:left="0" w:firstLine="426"/>
        <w:jc w:val="both"/>
        <w:rPr>
          <w:rFonts w:ascii="Times New Roman" w:hAnsi="Times New Roman"/>
          <w:sz w:val="24"/>
          <w:szCs w:val="24"/>
          <w:lang w:val="uk-UA"/>
        </w:rPr>
      </w:pPr>
      <w:r w:rsidRPr="000233F4">
        <w:rPr>
          <w:rFonts w:ascii="Times New Roman" w:hAnsi="Times New Roman"/>
          <w:sz w:val="24"/>
          <w:szCs w:val="24"/>
          <w:lang w:val="uk-UA"/>
        </w:rPr>
        <w:t>Побудова партнерства та комунікація;</w:t>
      </w:r>
    </w:p>
    <w:p w14:paraId="5C77D019" w14:textId="77777777" w:rsidR="00E04A0B" w:rsidRPr="000233F4" w:rsidRDefault="00E04A0B" w:rsidP="004D2B62">
      <w:pPr>
        <w:pStyle w:val="a3"/>
        <w:numPr>
          <w:ilvl w:val="0"/>
          <w:numId w:val="11"/>
        </w:numPr>
        <w:ind w:left="0" w:firstLine="426"/>
        <w:jc w:val="both"/>
        <w:rPr>
          <w:rFonts w:ascii="Times New Roman" w:hAnsi="Times New Roman"/>
          <w:sz w:val="24"/>
          <w:szCs w:val="24"/>
          <w:lang w:val="uk-UA"/>
        </w:rPr>
      </w:pPr>
      <w:r w:rsidRPr="000233F4">
        <w:rPr>
          <w:rFonts w:ascii="Times New Roman" w:hAnsi="Times New Roman"/>
          <w:sz w:val="24"/>
          <w:szCs w:val="24"/>
          <w:lang w:val="uk-UA"/>
        </w:rPr>
        <w:t>Підходи до економічного оцінювання процедури, інтервенції, стратегії або політики (аналіз витрат та ефективності, витрат та корисності, витрат та вигод).</w:t>
      </w:r>
    </w:p>
    <w:p w14:paraId="7B77453E" w14:textId="77777777" w:rsidR="00E04A0B" w:rsidRPr="000233F4" w:rsidRDefault="00E04A0B" w:rsidP="00E04A0B">
      <w:pPr>
        <w:pStyle w:val="a3"/>
        <w:ind w:left="426"/>
        <w:jc w:val="both"/>
        <w:rPr>
          <w:rFonts w:ascii="Times New Roman" w:hAnsi="Times New Roman"/>
          <w:sz w:val="24"/>
          <w:szCs w:val="24"/>
          <w:lang w:val="uk-UA"/>
        </w:rPr>
      </w:pPr>
    </w:p>
    <w:p w14:paraId="29A84686" w14:textId="77777777" w:rsidR="00E04A0B" w:rsidRPr="000233F4" w:rsidRDefault="00E04A0B" w:rsidP="004D2B62">
      <w:pPr>
        <w:pStyle w:val="a3"/>
        <w:numPr>
          <w:ilvl w:val="3"/>
          <w:numId w:val="6"/>
        </w:numPr>
        <w:tabs>
          <w:tab w:val="left" w:pos="284"/>
        </w:tabs>
        <w:ind w:left="0" w:firstLine="0"/>
        <w:jc w:val="center"/>
        <w:rPr>
          <w:rFonts w:ascii="Times New Roman" w:hAnsi="Times New Roman"/>
          <w:sz w:val="24"/>
          <w:szCs w:val="24"/>
          <w:lang w:val="uk-UA"/>
        </w:rPr>
      </w:pPr>
      <w:r w:rsidRPr="000233F4">
        <w:rPr>
          <w:rFonts w:ascii="Times New Roman" w:hAnsi="Times New Roman"/>
          <w:b/>
          <w:sz w:val="24"/>
          <w:szCs w:val="24"/>
          <w:lang w:val="uk-UA"/>
        </w:rPr>
        <w:t>Вміти:</w:t>
      </w:r>
    </w:p>
    <w:p w14:paraId="37A644D8" w14:textId="77777777" w:rsidR="00E04A0B" w:rsidRPr="000233F4" w:rsidRDefault="00E04A0B" w:rsidP="004D2B62">
      <w:pPr>
        <w:pStyle w:val="a3"/>
        <w:numPr>
          <w:ilvl w:val="0"/>
          <w:numId w:val="12"/>
        </w:numPr>
        <w:ind w:left="0" w:firstLine="426"/>
        <w:jc w:val="both"/>
        <w:rPr>
          <w:rFonts w:ascii="Times New Roman" w:hAnsi="Times New Roman"/>
          <w:sz w:val="24"/>
          <w:szCs w:val="24"/>
          <w:lang w:val="uk-UA"/>
        </w:rPr>
      </w:pPr>
      <w:r w:rsidRPr="000233F4">
        <w:rPr>
          <w:rFonts w:ascii="Times New Roman" w:hAnsi="Times New Roman"/>
          <w:sz w:val="24"/>
          <w:szCs w:val="24"/>
          <w:lang w:val="uk-UA"/>
        </w:rPr>
        <w:t>На основі доказової інформації з відкритих джерел визначити, підсумувати та презентувати:</w:t>
      </w:r>
    </w:p>
    <w:p w14:paraId="00ABD4DC" w14:textId="77777777" w:rsidR="00E04A0B" w:rsidRPr="000233F4" w:rsidRDefault="00E04A0B" w:rsidP="004D2B62">
      <w:pPr>
        <w:pStyle w:val="a3"/>
        <w:numPr>
          <w:ilvl w:val="0"/>
          <w:numId w:val="12"/>
        </w:numPr>
        <w:ind w:left="0" w:firstLine="426"/>
        <w:jc w:val="both"/>
        <w:rPr>
          <w:rFonts w:ascii="Times New Roman" w:hAnsi="Times New Roman"/>
          <w:sz w:val="24"/>
          <w:szCs w:val="24"/>
          <w:lang w:val="uk-UA"/>
        </w:rPr>
      </w:pPr>
      <w:r w:rsidRPr="000233F4">
        <w:rPr>
          <w:rFonts w:ascii="Times New Roman" w:hAnsi="Times New Roman"/>
          <w:sz w:val="24"/>
          <w:szCs w:val="24"/>
          <w:lang w:val="uk-UA"/>
        </w:rPr>
        <w:t>Проблеми щодо здоров’я, актуальні для певної популяції;</w:t>
      </w:r>
    </w:p>
    <w:p w14:paraId="5B11ACD9" w14:textId="77777777" w:rsidR="00E04A0B" w:rsidRPr="000233F4" w:rsidRDefault="00E04A0B" w:rsidP="004D2B62">
      <w:pPr>
        <w:pStyle w:val="a3"/>
        <w:numPr>
          <w:ilvl w:val="0"/>
          <w:numId w:val="12"/>
        </w:numPr>
        <w:ind w:left="0" w:firstLine="426"/>
        <w:jc w:val="both"/>
        <w:rPr>
          <w:rFonts w:ascii="Times New Roman" w:hAnsi="Times New Roman"/>
          <w:sz w:val="24"/>
          <w:szCs w:val="24"/>
          <w:lang w:val="uk-UA"/>
        </w:rPr>
      </w:pPr>
      <w:r w:rsidRPr="000233F4">
        <w:rPr>
          <w:rFonts w:ascii="Times New Roman" w:hAnsi="Times New Roman"/>
          <w:sz w:val="24"/>
          <w:szCs w:val="24"/>
          <w:lang w:val="uk-UA"/>
        </w:rPr>
        <w:t>Поширеність і тягар хвороб або станів, пов’язаного зі здоров’ям, а також передбачуваний розвиток їх у певній популяції;</w:t>
      </w:r>
    </w:p>
    <w:p w14:paraId="5020F220" w14:textId="77777777" w:rsidR="00E04A0B" w:rsidRPr="000233F4" w:rsidRDefault="00E04A0B" w:rsidP="004D2B62">
      <w:pPr>
        <w:pStyle w:val="a3"/>
        <w:numPr>
          <w:ilvl w:val="0"/>
          <w:numId w:val="12"/>
        </w:numPr>
        <w:ind w:left="0" w:firstLine="426"/>
        <w:jc w:val="both"/>
        <w:rPr>
          <w:rFonts w:ascii="Times New Roman" w:hAnsi="Times New Roman"/>
          <w:sz w:val="24"/>
          <w:szCs w:val="24"/>
          <w:lang w:val="uk-UA"/>
        </w:rPr>
      </w:pPr>
      <w:r w:rsidRPr="000233F4">
        <w:rPr>
          <w:rFonts w:ascii="Times New Roman" w:hAnsi="Times New Roman"/>
          <w:sz w:val="24"/>
          <w:szCs w:val="24"/>
          <w:lang w:val="uk-UA"/>
        </w:rPr>
        <w:t>Фактори ризики хвороби або стану, пов’язаного зі здоров’ям (детермінанти здоров’я), та передбачуваний розвиток їх у певній популяції;</w:t>
      </w:r>
    </w:p>
    <w:p w14:paraId="1AF58D25" w14:textId="77777777" w:rsidR="00E04A0B" w:rsidRPr="000233F4" w:rsidRDefault="00E04A0B" w:rsidP="004D2B62">
      <w:pPr>
        <w:pStyle w:val="a3"/>
        <w:numPr>
          <w:ilvl w:val="0"/>
          <w:numId w:val="12"/>
        </w:numPr>
        <w:ind w:left="0" w:firstLine="426"/>
        <w:jc w:val="both"/>
        <w:rPr>
          <w:rFonts w:ascii="Times New Roman" w:hAnsi="Times New Roman"/>
          <w:sz w:val="24"/>
          <w:szCs w:val="24"/>
          <w:lang w:val="uk-UA"/>
        </w:rPr>
      </w:pPr>
      <w:r w:rsidRPr="000233F4">
        <w:rPr>
          <w:rFonts w:ascii="Times New Roman" w:hAnsi="Times New Roman"/>
          <w:sz w:val="24"/>
          <w:szCs w:val="24"/>
          <w:lang w:val="uk-UA"/>
        </w:rPr>
        <w:lastRenderedPageBreak/>
        <w:t>Основні інтервенції та політики для контролювання хвороби або стану, пов’язаного зі здоров’ям, та його детермінант.</w:t>
      </w:r>
    </w:p>
    <w:p w14:paraId="59347DE9" w14:textId="77777777" w:rsidR="00E04A0B" w:rsidRPr="000233F4" w:rsidRDefault="00E04A0B" w:rsidP="004D2B62">
      <w:pPr>
        <w:pStyle w:val="a3"/>
        <w:numPr>
          <w:ilvl w:val="0"/>
          <w:numId w:val="12"/>
        </w:numPr>
        <w:ind w:left="0" w:firstLine="426"/>
        <w:jc w:val="both"/>
        <w:rPr>
          <w:rFonts w:ascii="Times New Roman" w:hAnsi="Times New Roman"/>
          <w:sz w:val="24"/>
          <w:szCs w:val="24"/>
          <w:lang w:val="uk-UA"/>
        </w:rPr>
      </w:pPr>
      <w:r w:rsidRPr="000233F4">
        <w:rPr>
          <w:rFonts w:ascii="Times New Roman" w:hAnsi="Times New Roman"/>
          <w:sz w:val="24"/>
          <w:szCs w:val="24"/>
          <w:lang w:val="uk-UA"/>
        </w:rPr>
        <w:t>Розробити пошуковий запит і провести огляд літератури на основні нього;</w:t>
      </w:r>
    </w:p>
    <w:p w14:paraId="4DCF39B2" w14:textId="77777777" w:rsidR="00E04A0B" w:rsidRPr="000233F4" w:rsidRDefault="00E04A0B" w:rsidP="004D2B62">
      <w:pPr>
        <w:pStyle w:val="a3"/>
        <w:numPr>
          <w:ilvl w:val="0"/>
          <w:numId w:val="12"/>
        </w:numPr>
        <w:ind w:left="0" w:firstLine="426"/>
        <w:jc w:val="both"/>
        <w:rPr>
          <w:rFonts w:ascii="Times New Roman" w:hAnsi="Times New Roman"/>
          <w:sz w:val="24"/>
          <w:szCs w:val="24"/>
          <w:lang w:val="uk-UA"/>
        </w:rPr>
      </w:pPr>
      <w:r w:rsidRPr="000233F4">
        <w:rPr>
          <w:rFonts w:ascii="Times New Roman" w:hAnsi="Times New Roman"/>
          <w:sz w:val="24"/>
          <w:szCs w:val="24"/>
          <w:lang w:val="uk-UA"/>
        </w:rPr>
        <w:t>Оцінити рівень доказовості наукової публікації у сфері громадського здоров’я;</w:t>
      </w:r>
    </w:p>
    <w:p w14:paraId="21E54AA4" w14:textId="77777777" w:rsidR="00E04A0B" w:rsidRPr="000233F4" w:rsidRDefault="00E04A0B" w:rsidP="004D2B62">
      <w:pPr>
        <w:pStyle w:val="a3"/>
        <w:numPr>
          <w:ilvl w:val="0"/>
          <w:numId w:val="12"/>
        </w:numPr>
        <w:ind w:left="0" w:firstLine="426"/>
        <w:jc w:val="both"/>
        <w:rPr>
          <w:rFonts w:ascii="Times New Roman" w:hAnsi="Times New Roman"/>
          <w:sz w:val="24"/>
          <w:szCs w:val="24"/>
          <w:lang w:val="uk-UA"/>
        </w:rPr>
      </w:pPr>
      <w:r w:rsidRPr="000233F4">
        <w:rPr>
          <w:rFonts w:ascii="Times New Roman" w:hAnsi="Times New Roman"/>
          <w:sz w:val="24"/>
          <w:szCs w:val="24"/>
          <w:lang w:val="uk-UA"/>
        </w:rPr>
        <w:t>Розробити, спланувати та провести просте емпіричне дослідження, використовуючи якісний підхід;</w:t>
      </w:r>
    </w:p>
    <w:p w14:paraId="746D3B69" w14:textId="77777777" w:rsidR="00E04A0B" w:rsidRPr="000233F4" w:rsidRDefault="00E04A0B" w:rsidP="004D2B62">
      <w:pPr>
        <w:pStyle w:val="a3"/>
        <w:numPr>
          <w:ilvl w:val="0"/>
          <w:numId w:val="12"/>
        </w:numPr>
        <w:ind w:left="0" w:firstLine="426"/>
        <w:jc w:val="both"/>
        <w:rPr>
          <w:rFonts w:ascii="Times New Roman" w:hAnsi="Times New Roman"/>
          <w:sz w:val="24"/>
          <w:szCs w:val="24"/>
          <w:lang w:val="uk-UA"/>
        </w:rPr>
      </w:pPr>
      <w:r w:rsidRPr="000233F4">
        <w:rPr>
          <w:rFonts w:ascii="Times New Roman" w:hAnsi="Times New Roman"/>
          <w:sz w:val="24"/>
          <w:szCs w:val="24"/>
          <w:lang w:val="uk-UA"/>
        </w:rPr>
        <w:t>Ефективно передавати повідомлення щодо громадського здоров’я – включаючи аналіз ризиків – до обивательської, професійної, академічної та політичної аудиторій, використовуючи сучасні медіа (письмові медіа та аудіо-візуальні техніки);</w:t>
      </w:r>
    </w:p>
    <w:p w14:paraId="1D8D1013" w14:textId="77777777" w:rsidR="00E04A0B" w:rsidRPr="000233F4" w:rsidRDefault="00E04A0B" w:rsidP="004D2B62">
      <w:pPr>
        <w:pStyle w:val="a3"/>
        <w:numPr>
          <w:ilvl w:val="0"/>
          <w:numId w:val="12"/>
        </w:numPr>
        <w:ind w:left="0" w:firstLine="426"/>
        <w:jc w:val="both"/>
        <w:rPr>
          <w:rFonts w:ascii="Times New Roman" w:hAnsi="Times New Roman"/>
          <w:sz w:val="24"/>
          <w:szCs w:val="24"/>
          <w:lang w:val="uk-UA"/>
        </w:rPr>
      </w:pPr>
      <w:r w:rsidRPr="000233F4">
        <w:rPr>
          <w:rFonts w:ascii="Times New Roman" w:hAnsi="Times New Roman"/>
          <w:sz w:val="24"/>
          <w:szCs w:val="24"/>
          <w:lang w:val="uk-UA"/>
        </w:rPr>
        <w:t>Створювати, впроваджувати, управляти та оцінювати стратегію сприяння здоров’ю, використовуючи стандартні інструменти громадського здоров’я;</w:t>
      </w:r>
    </w:p>
    <w:p w14:paraId="47AE7627" w14:textId="77777777" w:rsidR="00E04A0B" w:rsidRPr="000233F4" w:rsidRDefault="00E04A0B" w:rsidP="004D2B62">
      <w:pPr>
        <w:pStyle w:val="a3"/>
        <w:numPr>
          <w:ilvl w:val="0"/>
          <w:numId w:val="12"/>
        </w:numPr>
        <w:ind w:left="0" w:firstLine="426"/>
        <w:jc w:val="both"/>
        <w:rPr>
          <w:rFonts w:ascii="Times New Roman" w:hAnsi="Times New Roman"/>
          <w:sz w:val="24"/>
          <w:szCs w:val="24"/>
          <w:lang w:val="uk-UA"/>
        </w:rPr>
      </w:pPr>
      <w:r w:rsidRPr="000233F4">
        <w:rPr>
          <w:rFonts w:ascii="Times New Roman" w:hAnsi="Times New Roman"/>
          <w:sz w:val="24"/>
          <w:szCs w:val="24"/>
          <w:lang w:val="uk-UA"/>
        </w:rPr>
        <w:t>Розробити і впровадити стратегію громадського здоров’я на основі стандартних методів та керівництв у громадського здоров’ї;</w:t>
      </w:r>
    </w:p>
    <w:p w14:paraId="0AF79A6D" w14:textId="77777777" w:rsidR="00E04A0B" w:rsidRPr="000233F4" w:rsidRDefault="00E04A0B" w:rsidP="004D2B62">
      <w:pPr>
        <w:pStyle w:val="a3"/>
        <w:numPr>
          <w:ilvl w:val="0"/>
          <w:numId w:val="12"/>
        </w:numPr>
        <w:ind w:left="0" w:firstLine="426"/>
        <w:jc w:val="both"/>
        <w:rPr>
          <w:rFonts w:ascii="Times New Roman" w:hAnsi="Times New Roman"/>
          <w:sz w:val="24"/>
          <w:szCs w:val="24"/>
          <w:lang w:val="ru-RU"/>
        </w:rPr>
      </w:pPr>
      <w:r w:rsidRPr="000233F4">
        <w:rPr>
          <w:rFonts w:ascii="Times New Roman" w:hAnsi="Times New Roman"/>
          <w:sz w:val="24"/>
          <w:szCs w:val="24"/>
          <w:lang w:val="uk-UA"/>
        </w:rPr>
        <w:t>Проводити планування, впровадження та оцінку програм, переклад політик у практики громадського здоров’я.</w:t>
      </w:r>
    </w:p>
    <w:p w14:paraId="57EBFC6C" w14:textId="77777777" w:rsidR="00E04A0B" w:rsidRPr="000233F4" w:rsidRDefault="00E04A0B" w:rsidP="00E04A0B">
      <w:pPr>
        <w:pStyle w:val="a3"/>
        <w:ind w:left="426"/>
        <w:rPr>
          <w:rFonts w:ascii="Times New Roman" w:hAnsi="Times New Roman"/>
          <w:sz w:val="24"/>
          <w:szCs w:val="24"/>
          <w:lang w:val="ru-RU"/>
        </w:rPr>
      </w:pPr>
    </w:p>
    <w:p w14:paraId="133F9740" w14:textId="77777777" w:rsidR="00E04A0B" w:rsidRPr="000233F4" w:rsidRDefault="00E04A0B" w:rsidP="00E04A0B">
      <w:pPr>
        <w:pStyle w:val="a3"/>
        <w:ind w:left="426"/>
        <w:rPr>
          <w:rFonts w:ascii="Times New Roman" w:hAnsi="Times New Roman"/>
          <w:sz w:val="24"/>
          <w:szCs w:val="24"/>
          <w:lang w:val="ru-RU"/>
        </w:rPr>
      </w:pPr>
    </w:p>
    <w:p w14:paraId="099A27D4" w14:textId="77777777" w:rsidR="00E04A0B" w:rsidRPr="000233F4" w:rsidRDefault="00E04A0B" w:rsidP="00E04A0B">
      <w:pPr>
        <w:pStyle w:val="a3"/>
        <w:ind w:left="426"/>
        <w:rPr>
          <w:rFonts w:ascii="Times New Roman" w:hAnsi="Times New Roman"/>
          <w:sz w:val="24"/>
          <w:szCs w:val="24"/>
          <w:lang w:val="ru-RU"/>
        </w:rPr>
      </w:pPr>
    </w:p>
    <w:p w14:paraId="79F69E9E" w14:textId="77777777" w:rsidR="00E04A0B" w:rsidRPr="000233F4" w:rsidRDefault="00E04A0B" w:rsidP="00E04A0B">
      <w:pPr>
        <w:pStyle w:val="a3"/>
        <w:ind w:left="426"/>
        <w:rPr>
          <w:rFonts w:ascii="Times New Roman" w:hAnsi="Times New Roman"/>
          <w:sz w:val="24"/>
          <w:szCs w:val="24"/>
          <w:lang w:val="ru-RU"/>
        </w:rPr>
      </w:pPr>
    </w:p>
    <w:p w14:paraId="053012DB" w14:textId="77777777" w:rsidR="00E04A0B" w:rsidRPr="000233F4" w:rsidRDefault="00E04A0B" w:rsidP="00E04A0B">
      <w:pPr>
        <w:pStyle w:val="a3"/>
        <w:ind w:left="426"/>
        <w:rPr>
          <w:rFonts w:ascii="Times New Roman" w:hAnsi="Times New Roman"/>
          <w:sz w:val="24"/>
          <w:szCs w:val="24"/>
          <w:lang w:val="ru-RU"/>
        </w:rPr>
      </w:pPr>
    </w:p>
    <w:p w14:paraId="20500DFD" w14:textId="77777777" w:rsidR="00E04A0B" w:rsidRPr="000233F4" w:rsidRDefault="00E04A0B" w:rsidP="00E04A0B">
      <w:pPr>
        <w:pStyle w:val="a3"/>
        <w:ind w:left="426"/>
        <w:rPr>
          <w:rFonts w:ascii="Times New Roman" w:hAnsi="Times New Roman"/>
          <w:sz w:val="24"/>
          <w:szCs w:val="24"/>
          <w:lang w:val="ru-RU"/>
        </w:rPr>
      </w:pPr>
    </w:p>
    <w:p w14:paraId="3A355FC1" w14:textId="77777777" w:rsidR="00E04A0B" w:rsidRPr="000233F4" w:rsidRDefault="00E04A0B" w:rsidP="00E04A0B">
      <w:pPr>
        <w:pStyle w:val="a3"/>
        <w:ind w:left="426"/>
        <w:rPr>
          <w:rFonts w:ascii="Times New Roman" w:hAnsi="Times New Roman"/>
          <w:sz w:val="24"/>
          <w:szCs w:val="24"/>
          <w:lang w:val="ru-RU"/>
        </w:rPr>
      </w:pPr>
    </w:p>
    <w:p w14:paraId="2CA73579" w14:textId="77777777" w:rsidR="00E04A0B" w:rsidRPr="000233F4" w:rsidRDefault="00E04A0B" w:rsidP="00E04A0B">
      <w:pPr>
        <w:pStyle w:val="a3"/>
        <w:ind w:left="426"/>
        <w:rPr>
          <w:rFonts w:ascii="Times New Roman" w:hAnsi="Times New Roman"/>
          <w:sz w:val="24"/>
          <w:szCs w:val="24"/>
          <w:lang w:val="ru-RU"/>
        </w:rPr>
      </w:pPr>
    </w:p>
    <w:p w14:paraId="25BB2BF0" w14:textId="77777777" w:rsidR="00E04A0B" w:rsidRPr="000233F4" w:rsidRDefault="00E04A0B" w:rsidP="00E04A0B">
      <w:pPr>
        <w:pStyle w:val="a3"/>
        <w:ind w:left="426"/>
        <w:rPr>
          <w:rFonts w:ascii="Times New Roman" w:hAnsi="Times New Roman"/>
          <w:sz w:val="24"/>
          <w:szCs w:val="24"/>
          <w:lang w:val="ru-RU"/>
        </w:rPr>
      </w:pPr>
    </w:p>
    <w:p w14:paraId="18916CE2" w14:textId="77777777" w:rsidR="00E04A0B" w:rsidRPr="000233F4" w:rsidRDefault="00E04A0B" w:rsidP="00E04A0B">
      <w:pPr>
        <w:pStyle w:val="a3"/>
        <w:ind w:left="426"/>
        <w:rPr>
          <w:rFonts w:ascii="Times New Roman" w:hAnsi="Times New Roman"/>
          <w:sz w:val="24"/>
          <w:szCs w:val="24"/>
          <w:lang w:val="ru-RU"/>
        </w:rPr>
      </w:pPr>
    </w:p>
    <w:p w14:paraId="1E0AD3A6" w14:textId="77777777" w:rsidR="00E04A0B" w:rsidRPr="000233F4" w:rsidRDefault="00E04A0B" w:rsidP="00E04A0B">
      <w:pPr>
        <w:pStyle w:val="a3"/>
        <w:ind w:left="426"/>
        <w:rPr>
          <w:rFonts w:ascii="Times New Roman" w:hAnsi="Times New Roman"/>
          <w:sz w:val="24"/>
          <w:szCs w:val="24"/>
          <w:lang w:val="ru-RU"/>
        </w:rPr>
      </w:pPr>
    </w:p>
    <w:p w14:paraId="20664DF7" w14:textId="77777777" w:rsidR="00E04A0B" w:rsidRPr="000233F4" w:rsidRDefault="00E04A0B" w:rsidP="00E04A0B">
      <w:pPr>
        <w:pStyle w:val="a3"/>
        <w:ind w:left="426"/>
        <w:rPr>
          <w:rFonts w:ascii="Times New Roman" w:hAnsi="Times New Roman"/>
          <w:sz w:val="24"/>
          <w:szCs w:val="24"/>
          <w:lang w:val="ru-RU"/>
        </w:rPr>
      </w:pPr>
    </w:p>
    <w:p w14:paraId="0FC9BB39" w14:textId="77777777" w:rsidR="00E04A0B" w:rsidRPr="000233F4" w:rsidRDefault="00E04A0B" w:rsidP="00E04A0B">
      <w:pPr>
        <w:pStyle w:val="a3"/>
        <w:ind w:left="426"/>
        <w:rPr>
          <w:rFonts w:ascii="Times New Roman" w:hAnsi="Times New Roman"/>
          <w:sz w:val="24"/>
          <w:szCs w:val="24"/>
          <w:lang w:val="ru-RU"/>
        </w:rPr>
      </w:pPr>
    </w:p>
    <w:p w14:paraId="49203FEA" w14:textId="77777777" w:rsidR="00E04A0B" w:rsidRPr="000233F4" w:rsidRDefault="00E04A0B" w:rsidP="00E04A0B">
      <w:pPr>
        <w:pStyle w:val="a3"/>
        <w:ind w:left="426"/>
        <w:rPr>
          <w:rFonts w:ascii="Times New Roman" w:hAnsi="Times New Roman"/>
          <w:sz w:val="24"/>
          <w:szCs w:val="24"/>
          <w:lang w:val="ru-RU"/>
        </w:rPr>
      </w:pPr>
    </w:p>
    <w:p w14:paraId="7540D569" w14:textId="77777777" w:rsidR="00E04A0B" w:rsidRPr="000233F4" w:rsidRDefault="00E04A0B" w:rsidP="00E04A0B">
      <w:pPr>
        <w:pStyle w:val="a3"/>
        <w:ind w:left="426"/>
        <w:rPr>
          <w:rFonts w:ascii="Times New Roman" w:hAnsi="Times New Roman"/>
          <w:sz w:val="24"/>
          <w:szCs w:val="24"/>
          <w:lang w:val="ru-RU"/>
        </w:rPr>
      </w:pPr>
    </w:p>
    <w:p w14:paraId="53482271" w14:textId="77777777" w:rsidR="00E04A0B" w:rsidRPr="000233F4" w:rsidRDefault="00E04A0B" w:rsidP="00E04A0B">
      <w:pPr>
        <w:pStyle w:val="a3"/>
        <w:ind w:left="426"/>
        <w:rPr>
          <w:rFonts w:ascii="Times New Roman" w:hAnsi="Times New Roman"/>
          <w:sz w:val="24"/>
          <w:szCs w:val="24"/>
          <w:lang w:val="ru-RU"/>
        </w:rPr>
      </w:pPr>
    </w:p>
    <w:p w14:paraId="115E284A" w14:textId="77777777" w:rsidR="00E04A0B" w:rsidRDefault="00E04A0B" w:rsidP="00E04A0B">
      <w:pPr>
        <w:pStyle w:val="a3"/>
        <w:spacing w:after="160" w:line="259" w:lineRule="auto"/>
        <w:ind w:left="426"/>
        <w:rPr>
          <w:rFonts w:ascii="Times New Roman" w:hAnsi="Times New Roman"/>
          <w:sz w:val="24"/>
          <w:szCs w:val="24"/>
          <w:lang w:val="ru-RU"/>
        </w:rPr>
      </w:pPr>
    </w:p>
    <w:p w14:paraId="643C4D30" w14:textId="77777777" w:rsidR="00E04A0B" w:rsidRDefault="00E04A0B" w:rsidP="00E04A0B">
      <w:pPr>
        <w:pStyle w:val="a3"/>
        <w:spacing w:after="160" w:line="259" w:lineRule="auto"/>
        <w:ind w:left="426"/>
        <w:rPr>
          <w:rFonts w:ascii="Times New Roman" w:hAnsi="Times New Roman"/>
          <w:sz w:val="24"/>
          <w:szCs w:val="24"/>
          <w:lang w:val="ru-RU"/>
        </w:rPr>
      </w:pPr>
    </w:p>
    <w:p w14:paraId="786A0E04" w14:textId="77777777" w:rsidR="00E04A0B" w:rsidRDefault="00E04A0B" w:rsidP="00E04A0B">
      <w:pPr>
        <w:pStyle w:val="a3"/>
        <w:spacing w:after="160" w:line="259" w:lineRule="auto"/>
        <w:ind w:left="426"/>
        <w:rPr>
          <w:rFonts w:ascii="Times New Roman" w:hAnsi="Times New Roman"/>
          <w:sz w:val="24"/>
          <w:szCs w:val="24"/>
          <w:lang w:val="ru-RU"/>
        </w:rPr>
      </w:pPr>
    </w:p>
    <w:p w14:paraId="17A898A8" w14:textId="77777777" w:rsidR="00E04A0B" w:rsidRDefault="00E04A0B" w:rsidP="00E04A0B">
      <w:pPr>
        <w:pStyle w:val="a3"/>
        <w:spacing w:after="160" w:line="259" w:lineRule="auto"/>
        <w:ind w:left="426"/>
        <w:rPr>
          <w:rFonts w:ascii="Times New Roman" w:hAnsi="Times New Roman"/>
          <w:sz w:val="24"/>
          <w:szCs w:val="24"/>
          <w:lang w:val="ru-RU"/>
        </w:rPr>
      </w:pPr>
    </w:p>
    <w:p w14:paraId="39F51968" w14:textId="77777777" w:rsidR="00E04A0B" w:rsidRDefault="00E04A0B" w:rsidP="00E04A0B">
      <w:pPr>
        <w:pStyle w:val="a3"/>
        <w:spacing w:after="160" w:line="259" w:lineRule="auto"/>
        <w:ind w:left="426"/>
        <w:rPr>
          <w:rFonts w:ascii="Times New Roman" w:hAnsi="Times New Roman"/>
          <w:sz w:val="24"/>
          <w:szCs w:val="24"/>
          <w:lang w:val="ru-RU"/>
        </w:rPr>
      </w:pPr>
    </w:p>
    <w:p w14:paraId="0ADC835A" w14:textId="77777777" w:rsidR="00E04A0B" w:rsidRDefault="00E04A0B" w:rsidP="00E04A0B">
      <w:pPr>
        <w:pStyle w:val="a3"/>
        <w:spacing w:after="160" w:line="259" w:lineRule="auto"/>
        <w:ind w:left="426"/>
        <w:rPr>
          <w:rFonts w:ascii="Times New Roman" w:hAnsi="Times New Roman"/>
          <w:sz w:val="24"/>
          <w:szCs w:val="24"/>
          <w:lang w:val="ru-RU"/>
        </w:rPr>
      </w:pPr>
    </w:p>
    <w:p w14:paraId="03CB5BA4" w14:textId="77777777" w:rsidR="00B562EC" w:rsidRDefault="00B562EC" w:rsidP="00E04A0B">
      <w:pPr>
        <w:spacing w:after="0" w:line="240" w:lineRule="auto"/>
        <w:ind w:left="7371"/>
        <w:rPr>
          <w:rFonts w:ascii="Times New Roman" w:hAnsi="Times New Roman"/>
          <w:sz w:val="24"/>
          <w:szCs w:val="24"/>
        </w:rPr>
      </w:pPr>
    </w:p>
    <w:p w14:paraId="027BA312" w14:textId="77777777" w:rsidR="00B562EC" w:rsidRDefault="00B562EC" w:rsidP="00E04A0B">
      <w:pPr>
        <w:spacing w:after="0" w:line="240" w:lineRule="auto"/>
        <w:ind w:left="7371"/>
        <w:rPr>
          <w:rFonts w:ascii="Times New Roman" w:hAnsi="Times New Roman"/>
          <w:sz w:val="24"/>
          <w:szCs w:val="24"/>
        </w:rPr>
      </w:pPr>
    </w:p>
    <w:p w14:paraId="11B4A2CD" w14:textId="77777777" w:rsidR="00B562EC" w:rsidRDefault="00B562EC" w:rsidP="00E04A0B">
      <w:pPr>
        <w:spacing w:after="0" w:line="240" w:lineRule="auto"/>
        <w:ind w:left="7371"/>
        <w:rPr>
          <w:rFonts w:ascii="Times New Roman" w:hAnsi="Times New Roman"/>
          <w:sz w:val="24"/>
          <w:szCs w:val="24"/>
        </w:rPr>
      </w:pPr>
    </w:p>
    <w:p w14:paraId="0D62E026" w14:textId="77777777" w:rsidR="00B562EC" w:rsidRDefault="00B562EC" w:rsidP="00E04A0B">
      <w:pPr>
        <w:spacing w:after="0" w:line="240" w:lineRule="auto"/>
        <w:ind w:left="7371"/>
        <w:rPr>
          <w:rFonts w:ascii="Times New Roman" w:hAnsi="Times New Roman"/>
          <w:sz w:val="24"/>
          <w:szCs w:val="24"/>
        </w:rPr>
      </w:pPr>
    </w:p>
    <w:p w14:paraId="4FCE756B" w14:textId="77777777" w:rsidR="00B562EC" w:rsidRDefault="00B562EC" w:rsidP="00E04A0B">
      <w:pPr>
        <w:spacing w:after="0" w:line="240" w:lineRule="auto"/>
        <w:ind w:left="7371"/>
        <w:rPr>
          <w:rFonts w:ascii="Times New Roman" w:hAnsi="Times New Roman"/>
          <w:sz w:val="24"/>
          <w:szCs w:val="24"/>
        </w:rPr>
      </w:pPr>
    </w:p>
    <w:p w14:paraId="21CF0AB6" w14:textId="77777777" w:rsidR="00B562EC" w:rsidRDefault="00B562EC" w:rsidP="00E04A0B">
      <w:pPr>
        <w:spacing w:after="0" w:line="240" w:lineRule="auto"/>
        <w:ind w:left="7371"/>
        <w:rPr>
          <w:rFonts w:ascii="Times New Roman" w:hAnsi="Times New Roman"/>
          <w:sz w:val="24"/>
          <w:szCs w:val="24"/>
        </w:rPr>
      </w:pPr>
    </w:p>
    <w:p w14:paraId="43A9C6BA" w14:textId="77777777" w:rsidR="00B562EC" w:rsidRDefault="00B562EC" w:rsidP="00E04A0B">
      <w:pPr>
        <w:spacing w:after="0" w:line="240" w:lineRule="auto"/>
        <w:ind w:left="7371"/>
        <w:rPr>
          <w:rFonts w:ascii="Times New Roman" w:hAnsi="Times New Roman"/>
          <w:sz w:val="24"/>
          <w:szCs w:val="24"/>
        </w:rPr>
      </w:pPr>
    </w:p>
    <w:p w14:paraId="35F7D765" w14:textId="77777777" w:rsidR="00B562EC" w:rsidRDefault="00B562EC" w:rsidP="00E04A0B">
      <w:pPr>
        <w:spacing w:after="0" w:line="240" w:lineRule="auto"/>
        <w:ind w:left="7371"/>
        <w:rPr>
          <w:rFonts w:ascii="Times New Roman" w:hAnsi="Times New Roman"/>
          <w:sz w:val="24"/>
          <w:szCs w:val="24"/>
        </w:rPr>
      </w:pPr>
    </w:p>
    <w:p w14:paraId="5CE9FAE1" w14:textId="77777777" w:rsidR="00B562EC" w:rsidRDefault="00B562EC" w:rsidP="00E04A0B">
      <w:pPr>
        <w:spacing w:after="0" w:line="240" w:lineRule="auto"/>
        <w:ind w:left="7371"/>
        <w:rPr>
          <w:rFonts w:ascii="Times New Roman" w:hAnsi="Times New Roman"/>
          <w:sz w:val="24"/>
          <w:szCs w:val="24"/>
        </w:rPr>
      </w:pPr>
    </w:p>
    <w:p w14:paraId="1F6FFAD2" w14:textId="77777777" w:rsidR="00B562EC" w:rsidRDefault="00B562EC" w:rsidP="00E04A0B">
      <w:pPr>
        <w:spacing w:after="0" w:line="240" w:lineRule="auto"/>
        <w:ind w:left="7371"/>
        <w:rPr>
          <w:rFonts w:ascii="Times New Roman" w:hAnsi="Times New Roman"/>
          <w:sz w:val="24"/>
          <w:szCs w:val="24"/>
        </w:rPr>
      </w:pPr>
    </w:p>
    <w:p w14:paraId="6D900646" w14:textId="77777777" w:rsidR="00B562EC" w:rsidRDefault="00B562EC" w:rsidP="00E04A0B">
      <w:pPr>
        <w:spacing w:after="0" w:line="240" w:lineRule="auto"/>
        <w:ind w:left="7371"/>
        <w:rPr>
          <w:rFonts w:ascii="Times New Roman" w:hAnsi="Times New Roman"/>
          <w:sz w:val="24"/>
          <w:szCs w:val="24"/>
        </w:rPr>
      </w:pPr>
    </w:p>
    <w:p w14:paraId="3EB95155" w14:textId="77777777" w:rsidR="00B562EC" w:rsidRDefault="00B562EC" w:rsidP="00E04A0B">
      <w:pPr>
        <w:spacing w:after="0" w:line="240" w:lineRule="auto"/>
        <w:ind w:left="7371"/>
        <w:rPr>
          <w:rFonts w:ascii="Times New Roman" w:hAnsi="Times New Roman"/>
          <w:sz w:val="24"/>
          <w:szCs w:val="24"/>
        </w:rPr>
      </w:pPr>
    </w:p>
    <w:p w14:paraId="3F0E1B21" w14:textId="77777777" w:rsidR="00B562EC" w:rsidRDefault="00B562EC" w:rsidP="00E04A0B">
      <w:pPr>
        <w:spacing w:after="0" w:line="240" w:lineRule="auto"/>
        <w:ind w:left="7371"/>
        <w:rPr>
          <w:rFonts w:ascii="Times New Roman" w:hAnsi="Times New Roman"/>
          <w:sz w:val="24"/>
          <w:szCs w:val="24"/>
        </w:rPr>
      </w:pPr>
    </w:p>
    <w:p w14:paraId="23DBFECE" w14:textId="77777777" w:rsidR="00B562EC" w:rsidRDefault="00B562EC" w:rsidP="00E04A0B">
      <w:pPr>
        <w:spacing w:after="0" w:line="240" w:lineRule="auto"/>
        <w:ind w:left="7371"/>
        <w:rPr>
          <w:rFonts w:ascii="Times New Roman" w:hAnsi="Times New Roman"/>
          <w:sz w:val="24"/>
          <w:szCs w:val="24"/>
        </w:rPr>
      </w:pPr>
    </w:p>
    <w:p w14:paraId="07E74F12" w14:textId="77777777" w:rsidR="00B562EC" w:rsidRDefault="00B562EC" w:rsidP="00E04A0B">
      <w:pPr>
        <w:spacing w:after="0" w:line="240" w:lineRule="auto"/>
        <w:ind w:left="7371"/>
        <w:rPr>
          <w:rFonts w:ascii="Times New Roman" w:hAnsi="Times New Roman"/>
          <w:sz w:val="24"/>
          <w:szCs w:val="24"/>
        </w:rPr>
      </w:pPr>
    </w:p>
    <w:p w14:paraId="259F4A45" w14:textId="77777777" w:rsidR="00B562EC" w:rsidRDefault="00B562EC" w:rsidP="00E04A0B">
      <w:pPr>
        <w:spacing w:after="0" w:line="240" w:lineRule="auto"/>
        <w:ind w:left="7371"/>
        <w:rPr>
          <w:rFonts w:ascii="Times New Roman" w:hAnsi="Times New Roman"/>
          <w:sz w:val="24"/>
          <w:szCs w:val="24"/>
        </w:rPr>
      </w:pPr>
    </w:p>
    <w:p w14:paraId="48A7BBA2" w14:textId="51791FA6" w:rsidR="00E04A0B" w:rsidRPr="007D54E6" w:rsidRDefault="00E04A0B" w:rsidP="00E04A0B">
      <w:pPr>
        <w:spacing w:after="0" w:line="240" w:lineRule="auto"/>
        <w:ind w:left="7371"/>
        <w:rPr>
          <w:rFonts w:ascii="Times New Roman" w:hAnsi="Times New Roman"/>
          <w:sz w:val="24"/>
          <w:szCs w:val="24"/>
        </w:rPr>
      </w:pPr>
      <w:r w:rsidRPr="007D54E6">
        <w:rPr>
          <w:rFonts w:ascii="Times New Roman" w:hAnsi="Times New Roman"/>
          <w:sz w:val="24"/>
          <w:szCs w:val="24"/>
        </w:rPr>
        <w:lastRenderedPageBreak/>
        <w:t>Додаток № 3</w:t>
      </w:r>
    </w:p>
    <w:p w14:paraId="164E06E4" w14:textId="77777777" w:rsidR="007D54E6" w:rsidRPr="007D54E6" w:rsidRDefault="007D54E6" w:rsidP="007D54E6">
      <w:pPr>
        <w:spacing w:after="0" w:line="240" w:lineRule="auto"/>
        <w:ind w:left="5103"/>
        <w:jc w:val="right"/>
        <w:rPr>
          <w:rFonts w:ascii="Times New Roman" w:hAnsi="Times New Roman"/>
          <w:sz w:val="24"/>
          <w:szCs w:val="24"/>
        </w:rPr>
      </w:pPr>
      <w:bookmarkStart w:id="6" w:name="_Hlk33697998"/>
      <w:r w:rsidRPr="007D54E6">
        <w:rPr>
          <w:rFonts w:ascii="Times New Roman" w:hAnsi="Times New Roman"/>
          <w:sz w:val="24"/>
          <w:szCs w:val="24"/>
        </w:rPr>
        <w:t>до Оголошення №  66/ВТ</w:t>
      </w:r>
    </w:p>
    <w:bookmarkEnd w:id="6"/>
    <w:p w14:paraId="2EBFFCB2" w14:textId="77777777" w:rsidR="007D54E6" w:rsidRPr="00D85AB9" w:rsidRDefault="007D54E6" w:rsidP="00E04A0B">
      <w:pPr>
        <w:spacing w:after="0" w:line="240" w:lineRule="auto"/>
        <w:ind w:left="7371"/>
        <w:rPr>
          <w:rFonts w:ascii="Times New Roman" w:hAnsi="Times New Roman"/>
          <w:sz w:val="24"/>
          <w:szCs w:val="24"/>
        </w:rPr>
      </w:pPr>
    </w:p>
    <w:p w14:paraId="65D60892" w14:textId="77777777" w:rsidR="00E04A0B" w:rsidRPr="00D85AB9" w:rsidRDefault="00E04A0B" w:rsidP="00E04A0B">
      <w:pPr>
        <w:pStyle w:val="a3"/>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5F13B742" w14:textId="77777777" w:rsidR="00E04A0B" w:rsidRPr="00D85AB9" w:rsidRDefault="00E04A0B" w:rsidP="00E04A0B">
      <w:pPr>
        <w:widowControl w:val="0"/>
        <w:autoSpaceDE w:val="0"/>
        <w:autoSpaceDN w:val="0"/>
        <w:adjustRightInd w:val="0"/>
        <w:spacing w:after="0" w:line="240" w:lineRule="auto"/>
        <w:ind w:right="-284" w:firstLine="709"/>
        <w:jc w:val="both"/>
        <w:rPr>
          <w:rFonts w:ascii="Times New Roman" w:hAnsi="Times New Roman"/>
          <w:sz w:val="24"/>
          <w:szCs w:val="24"/>
        </w:rPr>
      </w:pPr>
    </w:p>
    <w:p w14:paraId="126A403D" w14:textId="77777777" w:rsidR="00E04A0B" w:rsidRPr="00DC272A" w:rsidRDefault="00E04A0B" w:rsidP="00B562EC">
      <w:pPr>
        <w:widowControl w:val="0"/>
        <w:autoSpaceDE w:val="0"/>
        <w:autoSpaceDN w:val="0"/>
        <w:adjustRightInd w:val="0"/>
        <w:spacing w:after="0" w:line="240" w:lineRule="auto"/>
        <w:ind w:left="-142" w:right="-1" w:firstLine="709"/>
        <w:jc w:val="both"/>
        <w:rPr>
          <w:rFonts w:ascii="Times New Roman" w:hAnsi="Times New Roman"/>
          <w:bCs/>
          <w:sz w:val="24"/>
          <w:szCs w:val="24"/>
        </w:rPr>
      </w:pPr>
      <w:r w:rsidRPr="00D85AB9">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Pr>
          <w:rFonts w:ascii="Times New Roman" w:hAnsi="Times New Roman"/>
          <w:sz w:val="24"/>
          <w:szCs w:val="24"/>
        </w:rPr>
        <w:t>конкурс</w:t>
      </w:r>
      <w:r w:rsidRPr="00D85AB9">
        <w:rPr>
          <w:rFonts w:ascii="Times New Roman" w:hAnsi="Times New Roman"/>
          <w:sz w:val="24"/>
          <w:szCs w:val="24"/>
        </w:rPr>
        <w:t xml:space="preserve">і на закупівлю </w:t>
      </w:r>
      <w:r w:rsidRPr="00D85AB9">
        <w:rPr>
          <w:rFonts w:ascii="Times New Roman" w:hAnsi="Times New Roman"/>
          <w:b/>
          <w:sz w:val="24"/>
          <w:szCs w:val="24"/>
        </w:rPr>
        <w:t xml:space="preserve">послуг </w:t>
      </w:r>
      <w:r w:rsidRPr="00380388">
        <w:rPr>
          <w:rFonts w:ascii="Times New Roman" w:hAnsi="Times New Roman"/>
          <w:b/>
          <w:sz w:val="24"/>
          <w:szCs w:val="24"/>
        </w:rPr>
        <w:t>з організації та проведення навчального курсу з основ громадського здоров’я</w:t>
      </w:r>
      <w:r w:rsidRPr="00D85AB9">
        <w:rPr>
          <w:rFonts w:ascii="Times New Roman" w:hAnsi="Times New Roman"/>
          <w:b/>
          <w:sz w:val="24"/>
          <w:szCs w:val="24"/>
        </w:rPr>
        <w:t xml:space="preserve"> </w:t>
      </w:r>
      <w:r w:rsidRPr="00DC272A">
        <w:rPr>
          <w:rFonts w:ascii="Times New Roman" w:hAnsi="Times New Roman"/>
          <w:bCs/>
          <w:sz w:val="24"/>
          <w:szCs w:val="24"/>
        </w:rPr>
        <w:t>в рамках проекту Глобального фонду в наступному обсязі:</w:t>
      </w:r>
    </w:p>
    <w:p w14:paraId="112F0ECC" w14:textId="77777777" w:rsidR="00E04A0B" w:rsidRPr="00D85AB9" w:rsidRDefault="00E04A0B" w:rsidP="00B562EC">
      <w:pPr>
        <w:widowControl w:val="0"/>
        <w:autoSpaceDE w:val="0"/>
        <w:autoSpaceDN w:val="0"/>
        <w:adjustRightInd w:val="0"/>
        <w:spacing w:after="0" w:line="240" w:lineRule="auto"/>
        <w:ind w:left="-142" w:right="-1" w:firstLine="709"/>
        <w:jc w:val="both"/>
        <w:rPr>
          <w:rFonts w:ascii="Times New Roman" w:hAnsi="Times New Roman"/>
          <w:sz w:val="24"/>
          <w:szCs w:val="24"/>
        </w:rPr>
      </w:pPr>
    </w:p>
    <w:tbl>
      <w:tblPr>
        <w:tblStyle w:val="ab"/>
        <w:tblW w:w="9918" w:type="dxa"/>
        <w:tblInd w:w="-142" w:type="dxa"/>
        <w:tblLook w:val="04A0" w:firstRow="1" w:lastRow="0" w:firstColumn="1" w:lastColumn="0" w:noHBand="0" w:noVBand="1"/>
      </w:tblPr>
      <w:tblGrid>
        <w:gridCol w:w="563"/>
        <w:gridCol w:w="4536"/>
        <w:gridCol w:w="4819"/>
      </w:tblGrid>
      <w:tr w:rsidR="00E04A0B" w:rsidRPr="00D85AB9" w14:paraId="10BC11DC" w14:textId="77777777" w:rsidTr="002E0A3C">
        <w:tc>
          <w:tcPr>
            <w:tcW w:w="563" w:type="dxa"/>
            <w:shd w:val="clear" w:color="auto" w:fill="D9D9D9" w:themeFill="background1" w:themeFillShade="D9"/>
          </w:tcPr>
          <w:p w14:paraId="55576925"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w:t>
            </w:r>
          </w:p>
        </w:tc>
        <w:tc>
          <w:tcPr>
            <w:tcW w:w="9355" w:type="dxa"/>
            <w:gridSpan w:val="2"/>
            <w:shd w:val="clear" w:color="auto" w:fill="D9D9D9" w:themeFill="background1" w:themeFillShade="D9"/>
          </w:tcPr>
          <w:p w14:paraId="1569A3C2" w14:textId="77777777" w:rsidR="00E04A0B" w:rsidRPr="00D85AB9" w:rsidRDefault="00E04A0B" w:rsidP="002E0A3C">
            <w:pPr>
              <w:widowControl w:val="0"/>
              <w:autoSpaceDE w:val="0"/>
              <w:autoSpaceDN w:val="0"/>
              <w:adjustRightInd w:val="0"/>
              <w:spacing w:after="0" w:line="240" w:lineRule="auto"/>
              <w:ind w:right="-284"/>
              <w:jc w:val="center"/>
              <w:rPr>
                <w:rFonts w:ascii="Times New Roman" w:hAnsi="Times New Roman"/>
                <w:sz w:val="24"/>
                <w:szCs w:val="24"/>
              </w:rPr>
            </w:pPr>
            <w:r w:rsidRPr="00D85AB9">
              <w:rPr>
                <w:rFonts w:ascii="Times New Roman" w:hAnsi="Times New Roman"/>
                <w:sz w:val="24"/>
                <w:szCs w:val="24"/>
              </w:rPr>
              <w:t>Відомості про учасника*</w:t>
            </w:r>
          </w:p>
        </w:tc>
      </w:tr>
      <w:tr w:rsidR="00E04A0B" w:rsidRPr="00D85AB9" w14:paraId="1E5EB5EE" w14:textId="77777777" w:rsidTr="002E0A3C">
        <w:tc>
          <w:tcPr>
            <w:tcW w:w="563" w:type="dxa"/>
          </w:tcPr>
          <w:p w14:paraId="1A05EA3C"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1</w:t>
            </w:r>
          </w:p>
        </w:tc>
        <w:tc>
          <w:tcPr>
            <w:tcW w:w="4536" w:type="dxa"/>
          </w:tcPr>
          <w:p w14:paraId="6FF7B3F2" w14:textId="77777777" w:rsidR="00E04A0B" w:rsidRPr="00D85AB9" w:rsidRDefault="00E04A0B" w:rsidP="002E0A3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85AB9">
              <w:rPr>
                <w:rFonts w:ascii="Times New Roman" w:hAnsi="Times New Roman"/>
                <w:color w:val="000000"/>
                <w:sz w:val="24"/>
                <w:szCs w:val="24"/>
              </w:rPr>
              <w:t>Найменування юридичної особи:</w:t>
            </w:r>
          </w:p>
        </w:tc>
        <w:tc>
          <w:tcPr>
            <w:tcW w:w="4819" w:type="dxa"/>
            <w:shd w:val="clear" w:color="auto" w:fill="FFFF00"/>
          </w:tcPr>
          <w:p w14:paraId="0CBF34F1" w14:textId="77777777" w:rsidR="00E04A0B" w:rsidRPr="00D85AB9" w:rsidRDefault="00E04A0B" w:rsidP="002E0A3C">
            <w:pPr>
              <w:widowControl w:val="0"/>
              <w:autoSpaceDE w:val="0"/>
              <w:autoSpaceDN w:val="0"/>
              <w:adjustRightInd w:val="0"/>
              <w:spacing w:after="0" w:line="240" w:lineRule="auto"/>
              <w:ind w:right="-284"/>
              <w:jc w:val="both"/>
              <w:rPr>
                <w:rFonts w:ascii="Times New Roman" w:hAnsi="Times New Roman"/>
                <w:sz w:val="24"/>
                <w:szCs w:val="24"/>
              </w:rPr>
            </w:pPr>
          </w:p>
        </w:tc>
      </w:tr>
      <w:tr w:rsidR="00E04A0B" w:rsidRPr="00D85AB9" w14:paraId="226602D8" w14:textId="77777777" w:rsidTr="002E0A3C">
        <w:tc>
          <w:tcPr>
            <w:tcW w:w="563" w:type="dxa"/>
          </w:tcPr>
          <w:p w14:paraId="32761DAA"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2</w:t>
            </w:r>
          </w:p>
        </w:tc>
        <w:tc>
          <w:tcPr>
            <w:tcW w:w="4536" w:type="dxa"/>
          </w:tcPr>
          <w:p w14:paraId="785CD10E" w14:textId="77777777" w:rsidR="00E04A0B" w:rsidRPr="00D85AB9" w:rsidRDefault="00E04A0B" w:rsidP="002E0A3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85AB9">
              <w:rPr>
                <w:rFonts w:ascii="Times New Roman" w:hAnsi="Times New Roman"/>
                <w:color w:val="000000"/>
                <w:sz w:val="24"/>
                <w:szCs w:val="24"/>
              </w:rPr>
              <w:t>Юридична адреса:</w:t>
            </w:r>
          </w:p>
        </w:tc>
        <w:tc>
          <w:tcPr>
            <w:tcW w:w="4819" w:type="dxa"/>
            <w:shd w:val="clear" w:color="auto" w:fill="FFFF00"/>
          </w:tcPr>
          <w:p w14:paraId="1BCCFF2C" w14:textId="77777777" w:rsidR="00E04A0B" w:rsidRPr="00D85AB9" w:rsidRDefault="00E04A0B" w:rsidP="002E0A3C">
            <w:pPr>
              <w:widowControl w:val="0"/>
              <w:autoSpaceDE w:val="0"/>
              <w:autoSpaceDN w:val="0"/>
              <w:adjustRightInd w:val="0"/>
              <w:spacing w:after="0" w:line="240" w:lineRule="auto"/>
              <w:ind w:right="-284"/>
              <w:jc w:val="both"/>
              <w:rPr>
                <w:rFonts w:ascii="Times New Roman" w:hAnsi="Times New Roman"/>
                <w:sz w:val="24"/>
                <w:szCs w:val="24"/>
              </w:rPr>
            </w:pPr>
          </w:p>
        </w:tc>
      </w:tr>
      <w:tr w:rsidR="00E04A0B" w:rsidRPr="00D85AB9" w14:paraId="5D224B66" w14:textId="77777777" w:rsidTr="002E0A3C">
        <w:tc>
          <w:tcPr>
            <w:tcW w:w="563" w:type="dxa"/>
          </w:tcPr>
          <w:p w14:paraId="3E87D35D"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3</w:t>
            </w:r>
          </w:p>
        </w:tc>
        <w:tc>
          <w:tcPr>
            <w:tcW w:w="4536" w:type="dxa"/>
          </w:tcPr>
          <w:p w14:paraId="7BC467C8" w14:textId="77777777" w:rsidR="00E04A0B" w:rsidRPr="00D85AB9" w:rsidRDefault="00E04A0B" w:rsidP="002E0A3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85AB9">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14:paraId="38CE4B0F" w14:textId="77777777" w:rsidR="00E04A0B" w:rsidRPr="00D85AB9" w:rsidRDefault="00E04A0B" w:rsidP="002E0A3C">
            <w:pPr>
              <w:widowControl w:val="0"/>
              <w:autoSpaceDE w:val="0"/>
              <w:autoSpaceDN w:val="0"/>
              <w:adjustRightInd w:val="0"/>
              <w:spacing w:after="0" w:line="240" w:lineRule="auto"/>
              <w:ind w:right="-284"/>
              <w:jc w:val="both"/>
              <w:rPr>
                <w:rFonts w:ascii="Times New Roman" w:hAnsi="Times New Roman"/>
                <w:sz w:val="24"/>
                <w:szCs w:val="24"/>
              </w:rPr>
            </w:pPr>
          </w:p>
        </w:tc>
      </w:tr>
      <w:tr w:rsidR="00E04A0B" w:rsidRPr="00D85AB9" w14:paraId="251375A6" w14:textId="77777777" w:rsidTr="002E0A3C">
        <w:tc>
          <w:tcPr>
            <w:tcW w:w="563" w:type="dxa"/>
          </w:tcPr>
          <w:p w14:paraId="07B376CD"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4</w:t>
            </w:r>
          </w:p>
        </w:tc>
        <w:tc>
          <w:tcPr>
            <w:tcW w:w="4536" w:type="dxa"/>
          </w:tcPr>
          <w:p w14:paraId="0AE15BC9" w14:textId="77777777" w:rsidR="00E04A0B" w:rsidRPr="00D85AB9" w:rsidRDefault="00E04A0B" w:rsidP="002E0A3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85AB9">
              <w:rPr>
                <w:rFonts w:ascii="Times New Roman" w:hAnsi="Times New Roman"/>
                <w:color w:val="000000"/>
                <w:sz w:val="24"/>
                <w:szCs w:val="24"/>
              </w:rPr>
              <w:t>Номер телефону керівника юридичної особи  (для Юр. осіб):</w:t>
            </w:r>
          </w:p>
        </w:tc>
        <w:tc>
          <w:tcPr>
            <w:tcW w:w="4819" w:type="dxa"/>
            <w:shd w:val="clear" w:color="auto" w:fill="FFFF00"/>
          </w:tcPr>
          <w:p w14:paraId="028AE22C" w14:textId="77777777" w:rsidR="00E04A0B" w:rsidRPr="00D85AB9" w:rsidRDefault="00E04A0B" w:rsidP="002E0A3C">
            <w:pPr>
              <w:widowControl w:val="0"/>
              <w:autoSpaceDE w:val="0"/>
              <w:autoSpaceDN w:val="0"/>
              <w:adjustRightInd w:val="0"/>
              <w:spacing w:after="0" w:line="240" w:lineRule="auto"/>
              <w:ind w:right="-284"/>
              <w:jc w:val="both"/>
              <w:rPr>
                <w:rFonts w:ascii="Times New Roman" w:hAnsi="Times New Roman"/>
                <w:sz w:val="24"/>
                <w:szCs w:val="24"/>
              </w:rPr>
            </w:pPr>
          </w:p>
        </w:tc>
      </w:tr>
      <w:tr w:rsidR="00E04A0B" w:rsidRPr="00D85AB9" w14:paraId="02E3522D" w14:textId="77777777" w:rsidTr="002E0A3C">
        <w:tc>
          <w:tcPr>
            <w:tcW w:w="563" w:type="dxa"/>
          </w:tcPr>
          <w:p w14:paraId="7695159B"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5</w:t>
            </w:r>
          </w:p>
        </w:tc>
        <w:tc>
          <w:tcPr>
            <w:tcW w:w="4536" w:type="dxa"/>
          </w:tcPr>
          <w:p w14:paraId="506AC3E8" w14:textId="77777777" w:rsidR="00E04A0B" w:rsidRPr="00D85AB9" w:rsidRDefault="00E04A0B" w:rsidP="002E0A3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85AB9">
              <w:rPr>
                <w:rFonts w:ascii="Times New Roman" w:hAnsi="Times New Roman"/>
                <w:color w:val="000000"/>
                <w:sz w:val="24"/>
                <w:szCs w:val="24"/>
              </w:rPr>
              <w:t>Контактна особа:</w:t>
            </w:r>
          </w:p>
        </w:tc>
        <w:tc>
          <w:tcPr>
            <w:tcW w:w="4819" w:type="dxa"/>
            <w:shd w:val="clear" w:color="auto" w:fill="FFFF00"/>
          </w:tcPr>
          <w:p w14:paraId="2AEA8B00" w14:textId="77777777" w:rsidR="00E04A0B" w:rsidRPr="00D85AB9" w:rsidRDefault="00E04A0B" w:rsidP="002E0A3C">
            <w:pPr>
              <w:widowControl w:val="0"/>
              <w:autoSpaceDE w:val="0"/>
              <w:autoSpaceDN w:val="0"/>
              <w:adjustRightInd w:val="0"/>
              <w:spacing w:after="0" w:line="240" w:lineRule="auto"/>
              <w:ind w:right="-284"/>
              <w:jc w:val="both"/>
              <w:rPr>
                <w:rFonts w:ascii="Times New Roman" w:hAnsi="Times New Roman"/>
                <w:sz w:val="24"/>
                <w:szCs w:val="24"/>
              </w:rPr>
            </w:pPr>
          </w:p>
        </w:tc>
      </w:tr>
      <w:tr w:rsidR="00E04A0B" w:rsidRPr="00D85AB9" w14:paraId="5895EFAE" w14:textId="77777777" w:rsidTr="002E0A3C">
        <w:tc>
          <w:tcPr>
            <w:tcW w:w="563" w:type="dxa"/>
          </w:tcPr>
          <w:p w14:paraId="65D42D49"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6</w:t>
            </w:r>
          </w:p>
        </w:tc>
        <w:tc>
          <w:tcPr>
            <w:tcW w:w="4536" w:type="dxa"/>
          </w:tcPr>
          <w:p w14:paraId="17DA386B" w14:textId="77777777" w:rsidR="00E04A0B" w:rsidRPr="00D85AB9" w:rsidRDefault="00E04A0B" w:rsidP="002E0A3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85AB9">
              <w:rPr>
                <w:rFonts w:ascii="Times New Roman" w:hAnsi="Times New Roman"/>
                <w:color w:val="000000"/>
                <w:sz w:val="24"/>
                <w:szCs w:val="24"/>
              </w:rPr>
              <w:t>Номер моб. телефону контактної особи:</w:t>
            </w:r>
          </w:p>
        </w:tc>
        <w:tc>
          <w:tcPr>
            <w:tcW w:w="4819" w:type="dxa"/>
            <w:shd w:val="clear" w:color="auto" w:fill="FFFF00"/>
          </w:tcPr>
          <w:p w14:paraId="29B324C2" w14:textId="77777777" w:rsidR="00E04A0B" w:rsidRPr="00D85AB9" w:rsidRDefault="00E04A0B" w:rsidP="002E0A3C">
            <w:pPr>
              <w:widowControl w:val="0"/>
              <w:autoSpaceDE w:val="0"/>
              <w:autoSpaceDN w:val="0"/>
              <w:adjustRightInd w:val="0"/>
              <w:spacing w:after="0" w:line="240" w:lineRule="auto"/>
              <w:ind w:right="-284"/>
              <w:jc w:val="both"/>
              <w:rPr>
                <w:rFonts w:ascii="Times New Roman" w:hAnsi="Times New Roman"/>
                <w:sz w:val="24"/>
                <w:szCs w:val="24"/>
              </w:rPr>
            </w:pPr>
          </w:p>
        </w:tc>
      </w:tr>
      <w:tr w:rsidR="00E04A0B" w:rsidRPr="00D85AB9" w14:paraId="581063E9" w14:textId="77777777" w:rsidTr="002E0A3C">
        <w:tc>
          <w:tcPr>
            <w:tcW w:w="563" w:type="dxa"/>
          </w:tcPr>
          <w:p w14:paraId="0B18D1D0"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7</w:t>
            </w:r>
          </w:p>
        </w:tc>
        <w:tc>
          <w:tcPr>
            <w:tcW w:w="4536" w:type="dxa"/>
          </w:tcPr>
          <w:p w14:paraId="5235C5BE" w14:textId="77777777" w:rsidR="00E04A0B" w:rsidRPr="00D85AB9" w:rsidRDefault="00E04A0B" w:rsidP="002E0A3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85AB9">
              <w:rPr>
                <w:rFonts w:ascii="Times New Roman" w:hAnsi="Times New Roman"/>
                <w:color w:val="000000"/>
                <w:sz w:val="24"/>
                <w:szCs w:val="24"/>
              </w:rPr>
              <w:t>Електронна пошта контактної особи:</w:t>
            </w:r>
          </w:p>
        </w:tc>
        <w:tc>
          <w:tcPr>
            <w:tcW w:w="4819" w:type="dxa"/>
            <w:shd w:val="clear" w:color="auto" w:fill="FFFF00"/>
          </w:tcPr>
          <w:p w14:paraId="73EFF82A" w14:textId="77777777" w:rsidR="00E04A0B" w:rsidRPr="00D85AB9" w:rsidRDefault="00E04A0B" w:rsidP="002E0A3C">
            <w:pPr>
              <w:widowControl w:val="0"/>
              <w:autoSpaceDE w:val="0"/>
              <w:autoSpaceDN w:val="0"/>
              <w:adjustRightInd w:val="0"/>
              <w:spacing w:after="0" w:line="240" w:lineRule="auto"/>
              <w:ind w:right="-284"/>
              <w:jc w:val="both"/>
              <w:rPr>
                <w:rFonts w:ascii="Times New Roman" w:hAnsi="Times New Roman"/>
                <w:sz w:val="24"/>
                <w:szCs w:val="24"/>
              </w:rPr>
            </w:pPr>
          </w:p>
        </w:tc>
      </w:tr>
      <w:tr w:rsidR="00E04A0B" w:rsidRPr="00D85AB9" w14:paraId="028B5874" w14:textId="77777777" w:rsidTr="002E0A3C">
        <w:tc>
          <w:tcPr>
            <w:tcW w:w="563" w:type="dxa"/>
          </w:tcPr>
          <w:p w14:paraId="07D5B6D7"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8</w:t>
            </w:r>
          </w:p>
        </w:tc>
        <w:tc>
          <w:tcPr>
            <w:tcW w:w="4536" w:type="dxa"/>
          </w:tcPr>
          <w:p w14:paraId="2CD41DBD" w14:textId="77777777" w:rsidR="00E04A0B" w:rsidRPr="00D85AB9" w:rsidRDefault="00E04A0B" w:rsidP="002E0A3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85AB9">
              <w:rPr>
                <w:rFonts w:ascii="Times New Roman" w:hAnsi="Times New Roman"/>
                <w:color w:val="000000"/>
                <w:sz w:val="24"/>
                <w:szCs w:val="24"/>
              </w:rPr>
              <w:t>Адреса веб-сайту (за наявності):</w:t>
            </w:r>
          </w:p>
        </w:tc>
        <w:tc>
          <w:tcPr>
            <w:tcW w:w="4819" w:type="dxa"/>
            <w:shd w:val="clear" w:color="auto" w:fill="FFFF00"/>
          </w:tcPr>
          <w:p w14:paraId="6085A803" w14:textId="77777777" w:rsidR="00E04A0B" w:rsidRPr="00D85AB9" w:rsidRDefault="00E04A0B" w:rsidP="002E0A3C">
            <w:pPr>
              <w:widowControl w:val="0"/>
              <w:autoSpaceDE w:val="0"/>
              <w:autoSpaceDN w:val="0"/>
              <w:adjustRightInd w:val="0"/>
              <w:spacing w:after="0" w:line="240" w:lineRule="auto"/>
              <w:ind w:right="-284"/>
              <w:jc w:val="both"/>
              <w:rPr>
                <w:rFonts w:ascii="Times New Roman" w:hAnsi="Times New Roman"/>
                <w:sz w:val="24"/>
                <w:szCs w:val="24"/>
              </w:rPr>
            </w:pPr>
          </w:p>
        </w:tc>
      </w:tr>
      <w:tr w:rsidR="00E04A0B" w:rsidRPr="00D85AB9" w14:paraId="62FA69CA" w14:textId="77777777" w:rsidTr="002E0A3C">
        <w:tc>
          <w:tcPr>
            <w:tcW w:w="563" w:type="dxa"/>
          </w:tcPr>
          <w:p w14:paraId="36CD1A0E"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9</w:t>
            </w:r>
          </w:p>
        </w:tc>
        <w:tc>
          <w:tcPr>
            <w:tcW w:w="4536" w:type="dxa"/>
          </w:tcPr>
          <w:p w14:paraId="756D629A" w14:textId="77777777" w:rsidR="00E04A0B" w:rsidRPr="00D85AB9" w:rsidRDefault="00E04A0B" w:rsidP="002E0A3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85AB9">
              <w:rPr>
                <w:rFonts w:ascii="Times New Roman" w:hAnsi="Times New Roman"/>
                <w:color w:val="000000"/>
                <w:sz w:val="24"/>
                <w:szCs w:val="24"/>
              </w:rPr>
              <w:t>Банківські реквізити:</w:t>
            </w:r>
          </w:p>
        </w:tc>
        <w:tc>
          <w:tcPr>
            <w:tcW w:w="4819" w:type="dxa"/>
            <w:shd w:val="clear" w:color="auto" w:fill="FFFF00"/>
          </w:tcPr>
          <w:p w14:paraId="006CA4C9" w14:textId="77777777" w:rsidR="00E04A0B" w:rsidRPr="00D85AB9" w:rsidRDefault="00E04A0B" w:rsidP="002E0A3C">
            <w:pPr>
              <w:widowControl w:val="0"/>
              <w:autoSpaceDE w:val="0"/>
              <w:autoSpaceDN w:val="0"/>
              <w:adjustRightInd w:val="0"/>
              <w:spacing w:after="0" w:line="240" w:lineRule="auto"/>
              <w:ind w:right="-284"/>
              <w:jc w:val="both"/>
              <w:rPr>
                <w:rFonts w:ascii="Times New Roman" w:hAnsi="Times New Roman"/>
                <w:sz w:val="24"/>
                <w:szCs w:val="24"/>
              </w:rPr>
            </w:pPr>
          </w:p>
        </w:tc>
      </w:tr>
      <w:tr w:rsidR="00E04A0B" w:rsidRPr="00D85AB9" w14:paraId="311962E4" w14:textId="77777777" w:rsidTr="002E0A3C">
        <w:tc>
          <w:tcPr>
            <w:tcW w:w="563" w:type="dxa"/>
          </w:tcPr>
          <w:p w14:paraId="3BB9621F"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10</w:t>
            </w:r>
          </w:p>
        </w:tc>
        <w:tc>
          <w:tcPr>
            <w:tcW w:w="4536" w:type="dxa"/>
          </w:tcPr>
          <w:p w14:paraId="51F6083E" w14:textId="77777777" w:rsidR="00E04A0B" w:rsidRPr="00D85AB9" w:rsidRDefault="00E04A0B" w:rsidP="002E0A3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D85AB9">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66A70937" w14:textId="77777777" w:rsidR="00E04A0B" w:rsidRPr="00D85AB9" w:rsidRDefault="00E04A0B" w:rsidP="002E0A3C">
            <w:pPr>
              <w:widowControl w:val="0"/>
              <w:autoSpaceDE w:val="0"/>
              <w:autoSpaceDN w:val="0"/>
              <w:adjustRightInd w:val="0"/>
              <w:spacing w:after="0" w:line="240" w:lineRule="auto"/>
              <w:ind w:right="-284"/>
              <w:jc w:val="both"/>
              <w:rPr>
                <w:rFonts w:ascii="Times New Roman" w:hAnsi="Times New Roman"/>
                <w:sz w:val="24"/>
                <w:szCs w:val="24"/>
              </w:rPr>
            </w:pPr>
          </w:p>
        </w:tc>
      </w:tr>
      <w:tr w:rsidR="00E04A0B" w:rsidRPr="00D85AB9" w14:paraId="3685B908" w14:textId="77777777" w:rsidTr="002E0A3C">
        <w:tc>
          <w:tcPr>
            <w:tcW w:w="563" w:type="dxa"/>
          </w:tcPr>
          <w:p w14:paraId="35F38B7D" w14:textId="77777777" w:rsidR="00E04A0B" w:rsidRPr="00D85AB9" w:rsidRDefault="00E04A0B" w:rsidP="002E0A3C">
            <w:pPr>
              <w:widowControl w:val="0"/>
              <w:autoSpaceDE w:val="0"/>
              <w:autoSpaceDN w:val="0"/>
              <w:adjustRightInd w:val="0"/>
              <w:spacing w:after="0" w:line="240" w:lineRule="auto"/>
              <w:ind w:left="-113" w:right="-297"/>
              <w:jc w:val="center"/>
              <w:rPr>
                <w:rFonts w:ascii="Times New Roman" w:hAnsi="Times New Roman"/>
                <w:sz w:val="24"/>
                <w:szCs w:val="24"/>
              </w:rPr>
            </w:pPr>
            <w:r w:rsidRPr="00D85AB9">
              <w:rPr>
                <w:rFonts w:ascii="Times New Roman" w:hAnsi="Times New Roman"/>
                <w:sz w:val="24"/>
                <w:szCs w:val="24"/>
              </w:rPr>
              <w:t>11</w:t>
            </w:r>
          </w:p>
        </w:tc>
        <w:tc>
          <w:tcPr>
            <w:tcW w:w="4536" w:type="dxa"/>
          </w:tcPr>
          <w:p w14:paraId="5B3AF8E6" w14:textId="77777777" w:rsidR="00E04A0B" w:rsidRPr="00D85AB9" w:rsidRDefault="00E04A0B" w:rsidP="002E0A3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D85AB9">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14:paraId="006B7C21" w14:textId="77777777" w:rsidR="00E04A0B" w:rsidRPr="00D85AB9" w:rsidRDefault="00E04A0B" w:rsidP="002E0A3C">
            <w:pPr>
              <w:widowControl w:val="0"/>
              <w:autoSpaceDE w:val="0"/>
              <w:autoSpaceDN w:val="0"/>
              <w:adjustRightInd w:val="0"/>
              <w:spacing w:after="0" w:line="240" w:lineRule="auto"/>
              <w:ind w:right="-284"/>
              <w:jc w:val="both"/>
              <w:rPr>
                <w:rFonts w:ascii="Times New Roman" w:hAnsi="Times New Roman"/>
                <w:sz w:val="24"/>
                <w:szCs w:val="24"/>
              </w:rPr>
            </w:pPr>
          </w:p>
        </w:tc>
      </w:tr>
    </w:tbl>
    <w:p w14:paraId="431846D7" w14:textId="77777777" w:rsidR="00E04A0B" w:rsidRDefault="00E04A0B" w:rsidP="00E04A0B">
      <w:pPr>
        <w:pBdr>
          <w:top w:val="nil"/>
          <w:left w:val="nil"/>
          <w:bottom w:val="nil"/>
          <w:right w:val="nil"/>
          <w:between w:val="nil"/>
        </w:pBdr>
        <w:ind w:right="-426"/>
        <w:rPr>
          <w:rFonts w:ascii="Times New Roman" w:hAnsi="Times New Roman"/>
          <w:sz w:val="24"/>
          <w:szCs w:val="24"/>
        </w:rPr>
      </w:pPr>
      <w:r w:rsidRPr="00D85AB9">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2126"/>
        <w:gridCol w:w="1467"/>
        <w:gridCol w:w="1652"/>
        <w:gridCol w:w="1984"/>
      </w:tblGrid>
      <w:tr w:rsidR="00E04A0B" w:rsidRPr="00D85AB9" w14:paraId="2B359F6C" w14:textId="77777777" w:rsidTr="002E0A3C">
        <w:trPr>
          <w:trHeight w:val="1200"/>
        </w:trPr>
        <w:tc>
          <w:tcPr>
            <w:tcW w:w="568" w:type="dxa"/>
            <w:shd w:val="clear" w:color="000000" w:fill="BFBFBF"/>
            <w:hideMark/>
          </w:tcPr>
          <w:p w14:paraId="156290BB" w14:textId="77777777" w:rsidR="00E04A0B" w:rsidRPr="00D85AB9" w:rsidRDefault="00E04A0B" w:rsidP="002E0A3C">
            <w:pPr>
              <w:spacing w:after="0" w:line="240" w:lineRule="auto"/>
              <w:jc w:val="center"/>
              <w:rPr>
                <w:rFonts w:ascii="Times New Roman" w:hAnsi="Times New Roman"/>
                <w:b/>
                <w:bCs/>
                <w:sz w:val="24"/>
                <w:szCs w:val="24"/>
              </w:rPr>
            </w:pPr>
            <w:r w:rsidRPr="00D85AB9">
              <w:rPr>
                <w:rFonts w:ascii="Times New Roman" w:hAnsi="Times New Roman"/>
                <w:b/>
                <w:bCs/>
                <w:sz w:val="24"/>
                <w:szCs w:val="24"/>
              </w:rPr>
              <w:t>№</w:t>
            </w:r>
          </w:p>
        </w:tc>
        <w:tc>
          <w:tcPr>
            <w:tcW w:w="4252" w:type="dxa"/>
            <w:gridSpan w:val="2"/>
            <w:shd w:val="clear" w:color="000000" w:fill="BFBFBF"/>
            <w:hideMark/>
          </w:tcPr>
          <w:p w14:paraId="01571B9F" w14:textId="77777777" w:rsidR="00E04A0B" w:rsidRPr="00D85AB9" w:rsidRDefault="00E04A0B" w:rsidP="002E0A3C">
            <w:pPr>
              <w:spacing w:after="0" w:line="240" w:lineRule="auto"/>
              <w:jc w:val="center"/>
              <w:rPr>
                <w:rFonts w:ascii="Times New Roman" w:hAnsi="Times New Roman"/>
                <w:b/>
                <w:bCs/>
                <w:sz w:val="24"/>
                <w:szCs w:val="24"/>
              </w:rPr>
            </w:pPr>
            <w:r w:rsidRPr="00D85AB9">
              <w:rPr>
                <w:rFonts w:ascii="Times New Roman" w:hAnsi="Times New Roman"/>
                <w:b/>
                <w:bCs/>
                <w:sz w:val="24"/>
                <w:szCs w:val="24"/>
              </w:rPr>
              <w:t>Назва робіт або послуг</w:t>
            </w:r>
          </w:p>
        </w:tc>
        <w:tc>
          <w:tcPr>
            <w:tcW w:w="3119" w:type="dxa"/>
            <w:gridSpan w:val="2"/>
            <w:shd w:val="clear" w:color="000000" w:fill="BFBFBF"/>
            <w:hideMark/>
          </w:tcPr>
          <w:p w14:paraId="05CB5365"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Терміни постачання товарів, виконання робіт або надання послуг</w:t>
            </w:r>
          </w:p>
        </w:tc>
        <w:tc>
          <w:tcPr>
            <w:tcW w:w="1984" w:type="dxa"/>
            <w:shd w:val="clear" w:color="000000" w:fill="BFBFBF"/>
            <w:hideMark/>
          </w:tcPr>
          <w:p w14:paraId="644AF8BF" w14:textId="77777777" w:rsidR="00E04A0B" w:rsidRPr="00D85AB9" w:rsidRDefault="00E04A0B" w:rsidP="002E0A3C">
            <w:pPr>
              <w:spacing w:after="0" w:line="240" w:lineRule="auto"/>
              <w:jc w:val="center"/>
              <w:rPr>
                <w:rFonts w:ascii="Times New Roman" w:hAnsi="Times New Roman"/>
                <w:bCs/>
                <w:sz w:val="24"/>
                <w:szCs w:val="24"/>
              </w:rPr>
            </w:pPr>
            <w:r>
              <w:rPr>
                <w:rFonts w:ascii="Times New Roman" w:hAnsi="Times New Roman"/>
                <w:bCs/>
                <w:sz w:val="24"/>
                <w:szCs w:val="24"/>
              </w:rPr>
              <w:t>Вартість на одного учасника, в гривні, без ПДВ</w:t>
            </w:r>
          </w:p>
        </w:tc>
      </w:tr>
      <w:tr w:rsidR="00E04A0B" w:rsidRPr="00D85AB9" w14:paraId="59446597" w14:textId="77777777" w:rsidTr="002E0A3C">
        <w:trPr>
          <w:trHeight w:val="600"/>
        </w:trPr>
        <w:tc>
          <w:tcPr>
            <w:tcW w:w="568" w:type="dxa"/>
            <w:shd w:val="clear" w:color="auto" w:fill="auto"/>
            <w:hideMark/>
          </w:tcPr>
          <w:p w14:paraId="4331B944" w14:textId="77777777" w:rsidR="00E04A0B" w:rsidRPr="00D85AB9" w:rsidRDefault="00E04A0B" w:rsidP="002E0A3C">
            <w:pPr>
              <w:spacing w:after="0" w:line="240" w:lineRule="auto"/>
              <w:jc w:val="center"/>
              <w:rPr>
                <w:rFonts w:ascii="Times New Roman" w:hAnsi="Times New Roman"/>
                <w:color w:val="000000"/>
                <w:sz w:val="24"/>
                <w:szCs w:val="24"/>
              </w:rPr>
            </w:pPr>
            <w:r w:rsidRPr="00D85AB9">
              <w:rPr>
                <w:rFonts w:ascii="Times New Roman" w:hAnsi="Times New Roman"/>
                <w:color w:val="000000"/>
                <w:sz w:val="24"/>
                <w:szCs w:val="24"/>
              </w:rPr>
              <w:t>1</w:t>
            </w:r>
          </w:p>
        </w:tc>
        <w:tc>
          <w:tcPr>
            <w:tcW w:w="4252" w:type="dxa"/>
            <w:gridSpan w:val="2"/>
            <w:shd w:val="clear" w:color="auto" w:fill="auto"/>
            <w:hideMark/>
          </w:tcPr>
          <w:p w14:paraId="659D4708" w14:textId="77777777" w:rsidR="00E04A0B" w:rsidRPr="00D85AB9" w:rsidRDefault="00E04A0B" w:rsidP="002E0A3C">
            <w:pPr>
              <w:spacing w:after="0" w:line="240" w:lineRule="auto"/>
              <w:rPr>
                <w:rFonts w:ascii="Times New Roman" w:hAnsi="Times New Roman"/>
                <w:color w:val="000000"/>
                <w:sz w:val="24"/>
                <w:szCs w:val="24"/>
              </w:rPr>
            </w:pPr>
            <w:r>
              <w:rPr>
                <w:rFonts w:ascii="Times New Roman" w:hAnsi="Times New Roman"/>
                <w:color w:val="000000"/>
                <w:sz w:val="24"/>
                <w:szCs w:val="24"/>
              </w:rPr>
              <w:t>Організація та проведення навчального курсу з основ громадського здоров’я</w:t>
            </w:r>
          </w:p>
        </w:tc>
        <w:tc>
          <w:tcPr>
            <w:tcW w:w="3119" w:type="dxa"/>
            <w:gridSpan w:val="2"/>
            <w:shd w:val="clear" w:color="auto" w:fill="auto"/>
            <w:hideMark/>
          </w:tcPr>
          <w:p w14:paraId="5DBAFC3C" w14:textId="77777777" w:rsidR="00E04A0B" w:rsidRPr="00D85AB9" w:rsidRDefault="00E04A0B" w:rsidP="002E0A3C">
            <w:pPr>
              <w:spacing w:after="0" w:line="240" w:lineRule="auto"/>
              <w:jc w:val="center"/>
              <w:rPr>
                <w:rFonts w:ascii="Times New Roman" w:hAnsi="Times New Roman"/>
                <w:color w:val="000000"/>
                <w:sz w:val="24"/>
                <w:szCs w:val="24"/>
              </w:rPr>
            </w:pPr>
            <w:r w:rsidRPr="00D85AB9">
              <w:rPr>
                <w:rFonts w:ascii="Times New Roman" w:hAnsi="Times New Roman"/>
                <w:color w:val="000000"/>
                <w:sz w:val="24"/>
                <w:szCs w:val="24"/>
              </w:rPr>
              <w:t>протягом терміну дії договору</w:t>
            </w:r>
          </w:p>
        </w:tc>
        <w:tc>
          <w:tcPr>
            <w:tcW w:w="1984" w:type="dxa"/>
            <w:shd w:val="clear" w:color="000000" w:fill="FFFF00"/>
            <w:noWrap/>
            <w:hideMark/>
          </w:tcPr>
          <w:p w14:paraId="696B6D13" w14:textId="77777777" w:rsidR="00E04A0B" w:rsidRPr="00D85AB9" w:rsidRDefault="00E04A0B" w:rsidP="002E0A3C">
            <w:pPr>
              <w:spacing w:after="0" w:line="240" w:lineRule="auto"/>
              <w:jc w:val="center"/>
              <w:rPr>
                <w:rFonts w:ascii="Times New Roman" w:hAnsi="Times New Roman"/>
                <w:color w:val="000000"/>
                <w:sz w:val="24"/>
                <w:szCs w:val="24"/>
              </w:rPr>
            </w:pPr>
            <w:r w:rsidRPr="00D85AB9">
              <w:rPr>
                <w:rFonts w:ascii="Times New Roman" w:hAnsi="Times New Roman"/>
                <w:color w:val="000000"/>
                <w:sz w:val="24"/>
                <w:szCs w:val="24"/>
              </w:rPr>
              <w:t> </w:t>
            </w:r>
          </w:p>
        </w:tc>
      </w:tr>
      <w:tr w:rsidR="00E04A0B" w:rsidRPr="00D85AB9" w14:paraId="1111D51F" w14:textId="77777777" w:rsidTr="002E0A3C">
        <w:trPr>
          <w:trHeight w:val="765"/>
        </w:trPr>
        <w:tc>
          <w:tcPr>
            <w:tcW w:w="568" w:type="dxa"/>
            <w:shd w:val="clear" w:color="000000" w:fill="BFBFBF"/>
            <w:noWrap/>
            <w:vAlign w:val="bottom"/>
            <w:hideMark/>
          </w:tcPr>
          <w:p w14:paraId="2FFA3D14" w14:textId="77777777" w:rsidR="00E04A0B" w:rsidRPr="00D85AB9" w:rsidRDefault="00E04A0B" w:rsidP="002E0A3C">
            <w:pPr>
              <w:spacing w:after="0" w:line="240" w:lineRule="auto"/>
              <w:jc w:val="center"/>
              <w:rPr>
                <w:rFonts w:ascii="Times New Roman" w:hAnsi="Times New Roman"/>
                <w:color w:val="000000"/>
                <w:sz w:val="24"/>
                <w:szCs w:val="24"/>
              </w:rPr>
            </w:pPr>
          </w:p>
        </w:tc>
        <w:tc>
          <w:tcPr>
            <w:tcW w:w="7371" w:type="dxa"/>
            <w:gridSpan w:val="4"/>
            <w:shd w:val="clear" w:color="000000" w:fill="BFBFBF"/>
            <w:hideMark/>
          </w:tcPr>
          <w:p w14:paraId="2E05FF55" w14:textId="77777777" w:rsidR="00E04A0B" w:rsidRPr="00D85AB9" w:rsidRDefault="00E04A0B" w:rsidP="002E0A3C">
            <w:pPr>
              <w:spacing w:after="0" w:line="240" w:lineRule="auto"/>
              <w:jc w:val="center"/>
              <w:rPr>
                <w:rFonts w:ascii="Times New Roman" w:hAnsi="Times New Roman"/>
                <w:b/>
                <w:bCs/>
                <w:color w:val="000000"/>
                <w:sz w:val="24"/>
                <w:szCs w:val="24"/>
              </w:rPr>
            </w:pPr>
            <w:r w:rsidRPr="00D85AB9">
              <w:rPr>
                <w:rFonts w:ascii="Times New Roman" w:hAnsi="Times New Roman"/>
                <w:b/>
                <w:bCs/>
                <w:color w:val="000000"/>
                <w:sz w:val="24"/>
                <w:szCs w:val="24"/>
              </w:rPr>
              <w:t>Умови співпраці*</w:t>
            </w:r>
          </w:p>
        </w:tc>
        <w:tc>
          <w:tcPr>
            <w:tcW w:w="1984" w:type="dxa"/>
            <w:shd w:val="clear" w:color="000000" w:fill="BFBFBF"/>
            <w:hideMark/>
          </w:tcPr>
          <w:p w14:paraId="37213C44" w14:textId="77777777" w:rsidR="00E04A0B" w:rsidRPr="00D85AB9" w:rsidRDefault="00E04A0B" w:rsidP="002E0A3C">
            <w:pPr>
              <w:spacing w:after="0" w:line="240" w:lineRule="auto"/>
              <w:jc w:val="center"/>
              <w:rPr>
                <w:rFonts w:ascii="Times New Roman" w:hAnsi="Times New Roman"/>
                <w:b/>
                <w:bCs/>
                <w:color w:val="000000"/>
                <w:sz w:val="24"/>
                <w:szCs w:val="24"/>
              </w:rPr>
            </w:pPr>
            <w:r w:rsidRPr="00D85AB9">
              <w:rPr>
                <w:rFonts w:ascii="Times New Roman" w:hAnsi="Times New Roman"/>
                <w:b/>
                <w:bCs/>
                <w:color w:val="000000"/>
                <w:sz w:val="24"/>
                <w:szCs w:val="24"/>
              </w:rPr>
              <w:t>Відповідність вимогам / згода</w:t>
            </w:r>
            <w:r w:rsidRPr="00D85AB9">
              <w:rPr>
                <w:rFonts w:ascii="Times New Roman" w:hAnsi="Times New Roman"/>
                <w:b/>
                <w:bCs/>
                <w:color w:val="000000"/>
                <w:sz w:val="24"/>
                <w:szCs w:val="24"/>
              </w:rPr>
              <w:br/>
              <w:t>(ТАК / НІ)</w:t>
            </w:r>
          </w:p>
        </w:tc>
      </w:tr>
      <w:tr w:rsidR="00E04A0B" w:rsidRPr="00D85AB9" w14:paraId="7699C196" w14:textId="77777777" w:rsidTr="002E0A3C">
        <w:trPr>
          <w:trHeight w:val="510"/>
        </w:trPr>
        <w:tc>
          <w:tcPr>
            <w:tcW w:w="568" w:type="dxa"/>
            <w:shd w:val="clear" w:color="auto" w:fill="auto"/>
            <w:noWrap/>
            <w:hideMark/>
          </w:tcPr>
          <w:p w14:paraId="7429C69F"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1</w:t>
            </w:r>
          </w:p>
        </w:tc>
        <w:tc>
          <w:tcPr>
            <w:tcW w:w="2126" w:type="dxa"/>
            <w:shd w:val="clear" w:color="auto" w:fill="auto"/>
            <w:hideMark/>
          </w:tcPr>
          <w:p w14:paraId="01B5C318" w14:textId="77777777" w:rsidR="00E04A0B" w:rsidRPr="00D85AB9" w:rsidRDefault="00E04A0B" w:rsidP="002E0A3C">
            <w:pPr>
              <w:spacing w:after="0" w:line="240" w:lineRule="auto"/>
              <w:rPr>
                <w:rFonts w:ascii="Times New Roman" w:hAnsi="Times New Roman"/>
                <w:b/>
                <w:bCs/>
                <w:sz w:val="24"/>
                <w:szCs w:val="24"/>
              </w:rPr>
            </w:pPr>
            <w:r w:rsidRPr="00D85AB9">
              <w:rPr>
                <w:rFonts w:ascii="Times New Roman" w:hAnsi="Times New Roman"/>
                <w:b/>
                <w:bCs/>
                <w:sz w:val="24"/>
                <w:szCs w:val="24"/>
              </w:rPr>
              <w:t>Загальний термін договору:</w:t>
            </w:r>
          </w:p>
        </w:tc>
        <w:tc>
          <w:tcPr>
            <w:tcW w:w="2126" w:type="dxa"/>
            <w:shd w:val="clear" w:color="auto" w:fill="auto"/>
            <w:hideMark/>
          </w:tcPr>
          <w:p w14:paraId="350A109D" w14:textId="77777777" w:rsidR="00E04A0B" w:rsidRPr="00D85AB9" w:rsidRDefault="00E04A0B" w:rsidP="002E0A3C">
            <w:pPr>
              <w:spacing w:after="0" w:line="240" w:lineRule="auto"/>
              <w:jc w:val="right"/>
              <w:rPr>
                <w:rFonts w:ascii="Times New Roman" w:hAnsi="Times New Roman"/>
                <w:sz w:val="24"/>
                <w:szCs w:val="24"/>
              </w:rPr>
            </w:pPr>
            <w:r w:rsidRPr="00D85AB9">
              <w:rPr>
                <w:rFonts w:ascii="Times New Roman" w:hAnsi="Times New Roman"/>
                <w:sz w:val="24"/>
                <w:szCs w:val="24"/>
              </w:rPr>
              <w:t>початок:</w:t>
            </w:r>
          </w:p>
        </w:tc>
        <w:tc>
          <w:tcPr>
            <w:tcW w:w="1467" w:type="dxa"/>
            <w:shd w:val="clear" w:color="auto" w:fill="auto"/>
            <w:hideMark/>
          </w:tcPr>
          <w:p w14:paraId="5E2C26E9" w14:textId="77777777" w:rsidR="00E04A0B" w:rsidRPr="00D85AB9" w:rsidRDefault="00E04A0B" w:rsidP="002E0A3C">
            <w:pPr>
              <w:spacing w:after="0" w:line="240" w:lineRule="auto"/>
              <w:jc w:val="right"/>
              <w:rPr>
                <w:rFonts w:ascii="Times New Roman" w:hAnsi="Times New Roman"/>
                <w:sz w:val="24"/>
                <w:szCs w:val="24"/>
              </w:rPr>
            </w:pPr>
            <w:r w:rsidRPr="00D85AB9">
              <w:rPr>
                <w:rFonts w:ascii="Times New Roman" w:hAnsi="Times New Roman"/>
                <w:sz w:val="24"/>
                <w:szCs w:val="24"/>
              </w:rPr>
              <w:t>З моменту підписання договору</w:t>
            </w:r>
          </w:p>
        </w:tc>
        <w:tc>
          <w:tcPr>
            <w:tcW w:w="3636" w:type="dxa"/>
            <w:gridSpan w:val="2"/>
            <w:shd w:val="clear" w:color="auto" w:fill="auto"/>
            <w:hideMark/>
          </w:tcPr>
          <w:p w14:paraId="5EDD9B40"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кінець: 31.12.20</w:t>
            </w:r>
            <w:r>
              <w:rPr>
                <w:rFonts w:ascii="Times New Roman" w:hAnsi="Times New Roman"/>
                <w:sz w:val="24"/>
                <w:szCs w:val="24"/>
              </w:rPr>
              <w:t>20</w:t>
            </w:r>
          </w:p>
        </w:tc>
      </w:tr>
      <w:tr w:rsidR="00E04A0B" w:rsidRPr="00D85AB9" w14:paraId="27FB88E9" w14:textId="77777777" w:rsidTr="00B562EC">
        <w:trPr>
          <w:trHeight w:val="1492"/>
        </w:trPr>
        <w:tc>
          <w:tcPr>
            <w:tcW w:w="568" w:type="dxa"/>
            <w:shd w:val="clear" w:color="auto" w:fill="auto"/>
            <w:noWrap/>
            <w:hideMark/>
          </w:tcPr>
          <w:p w14:paraId="03A48172"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2</w:t>
            </w:r>
          </w:p>
        </w:tc>
        <w:tc>
          <w:tcPr>
            <w:tcW w:w="2126" w:type="dxa"/>
            <w:shd w:val="clear" w:color="auto" w:fill="auto"/>
            <w:hideMark/>
          </w:tcPr>
          <w:p w14:paraId="59069FE5" w14:textId="77777777" w:rsidR="00E04A0B" w:rsidRPr="00D85AB9" w:rsidRDefault="00E04A0B" w:rsidP="002E0A3C">
            <w:pPr>
              <w:spacing w:after="0" w:line="240" w:lineRule="auto"/>
              <w:rPr>
                <w:rFonts w:ascii="Times New Roman" w:hAnsi="Times New Roman"/>
                <w:b/>
                <w:bCs/>
                <w:sz w:val="24"/>
                <w:szCs w:val="24"/>
              </w:rPr>
            </w:pPr>
            <w:r w:rsidRPr="00D85AB9">
              <w:rPr>
                <w:rFonts w:ascii="Times New Roman" w:hAnsi="Times New Roman"/>
                <w:b/>
                <w:bCs/>
                <w:sz w:val="24"/>
                <w:szCs w:val="24"/>
              </w:rPr>
              <w:t>Умови оплати:</w:t>
            </w:r>
          </w:p>
        </w:tc>
        <w:tc>
          <w:tcPr>
            <w:tcW w:w="5245" w:type="dxa"/>
            <w:gridSpan w:val="3"/>
            <w:shd w:val="clear" w:color="auto" w:fill="auto"/>
            <w:hideMark/>
          </w:tcPr>
          <w:p w14:paraId="6E30F7D8" w14:textId="77777777" w:rsidR="00E04A0B" w:rsidRPr="00D85AB9" w:rsidRDefault="00E04A0B" w:rsidP="002E0A3C">
            <w:pPr>
              <w:spacing w:after="0" w:line="240" w:lineRule="auto"/>
              <w:rPr>
                <w:rFonts w:ascii="Times New Roman" w:hAnsi="Times New Roman"/>
                <w:sz w:val="24"/>
                <w:szCs w:val="24"/>
              </w:rPr>
            </w:pPr>
            <w:r w:rsidRPr="00D85AB9">
              <w:rPr>
                <w:rFonts w:ascii="Times New Roman" w:hAnsi="Times New Roman"/>
                <w:sz w:val="24"/>
                <w:szCs w:val="24"/>
              </w:rPr>
              <w:t>Оплата послуг здійснюється на умовах</w:t>
            </w:r>
            <w:r w:rsidRPr="00D85AB9">
              <w:rPr>
                <w:rFonts w:ascii="Times New Roman" w:hAnsi="Times New Roman"/>
                <w:sz w:val="24"/>
                <w:szCs w:val="24"/>
              </w:rPr>
              <w:br/>
              <w:t xml:space="preserve">оплати по факту, після проведення </w:t>
            </w:r>
            <w:r>
              <w:rPr>
                <w:rFonts w:ascii="Times New Roman" w:hAnsi="Times New Roman"/>
                <w:sz w:val="24"/>
                <w:szCs w:val="24"/>
              </w:rPr>
              <w:t>навчального курсу</w:t>
            </w:r>
            <w:r w:rsidRPr="00D85AB9">
              <w:rPr>
                <w:rFonts w:ascii="Times New Roman" w:hAnsi="Times New Roman"/>
                <w:sz w:val="24"/>
                <w:szCs w:val="24"/>
              </w:rPr>
              <w:t xml:space="preserve"> та здійснення фінансової звірки.</w:t>
            </w:r>
            <w:r w:rsidRPr="00D85AB9">
              <w:rPr>
                <w:rFonts w:ascii="Times New Roman" w:hAnsi="Times New Roman"/>
                <w:sz w:val="24"/>
                <w:szCs w:val="24"/>
              </w:rPr>
              <w:br/>
              <w:t xml:space="preserve">Авансовий платіж </w:t>
            </w:r>
            <w:r>
              <w:rPr>
                <w:rFonts w:ascii="Times New Roman" w:hAnsi="Times New Roman"/>
                <w:sz w:val="24"/>
                <w:szCs w:val="24"/>
              </w:rPr>
              <w:t xml:space="preserve">можливий </w:t>
            </w:r>
            <w:r w:rsidRPr="00D85AB9">
              <w:rPr>
                <w:rFonts w:ascii="Times New Roman" w:hAnsi="Times New Roman"/>
                <w:sz w:val="24"/>
                <w:szCs w:val="24"/>
              </w:rPr>
              <w:t>у розмірі не більше 50%</w:t>
            </w:r>
            <w:r>
              <w:rPr>
                <w:rFonts w:ascii="Times New Roman" w:hAnsi="Times New Roman"/>
                <w:sz w:val="24"/>
                <w:szCs w:val="24"/>
              </w:rPr>
              <w:t xml:space="preserve"> вартості замовлених послуг</w:t>
            </w:r>
            <w:r w:rsidRPr="00D85AB9">
              <w:rPr>
                <w:rFonts w:ascii="Times New Roman" w:hAnsi="Times New Roman"/>
                <w:sz w:val="24"/>
                <w:szCs w:val="24"/>
              </w:rPr>
              <w:t xml:space="preserve">. </w:t>
            </w:r>
          </w:p>
        </w:tc>
        <w:tc>
          <w:tcPr>
            <w:tcW w:w="1984" w:type="dxa"/>
            <w:shd w:val="clear" w:color="000000" w:fill="FFFF00"/>
            <w:noWrap/>
            <w:hideMark/>
          </w:tcPr>
          <w:p w14:paraId="67A109A2" w14:textId="77777777" w:rsidR="00E04A0B" w:rsidRPr="00D85AB9" w:rsidRDefault="00E04A0B" w:rsidP="002E0A3C">
            <w:pPr>
              <w:spacing w:after="0" w:line="240" w:lineRule="auto"/>
              <w:jc w:val="center"/>
              <w:rPr>
                <w:rFonts w:ascii="Times New Roman" w:hAnsi="Times New Roman"/>
                <w:sz w:val="24"/>
                <w:szCs w:val="24"/>
              </w:rPr>
            </w:pPr>
          </w:p>
        </w:tc>
      </w:tr>
      <w:tr w:rsidR="00E04A0B" w:rsidRPr="00D85AB9" w14:paraId="691A55C9" w14:textId="77777777" w:rsidTr="002E0A3C">
        <w:trPr>
          <w:trHeight w:val="255"/>
        </w:trPr>
        <w:tc>
          <w:tcPr>
            <w:tcW w:w="568" w:type="dxa"/>
            <w:shd w:val="clear" w:color="auto" w:fill="auto"/>
            <w:noWrap/>
            <w:hideMark/>
          </w:tcPr>
          <w:p w14:paraId="77C00C30"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3</w:t>
            </w:r>
          </w:p>
        </w:tc>
        <w:tc>
          <w:tcPr>
            <w:tcW w:w="2126" w:type="dxa"/>
            <w:shd w:val="clear" w:color="auto" w:fill="auto"/>
            <w:hideMark/>
          </w:tcPr>
          <w:p w14:paraId="1DA07A76" w14:textId="77777777" w:rsidR="00E04A0B" w:rsidRPr="00D85AB9" w:rsidRDefault="00E04A0B" w:rsidP="002E0A3C">
            <w:pPr>
              <w:spacing w:after="0" w:line="240" w:lineRule="auto"/>
              <w:rPr>
                <w:rFonts w:ascii="Times New Roman" w:hAnsi="Times New Roman"/>
                <w:b/>
                <w:bCs/>
                <w:sz w:val="24"/>
                <w:szCs w:val="24"/>
              </w:rPr>
            </w:pPr>
            <w:r w:rsidRPr="00D85AB9">
              <w:rPr>
                <w:rFonts w:ascii="Times New Roman" w:hAnsi="Times New Roman"/>
                <w:b/>
                <w:bCs/>
                <w:sz w:val="24"/>
                <w:szCs w:val="24"/>
              </w:rPr>
              <w:t>Розрахунок</w:t>
            </w:r>
          </w:p>
        </w:tc>
        <w:tc>
          <w:tcPr>
            <w:tcW w:w="5245" w:type="dxa"/>
            <w:gridSpan w:val="3"/>
            <w:shd w:val="clear" w:color="auto" w:fill="auto"/>
            <w:hideMark/>
          </w:tcPr>
          <w:p w14:paraId="3086BF6F" w14:textId="77777777" w:rsidR="00E04A0B" w:rsidRPr="00D85AB9" w:rsidRDefault="00E04A0B" w:rsidP="002E0A3C">
            <w:pPr>
              <w:spacing w:after="0" w:line="240" w:lineRule="auto"/>
              <w:rPr>
                <w:rFonts w:ascii="Times New Roman" w:hAnsi="Times New Roman"/>
                <w:sz w:val="24"/>
                <w:szCs w:val="24"/>
              </w:rPr>
            </w:pPr>
            <w:r w:rsidRPr="00D85AB9">
              <w:rPr>
                <w:rFonts w:ascii="Times New Roman" w:hAnsi="Times New Roman"/>
                <w:sz w:val="24"/>
                <w:szCs w:val="24"/>
              </w:rPr>
              <w:t>Безготівковий розрахунок</w:t>
            </w:r>
          </w:p>
        </w:tc>
        <w:tc>
          <w:tcPr>
            <w:tcW w:w="1984" w:type="dxa"/>
            <w:shd w:val="clear" w:color="000000" w:fill="FFFF00"/>
            <w:noWrap/>
            <w:hideMark/>
          </w:tcPr>
          <w:p w14:paraId="3C6AD280"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 </w:t>
            </w:r>
          </w:p>
        </w:tc>
      </w:tr>
      <w:tr w:rsidR="00E04A0B" w:rsidRPr="00D85AB9" w14:paraId="0FB41952" w14:textId="77777777" w:rsidTr="002E0A3C">
        <w:trPr>
          <w:trHeight w:val="570"/>
        </w:trPr>
        <w:tc>
          <w:tcPr>
            <w:tcW w:w="568" w:type="dxa"/>
            <w:shd w:val="clear" w:color="auto" w:fill="auto"/>
            <w:noWrap/>
            <w:hideMark/>
          </w:tcPr>
          <w:p w14:paraId="3259DF54"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lastRenderedPageBreak/>
              <w:t>4</w:t>
            </w:r>
          </w:p>
        </w:tc>
        <w:tc>
          <w:tcPr>
            <w:tcW w:w="2126" w:type="dxa"/>
            <w:shd w:val="clear" w:color="auto" w:fill="auto"/>
            <w:hideMark/>
          </w:tcPr>
          <w:p w14:paraId="3CD97527" w14:textId="77777777" w:rsidR="00E04A0B" w:rsidRPr="00D85AB9" w:rsidRDefault="00E04A0B" w:rsidP="002E0A3C">
            <w:pPr>
              <w:spacing w:after="0" w:line="240" w:lineRule="auto"/>
              <w:rPr>
                <w:rFonts w:ascii="Times New Roman" w:hAnsi="Times New Roman"/>
                <w:b/>
                <w:bCs/>
                <w:sz w:val="24"/>
                <w:szCs w:val="24"/>
              </w:rPr>
            </w:pPr>
            <w:r w:rsidRPr="00D85AB9">
              <w:rPr>
                <w:rFonts w:ascii="Times New Roman" w:hAnsi="Times New Roman"/>
                <w:b/>
                <w:bCs/>
                <w:sz w:val="24"/>
                <w:szCs w:val="24"/>
              </w:rPr>
              <w:t>Можливість обрання кількох переможців:</w:t>
            </w:r>
          </w:p>
        </w:tc>
        <w:tc>
          <w:tcPr>
            <w:tcW w:w="5245" w:type="dxa"/>
            <w:gridSpan w:val="3"/>
            <w:shd w:val="clear" w:color="auto" w:fill="auto"/>
            <w:hideMark/>
          </w:tcPr>
          <w:p w14:paraId="7D7038A0" w14:textId="77777777" w:rsidR="00E04A0B" w:rsidRPr="00D85AB9" w:rsidRDefault="00E04A0B" w:rsidP="002E0A3C">
            <w:pPr>
              <w:spacing w:after="0" w:line="240" w:lineRule="auto"/>
              <w:rPr>
                <w:rFonts w:ascii="Times New Roman" w:hAnsi="Times New Roman"/>
                <w:sz w:val="24"/>
                <w:szCs w:val="24"/>
              </w:rPr>
            </w:pPr>
            <w:r>
              <w:rPr>
                <w:rFonts w:ascii="Times New Roman" w:hAnsi="Times New Roman"/>
                <w:sz w:val="24"/>
                <w:szCs w:val="24"/>
              </w:rPr>
              <w:t>НІ</w:t>
            </w:r>
          </w:p>
        </w:tc>
        <w:tc>
          <w:tcPr>
            <w:tcW w:w="1984" w:type="dxa"/>
            <w:shd w:val="clear" w:color="000000" w:fill="FFFF00"/>
            <w:noWrap/>
            <w:hideMark/>
          </w:tcPr>
          <w:p w14:paraId="55393BB3"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 </w:t>
            </w:r>
          </w:p>
        </w:tc>
      </w:tr>
      <w:tr w:rsidR="00E04A0B" w:rsidRPr="00D85AB9" w14:paraId="5CDFE6B5" w14:textId="77777777" w:rsidTr="002E0A3C">
        <w:trPr>
          <w:trHeight w:val="405"/>
        </w:trPr>
        <w:tc>
          <w:tcPr>
            <w:tcW w:w="568" w:type="dxa"/>
            <w:shd w:val="clear" w:color="auto" w:fill="auto"/>
            <w:noWrap/>
            <w:hideMark/>
          </w:tcPr>
          <w:p w14:paraId="0B3C29B9"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5</w:t>
            </w:r>
          </w:p>
        </w:tc>
        <w:tc>
          <w:tcPr>
            <w:tcW w:w="2126" w:type="dxa"/>
            <w:shd w:val="clear" w:color="auto" w:fill="auto"/>
            <w:hideMark/>
          </w:tcPr>
          <w:p w14:paraId="1E1943E6" w14:textId="77777777" w:rsidR="00E04A0B" w:rsidRPr="00D85AB9" w:rsidRDefault="00E04A0B" w:rsidP="002E0A3C">
            <w:pPr>
              <w:spacing w:after="0" w:line="240" w:lineRule="auto"/>
              <w:rPr>
                <w:rFonts w:ascii="Times New Roman" w:hAnsi="Times New Roman"/>
                <w:b/>
                <w:bCs/>
                <w:sz w:val="24"/>
                <w:szCs w:val="24"/>
              </w:rPr>
            </w:pPr>
            <w:r w:rsidRPr="00D85AB9">
              <w:rPr>
                <w:rFonts w:ascii="Times New Roman" w:hAnsi="Times New Roman"/>
                <w:b/>
                <w:bCs/>
                <w:sz w:val="24"/>
                <w:szCs w:val="24"/>
              </w:rPr>
              <w:t>Штрафні санкції:</w:t>
            </w:r>
          </w:p>
        </w:tc>
        <w:tc>
          <w:tcPr>
            <w:tcW w:w="5245" w:type="dxa"/>
            <w:gridSpan w:val="3"/>
            <w:shd w:val="clear" w:color="auto" w:fill="auto"/>
            <w:hideMark/>
          </w:tcPr>
          <w:p w14:paraId="4A4E900B" w14:textId="77777777" w:rsidR="00E04A0B" w:rsidRPr="00D85AB9" w:rsidRDefault="00E04A0B" w:rsidP="002E0A3C">
            <w:pPr>
              <w:spacing w:after="0" w:line="240" w:lineRule="auto"/>
              <w:rPr>
                <w:rFonts w:ascii="Times New Roman" w:hAnsi="Times New Roman"/>
                <w:sz w:val="24"/>
                <w:szCs w:val="24"/>
              </w:rPr>
            </w:pPr>
            <w:r w:rsidRPr="00D85AB9">
              <w:rPr>
                <w:rFonts w:ascii="Times New Roman" w:hAnsi="Times New Roman"/>
                <w:sz w:val="24"/>
                <w:szCs w:val="24"/>
              </w:rPr>
              <w:t>Згідно умов договору</w:t>
            </w:r>
          </w:p>
        </w:tc>
        <w:tc>
          <w:tcPr>
            <w:tcW w:w="1984" w:type="dxa"/>
            <w:shd w:val="clear" w:color="000000" w:fill="FFFF00"/>
            <w:noWrap/>
            <w:hideMark/>
          </w:tcPr>
          <w:p w14:paraId="42F8C665"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 </w:t>
            </w:r>
          </w:p>
        </w:tc>
      </w:tr>
      <w:tr w:rsidR="00E04A0B" w:rsidRPr="00D85AB9" w14:paraId="4CF4A0AF" w14:textId="77777777" w:rsidTr="002E0A3C">
        <w:trPr>
          <w:trHeight w:val="420"/>
        </w:trPr>
        <w:tc>
          <w:tcPr>
            <w:tcW w:w="568" w:type="dxa"/>
            <w:shd w:val="clear" w:color="auto" w:fill="auto"/>
            <w:noWrap/>
            <w:hideMark/>
          </w:tcPr>
          <w:p w14:paraId="14A29BAD"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6</w:t>
            </w:r>
          </w:p>
        </w:tc>
        <w:tc>
          <w:tcPr>
            <w:tcW w:w="2126" w:type="dxa"/>
            <w:shd w:val="clear" w:color="auto" w:fill="auto"/>
            <w:hideMark/>
          </w:tcPr>
          <w:p w14:paraId="3D3B013B" w14:textId="77777777" w:rsidR="00E04A0B" w:rsidRPr="00D85AB9" w:rsidRDefault="00E04A0B" w:rsidP="002E0A3C">
            <w:pPr>
              <w:spacing w:after="0" w:line="240" w:lineRule="auto"/>
              <w:rPr>
                <w:rFonts w:ascii="Times New Roman" w:hAnsi="Times New Roman"/>
                <w:b/>
                <w:bCs/>
                <w:sz w:val="24"/>
                <w:szCs w:val="24"/>
              </w:rPr>
            </w:pPr>
            <w:r w:rsidRPr="00D85AB9">
              <w:rPr>
                <w:rFonts w:ascii="Times New Roman" w:hAnsi="Times New Roman"/>
                <w:b/>
                <w:bCs/>
                <w:sz w:val="24"/>
                <w:szCs w:val="24"/>
              </w:rPr>
              <w:t>Умови постачання</w:t>
            </w:r>
          </w:p>
        </w:tc>
        <w:tc>
          <w:tcPr>
            <w:tcW w:w="5245" w:type="dxa"/>
            <w:gridSpan w:val="3"/>
            <w:shd w:val="clear" w:color="auto" w:fill="auto"/>
            <w:hideMark/>
          </w:tcPr>
          <w:p w14:paraId="1BAB15EB" w14:textId="77777777" w:rsidR="00E04A0B" w:rsidRPr="00D85AB9" w:rsidRDefault="00E04A0B" w:rsidP="002E0A3C">
            <w:pPr>
              <w:spacing w:after="0" w:line="240" w:lineRule="auto"/>
              <w:rPr>
                <w:rFonts w:ascii="Times New Roman" w:hAnsi="Times New Roman"/>
                <w:sz w:val="24"/>
                <w:szCs w:val="24"/>
              </w:rPr>
            </w:pPr>
            <w:r w:rsidRPr="00D85AB9">
              <w:rPr>
                <w:rFonts w:ascii="Times New Roman" w:hAnsi="Times New Roman"/>
                <w:sz w:val="24"/>
                <w:szCs w:val="24"/>
              </w:rPr>
              <w:t>Згідно умов договору</w:t>
            </w:r>
          </w:p>
        </w:tc>
        <w:tc>
          <w:tcPr>
            <w:tcW w:w="1984" w:type="dxa"/>
            <w:shd w:val="clear" w:color="000000" w:fill="FFFF00"/>
            <w:noWrap/>
            <w:hideMark/>
          </w:tcPr>
          <w:p w14:paraId="0D7497EA"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 </w:t>
            </w:r>
          </w:p>
        </w:tc>
      </w:tr>
      <w:tr w:rsidR="00E04A0B" w:rsidRPr="00D85AB9" w14:paraId="299ED962" w14:textId="77777777" w:rsidTr="002E0A3C">
        <w:trPr>
          <w:trHeight w:val="563"/>
        </w:trPr>
        <w:tc>
          <w:tcPr>
            <w:tcW w:w="568" w:type="dxa"/>
            <w:shd w:val="clear" w:color="auto" w:fill="auto"/>
            <w:noWrap/>
            <w:hideMark/>
          </w:tcPr>
          <w:p w14:paraId="5FC527A6"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7</w:t>
            </w:r>
          </w:p>
        </w:tc>
        <w:tc>
          <w:tcPr>
            <w:tcW w:w="2126" w:type="dxa"/>
            <w:shd w:val="clear" w:color="auto" w:fill="auto"/>
            <w:hideMark/>
          </w:tcPr>
          <w:p w14:paraId="298EEF7C" w14:textId="77777777" w:rsidR="00E04A0B" w:rsidRPr="00D85AB9" w:rsidRDefault="00E04A0B" w:rsidP="002E0A3C">
            <w:pPr>
              <w:spacing w:after="0" w:line="240" w:lineRule="auto"/>
              <w:rPr>
                <w:rFonts w:ascii="Times New Roman" w:hAnsi="Times New Roman"/>
                <w:b/>
                <w:bCs/>
                <w:sz w:val="24"/>
                <w:szCs w:val="24"/>
              </w:rPr>
            </w:pPr>
            <w:r w:rsidRPr="00D85AB9">
              <w:rPr>
                <w:rFonts w:ascii="Times New Roman" w:hAnsi="Times New Roman"/>
                <w:b/>
                <w:bCs/>
                <w:sz w:val="24"/>
                <w:szCs w:val="24"/>
              </w:rPr>
              <w:t>Дозволяється оплата ПДВ за проектом:</w:t>
            </w:r>
          </w:p>
        </w:tc>
        <w:tc>
          <w:tcPr>
            <w:tcW w:w="5245" w:type="dxa"/>
            <w:gridSpan w:val="3"/>
            <w:shd w:val="clear" w:color="auto" w:fill="auto"/>
            <w:hideMark/>
          </w:tcPr>
          <w:p w14:paraId="6B863C44" w14:textId="77777777" w:rsidR="00E04A0B" w:rsidRPr="00D85AB9" w:rsidRDefault="00E04A0B" w:rsidP="002E0A3C">
            <w:pPr>
              <w:spacing w:after="0" w:line="240" w:lineRule="auto"/>
              <w:rPr>
                <w:rFonts w:ascii="Times New Roman" w:hAnsi="Times New Roman"/>
                <w:sz w:val="24"/>
                <w:szCs w:val="24"/>
              </w:rPr>
            </w:pPr>
            <w:r w:rsidRPr="00D85AB9">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Pr>
                <w:rFonts w:ascii="Times New Roman" w:hAnsi="Times New Roman"/>
                <w:sz w:val="24"/>
                <w:szCs w:val="24"/>
              </w:rPr>
              <w:t>ф</w:t>
            </w:r>
            <w:r w:rsidRPr="00D85AB9">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984" w:type="dxa"/>
            <w:shd w:val="clear" w:color="000000" w:fill="FFFF00"/>
            <w:noWrap/>
            <w:hideMark/>
          </w:tcPr>
          <w:p w14:paraId="17C2DCD7"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 </w:t>
            </w:r>
          </w:p>
        </w:tc>
      </w:tr>
      <w:tr w:rsidR="00E04A0B" w:rsidRPr="00D85AB9" w14:paraId="31973BB4" w14:textId="77777777" w:rsidTr="002E0A3C">
        <w:trPr>
          <w:trHeight w:val="765"/>
        </w:trPr>
        <w:tc>
          <w:tcPr>
            <w:tcW w:w="568" w:type="dxa"/>
            <w:shd w:val="clear" w:color="auto" w:fill="auto"/>
            <w:noWrap/>
            <w:hideMark/>
          </w:tcPr>
          <w:p w14:paraId="4E063DB2"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8</w:t>
            </w:r>
          </w:p>
        </w:tc>
        <w:tc>
          <w:tcPr>
            <w:tcW w:w="2126" w:type="dxa"/>
            <w:shd w:val="clear" w:color="auto" w:fill="auto"/>
            <w:hideMark/>
          </w:tcPr>
          <w:p w14:paraId="6079BF3D" w14:textId="77777777" w:rsidR="00E04A0B" w:rsidRPr="00D85AB9" w:rsidRDefault="00E04A0B" w:rsidP="002E0A3C">
            <w:pPr>
              <w:spacing w:after="0" w:line="240" w:lineRule="auto"/>
              <w:rPr>
                <w:rFonts w:ascii="Times New Roman" w:hAnsi="Times New Roman"/>
                <w:b/>
                <w:bCs/>
                <w:sz w:val="24"/>
                <w:szCs w:val="24"/>
              </w:rPr>
            </w:pPr>
            <w:r w:rsidRPr="00D85AB9">
              <w:rPr>
                <w:rFonts w:ascii="Times New Roman" w:hAnsi="Times New Roman"/>
                <w:b/>
                <w:bCs/>
                <w:sz w:val="24"/>
                <w:szCs w:val="24"/>
              </w:rPr>
              <w:t>Фіксована вартість товару, робіт або послуг:</w:t>
            </w:r>
          </w:p>
        </w:tc>
        <w:tc>
          <w:tcPr>
            <w:tcW w:w="5245" w:type="dxa"/>
            <w:gridSpan w:val="3"/>
            <w:shd w:val="clear" w:color="auto" w:fill="auto"/>
            <w:hideMark/>
          </w:tcPr>
          <w:p w14:paraId="39AA5E61" w14:textId="77777777" w:rsidR="00E04A0B" w:rsidRPr="00D85AB9" w:rsidRDefault="00E04A0B" w:rsidP="002E0A3C">
            <w:pPr>
              <w:spacing w:after="0" w:line="240" w:lineRule="auto"/>
              <w:rPr>
                <w:rFonts w:ascii="Times New Roman" w:hAnsi="Times New Roman"/>
                <w:sz w:val="24"/>
                <w:szCs w:val="24"/>
              </w:rPr>
            </w:pPr>
            <w:r w:rsidRPr="00D85AB9">
              <w:rPr>
                <w:rFonts w:ascii="Times New Roman" w:hAnsi="Times New Roman"/>
                <w:sz w:val="24"/>
                <w:szCs w:val="24"/>
              </w:rPr>
              <w:t>Вартість товару, робіт або послуг не може бути змінена протягом строку дії договору</w:t>
            </w:r>
          </w:p>
        </w:tc>
        <w:tc>
          <w:tcPr>
            <w:tcW w:w="1984" w:type="dxa"/>
            <w:shd w:val="clear" w:color="000000" w:fill="FFFF00"/>
            <w:noWrap/>
            <w:hideMark/>
          </w:tcPr>
          <w:p w14:paraId="57F37332" w14:textId="77777777" w:rsidR="00E04A0B" w:rsidRPr="00D85AB9" w:rsidRDefault="00E04A0B" w:rsidP="002E0A3C">
            <w:pPr>
              <w:spacing w:after="0" w:line="240" w:lineRule="auto"/>
              <w:jc w:val="center"/>
              <w:rPr>
                <w:rFonts w:ascii="Times New Roman" w:hAnsi="Times New Roman"/>
                <w:sz w:val="24"/>
                <w:szCs w:val="24"/>
              </w:rPr>
            </w:pPr>
            <w:r w:rsidRPr="00D85AB9">
              <w:rPr>
                <w:rFonts w:ascii="Times New Roman" w:hAnsi="Times New Roman"/>
                <w:sz w:val="24"/>
                <w:szCs w:val="24"/>
              </w:rPr>
              <w:t> </w:t>
            </w:r>
          </w:p>
        </w:tc>
      </w:tr>
    </w:tbl>
    <w:p w14:paraId="11DA2982" w14:textId="77777777" w:rsidR="00E04A0B" w:rsidRPr="00D85AB9" w:rsidRDefault="00E04A0B" w:rsidP="00E04A0B">
      <w:pPr>
        <w:spacing w:after="0" w:line="240" w:lineRule="auto"/>
        <w:ind w:left="-284" w:right="-142" w:firstLine="568"/>
        <w:jc w:val="both"/>
        <w:rPr>
          <w:rFonts w:ascii="Times New Roman" w:hAnsi="Times New Roman"/>
          <w:sz w:val="24"/>
          <w:szCs w:val="24"/>
        </w:rPr>
      </w:pPr>
    </w:p>
    <w:p w14:paraId="79770DC8" w14:textId="77777777" w:rsidR="00E04A0B" w:rsidRPr="00D85AB9" w:rsidRDefault="00E04A0B" w:rsidP="00E04A0B">
      <w:pPr>
        <w:spacing w:after="0" w:line="240" w:lineRule="auto"/>
        <w:ind w:left="-284" w:right="-142" w:firstLine="568"/>
        <w:jc w:val="both"/>
        <w:rPr>
          <w:rFonts w:ascii="Times New Roman" w:hAnsi="Times New Roman"/>
          <w:sz w:val="24"/>
          <w:szCs w:val="24"/>
        </w:rPr>
      </w:pPr>
      <w:r w:rsidRPr="00D85AB9">
        <w:rPr>
          <w:rFonts w:ascii="Times New Roman" w:hAnsi="Times New Roman"/>
          <w:color w:val="000000"/>
          <w:sz w:val="24"/>
          <w:szCs w:val="24"/>
        </w:rPr>
        <w:t>*Неприйняття умов співпраці призводить до автоматичної дискваліфікації</w:t>
      </w:r>
    </w:p>
    <w:p w14:paraId="67589C47" w14:textId="77777777" w:rsidR="00E04A0B" w:rsidRPr="00D85AB9" w:rsidRDefault="00E04A0B" w:rsidP="00E04A0B">
      <w:pPr>
        <w:spacing w:after="0" w:line="240" w:lineRule="auto"/>
        <w:ind w:left="-284" w:right="-142" w:firstLine="568"/>
        <w:jc w:val="both"/>
        <w:rPr>
          <w:rFonts w:ascii="Times New Roman" w:hAnsi="Times New Roman"/>
          <w:sz w:val="24"/>
          <w:szCs w:val="24"/>
        </w:rPr>
      </w:pPr>
    </w:p>
    <w:p w14:paraId="4D703BEA" w14:textId="77777777" w:rsidR="00E04A0B" w:rsidRPr="00D85AB9" w:rsidRDefault="00E04A0B" w:rsidP="00B562EC">
      <w:pPr>
        <w:spacing w:after="0" w:line="240" w:lineRule="auto"/>
        <w:ind w:left="-284" w:right="-1" w:firstLine="568"/>
        <w:jc w:val="both"/>
        <w:rPr>
          <w:rFonts w:ascii="Times New Roman" w:hAnsi="Times New Roman"/>
          <w:sz w:val="24"/>
          <w:szCs w:val="24"/>
        </w:rPr>
      </w:pPr>
      <w:r w:rsidRPr="00D85AB9">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договір про закупівлю </w:t>
      </w:r>
      <w:r w:rsidRPr="00B3019D">
        <w:rPr>
          <w:rFonts w:ascii="Times New Roman" w:hAnsi="Times New Roman"/>
          <w:sz w:val="24"/>
          <w:szCs w:val="24"/>
        </w:rPr>
        <w:t xml:space="preserve">послуг із організації та проведення навчального курсу з основ громадського здоров’я </w:t>
      </w:r>
      <w:r w:rsidRPr="00D85AB9">
        <w:rPr>
          <w:rFonts w:ascii="Times New Roman" w:hAnsi="Times New Roman"/>
          <w:sz w:val="24"/>
          <w:szCs w:val="24"/>
        </w:rPr>
        <w:t xml:space="preserve">в рамках проекту Глобального Фонду на умовах, які викладені у Оголошенні та пропозиції. </w:t>
      </w:r>
    </w:p>
    <w:p w14:paraId="65B75DF7" w14:textId="77777777" w:rsidR="00E04A0B" w:rsidRPr="00D85AB9" w:rsidRDefault="00E04A0B" w:rsidP="00B562EC">
      <w:pPr>
        <w:suppressAutoHyphens/>
        <w:spacing w:after="0" w:line="240" w:lineRule="auto"/>
        <w:ind w:left="-284" w:right="-1" w:firstLine="568"/>
        <w:jc w:val="both"/>
        <w:rPr>
          <w:rFonts w:ascii="Times New Roman" w:hAnsi="Times New Roman"/>
          <w:sz w:val="24"/>
          <w:szCs w:val="24"/>
        </w:rPr>
      </w:pPr>
      <w:r w:rsidRPr="00D85AB9">
        <w:rPr>
          <w:rFonts w:ascii="Times New Roman" w:hAnsi="Times New Roman"/>
          <w:sz w:val="24"/>
          <w:szCs w:val="24"/>
        </w:rPr>
        <w:t>Термін дії даної пропозиції складає 90 календарних днів з дня відкриття Пропозиції.</w:t>
      </w:r>
    </w:p>
    <w:p w14:paraId="469CC464" w14:textId="77777777" w:rsidR="00E04A0B" w:rsidRPr="00D85AB9" w:rsidRDefault="00E04A0B" w:rsidP="00B562EC">
      <w:pPr>
        <w:tabs>
          <w:tab w:val="right" w:pos="9356"/>
        </w:tabs>
        <w:suppressAutoHyphens/>
        <w:spacing w:after="0" w:line="240" w:lineRule="auto"/>
        <w:ind w:left="-284" w:right="-1"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07270D3E" w14:textId="77777777" w:rsidR="00E04A0B" w:rsidRPr="00D85AB9" w:rsidRDefault="00E04A0B" w:rsidP="00B562EC">
      <w:pPr>
        <w:suppressAutoHyphens/>
        <w:spacing w:after="0" w:line="240" w:lineRule="auto"/>
        <w:ind w:left="-284" w:right="-1"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14B62E91" w14:textId="77777777" w:rsidR="007D54E6" w:rsidRDefault="007D54E6" w:rsidP="00E04A0B">
      <w:pPr>
        <w:suppressAutoHyphens/>
        <w:spacing w:after="0" w:line="240" w:lineRule="auto"/>
        <w:ind w:left="-284" w:right="-142" w:firstLine="568"/>
        <w:jc w:val="both"/>
        <w:rPr>
          <w:rFonts w:ascii="Times New Roman" w:hAnsi="Times New Roman"/>
          <w:sz w:val="24"/>
          <w:szCs w:val="24"/>
        </w:rPr>
      </w:pPr>
    </w:p>
    <w:p w14:paraId="0033BFFF" w14:textId="51DC8A65" w:rsidR="00E04A0B" w:rsidRPr="00D85AB9" w:rsidRDefault="00E04A0B" w:rsidP="00E04A0B">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Дата:  «____»_____________ 20</w:t>
      </w:r>
      <w:r w:rsidR="00B562EC">
        <w:rPr>
          <w:rFonts w:ascii="Times New Roman" w:hAnsi="Times New Roman"/>
          <w:sz w:val="24"/>
          <w:szCs w:val="24"/>
        </w:rPr>
        <w:t>20</w:t>
      </w:r>
      <w:r w:rsidRPr="00D85AB9">
        <w:rPr>
          <w:rFonts w:ascii="Times New Roman" w:hAnsi="Times New Roman"/>
          <w:sz w:val="24"/>
          <w:szCs w:val="24"/>
        </w:rPr>
        <w:t xml:space="preserve"> р.</w:t>
      </w:r>
    </w:p>
    <w:p w14:paraId="5C593D27" w14:textId="77777777" w:rsidR="00E04A0B" w:rsidRPr="00D85AB9" w:rsidRDefault="00E04A0B" w:rsidP="00E04A0B">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E04A0B" w:rsidRPr="00D85AB9" w14:paraId="7BA1C606" w14:textId="77777777" w:rsidTr="002E0A3C">
        <w:tc>
          <w:tcPr>
            <w:tcW w:w="4859" w:type="dxa"/>
          </w:tcPr>
          <w:p w14:paraId="668BDEC1" w14:textId="77777777" w:rsidR="00E04A0B" w:rsidRPr="00D85AB9" w:rsidRDefault="00E04A0B" w:rsidP="002E0A3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1EED7552" w14:textId="77777777" w:rsidR="00E04A0B" w:rsidRPr="00D85AB9" w:rsidRDefault="00E04A0B" w:rsidP="002E0A3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16BA9126" w14:textId="77777777" w:rsidR="00E04A0B" w:rsidRPr="00D85AB9" w:rsidRDefault="00E04A0B" w:rsidP="002E0A3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0E5F27CA" w14:textId="77777777" w:rsidR="00E04A0B" w:rsidRPr="00D85AB9" w:rsidRDefault="00E04A0B" w:rsidP="002E0A3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738620B5" w14:textId="77777777" w:rsidR="00E04A0B" w:rsidRPr="00D85AB9" w:rsidRDefault="00E04A0B" w:rsidP="002E0A3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5F2B893F" w14:textId="77777777" w:rsidR="006C388D" w:rsidRDefault="006C388D" w:rsidP="006C388D">
      <w:pPr>
        <w:spacing w:after="0" w:line="240" w:lineRule="auto"/>
        <w:ind w:left="5812"/>
        <w:jc w:val="right"/>
        <w:rPr>
          <w:rFonts w:ascii="Times New Roman" w:hAnsi="Times New Roman"/>
          <w:b/>
          <w:bCs/>
          <w:sz w:val="24"/>
          <w:szCs w:val="24"/>
        </w:rPr>
      </w:pPr>
    </w:p>
    <w:p w14:paraId="379EA675" w14:textId="77777777" w:rsidR="00E04A0B" w:rsidRDefault="00E04A0B" w:rsidP="00C80BEC">
      <w:pPr>
        <w:spacing w:after="0" w:line="240" w:lineRule="auto"/>
        <w:ind w:left="4820"/>
        <w:rPr>
          <w:rFonts w:ascii="Times New Roman" w:hAnsi="Times New Roman"/>
          <w:sz w:val="26"/>
          <w:szCs w:val="26"/>
        </w:rPr>
      </w:pPr>
    </w:p>
    <w:p w14:paraId="1BE82780" w14:textId="77777777" w:rsidR="00E04A0B" w:rsidRDefault="00E04A0B" w:rsidP="00C80BEC">
      <w:pPr>
        <w:spacing w:after="0" w:line="240" w:lineRule="auto"/>
        <w:ind w:left="4820"/>
        <w:rPr>
          <w:rFonts w:ascii="Times New Roman" w:hAnsi="Times New Roman"/>
          <w:sz w:val="26"/>
          <w:szCs w:val="26"/>
        </w:rPr>
      </w:pPr>
    </w:p>
    <w:p w14:paraId="19107B0E" w14:textId="77777777" w:rsidR="00E04A0B" w:rsidRDefault="00E04A0B" w:rsidP="00C80BEC">
      <w:pPr>
        <w:spacing w:after="0" w:line="240" w:lineRule="auto"/>
        <w:ind w:left="4820"/>
        <w:rPr>
          <w:rFonts w:ascii="Times New Roman" w:hAnsi="Times New Roman"/>
          <w:sz w:val="26"/>
          <w:szCs w:val="26"/>
        </w:rPr>
      </w:pPr>
    </w:p>
    <w:p w14:paraId="4061AB49" w14:textId="77777777" w:rsidR="00E04A0B" w:rsidRDefault="00E04A0B" w:rsidP="00C80BEC">
      <w:pPr>
        <w:spacing w:after="0" w:line="240" w:lineRule="auto"/>
        <w:ind w:left="4820"/>
        <w:rPr>
          <w:rFonts w:ascii="Times New Roman" w:hAnsi="Times New Roman"/>
          <w:sz w:val="26"/>
          <w:szCs w:val="26"/>
        </w:rPr>
      </w:pPr>
    </w:p>
    <w:p w14:paraId="3744A49F" w14:textId="77777777" w:rsidR="00E04A0B" w:rsidRDefault="00E04A0B" w:rsidP="00C80BEC">
      <w:pPr>
        <w:spacing w:after="0" w:line="240" w:lineRule="auto"/>
        <w:ind w:left="4820"/>
        <w:rPr>
          <w:rFonts w:ascii="Times New Roman" w:hAnsi="Times New Roman"/>
          <w:sz w:val="26"/>
          <w:szCs w:val="26"/>
        </w:rPr>
      </w:pPr>
    </w:p>
    <w:p w14:paraId="55AD932B" w14:textId="77777777" w:rsidR="00E04A0B" w:rsidRDefault="00E04A0B" w:rsidP="00C80BEC">
      <w:pPr>
        <w:spacing w:after="0" w:line="240" w:lineRule="auto"/>
        <w:ind w:left="4820"/>
        <w:rPr>
          <w:rFonts w:ascii="Times New Roman" w:hAnsi="Times New Roman"/>
          <w:sz w:val="26"/>
          <w:szCs w:val="26"/>
        </w:rPr>
      </w:pPr>
    </w:p>
    <w:p w14:paraId="6A50B9A7" w14:textId="77777777" w:rsidR="00E04A0B" w:rsidRDefault="00E04A0B" w:rsidP="00C80BEC">
      <w:pPr>
        <w:spacing w:after="0" w:line="240" w:lineRule="auto"/>
        <w:ind w:left="4820"/>
        <w:rPr>
          <w:rFonts w:ascii="Times New Roman" w:hAnsi="Times New Roman"/>
          <w:sz w:val="26"/>
          <w:szCs w:val="26"/>
        </w:rPr>
      </w:pPr>
    </w:p>
    <w:p w14:paraId="7DAC8D23" w14:textId="61908A13" w:rsidR="00C80BEC" w:rsidRPr="007D54E6" w:rsidRDefault="001E4D5E" w:rsidP="00C80BEC">
      <w:pPr>
        <w:spacing w:after="0" w:line="240" w:lineRule="auto"/>
        <w:ind w:left="4820"/>
        <w:rPr>
          <w:rFonts w:ascii="Times New Roman" w:hAnsi="Times New Roman"/>
          <w:sz w:val="24"/>
          <w:szCs w:val="24"/>
        </w:rPr>
      </w:pPr>
      <w:r w:rsidRPr="007D54E6">
        <w:rPr>
          <w:rFonts w:ascii="Times New Roman" w:hAnsi="Times New Roman"/>
          <w:sz w:val="24"/>
          <w:szCs w:val="24"/>
        </w:rPr>
        <w:lastRenderedPageBreak/>
        <w:t xml:space="preserve">Додаток № </w:t>
      </w:r>
      <w:r w:rsidR="004F5F42" w:rsidRPr="007D54E6">
        <w:rPr>
          <w:rFonts w:ascii="Times New Roman" w:hAnsi="Times New Roman"/>
          <w:sz w:val="24"/>
          <w:szCs w:val="24"/>
        </w:rPr>
        <w:t>4</w:t>
      </w:r>
      <w:r w:rsidR="007D54E6" w:rsidRPr="007D54E6">
        <w:rPr>
          <w:rFonts w:ascii="Times New Roman" w:hAnsi="Times New Roman"/>
          <w:sz w:val="24"/>
          <w:szCs w:val="24"/>
        </w:rPr>
        <w:t xml:space="preserve"> до Оголошення №  66/ВТ</w:t>
      </w:r>
    </w:p>
    <w:p w14:paraId="66DAE3AC" w14:textId="77777777" w:rsidR="00C80BEC" w:rsidRPr="007D54E6" w:rsidRDefault="00C80BEC" w:rsidP="00C80BEC">
      <w:pPr>
        <w:spacing w:after="0" w:line="240" w:lineRule="auto"/>
        <w:ind w:left="4820"/>
        <w:rPr>
          <w:rFonts w:ascii="Times New Roman" w:hAnsi="Times New Roman"/>
          <w:sz w:val="24"/>
          <w:szCs w:val="24"/>
        </w:rPr>
      </w:pPr>
      <w:r w:rsidRPr="007D54E6">
        <w:rPr>
          <w:rFonts w:ascii="Times New Roman" w:hAnsi="Times New Roman"/>
          <w:sz w:val="24"/>
          <w:szCs w:val="24"/>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04B3CCCD" w14:textId="77777777"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BC1A25" w:rsidRDefault="00C80BEC" w:rsidP="00C80BEC">
      <w:pPr>
        <w:pStyle w:val="af5"/>
        <w:spacing w:before="0" w:beforeAutospacing="0" w:after="0" w:afterAutospacing="0"/>
        <w:jc w:val="center"/>
        <w:rPr>
          <w:rFonts w:ascii="Times New Roman" w:hAnsi="Times New Roman" w:cs="Times New Roman"/>
          <w:sz w:val="22"/>
          <w:szCs w:val="22"/>
        </w:rPr>
      </w:pPr>
      <w:r w:rsidRPr="00BC1A25">
        <w:rPr>
          <w:rFonts w:ascii="Times New Roman" w:hAnsi="Times New Roman" w:cs="Times New Roman"/>
          <w:color w:val="000000"/>
          <w:sz w:val="22"/>
          <w:szCs w:val="22"/>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57FF6B24" w:rsidR="00C80BEC" w:rsidRPr="00016569" w:rsidRDefault="00C80BEC" w:rsidP="00581CBB">
      <w:pPr>
        <w:pStyle w:val="af5"/>
        <w:spacing w:before="0" w:beforeAutospacing="0" w:after="0" w:afterAutospacing="0"/>
        <w:jc w:val="both"/>
        <w:rPr>
          <w:rFonts w:ascii="Times New Roman" w:hAnsi="Times New Roman" w:cs="Times New Roman"/>
        </w:rPr>
      </w:pPr>
      <w:r w:rsidRPr="00016569">
        <w:rPr>
          <w:rFonts w:ascii="Times New Roman" w:hAnsi="Times New Roman" w:cs="Times New Roman"/>
          <w:color w:val="000000"/>
        </w:rPr>
        <w:t>Щодо тендерної процедури</w:t>
      </w:r>
      <w:r w:rsidRPr="00016569">
        <w:t xml:space="preserve"> </w:t>
      </w:r>
      <w:r w:rsidRPr="00016569">
        <w:rPr>
          <w:rFonts w:ascii="Times New Roman" w:hAnsi="Times New Roman" w:cs="Times New Roman"/>
          <w:color w:val="000000"/>
        </w:rPr>
        <w:t xml:space="preserve">відкритих торгів на закупівлю </w:t>
      </w:r>
      <w:r w:rsidR="00B562EC" w:rsidRPr="00016569">
        <w:rPr>
          <w:rFonts w:ascii="Times New Roman" w:hAnsi="Times New Roman" w:cs="Times New Roman"/>
          <w:b/>
          <w:bCs/>
          <w:color w:val="000000"/>
        </w:rPr>
        <w:t>Послуг із організації та проведення навчального курсу з основ громадського здоров’я</w:t>
      </w:r>
      <w:r w:rsidR="00581CBB" w:rsidRPr="00016569">
        <w:rPr>
          <w:rFonts w:ascii="Times New Roman" w:hAnsi="Times New Roman" w:cs="Times New Roman"/>
          <w:b/>
          <w:bCs/>
          <w:color w:val="000000"/>
        </w:rPr>
        <w:t>,</w:t>
      </w:r>
      <w:r w:rsidR="00133AE8" w:rsidRPr="00016569">
        <w:rPr>
          <w:rFonts w:ascii="Times New Roman" w:hAnsi="Times New Roman" w:cs="Times New Roman"/>
          <w:color w:val="000000"/>
        </w:rPr>
        <w:t xml:space="preserve"> </w:t>
      </w:r>
      <w:r w:rsidRPr="00016569">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6AB8508B" w14:textId="77777777" w:rsidR="00C80BEC" w:rsidRPr="00016569" w:rsidRDefault="00C80BEC" w:rsidP="00C80BEC">
      <w:pPr>
        <w:spacing w:after="0" w:line="240" w:lineRule="auto"/>
        <w:rPr>
          <w:rFonts w:ascii="Times New Roman" w:hAnsi="Times New Roman"/>
          <w:sz w:val="24"/>
          <w:szCs w:val="24"/>
        </w:rPr>
      </w:pPr>
    </w:p>
    <w:p w14:paraId="3BF6C29B" w14:textId="77777777" w:rsidR="00C80BEC" w:rsidRPr="00016569" w:rsidRDefault="00C80BEC" w:rsidP="00C80BEC">
      <w:pPr>
        <w:pStyle w:val="af5"/>
        <w:spacing w:before="0" w:beforeAutospacing="0" w:after="0" w:afterAutospacing="0"/>
        <w:ind w:firstLine="709"/>
        <w:jc w:val="both"/>
        <w:rPr>
          <w:rFonts w:ascii="Times New Roman" w:hAnsi="Times New Roman" w:cs="Times New Roman"/>
        </w:rPr>
      </w:pPr>
      <w:r w:rsidRPr="00016569">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016569" w:rsidRDefault="00C80BEC" w:rsidP="00C80BEC">
      <w:pPr>
        <w:spacing w:after="0" w:line="240" w:lineRule="auto"/>
        <w:rPr>
          <w:rFonts w:ascii="Times New Roman" w:hAnsi="Times New Roman"/>
          <w:sz w:val="24"/>
          <w:szCs w:val="24"/>
        </w:rPr>
      </w:pPr>
    </w:p>
    <w:p w14:paraId="52ED102A" w14:textId="77777777" w:rsidR="00C80BEC" w:rsidRPr="00016569"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016569">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610"/>
        <w:gridCol w:w="1533"/>
        <w:gridCol w:w="16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016569" w:rsidRDefault="00C80BEC" w:rsidP="00717950">
            <w:pPr>
              <w:pStyle w:val="af5"/>
              <w:spacing w:before="0" w:beforeAutospacing="0" w:after="0" w:afterAutospacing="0"/>
              <w:jc w:val="center"/>
              <w:rPr>
                <w:rFonts w:ascii="Times New Roman" w:hAnsi="Times New Roman" w:cs="Times New Roman"/>
              </w:rPr>
            </w:pPr>
            <w:r w:rsidRPr="0001656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016569" w:rsidRDefault="00C80BEC" w:rsidP="00717950">
            <w:pPr>
              <w:pStyle w:val="af5"/>
              <w:spacing w:before="0" w:beforeAutospacing="0" w:after="0" w:afterAutospacing="0"/>
              <w:jc w:val="center"/>
              <w:rPr>
                <w:rFonts w:ascii="Times New Roman" w:hAnsi="Times New Roman" w:cs="Times New Roman"/>
              </w:rPr>
            </w:pPr>
            <w:r w:rsidRPr="00016569">
              <w:rPr>
                <w:rFonts w:ascii="Times New Roman" w:hAnsi="Times New Roman" w:cs="Times New Roman"/>
                <w:color w:val="000000"/>
              </w:rPr>
              <w:t>Відповідь</w:t>
            </w:r>
          </w:p>
          <w:p w14:paraId="53DE4772" w14:textId="77777777" w:rsidR="00C80BEC" w:rsidRPr="00016569" w:rsidRDefault="00C80BEC" w:rsidP="00717950">
            <w:pPr>
              <w:pStyle w:val="af5"/>
              <w:spacing w:before="0" w:beforeAutospacing="0" w:after="0" w:afterAutospacing="0"/>
              <w:jc w:val="center"/>
              <w:rPr>
                <w:rFonts w:ascii="Times New Roman" w:hAnsi="Times New Roman" w:cs="Times New Roman"/>
              </w:rPr>
            </w:pPr>
            <w:r w:rsidRPr="0001656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016569" w:rsidRDefault="00C80BEC" w:rsidP="00717950">
            <w:pPr>
              <w:pStyle w:val="af5"/>
              <w:spacing w:before="0" w:beforeAutospacing="0" w:after="0" w:afterAutospacing="0"/>
              <w:jc w:val="center"/>
              <w:rPr>
                <w:rFonts w:ascii="Times New Roman" w:hAnsi="Times New Roman" w:cs="Times New Roman"/>
              </w:rPr>
            </w:pPr>
            <w:r w:rsidRPr="00016569">
              <w:rPr>
                <w:rFonts w:ascii="Times New Roman" w:hAnsi="Times New Roman" w:cs="Times New Roman"/>
                <w:color w:val="000000"/>
              </w:rPr>
              <w:t>Роз’яснення</w:t>
            </w:r>
          </w:p>
          <w:p w14:paraId="576632FC" w14:textId="77777777" w:rsidR="00C80BEC" w:rsidRPr="00016569" w:rsidRDefault="00C80BEC" w:rsidP="00717950">
            <w:pPr>
              <w:pStyle w:val="af5"/>
              <w:spacing w:before="0" w:beforeAutospacing="0" w:after="0" w:afterAutospacing="0"/>
              <w:jc w:val="center"/>
              <w:rPr>
                <w:rFonts w:ascii="Times New Roman" w:hAnsi="Times New Roman" w:cs="Times New Roman"/>
              </w:rPr>
            </w:pPr>
            <w:r w:rsidRPr="00016569">
              <w:rPr>
                <w:rFonts w:ascii="Times New Roman" w:hAnsi="Times New Roman" w:cs="Times New Roman"/>
                <w:color w:val="000000"/>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016569" w:rsidRDefault="00C80BEC" w:rsidP="00717950">
            <w:pPr>
              <w:pStyle w:val="af5"/>
              <w:spacing w:before="0" w:beforeAutospacing="0" w:after="0" w:afterAutospacing="0"/>
              <w:jc w:val="both"/>
              <w:rPr>
                <w:rFonts w:ascii="Times New Roman" w:hAnsi="Times New Roman" w:cs="Times New Roman"/>
              </w:rPr>
            </w:pPr>
            <w:r w:rsidRPr="0001656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016569"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016569" w:rsidRDefault="00C80BEC" w:rsidP="00717950">
            <w:pPr>
              <w:rPr>
                <w:rFonts w:ascii="Times New Roman" w:hAnsi="Times New Roman"/>
                <w:sz w:val="24"/>
                <w:szCs w:val="24"/>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016569" w:rsidRDefault="00C80BEC" w:rsidP="00717950">
            <w:pPr>
              <w:pStyle w:val="af5"/>
              <w:spacing w:before="0" w:beforeAutospacing="0" w:after="0" w:afterAutospacing="0"/>
              <w:jc w:val="both"/>
              <w:rPr>
                <w:rFonts w:ascii="Times New Roman" w:hAnsi="Times New Roman" w:cs="Times New Roman"/>
              </w:rPr>
            </w:pPr>
            <w:r w:rsidRPr="0001656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016569"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016569" w:rsidRDefault="00C80BEC" w:rsidP="00717950">
            <w:pPr>
              <w:rPr>
                <w:rFonts w:ascii="Times New Roman" w:hAnsi="Times New Roman"/>
                <w:sz w:val="24"/>
                <w:szCs w:val="24"/>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016569" w:rsidRDefault="00C80BEC" w:rsidP="00717950">
            <w:pPr>
              <w:pStyle w:val="af5"/>
              <w:spacing w:before="0" w:beforeAutospacing="0" w:after="0" w:afterAutospacing="0"/>
              <w:jc w:val="both"/>
              <w:rPr>
                <w:rFonts w:ascii="Times New Roman" w:hAnsi="Times New Roman" w:cs="Times New Roman"/>
              </w:rPr>
            </w:pPr>
            <w:r w:rsidRPr="0001656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016569">
              <w:rPr>
                <w:rFonts w:ascii="Times New Roman" w:hAnsi="Times New Roman" w:cs="Times New Roman"/>
                <w:color w:val="000000"/>
              </w:rPr>
              <w:t>сприйнято</w:t>
            </w:r>
            <w:r w:rsidRPr="0001656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016569"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016569" w:rsidRDefault="00C80BEC" w:rsidP="00717950">
            <w:pPr>
              <w:rPr>
                <w:rFonts w:ascii="Times New Roman" w:hAnsi="Times New Roman"/>
                <w:sz w:val="24"/>
                <w:szCs w:val="24"/>
              </w:rPr>
            </w:pPr>
          </w:p>
        </w:tc>
      </w:tr>
    </w:tbl>
    <w:p w14:paraId="31235308" w14:textId="77777777" w:rsidR="00C80BEC" w:rsidRPr="00016569" w:rsidRDefault="00C80BEC" w:rsidP="00C80BEC">
      <w:pPr>
        <w:pStyle w:val="af5"/>
        <w:spacing w:before="0" w:beforeAutospacing="0" w:after="0" w:afterAutospacing="0"/>
        <w:jc w:val="both"/>
        <w:rPr>
          <w:rFonts w:ascii="Times New Roman" w:hAnsi="Times New Roman" w:cs="Times New Roman"/>
          <w:sz w:val="22"/>
          <w:szCs w:val="22"/>
        </w:rPr>
      </w:pPr>
      <w:r w:rsidRPr="00F900C4">
        <w:rPr>
          <w:rFonts w:ascii="Times New Roman" w:hAnsi="Times New Roman" w:cs="Times New Roman"/>
          <w:b/>
          <w:bCs/>
          <w:color w:val="000000"/>
          <w:sz w:val="26"/>
          <w:szCs w:val="26"/>
          <w:shd w:val="clear" w:color="auto" w:fill="FFFFFF"/>
        </w:rPr>
        <w:t>*</w:t>
      </w:r>
      <w:r w:rsidRPr="00016569">
        <w:rPr>
          <w:rFonts w:ascii="Times New Roman" w:hAnsi="Times New Roman" w:cs="Times New Roman"/>
          <w:color w:val="000000"/>
          <w:sz w:val="22"/>
          <w:szCs w:val="22"/>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77777777" w:rsidR="00C80BEC" w:rsidRPr="00016569" w:rsidRDefault="00C80BEC" w:rsidP="00C80BEC">
      <w:pPr>
        <w:pStyle w:val="af5"/>
        <w:spacing w:before="0" w:beforeAutospacing="0" w:after="0" w:afterAutospacing="0"/>
        <w:jc w:val="both"/>
        <w:rPr>
          <w:rFonts w:ascii="Times New Roman" w:hAnsi="Times New Roman" w:cs="Times New Roman"/>
          <w:sz w:val="22"/>
          <w:szCs w:val="22"/>
        </w:rPr>
      </w:pPr>
      <w:r w:rsidRPr="00016569">
        <w:rPr>
          <w:rFonts w:ascii="Times New Roman" w:hAnsi="Times New Roman" w:cs="Times New Roman"/>
          <w:b/>
          <w:bCs/>
          <w:color w:val="000000"/>
          <w:sz w:val="22"/>
          <w:szCs w:val="22"/>
          <w:shd w:val="clear" w:color="auto" w:fill="FFFFFF"/>
        </w:rPr>
        <w:t>**</w:t>
      </w:r>
      <w:r w:rsidRPr="00016569">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016569">
          <w:rPr>
            <w:rStyle w:val="a7"/>
            <w:rFonts w:ascii="Times New Roman" w:hAnsi="Times New Roman"/>
            <w:color w:val="000000"/>
            <w:sz w:val="22"/>
            <w:szCs w:val="22"/>
          </w:rPr>
          <w:t>частині першій</w:t>
        </w:r>
      </w:hyperlink>
      <w:r w:rsidRPr="00016569">
        <w:rPr>
          <w:rFonts w:ascii="Times New Roman" w:hAnsi="Times New Roman" w:cs="Times New Roman"/>
          <w:color w:val="000000"/>
          <w:sz w:val="22"/>
          <w:szCs w:val="22"/>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037194FD"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«__»______20___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________________</w:t>
      </w:r>
    </w:p>
    <w:p w14:paraId="376D5AB8" w14:textId="77777777" w:rsidR="00C80BEC" w:rsidRPr="007D54E6" w:rsidRDefault="00C80BEC" w:rsidP="00C80BEC">
      <w:pPr>
        <w:rPr>
          <w:rFonts w:ascii="Times New Roman" w:hAnsi="Times New Roman"/>
        </w:rPr>
      </w:pP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7D54E6">
        <w:rPr>
          <w:rFonts w:ascii="Times New Roman" w:hAnsi="Times New Roman"/>
        </w:rPr>
        <w:t xml:space="preserve">  (підпис)</w:t>
      </w:r>
      <w:r w:rsidRPr="007D54E6">
        <w:rPr>
          <w:rFonts w:ascii="Times New Roman" w:hAnsi="Times New Roman"/>
        </w:rPr>
        <w:tab/>
      </w:r>
      <w:r w:rsidRPr="007D54E6">
        <w:rPr>
          <w:rFonts w:ascii="Times New Roman" w:hAnsi="Times New Roman"/>
        </w:rPr>
        <w:tab/>
      </w:r>
      <w:r w:rsidRPr="007D54E6">
        <w:rPr>
          <w:rFonts w:ascii="Times New Roman" w:hAnsi="Times New Roman"/>
        </w:rPr>
        <w:tab/>
      </w:r>
      <w:r w:rsidRPr="007D54E6">
        <w:rPr>
          <w:rFonts w:ascii="Times New Roman" w:hAnsi="Times New Roman"/>
        </w:rPr>
        <w:tab/>
        <w:t xml:space="preserve">   П.І.Б.</w:t>
      </w:r>
    </w:p>
    <w:p w14:paraId="31CE9464" w14:textId="1868E866" w:rsidR="00295E76" w:rsidRPr="006D5ACB" w:rsidRDefault="00295E76" w:rsidP="008C5885">
      <w:pPr>
        <w:spacing w:after="0" w:line="240" w:lineRule="auto"/>
        <w:ind w:left="5812"/>
        <w:jc w:val="right"/>
        <w:rPr>
          <w:rFonts w:asciiTheme="minorHAnsi" w:hAnsiTheme="minorHAnsi"/>
          <w:sz w:val="26"/>
          <w:szCs w:val="26"/>
        </w:rPr>
      </w:pPr>
      <w:r w:rsidRPr="006D5ACB">
        <w:rPr>
          <w:rFonts w:ascii="Times New Roman" w:hAnsi="Times New Roman"/>
          <w:b/>
          <w:bCs/>
          <w:sz w:val="26"/>
          <w:szCs w:val="26"/>
        </w:rPr>
        <w:lastRenderedPageBreak/>
        <w:t xml:space="preserve">Додаток № </w:t>
      </w:r>
      <w:r w:rsidR="004F5F42">
        <w:rPr>
          <w:rFonts w:ascii="Times New Roman" w:hAnsi="Times New Roman"/>
          <w:b/>
          <w:bCs/>
          <w:sz w:val="26"/>
          <w:szCs w:val="26"/>
        </w:rPr>
        <w:t>5</w:t>
      </w:r>
    </w:p>
    <w:p w14:paraId="5D1F821D" w14:textId="2AF1D840" w:rsidR="00295E76" w:rsidRPr="006D5ACB" w:rsidRDefault="00295E76" w:rsidP="00330BF0">
      <w:pPr>
        <w:spacing w:after="120" w:line="240" w:lineRule="auto"/>
        <w:ind w:left="360"/>
        <w:jc w:val="both"/>
        <w:rPr>
          <w:rFonts w:asciiTheme="minorHAnsi" w:hAnsiTheme="minorHAnsi"/>
          <w:sz w:val="26"/>
          <w:szCs w:val="26"/>
        </w:rPr>
      </w:pPr>
    </w:p>
    <w:p w14:paraId="1CCF7ECF" w14:textId="1A920D0C" w:rsidR="00295E76" w:rsidRPr="006D5ACB" w:rsidRDefault="003240A3" w:rsidP="00330BF0">
      <w:pPr>
        <w:pStyle w:val="Default"/>
        <w:ind w:left="-567"/>
        <w:rPr>
          <w:sz w:val="26"/>
          <w:szCs w:val="26"/>
          <w:lang w:val="uk-UA"/>
        </w:rPr>
      </w:pPr>
      <w:r w:rsidRPr="006D5ACB">
        <w:rPr>
          <w:b/>
          <w:bCs/>
          <w:noProof/>
          <w:sz w:val="26"/>
          <w:szCs w:val="26"/>
        </w:rPr>
        <w:drawing>
          <wp:anchor distT="0" distB="0" distL="114300" distR="114300" simplePos="0" relativeHeight="251659264" behindDoc="0" locked="0" layoutInCell="1" allowOverlap="1" wp14:anchorId="68702A92" wp14:editId="5A146468">
            <wp:simplePos x="0" y="0"/>
            <wp:positionH relativeFrom="margin">
              <wp:posOffset>55549</wp:posOffset>
            </wp:positionH>
            <wp:positionV relativeFrom="margin">
              <wp:posOffset>507558</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b/>
          <w:bCs/>
          <w:sz w:val="26"/>
          <w:szCs w:val="26"/>
          <w:lang w:val="uk-UA"/>
        </w:rPr>
        <w:t>The Global Fund</w:t>
      </w:r>
    </w:p>
    <w:p w14:paraId="5F4090BB" w14:textId="1BBDD66E" w:rsidR="00295E76" w:rsidRPr="006D5ACB" w:rsidRDefault="00295E76" w:rsidP="00330BF0">
      <w:pPr>
        <w:pStyle w:val="Default"/>
        <w:rPr>
          <w:sz w:val="26"/>
          <w:szCs w:val="26"/>
          <w:lang w:val="uk-UA"/>
        </w:rPr>
      </w:pPr>
      <w:r w:rsidRPr="006D5ACB">
        <w:rPr>
          <w:sz w:val="26"/>
          <w:szCs w:val="26"/>
          <w:lang w:val="uk-UA"/>
        </w:rPr>
        <w:t xml:space="preserve">To Fight </w:t>
      </w:r>
      <w:r w:rsidRPr="006D5ACB">
        <w:rPr>
          <w:rFonts w:ascii="Trebuchet MS" w:hAnsi="Trebuchet MS" w:cs="Trebuchet MS"/>
          <w:b/>
          <w:bCs/>
          <w:sz w:val="26"/>
          <w:szCs w:val="26"/>
          <w:lang w:val="uk-UA"/>
        </w:rPr>
        <w:t xml:space="preserve">AIDS, </w:t>
      </w:r>
      <w:r w:rsidRPr="006D5ACB">
        <w:rPr>
          <w:sz w:val="26"/>
          <w:szCs w:val="26"/>
          <w:lang w:val="uk-UA"/>
        </w:rPr>
        <w:t xml:space="preserve">Tuberculosis and Malaria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w:t>
      </w:r>
      <w:r w:rsidRPr="006D5ACB">
        <w:rPr>
          <w:sz w:val="26"/>
          <w:szCs w:val="26"/>
          <w:lang w:val="uk-UA"/>
        </w:rPr>
        <w:lastRenderedPageBreak/>
        <w:t xml:space="preserve">відповідного Постачальника та/або Представника постачальника, призупинити виплату гранту його отримувачам або відмовити у фінансуванні. </w:t>
      </w:r>
    </w:p>
    <w:p w14:paraId="15B87B17" w14:textId="77777777" w:rsidR="00295E76" w:rsidRPr="006D5ACB" w:rsidRDefault="00295E76" w:rsidP="00330BF0">
      <w:pPr>
        <w:pStyle w:val="Default"/>
        <w:jc w:val="both"/>
        <w:rPr>
          <w:sz w:val="26"/>
          <w:szCs w:val="26"/>
          <w:lang w:val="uk-UA"/>
        </w:rPr>
      </w:pPr>
    </w:p>
    <w:p w14:paraId="6156D667" w14:textId="77777777" w:rsidR="00295E76" w:rsidRPr="006D5ACB" w:rsidRDefault="00295E76" w:rsidP="00330BF0">
      <w:pPr>
        <w:pStyle w:val="Default"/>
        <w:jc w:val="both"/>
        <w:rPr>
          <w:b/>
          <w:sz w:val="26"/>
          <w:szCs w:val="26"/>
          <w:lang w:val="uk-UA"/>
        </w:rPr>
      </w:pP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w:t>
      </w:r>
      <w:r w:rsidRPr="006D5ACB">
        <w:rPr>
          <w:sz w:val="26"/>
          <w:szCs w:val="26"/>
          <w:lang w:val="uk-UA"/>
        </w:rPr>
        <w:lastRenderedPageBreak/>
        <w:t xml:space="preserve">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48C0DBD4" w14:textId="77777777"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2BE7EC6B" w14:textId="77777777"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11812DCC" w14:textId="77777777" w:rsidR="00295E76" w:rsidRPr="006D5ACB" w:rsidRDefault="00295E76" w:rsidP="00330BF0">
      <w:pPr>
        <w:pStyle w:val="Default"/>
        <w:jc w:val="both"/>
        <w:rPr>
          <w:sz w:val="26"/>
          <w:szCs w:val="26"/>
          <w:lang w:val="uk-UA"/>
        </w:rPr>
      </w:pP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p w14:paraId="753B9779" w14:textId="77777777" w:rsidR="00295E76" w:rsidRPr="006D5ACB" w:rsidRDefault="00295E76" w:rsidP="00330BF0">
      <w:pPr>
        <w:spacing w:after="0" w:line="240" w:lineRule="auto"/>
        <w:rPr>
          <w:sz w:val="26"/>
          <w:szCs w:val="26"/>
        </w:rPr>
      </w:pPr>
    </w:p>
    <w:p w14:paraId="0A2EE9AE" w14:textId="77777777" w:rsidR="00295E76" w:rsidRPr="006D5ACB" w:rsidRDefault="00295E76" w:rsidP="00330BF0">
      <w:pPr>
        <w:spacing w:line="240" w:lineRule="auto"/>
        <w:rPr>
          <w:sz w:val="26"/>
          <w:szCs w:val="26"/>
        </w:rPr>
      </w:pPr>
    </w:p>
    <w:sectPr w:rsidR="00295E76" w:rsidRPr="006D5ACB" w:rsidSect="00923B8B">
      <w:pgSz w:w="11906" w:h="16838"/>
      <w:pgMar w:top="709" w:right="850"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C5370" w14:textId="77777777" w:rsidR="008E6BDD" w:rsidRDefault="008E6BDD" w:rsidP="00295E76">
      <w:pPr>
        <w:spacing w:after="0" w:line="240" w:lineRule="auto"/>
      </w:pPr>
      <w:r>
        <w:separator/>
      </w:r>
    </w:p>
  </w:endnote>
  <w:endnote w:type="continuationSeparator" w:id="0">
    <w:p w14:paraId="52C12EAF" w14:textId="77777777" w:rsidR="008E6BDD" w:rsidRDefault="008E6BDD"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notTrueType/>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BF47D" w14:textId="77777777" w:rsidR="008E6BDD" w:rsidRDefault="008E6BDD" w:rsidP="00295E76">
      <w:pPr>
        <w:spacing w:after="0" w:line="240" w:lineRule="auto"/>
      </w:pPr>
      <w:r>
        <w:separator/>
      </w:r>
    </w:p>
  </w:footnote>
  <w:footnote w:type="continuationSeparator" w:id="0">
    <w:p w14:paraId="23947932" w14:textId="77777777" w:rsidR="008E6BDD" w:rsidRDefault="008E6BDD"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1834E70"/>
    <w:multiLevelType w:val="multilevel"/>
    <w:tmpl w:val="0E123592"/>
    <w:lvl w:ilvl="0">
      <w:start w:val="1"/>
      <w:numFmt w:val="decimal"/>
      <w:lvlText w:val="%1."/>
      <w:lvlJc w:val="left"/>
      <w:pPr>
        <w:ind w:left="819" w:hanging="357"/>
      </w:pPr>
      <w:rPr>
        <w:sz w:val="26"/>
        <w:szCs w:val="26"/>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2"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1"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5"/>
  </w:num>
  <w:num w:numId="5">
    <w:abstractNumId w:val="3"/>
  </w:num>
  <w:num w:numId="6">
    <w:abstractNumId w:val="1"/>
  </w:num>
  <w:num w:numId="7">
    <w:abstractNumId w:val="11"/>
  </w:num>
  <w:num w:numId="8">
    <w:abstractNumId w:val="4"/>
  </w:num>
  <w:num w:numId="9">
    <w:abstractNumId w:val="6"/>
  </w:num>
  <w:num w:numId="10">
    <w:abstractNumId w:val="9"/>
  </w:num>
  <w:num w:numId="11">
    <w:abstractNumId w:val="2"/>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2D70"/>
    <w:rsid w:val="00011D20"/>
    <w:rsid w:val="0001239A"/>
    <w:rsid w:val="00016569"/>
    <w:rsid w:val="00017184"/>
    <w:rsid w:val="00017ACB"/>
    <w:rsid w:val="00020911"/>
    <w:rsid w:val="00023296"/>
    <w:rsid w:val="00031FE1"/>
    <w:rsid w:val="0003308B"/>
    <w:rsid w:val="00033E0F"/>
    <w:rsid w:val="000409FF"/>
    <w:rsid w:val="000437AE"/>
    <w:rsid w:val="0004383A"/>
    <w:rsid w:val="00044720"/>
    <w:rsid w:val="00044ED1"/>
    <w:rsid w:val="000462C0"/>
    <w:rsid w:val="000708F7"/>
    <w:rsid w:val="00080BE4"/>
    <w:rsid w:val="00080CF2"/>
    <w:rsid w:val="00081BC5"/>
    <w:rsid w:val="00084C0C"/>
    <w:rsid w:val="00086558"/>
    <w:rsid w:val="000871C6"/>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7A3A"/>
    <w:rsid w:val="000E0958"/>
    <w:rsid w:val="000E2C1C"/>
    <w:rsid w:val="000E638B"/>
    <w:rsid w:val="000F2565"/>
    <w:rsid w:val="000F6A93"/>
    <w:rsid w:val="000F75A9"/>
    <w:rsid w:val="0010131A"/>
    <w:rsid w:val="00103037"/>
    <w:rsid w:val="00113023"/>
    <w:rsid w:val="0011478C"/>
    <w:rsid w:val="0011622B"/>
    <w:rsid w:val="001170FA"/>
    <w:rsid w:val="00120299"/>
    <w:rsid w:val="00123B69"/>
    <w:rsid w:val="00131AE9"/>
    <w:rsid w:val="00131F16"/>
    <w:rsid w:val="00133AE8"/>
    <w:rsid w:val="00144F41"/>
    <w:rsid w:val="001472E4"/>
    <w:rsid w:val="001534E0"/>
    <w:rsid w:val="00153F0E"/>
    <w:rsid w:val="00164BA2"/>
    <w:rsid w:val="001735A9"/>
    <w:rsid w:val="00180DE2"/>
    <w:rsid w:val="001839C4"/>
    <w:rsid w:val="001910FD"/>
    <w:rsid w:val="00191CBD"/>
    <w:rsid w:val="00197466"/>
    <w:rsid w:val="001A08AD"/>
    <w:rsid w:val="001A2708"/>
    <w:rsid w:val="001A7FD9"/>
    <w:rsid w:val="001B2299"/>
    <w:rsid w:val="001B3BE5"/>
    <w:rsid w:val="001C44B5"/>
    <w:rsid w:val="001C6FE2"/>
    <w:rsid w:val="001D1C2B"/>
    <w:rsid w:val="001D467B"/>
    <w:rsid w:val="001E0433"/>
    <w:rsid w:val="001E06C7"/>
    <w:rsid w:val="001E0BE4"/>
    <w:rsid w:val="001E4BC0"/>
    <w:rsid w:val="001E4D5E"/>
    <w:rsid w:val="001E69FF"/>
    <w:rsid w:val="001F27B3"/>
    <w:rsid w:val="00205ADF"/>
    <w:rsid w:val="00212C1F"/>
    <w:rsid w:val="002220FE"/>
    <w:rsid w:val="002300F0"/>
    <w:rsid w:val="00235593"/>
    <w:rsid w:val="0024226D"/>
    <w:rsid w:val="002438EB"/>
    <w:rsid w:val="00250BAE"/>
    <w:rsid w:val="0025555D"/>
    <w:rsid w:val="00256067"/>
    <w:rsid w:val="002635DB"/>
    <w:rsid w:val="002658A0"/>
    <w:rsid w:val="00266060"/>
    <w:rsid w:val="00275408"/>
    <w:rsid w:val="00276340"/>
    <w:rsid w:val="00283206"/>
    <w:rsid w:val="00295E76"/>
    <w:rsid w:val="0029718D"/>
    <w:rsid w:val="002971E6"/>
    <w:rsid w:val="002C25F8"/>
    <w:rsid w:val="002C2CF1"/>
    <w:rsid w:val="002D04E3"/>
    <w:rsid w:val="002D159A"/>
    <w:rsid w:val="002D60C0"/>
    <w:rsid w:val="002E6A3D"/>
    <w:rsid w:val="002E7B30"/>
    <w:rsid w:val="002F4725"/>
    <w:rsid w:val="0031271E"/>
    <w:rsid w:val="00315127"/>
    <w:rsid w:val="003161E6"/>
    <w:rsid w:val="00320196"/>
    <w:rsid w:val="0032200D"/>
    <w:rsid w:val="0032231E"/>
    <w:rsid w:val="00322F7A"/>
    <w:rsid w:val="00323039"/>
    <w:rsid w:val="003240A3"/>
    <w:rsid w:val="00324CA0"/>
    <w:rsid w:val="00327D39"/>
    <w:rsid w:val="00330BF0"/>
    <w:rsid w:val="003337A3"/>
    <w:rsid w:val="00335093"/>
    <w:rsid w:val="00343A1D"/>
    <w:rsid w:val="00346DEC"/>
    <w:rsid w:val="0035081D"/>
    <w:rsid w:val="00353CCC"/>
    <w:rsid w:val="003557C3"/>
    <w:rsid w:val="00362071"/>
    <w:rsid w:val="003713D9"/>
    <w:rsid w:val="003737E1"/>
    <w:rsid w:val="0037542B"/>
    <w:rsid w:val="00376331"/>
    <w:rsid w:val="003866F2"/>
    <w:rsid w:val="0039108A"/>
    <w:rsid w:val="003925E1"/>
    <w:rsid w:val="003927C2"/>
    <w:rsid w:val="00392A11"/>
    <w:rsid w:val="003A16FF"/>
    <w:rsid w:val="003A22AA"/>
    <w:rsid w:val="003A489E"/>
    <w:rsid w:val="003A4D76"/>
    <w:rsid w:val="003B08F2"/>
    <w:rsid w:val="003B0FF6"/>
    <w:rsid w:val="003B1332"/>
    <w:rsid w:val="003B1B6A"/>
    <w:rsid w:val="003B52DF"/>
    <w:rsid w:val="003B710A"/>
    <w:rsid w:val="003C0C00"/>
    <w:rsid w:val="003C1221"/>
    <w:rsid w:val="003C5A40"/>
    <w:rsid w:val="003D3899"/>
    <w:rsid w:val="003D48BA"/>
    <w:rsid w:val="003E1E5B"/>
    <w:rsid w:val="003E42E7"/>
    <w:rsid w:val="003E5F3E"/>
    <w:rsid w:val="003E65CD"/>
    <w:rsid w:val="003F15EA"/>
    <w:rsid w:val="003F39B1"/>
    <w:rsid w:val="00401D8C"/>
    <w:rsid w:val="00404D79"/>
    <w:rsid w:val="0041482B"/>
    <w:rsid w:val="00417D36"/>
    <w:rsid w:val="00440B34"/>
    <w:rsid w:val="004419EC"/>
    <w:rsid w:val="00444276"/>
    <w:rsid w:val="00457359"/>
    <w:rsid w:val="004620B9"/>
    <w:rsid w:val="004635EC"/>
    <w:rsid w:val="00464E8B"/>
    <w:rsid w:val="00464FC7"/>
    <w:rsid w:val="00477748"/>
    <w:rsid w:val="004849BE"/>
    <w:rsid w:val="00486136"/>
    <w:rsid w:val="0048664A"/>
    <w:rsid w:val="004874CA"/>
    <w:rsid w:val="00492793"/>
    <w:rsid w:val="00497E59"/>
    <w:rsid w:val="004A1599"/>
    <w:rsid w:val="004A36D3"/>
    <w:rsid w:val="004A71D3"/>
    <w:rsid w:val="004B0A83"/>
    <w:rsid w:val="004B1E9B"/>
    <w:rsid w:val="004B5285"/>
    <w:rsid w:val="004B5951"/>
    <w:rsid w:val="004B7A0D"/>
    <w:rsid w:val="004B7B91"/>
    <w:rsid w:val="004C3A25"/>
    <w:rsid w:val="004C3E29"/>
    <w:rsid w:val="004C4A0C"/>
    <w:rsid w:val="004C5FC1"/>
    <w:rsid w:val="004C702A"/>
    <w:rsid w:val="004D2B62"/>
    <w:rsid w:val="004D3C0F"/>
    <w:rsid w:val="004D760A"/>
    <w:rsid w:val="004E1C6B"/>
    <w:rsid w:val="004E7800"/>
    <w:rsid w:val="004F5C7E"/>
    <w:rsid w:val="004F5F42"/>
    <w:rsid w:val="004F7A1A"/>
    <w:rsid w:val="005028B6"/>
    <w:rsid w:val="00515E27"/>
    <w:rsid w:val="00516AB4"/>
    <w:rsid w:val="00521DA4"/>
    <w:rsid w:val="00522953"/>
    <w:rsid w:val="0052568D"/>
    <w:rsid w:val="00525874"/>
    <w:rsid w:val="005319D7"/>
    <w:rsid w:val="005378A4"/>
    <w:rsid w:val="00537AB7"/>
    <w:rsid w:val="00540F22"/>
    <w:rsid w:val="00555850"/>
    <w:rsid w:val="00556018"/>
    <w:rsid w:val="005623E6"/>
    <w:rsid w:val="00563645"/>
    <w:rsid w:val="00565AFC"/>
    <w:rsid w:val="005679E5"/>
    <w:rsid w:val="00572D34"/>
    <w:rsid w:val="00574A9F"/>
    <w:rsid w:val="00574D58"/>
    <w:rsid w:val="00581CBB"/>
    <w:rsid w:val="005828AE"/>
    <w:rsid w:val="005829F1"/>
    <w:rsid w:val="00586ADC"/>
    <w:rsid w:val="00595914"/>
    <w:rsid w:val="005A24C6"/>
    <w:rsid w:val="005A275B"/>
    <w:rsid w:val="005A6EDD"/>
    <w:rsid w:val="005B001C"/>
    <w:rsid w:val="005B0B60"/>
    <w:rsid w:val="005B4C64"/>
    <w:rsid w:val="005C4F06"/>
    <w:rsid w:val="005C5EA1"/>
    <w:rsid w:val="005C6EDB"/>
    <w:rsid w:val="005D29D6"/>
    <w:rsid w:val="005D2F2A"/>
    <w:rsid w:val="005E5570"/>
    <w:rsid w:val="005E732A"/>
    <w:rsid w:val="00604064"/>
    <w:rsid w:val="00612759"/>
    <w:rsid w:val="00613EEB"/>
    <w:rsid w:val="0062117F"/>
    <w:rsid w:val="00622221"/>
    <w:rsid w:val="00635429"/>
    <w:rsid w:val="00645015"/>
    <w:rsid w:val="00645E54"/>
    <w:rsid w:val="00652253"/>
    <w:rsid w:val="006571C3"/>
    <w:rsid w:val="006603B9"/>
    <w:rsid w:val="00665E03"/>
    <w:rsid w:val="00676C62"/>
    <w:rsid w:val="00682FF0"/>
    <w:rsid w:val="006A0194"/>
    <w:rsid w:val="006A04A5"/>
    <w:rsid w:val="006A289E"/>
    <w:rsid w:val="006A2F99"/>
    <w:rsid w:val="006C035B"/>
    <w:rsid w:val="006C044A"/>
    <w:rsid w:val="006C109C"/>
    <w:rsid w:val="006C388D"/>
    <w:rsid w:val="006D2CA0"/>
    <w:rsid w:val="006D5584"/>
    <w:rsid w:val="006D5ACB"/>
    <w:rsid w:val="006D5FFC"/>
    <w:rsid w:val="006E3154"/>
    <w:rsid w:val="006E50B6"/>
    <w:rsid w:val="006F2C1C"/>
    <w:rsid w:val="006F77A5"/>
    <w:rsid w:val="00701823"/>
    <w:rsid w:val="007021E6"/>
    <w:rsid w:val="007022A2"/>
    <w:rsid w:val="007026BE"/>
    <w:rsid w:val="0070431E"/>
    <w:rsid w:val="00707919"/>
    <w:rsid w:val="00717950"/>
    <w:rsid w:val="00731507"/>
    <w:rsid w:val="00734944"/>
    <w:rsid w:val="00735473"/>
    <w:rsid w:val="0074296A"/>
    <w:rsid w:val="00743261"/>
    <w:rsid w:val="00743FCA"/>
    <w:rsid w:val="007470E9"/>
    <w:rsid w:val="00756418"/>
    <w:rsid w:val="007622E1"/>
    <w:rsid w:val="007624A7"/>
    <w:rsid w:val="00764C0B"/>
    <w:rsid w:val="00765AA7"/>
    <w:rsid w:val="00767616"/>
    <w:rsid w:val="00771A83"/>
    <w:rsid w:val="00773CA5"/>
    <w:rsid w:val="00775CC3"/>
    <w:rsid w:val="00780136"/>
    <w:rsid w:val="00784CD1"/>
    <w:rsid w:val="00790FC2"/>
    <w:rsid w:val="0079253D"/>
    <w:rsid w:val="0079432C"/>
    <w:rsid w:val="00794D9A"/>
    <w:rsid w:val="007954C2"/>
    <w:rsid w:val="007979D5"/>
    <w:rsid w:val="007A2F09"/>
    <w:rsid w:val="007A3894"/>
    <w:rsid w:val="007A61FB"/>
    <w:rsid w:val="007A6EE9"/>
    <w:rsid w:val="007B1062"/>
    <w:rsid w:val="007B16C2"/>
    <w:rsid w:val="007B44C4"/>
    <w:rsid w:val="007B5385"/>
    <w:rsid w:val="007B64E1"/>
    <w:rsid w:val="007B7751"/>
    <w:rsid w:val="007B7BE9"/>
    <w:rsid w:val="007C0566"/>
    <w:rsid w:val="007C0A96"/>
    <w:rsid w:val="007D54E6"/>
    <w:rsid w:val="007D7D53"/>
    <w:rsid w:val="007E17D9"/>
    <w:rsid w:val="007E43B9"/>
    <w:rsid w:val="007E5B6E"/>
    <w:rsid w:val="007F173C"/>
    <w:rsid w:val="007F2DC4"/>
    <w:rsid w:val="007F41AC"/>
    <w:rsid w:val="007F58A6"/>
    <w:rsid w:val="007F5AC8"/>
    <w:rsid w:val="007F7A68"/>
    <w:rsid w:val="00800E12"/>
    <w:rsid w:val="008040EC"/>
    <w:rsid w:val="00804119"/>
    <w:rsid w:val="00806758"/>
    <w:rsid w:val="008146C8"/>
    <w:rsid w:val="00820379"/>
    <w:rsid w:val="00823C46"/>
    <w:rsid w:val="00830AE7"/>
    <w:rsid w:val="00835840"/>
    <w:rsid w:val="008358CE"/>
    <w:rsid w:val="00842A7E"/>
    <w:rsid w:val="00847E7D"/>
    <w:rsid w:val="00850E33"/>
    <w:rsid w:val="00853402"/>
    <w:rsid w:val="00853C8F"/>
    <w:rsid w:val="008602B2"/>
    <w:rsid w:val="008640DF"/>
    <w:rsid w:val="008716CE"/>
    <w:rsid w:val="00875991"/>
    <w:rsid w:val="008762A5"/>
    <w:rsid w:val="008773A6"/>
    <w:rsid w:val="00880DD1"/>
    <w:rsid w:val="00881F4B"/>
    <w:rsid w:val="008932CE"/>
    <w:rsid w:val="008941D5"/>
    <w:rsid w:val="008957FB"/>
    <w:rsid w:val="00897941"/>
    <w:rsid w:val="008A000C"/>
    <w:rsid w:val="008A0FD9"/>
    <w:rsid w:val="008A23B0"/>
    <w:rsid w:val="008A62B5"/>
    <w:rsid w:val="008A6E5E"/>
    <w:rsid w:val="008B21CB"/>
    <w:rsid w:val="008C5885"/>
    <w:rsid w:val="008C5900"/>
    <w:rsid w:val="008C5E4E"/>
    <w:rsid w:val="008D0DCE"/>
    <w:rsid w:val="008E01C1"/>
    <w:rsid w:val="008E6B7D"/>
    <w:rsid w:val="008E6BDD"/>
    <w:rsid w:val="008F03FA"/>
    <w:rsid w:val="008F4C6D"/>
    <w:rsid w:val="00900848"/>
    <w:rsid w:val="00900E3B"/>
    <w:rsid w:val="00907408"/>
    <w:rsid w:val="0090787B"/>
    <w:rsid w:val="00915E83"/>
    <w:rsid w:val="009209E1"/>
    <w:rsid w:val="00923B8B"/>
    <w:rsid w:val="0093227F"/>
    <w:rsid w:val="00934CC1"/>
    <w:rsid w:val="00940202"/>
    <w:rsid w:val="00940F26"/>
    <w:rsid w:val="009423A1"/>
    <w:rsid w:val="009454E7"/>
    <w:rsid w:val="009472EF"/>
    <w:rsid w:val="00951C3A"/>
    <w:rsid w:val="009534AC"/>
    <w:rsid w:val="0095586D"/>
    <w:rsid w:val="00955E08"/>
    <w:rsid w:val="009565F2"/>
    <w:rsid w:val="00962C25"/>
    <w:rsid w:val="00966380"/>
    <w:rsid w:val="00970230"/>
    <w:rsid w:val="00970663"/>
    <w:rsid w:val="00970B34"/>
    <w:rsid w:val="00971836"/>
    <w:rsid w:val="00972520"/>
    <w:rsid w:val="009755F7"/>
    <w:rsid w:val="0098267A"/>
    <w:rsid w:val="009837F0"/>
    <w:rsid w:val="009865A6"/>
    <w:rsid w:val="00991D65"/>
    <w:rsid w:val="009979A3"/>
    <w:rsid w:val="009A03BF"/>
    <w:rsid w:val="009A397F"/>
    <w:rsid w:val="009B19B2"/>
    <w:rsid w:val="009B21D0"/>
    <w:rsid w:val="009C130F"/>
    <w:rsid w:val="009C4CBF"/>
    <w:rsid w:val="009D12C5"/>
    <w:rsid w:val="009D3539"/>
    <w:rsid w:val="009D59C3"/>
    <w:rsid w:val="009E1BEC"/>
    <w:rsid w:val="009F06F7"/>
    <w:rsid w:val="009F11F5"/>
    <w:rsid w:val="009F5299"/>
    <w:rsid w:val="009F7F6C"/>
    <w:rsid w:val="00A02728"/>
    <w:rsid w:val="00A05883"/>
    <w:rsid w:val="00A06FA5"/>
    <w:rsid w:val="00A11A47"/>
    <w:rsid w:val="00A12217"/>
    <w:rsid w:val="00A142E3"/>
    <w:rsid w:val="00A168EF"/>
    <w:rsid w:val="00A27ABC"/>
    <w:rsid w:val="00A3111E"/>
    <w:rsid w:val="00A317E5"/>
    <w:rsid w:val="00A32936"/>
    <w:rsid w:val="00A3342A"/>
    <w:rsid w:val="00A33A53"/>
    <w:rsid w:val="00A37417"/>
    <w:rsid w:val="00A40BC5"/>
    <w:rsid w:val="00A44F94"/>
    <w:rsid w:val="00A61D98"/>
    <w:rsid w:val="00A640B0"/>
    <w:rsid w:val="00A64E29"/>
    <w:rsid w:val="00A70BF3"/>
    <w:rsid w:val="00A726E6"/>
    <w:rsid w:val="00A7451F"/>
    <w:rsid w:val="00A745F0"/>
    <w:rsid w:val="00A75099"/>
    <w:rsid w:val="00A75822"/>
    <w:rsid w:val="00A86377"/>
    <w:rsid w:val="00A875BB"/>
    <w:rsid w:val="00A90D2A"/>
    <w:rsid w:val="00A94049"/>
    <w:rsid w:val="00A964C7"/>
    <w:rsid w:val="00AB7BC7"/>
    <w:rsid w:val="00AC1D06"/>
    <w:rsid w:val="00AC73DB"/>
    <w:rsid w:val="00AD0539"/>
    <w:rsid w:val="00AE0100"/>
    <w:rsid w:val="00AE3E27"/>
    <w:rsid w:val="00AF675B"/>
    <w:rsid w:val="00AF756B"/>
    <w:rsid w:val="00AF7814"/>
    <w:rsid w:val="00B01785"/>
    <w:rsid w:val="00B01E4B"/>
    <w:rsid w:val="00B0402B"/>
    <w:rsid w:val="00B04BDB"/>
    <w:rsid w:val="00B04F37"/>
    <w:rsid w:val="00B17304"/>
    <w:rsid w:val="00B27F3F"/>
    <w:rsid w:val="00B338C5"/>
    <w:rsid w:val="00B345FB"/>
    <w:rsid w:val="00B34AE9"/>
    <w:rsid w:val="00B37D4A"/>
    <w:rsid w:val="00B41075"/>
    <w:rsid w:val="00B47601"/>
    <w:rsid w:val="00B47BE3"/>
    <w:rsid w:val="00B5567B"/>
    <w:rsid w:val="00B562EC"/>
    <w:rsid w:val="00B65459"/>
    <w:rsid w:val="00B658DB"/>
    <w:rsid w:val="00B70935"/>
    <w:rsid w:val="00B7641F"/>
    <w:rsid w:val="00B76D26"/>
    <w:rsid w:val="00B80663"/>
    <w:rsid w:val="00B940A0"/>
    <w:rsid w:val="00B96CEF"/>
    <w:rsid w:val="00BA280C"/>
    <w:rsid w:val="00BA53DE"/>
    <w:rsid w:val="00BA6874"/>
    <w:rsid w:val="00BB0CD3"/>
    <w:rsid w:val="00BB6E1F"/>
    <w:rsid w:val="00BB757A"/>
    <w:rsid w:val="00BC1A25"/>
    <w:rsid w:val="00BC2FDF"/>
    <w:rsid w:val="00BC3B30"/>
    <w:rsid w:val="00BC660C"/>
    <w:rsid w:val="00BD1202"/>
    <w:rsid w:val="00BD6B2D"/>
    <w:rsid w:val="00BE0E43"/>
    <w:rsid w:val="00BF0E1C"/>
    <w:rsid w:val="00BF13BF"/>
    <w:rsid w:val="00BF70C5"/>
    <w:rsid w:val="00C01CAE"/>
    <w:rsid w:val="00C064D6"/>
    <w:rsid w:val="00C0664E"/>
    <w:rsid w:val="00C22439"/>
    <w:rsid w:val="00C34FA4"/>
    <w:rsid w:val="00C361F5"/>
    <w:rsid w:val="00C36E33"/>
    <w:rsid w:val="00C3705B"/>
    <w:rsid w:val="00C37C20"/>
    <w:rsid w:val="00C43679"/>
    <w:rsid w:val="00C44ECB"/>
    <w:rsid w:val="00C452E7"/>
    <w:rsid w:val="00C60740"/>
    <w:rsid w:val="00C64754"/>
    <w:rsid w:val="00C64996"/>
    <w:rsid w:val="00C65E6E"/>
    <w:rsid w:val="00C7689D"/>
    <w:rsid w:val="00C7788D"/>
    <w:rsid w:val="00C80BEC"/>
    <w:rsid w:val="00C80ED3"/>
    <w:rsid w:val="00C87DAE"/>
    <w:rsid w:val="00C9081A"/>
    <w:rsid w:val="00C91F35"/>
    <w:rsid w:val="00C94EDC"/>
    <w:rsid w:val="00CA1FF5"/>
    <w:rsid w:val="00CA4AF0"/>
    <w:rsid w:val="00CA4CDA"/>
    <w:rsid w:val="00CA79F0"/>
    <w:rsid w:val="00CB1129"/>
    <w:rsid w:val="00CB2995"/>
    <w:rsid w:val="00CB2CAF"/>
    <w:rsid w:val="00CB3069"/>
    <w:rsid w:val="00CB3F2D"/>
    <w:rsid w:val="00CB4E65"/>
    <w:rsid w:val="00CB7FD6"/>
    <w:rsid w:val="00CC728C"/>
    <w:rsid w:val="00CC7F51"/>
    <w:rsid w:val="00CD3E69"/>
    <w:rsid w:val="00CD577C"/>
    <w:rsid w:val="00CD7503"/>
    <w:rsid w:val="00CD7FCF"/>
    <w:rsid w:val="00CE0DAA"/>
    <w:rsid w:val="00CE130B"/>
    <w:rsid w:val="00CE16F1"/>
    <w:rsid w:val="00CE720B"/>
    <w:rsid w:val="00CE74AD"/>
    <w:rsid w:val="00CF3955"/>
    <w:rsid w:val="00CF49C5"/>
    <w:rsid w:val="00CF58CC"/>
    <w:rsid w:val="00D05D6D"/>
    <w:rsid w:val="00D10972"/>
    <w:rsid w:val="00D111BF"/>
    <w:rsid w:val="00D129D5"/>
    <w:rsid w:val="00D1591D"/>
    <w:rsid w:val="00D170B0"/>
    <w:rsid w:val="00D175D7"/>
    <w:rsid w:val="00D21679"/>
    <w:rsid w:val="00D42ADD"/>
    <w:rsid w:val="00D5318F"/>
    <w:rsid w:val="00D5382F"/>
    <w:rsid w:val="00D638FA"/>
    <w:rsid w:val="00D8148F"/>
    <w:rsid w:val="00D819A7"/>
    <w:rsid w:val="00D853F0"/>
    <w:rsid w:val="00D87C64"/>
    <w:rsid w:val="00D900FD"/>
    <w:rsid w:val="00D91B01"/>
    <w:rsid w:val="00D92881"/>
    <w:rsid w:val="00D93F90"/>
    <w:rsid w:val="00D941B6"/>
    <w:rsid w:val="00D959D7"/>
    <w:rsid w:val="00D96EF5"/>
    <w:rsid w:val="00DA0169"/>
    <w:rsid w:val="00DA356B"/>
    <w:rsid w:val="00DA508C"/>
    <w:rsid w:val="00DA6F4F"/>
    <w:rsid w:val="00DA7423"/>
    <w:rsid w:val="00DB2E4D"/>
    <w:rsid w:val="00DC272A"/>
    <w:rsid w:val="00DD2659"/>
    <w:rsid w:val="00DE2F78"/>
    <w:rsid w:val="00DE3809"/>
    <w:rsid w:val="00DE3FB6"/>
    <w:rsid w:val="00DE7099"/>
    <w:rsid w:val="00E02051"/>
    <w:rsid w:val="00E02416"/>
    <w:rsid w:val="00E03437"/>
    <w:rsid w:val="00E04A0B"/>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51BAB"/>
    <w:rsid w:val="00E5475E"/>
    <w:rsid w:val="00E572F8"/>
    <w:rsid w:val="00E67197"/>
    <w:rsid w:val="00E9225A"/>
    <w:rsid w:val="00E97371"/>
    <w:rsid w:val="00E974FF"/>
    <w:rsid w:val="00EA2B49"/>
    <w:rsid w:val="00EA311A"/>
    <w:rsid w:val="00EA485A"/>
    <w:rsid w:val="00EA5B16"/>
    <w:rsid w:val="00EA7862"/>
    <w:rsid w:val="00EC03BC"/>
    <w:rsid w:val="00EC03BE"/>
    <w:rsid w:val="00EC119B"/>
    <w:rsid w:val="00EC3644"/>
    <w:rsid w:val="00EC560F"/>
    <w:rsid w:val="00EC57CC"/>
    <w:rsid w:val="00ED3F46"/>
    <w:rsid w:val="00ED49CE"/>
    <w:rsid w:val="00ED589A"/>
    <w:rsid w:val="00EE19CD"/>
    <w:rsid w:val="00EE7F31"/>
    <w:rsid w:val="00EF1B03"/>
    <w:rsid w:val="00EF2D92"/>
    <w:rsid w:val="00EF3914"/>
    <w:rsid w:val="00EF3999"/>
    <w:rsid w:val="00EF5118"/>
    <w:rsid w:val="00EF6B67"/>
    <w:rsid w:val="00F052EF"/>
    <w:rsid w:val="00F14A93"/>
    <w:rsid w:val="00F25464"/>
    <w:rsid w:val="00F31A29"/>
    <w:rsid w:val="00F35B3D"/>
    <w:rsid w:val="00F46FE5"/>
    <w:rsid w:val="00F5048A"/>
    <w:rsid w:val="00F52F64"/>
    <w:rsid w:val="00F61143"/>
    <w:rsid w:val="00F75972"/>
    <w:rsid w:val="00F75E39"/>
    <w:rsid w:val="00F8111C"/>
    <w:rsid w:val="00F86617"/>
    <w:rsid w:val="00FA6F00"/>
    <w:rsid w:val="00FB1C5B"/>
    <w:rsid w:val="00FB5697"/>
    <w:rsid w:val="00FC1EDE"/>
    <w:rsid w:val="00FC264E"/>
    <w:rsid w:val="00FD0383"/>
    <w:rsid w:val="00FD1052"/>
    <w:rsid w:val="00FD45BB"/>
    <w:rsid w:val="00FD6AB0"/>
    <w:rsid w:val="00FE0100"/>
    <w:rsid w:val="00FE1996"/>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622DC94-CF08-4B9A-B3CA-ED49BDB4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link w:val="a3"/>
    <w:uiPriority w:val="34"/>
    <w:locked/>
    <w:rsid w:val="00F75972"/>
    <w:rPr>
      <w:rFonts w:ascii="Calibri" w:eastAsia="Calibri" w:hAnsi="Calibri" w:cs="Times New Roman"/>
      <w:lang w:val="en-US" w:eastAsia="uk-UA"/>
    </w:rPr>
  </w:style>
  <w:style w:type="character" w:styleId="a7">
    <w:name w:val="Hyperlink"/>
    <w:basedOn w:val="a0"/>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3">
    <w:name w:val="Звичайний1"/>
    <w:rsid w:val="00401D8C"/>
    <w:pPr>
      <w:spacing w:after="0" w:line="276" w:lineRule="auto"/>
    </w:pPr>
    <w:rPr>
      <w:rFonts w:ascii="Arial" w:eastAsia="Arial" w:hAnsi="Arial" w:cs="Times New Roman"/>
      <w:color w:val="000000"/>
      <w:szCs w:val="20"/>
      <w:lang w:val="ru-RU" w:eastAsia="ru-RU"/>
    </w:rPr>
  </w:style>
  <w:style w:type="paragraph" w:customStyle="1" w:styleId="xfmc7">
    <w:name w:val="xfmc7"/>
    <w:basedOn w:val="a"/>
    <w:rsid w:val="00401D8C"/>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401D8C"/>
  </w:style>
  <w:style w:type="table" w:customStyle="1" w:styleId="14">
    <w:name w:val="Сітка таблиці1"/>
    <w:basedOn w:val="a1"/>
    <w:next w:val="ab"/>
    <w:uiPriority w:val="39"/>
    <w:rsid w:val="00401D8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ітка таблиці2"/>
    <w:basedOn w:val="a1"/>
    <w:next w:val="ab"/>
    <w:uiPriority w:val="39"/>
    <w:rsid w:val="00923B8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Indent"/>
    <w:basedOn w:val="a"/>
    <w:link w:val="af7"/>
    <w:uiPriority w:val="99"/>
    <w:unhideWhenUsed/>
    <w:rsid w:val="00E04A0B"/>
    <w:pPr>
      <w:spacing w:after="120"/>
      <w:ind w:left="283"/>
    </w:pPr>
  </w:style>
  <w:style w:type="character" w:customStyle="1" w:styleId="af7">
    <w:name w:val="Основний текст з відступом Знак"/>
    <w:basedOn w:val="a0"/>
    <w:link w:val="af6"/>
    <w:uiPriority w:val="99"/>
    <w:rsid w:val="00E04A0B"/>
    <w:rPr>
      <w:rFonts w:ascii="Calibri" w:eastAsia="Times New Roman" w:hAnsi="Calibri"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182812">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stry.edbo.gov.ua/hig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klevtsova@phc.org.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050)%20508-62-46"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AC71F-7F3F-4690-A23E-F2A61541C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16</Pages>
  <Words>25115</Words>
  <Characters>14317</Characters>
  <Application>Microsoft Office Word</Application>
  <DocSecurity>0</DocSecurity>
  <Lines>119</Lines>
  <Paragraphs>78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PHC Ukraine</cp:lastModifiedBy>
  <cp:revision>17</cp:revision>
  <cp:lastPrinted>2019-06-18T14:16:00Z</cp:lastPrinted>
  <dcterms:created xsi:type="dcterms:W3CDTF">2019-06-18T14:14:00Z</dcterms:created>
  <dcterms:modified xsi:type="dcterms:W3CDTF">2020-02-28T09:04:00Z</dcterms:modified>
</cp:coreProperties>
</file>