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3784256E" w:rsidR="00541841" w:rsidRPr="00BA54CD" w:rsidRDefault="00541841" w:rsidP="00541841">
            <w:pPr>
              <w:spacing w:after="0" w:line="240" w:lineRule="auto"/>
              <w:ind w:left="5553"/>
              <w:rPr>
                <w:rFonts w:ascii="Times New Roman" w:hAnsi="Times New Roman"/>
                <w:iCs/>
                <w:sz w:val="24"/>
                <w:szCs w:val="24"/>
              </w:rPr>
            </w:pPr>
            <w:r w:rsidRPr="00461551">
              <w:rPr>
                <w:rFonts w:ascii="Times New Roman" w:hAnsi="Times New Roman"/>
                <w:iCs/>
                <w:sz w:val="24"/>
                <w:szCs w:val="24"/>
                <w:highlight w:val="green"/>
              </w:rPr>
              <w:t>від "</w:t>
            </w:r>
            <w:r w:rsidR="00DB4A0A" w:rsidRPr="00461551">
              <w:rPr>
                <w:rFonts w:ascii="Times New Roman" w:hAnsi="Times New Roman"/>
                <w:iCs/>
                <w:sz w:val="24"/>
                <w:szCs w:val="24"/>
                <w:highlight w:val="green"/>
              </w:rPr>
              <w:t>1</w:t>
            </w:r>
            <w:r w:rsidR="00C1610A" w:rsidRPr="00461551">
              <w:rPr>
                <w:rFonts w:ascii="Times New Roman" w:hAnsi="Times New Roman"/>
                <w:iCs/>
                <w:sz w:val="24"/>
                <w:szCs w:val="24"/>
                <w:highlight w:val="green"/>
              </w:rPr>
              <w:t>5</w:t>
            </w:r>
            <w:r w:rsidRPr="00461551">
              <w:rPr>
                <w:rFonts w:ascii="Times New Roman" w:hAnsi="Times New Roman"/>
                <w:iCs/>
                <w:sz w:val="24"/>
                <w:szCs w:val="24"/>
                <w:highlight w:val="green"/>
              </w:rPr>
              <w:t>"</w:t>
            </w:r>
            <w:r w:rsidR="00114CA7" w:rsidRPr="00461551">
              <w:rPr>
                <w:rFonts w:ascii="Times New Roman" w:hAnsi="Times New Roman"/>
                <w:iCs/>
                <w:sz w:val="24"/>
                <w:szCs w:val="24"/>
                <w:highlight w:val="green"/>
              </w:rPr>
              <w:t xml:space="preserve"> 0</w:t>
            </w:r>
            <w:r w:rsidR="003D353A" w:rsidRPr="00461551">
              <w:rPr>
                <w:rFonts w:ascii="Times New Roman" w:hAnsi="Times New Roman"/>
                <w:iCs/>
                <w:sz w:val="24"/>
                <w:szCs w:val="24"/>
                <w:highlight w:val="green"/>
              </w:rPr>
              <w:t>6</w:t>
            </w:r>
            <w:r w:rsidRPr="00461551">
              <w:rPr>
                <w:rFonts w:ascii="Times New Roman" w:hAnsi="Times New Roman"/>
                <w:iCs/>
                <w:sz w:val="24"/>
                <w:szCs w:val="24"/>
                <w:highlight w:val="green"/>
              </w:rPr>
              <w:t xml:space="preserve"> 20</w:t>
            </w:r>
            <w:r w:rsidR="00996646" w:rsidRPr="00461551">
              <w:rPr>
                <w:rFonts w:ascii="Times New Roman" w:hAnsi="Times New Roman"/>
                <w:iCs/>
                <w:sz w:val="24"/>
                <w:szCs w:val="24"/>
                <w:highlight w:val="green"/>
              </w:rPr>
              <w:t>20</w:t>
            </w:r>
            <w:r w:rsidRPr="00461551">
              <w:rPr>
                <w:rFonts w:ascii="Times New Roman" w:hAnsi="Times New Roman"/>
                <w:iCs/>
                <w:sz w:val="24"/>
                <w:szCs w:val="24"/>
                <w:highlight w:val="green"/>
              </w:rPr>
              <w:t xml:space="preserve"> року № </w:t>
            </w:r>
            <w:r w:rsidR="00A81075" w:rsidRPr="00461551">
              <w:rPr>
                <w:rFonts w:ascii="Times New Roman" w:hAnsi="Times New Roman"/>
                <w:iCs/>
                <w:sz w:val="24"/>
                <w:szCs w:val="24"/>
                <w:highlight w:val="green"/>
              </w:rPr>
              <w:t>1</w:t>
            </w:r>
            <w:r w:rsidR="00C1610A" w:rsidRPr="00461551">
              <w:rPr>
                <w:rFonts w:ascii="Times New Roman" w:hAnsi="Times New Roman"/>
                <w:iCs/>
                <w:sz w:val="24"/>
                <w:szCs w:val="24"/>
                <w:highlight w:val="green"/>
              </w:rPr>
              <w:t>91</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6C555F9D" w14:textId="77777777" w:rsidR="006B1526" w:rsidRDefault="006B1526" w:rsidP="002B4FB9">
      <w:pPr>
        <w:spacing w:after="0" w:line="240" w:lineRule="auto"/>
        <w:jc w:val="center"/>
        <w:rPr>
          <w:rFonts w:ascii="Times New Roman" w:hAnsi="Times New Roman"/>
          <w:b/>
          <w:sz w:val="24"/>
          <w:szCs w:val="24"/>
        </w:rPr>
      </w:pPr>
    </w:p>
    <w:p w14:paraId="5992A349" w14:textId="77777777" w:rsidR="006B1526" w:rsidRDefault="006B1526" w:rsidP="002B4FB9">
      <w:pPr>
        <w:spacing w:after="0" w:line="240" w:lineRule="auto"/>
        <w:jc w:val="center"/>
        <w:rPr>
          <w:rFonts w:ascii="Times New Roman" w:hAnsi="Times New Roman"/>
          <w:b/>
          <w:sz w:val="24"/>
          <w:szCs w:val="24"/>
        </w:rPr>
      </w:pPr>
    </w:p>
    <w:p w14:paraId="1431B87B" w14:textId="3AD9F01E"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490DD0" w:rsidRPr="00461551">
        <w:rPr>
          <w:rFonts w:ascii="Times New Roman" w:hAnsi="Times New Roman"/>
          <w:b/>
          <w:sz w:val="24"/>
          <w:szCs w:val="24"/>
          <w:highlight w:val="green"/>
        </w:rPr>
        <w:t>1</w:t>
      </w:r>
      <w:r w:rsidR="00C1610A" w:rsidRPr="00461551">
        <w:rPr>
          <w:rFonts w:ascii="Times New Roman" w:hAnsi="Times New Roman"/>
          <w:b/>
          <w:sz w:val="24"/>
          <w:szCs w:val="24"/>
          <w:highlight w:val="green"/>
        </w:rPr>
        <w:t>91</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6660E6F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3D353A" w:rsidRPr="003D353A">
        <w:rPr>
          <w:rFonts w:ascii="Times New Roman" w:hAnsi="Times New Roman"/>
          <w:b/>
          <w:bCs/>
          <w:sz w:val="24"/>
          <w:szCs w:val="24"/>
        </w:rPr>
        <w:t xml:space="preserve">ДК 021:2015: 50730000-1  Послуг з ремонту і технічного обслуговування охолоджувальних установок (Послуги із технічного обслуговування кондиціонерів),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ECE41F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3D353A" w:rsidRPr="003D353A">
        <w:rPr>
          <w:rFonts w:ascii="Times New Roman" w:hAnsi="Times New Roman"/>
          <w:b/>
          <w:bCs/>
          <w:sz w:val="24"/>
          <w:szCs w:val="24"/>
          <w:lang w:val="ru-RU"/>
        </w:rPr>
        <w:t>ДК 021:2015: 50730000-1  Послуг з ремонту і технічного обслуговування охолоджувальних установок (Послуги із технічного обслуговування кондиціонерів</w:t>
      </w:r>
      <w:r w:rsidR="00207223" w:rsidRPr="00207223">
        <w:rPr>
          <w:rFonts w:ascii="Times New Roman" w:hAnsi="Times New Roman"/>
          <w:b/>
          <w:bCs/>
          <w:iCs/>
          <w:sz w:val="24"/>
          <w:szCs w:val="24"/>
          <w:lang w:val="uk-UA"/>
        </w:rPr>
        <w:t>)</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739D6DB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461551">
        <w:rPr>
          <w:rFonts w:ascii="Times New Roman" w:hAnsi="Times New Roman"/>
          <w:b/>
          <w:sz w:val="24"/>
          <w:szCs w:val="24"/>
          <w:highlight w:val="green"/>
          <w:lang w:val="uk-UA" w:eastAsia="ru-RU"/>
        </w:rPr>
        <w:t>«</w:t>
      </w:r>
      <w:r w:rsidR="00C1610A" w:rsidRPr="00461551">
        <w:rPr>
          <w:rFonts w:ascii="Times New Roman" w:hAnsi="Times New Roman"/>
          <w:b/>
          <w:sz w:val="24"/>
          <w:szCs w:val="24"/>
          <w:highlight w:val="green"/>
          <w:lang w:val="uk-UA" w:eastAsia="ru-RU"/>
        </w:rPr>
        <w:t>23</w:t>
      </w:r>
      <w:r w:rsidRPr="00461551">
        <w:rPr>
          <w:rFonts w:ascii="Times New Roman" w:hAnsi="Times New Roman"/>
          <w:b/>
          <w:sz w:val="24"/>
          <w:szCs w:val="24"/>
          <w:highlight w:val="green"/>
          <w:lang w:val="uk-UA" w:eastAsia="ru-RU"/>
        </w:rPr>
        <w:t>»</w:t>
      </w:r>
      <w:r w:rsidR="004535B8" w:rsidRPr="00791A27">
        <w:rPr>
          <w:rFonts w:ascii="Times New Roman" w:hAnsi="Times New Roman"/>
          <w:b/>
          <w:sz w:val="24"/>
          <w:szCs w:val="24"/>
          <w:lang w:val="uk-UA" w:eastAsia="ru-RU"/>
        </w:rPr>
        <w:t xml:space="preserve"> </w:t>
      </w:r>
      <w:r w:rsidR="00490DD0">
        <w:rPr>
          <w:rFonts w:ascii="Times New Roman" w:hAnsi="Times New Roman"/>
          <w:b/>
          <w:sz w:val="24"/>
          <w:szCs w:val="24"/>
          <w:lang w:val="uk-UA" w:eastAsia="ru-RU"/>
        </w:rPr>
        <w:t>червн</w:t>
      </w:r>
      <w:r w:rsidR="00490DD0" w:rsidRPr="00791A27">
        <w:rPr>
          <w:rFonts w:ascii="Times New Roman" w:eastAsia="Times New Roman" w:hAnsi="Times New Roman"/>
          <w:b/>
          <w:sz w:val="24"/>
          <w:szCs w:val="24"/>
          <w:lang w:val="uk-UA" w:eastAsia="ru-RU"/>
        </w:rPr>
        <w:t xml:space="preserve">я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0FCB9B21" w14:textId="778C11C3" w:rsidR="00CE3159" w:rsidRPr="0099691C" w:rsidRDefault="00CE3159" w:rsidP="00CE3159">
      <w:pPr>
        <w:pStyle w:val="a8"/>
        <w:numPr>
          <w:ilvl w:val="0"/>
          <w:numId w:val="1"/>
        </w:numPr>
        <w:tabs>
          <w:tab w:val="left" w:pos="1134"/>
        </w:tabs>
        <w:ind w:left="0" w:firstLine="709"/>
        <w:jc w:val="both"/>
        <w:rPr>
          <w:rFonts w:ascii="Times New Roman" w:hAnsi="Times New Roman"/>
          <w:bCs/>
          <w:iCs/>
          <w:sz w:val="24"/>
          <w:szCs w:val="24"/>
          <w:lang w:val="uk-UA"/>
        </w:rPr>
      </w:pPr>
      <w:r w:rsidRPr="00CE3159">
        <w:rPr>
          <w:rFonts w:ascii="Times New Roman" w:hAnsi="Times New Roman"/>
          <w:b/>
          <w:bCs/>
          <w:iCs/>
          <w:sz w:val="24"/>
          <w:szCs w:val="24"/>
          <w:lang w:val="uk-UA"/>
        </w:rPr>
        <w:lastRenderedPageBreak/>
        <w:t xml:space="preserve">Посилання на річний план закупівлі в електронній системі закупівель:  </w:t>
      </w:r>
      <w:hyperlink r:id="rId11" w:history="1">
        <w:r w:rsidR="001825DF">
          <w:rPr>
            <w:rStyle w:val="a4"/>
          </w:rPr>
          <w:t>https</w:t>
        </w:r>
        <w:r w:rsidR="001825DF" w:rsidRPr="001825DF">
          <w:rPr>
            <w:rStyle w:val="a4"/>
            <w:lang w:val="ru-RU"/>
          </w:rPr>
          <w:t>://</w:t>
        </w:r>
        <w:r w:rsidR="001825DF">
          <w:rPr>
            <w:rStyle w:val="a4"/>
          </w:rPr>
          <w:t>prozorro</w:t>
        </w:r>
        <w:r w:rsidR="001825DF" w:rsidRPr="001825DF">
          <w:rPr>
            <w:rStyle w:val="a4"/>
            <w:lang w:val="ru-RU"/>
          </w:rPr>
          <w:t>.</w:t>
        </w:r>
        <w:r w:rsidR="001825DF">
          <w:rPr>
            <w:rStyle w:val="a4"/>
          </w:rPr>
          <w:t>gov</w:t>
        </w:r>
        <w:r w:rsidR="001825DF" w:rsidRPr="001825DF">
          <w:rPr>
            <w:rStyle w:val="a4"/>
            <w:lang w:val="ru-RU"/>
          </w:rPr>
          <w:t>.</w:t>
        </w:r>
        <w:r w:rsidR="001825DF">
          <w:rPr>
            <w:rStyle w:val="a4"/>
          </w:rPr>
          <w:t>ua</w:t>
        </w:r>
        <w:r w:rsidR="001825DF" w:rsidRPr="001825DF">
          <w:rPr>
            <w:rStyle w:val="a4"/>
            <w:lang w:val="ru-RU"/>
          </w:rPr>
          <w:t>/</w:t>
        </w:r>
        <w:r w:rsidR="001825DF">
          <w:rPr>
            <w:rStyle w:val="a4"/>
          </w:rPr>
          <w:t>plan</w:t>
        </w:r>
        <w:r w:rsidR="001825DF" w:rsidRPr="001825DF">
          <w:rPr>
            <w:rStyle w:val="a4"/>
            <w:lang w:val="ru-RU"/>
          </w:rPr>
          <w:t>/</w:t>
        </w:r>
        <w:r w:rsidR="001825DF">
          <w:rPr>
            <w:rStyle w:val="a4"/>
          </w:rPr>
          <w:t>UA</w:t>
        </w:r>
        <w:r w:rsidR="001825DF" w:rsidRPr="001825DF">
          <w:rPr>
            <w:rStyle w:val="a4"/>
            <w:lang w:val="ru-RU"/>
          </w:rPr>
          <w:t>-</w:t>
        </w:r>
        <w:r w:rsidR="001825DF">
          <w:rPr>
            <w:rStyle w:val="a4"/>
          </w:rPr>
          <w:t>P</w:t>
        </w:r>
        <w:r w:rsidR="001825DF" w:rsidRPr="001825DF">
          <w:rPr>
            <w:rStyle w:val="a4"/>
            <w:lang w:val="ru-RU"/>
          </w:rPr>
          <w:t>-2020-06-11-003386-</w:t>
        </w:r>
        <w:r w:rsidR="001825DF">
          <w:rPr>
            <w:rStyle w:val="a4"/>
          </w:rPr>
          <w:t>c</w:t>
        </w:r>
      </w:hyperlink>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478544E8"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31.12.2020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79AC053E" w14:textId="3380EE95" w:rsidR="00447219" w:rsidRPr="002D3C13"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Строк надання послу</w:t>
      </w:r>
      <w:r w:rsidR="0099691C">
        <w:rPr>
          <w:rFonts w:ascii="Times New Roman" w:hAnsi="Times New Roman"/>
          <w:b/>
          <w:color w:val="000000"/>
          <w:sz w:val="24"/>
          <w:szCs w:val="24"/>
          <w:lang w:val="ru-RU" w:eastAsia="ru-RU"/>
        </w:rPr>
        <w:t>г</w:t>
      </w:r>
      <w:r w:rsidRPr="002D3C13">
        <w:rPr>
          <w:rFonts w:ascii="Times New Roman" w:hAnsi="Times New Roman"/>
          <w:b/>
          <w:color w:val="000000"/>
          <w:sz w:val="24"/>
          <w:szCs w:val="24"/>
          <w:lang w:val="ru-RU" w:eastAsia="ru-RU"/>
        </w:rPr>
        <w:t xml:space="preserve">: </w:t>
      </w:r>
      <w:r w:rsidR="0099691C" w:rsidRPr="0099691C">
        <w:rPr>
          <w:rFonts w:ascii="Times New Roman" w:hAnsi="Times New Roman"/>
          <w:b/>
          <w:color w:val="000000"/>
          <w:sz w:val="24"/>
          <w:szCs w:val="24"/>
          <w:lang w:val="uk-UA" w:eastAsia="ru-RU"/>
        </w:rPr>
        <w:t>протягом 15 (п’ятнадцяти) робочих днів з дати отримання Виконавцем підписаної Замовником заявки на обслуговування кондиціонерів</w:t>
      </w:r>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2D35BDB2"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код ДК 021:2015: 50730000-1  Послуг</w:t>
      </w:r>
      <w:r w:rsidR="00B526C6">
        <w:rPr>
          <w:rFonts w:ascii="Times New Roman" w:hAnsi="Times New Roman"/>
          <w:b/>
          <w:bCs/>
          <w:sz w:val="24"/>
          <w:szCs w:val="24"/>
          <w:lang w:val="uk-UA"/>
        </w:rPr>
        <w:t>и</w:t>
      </w:r>
      <w:r w:rsidR="003D353A" w:rsidRPr="003D353A">
        <w:rPr>
          <w:rFonts w:ascii="Times New Roman" w:hAnsi="Times New Roman"/>
          <w:b/>
          <w:bCs/>
          <w:sz w:val="24"/>
          <w:szCs w:val="24"/>
          <w:lang w:val="uk-UA"/>
        </w:rPr>
        <w:t xml:space="preserve"> з ремонту і технічного обслуговування охолоджувальних установок (Послуги із технічного обслуговування кондиціонерів),</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0E5D672A" w14:textId="059A9A6B"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r w:rsidR="00B81802" w:rsidRPr="009E67FE">
        <w:rPr>
          <w:rFonts w:ascii="Times New Roman" w:hAnsi="Times New Roman"/>
          <w:sz w:val="24"/>
          <w:szCs w:val="24"/>
          <w:lang w:val="uk-UA"/>
        </w:rPr>
        <w:t>,</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1722B59E"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299E3176" w14:textId="77777777" w:rsidR="001A0EDA" w:rsidRDefault="001A0EDA"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lastRenderedPageBreak/>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3C2B179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код ДК 021:2015: 50730000-1  Послуг з ремонту і технічного обслуговування охолоджувальних установок (Послуги із технічного обслуговування кондиціонерів)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D34C33F" w14:textId="77777777" w:rsidR="00490DD0" w:rsidRPr="00006D86" w:rsidRDefault="00490DD0" w:rsidP="00490DD0">
      <w:pPr>
        <w:spacing w:after="0" w:line="240" w:lineRule="auto"/>
        <w:jc w:val="center"/>
        <w:rPr>
          <w:rFonts w:ascii="Times New Roman" w:hAnsi="Times New Roman"/>
          <w:b/>
          <w:sz w:val="24"/>
          <w:szCs w:val="24"/>
          <w:highlight w:val="green"/>
        </w:rPr>
      </w:pPr>
      <w:r w:rsidRPr="00006D86">
        <w:rPr>
          <w:rFonts w:ascii="Times New Roman" w:hAnsi="Times New Roman"/>
          <w:b/>
          <w:sz w:val="24"/>
          <w:szCs w:val="24"/>
          <w:highlight w:val="green"/>
        </w:rPr>
        <w:t>ТЕХНІЧНЕ ЗАВДАННЯ</w:t>
      </w:r>
    </w:p>
    <w:p w14:paraId="2C33191C" w14:textId="77777777" w:rsidR="00490DD0" w:rsidRPr="00006D86" w:rsidRDefault="00490DD0" w:rsidP="00490DD0">
      <w:pPr>
        <w:spacing w:after="0" w:line="240" w:lineRule="auto"/>
        <w:jc w:val="center"/>
        <w:rPr>
          <w:rFonts w:ascii="Times New Roman" w:hAnsi="Times New Roman"/>
          <w:color w:val="000000"/>
          <w:highlight w:val="green"/>
          <w:shd w:val="clear" w:color="auto" w:fill="FFFFFF"/>
        </w:rPr>
      </w:pPr>
      <w:r w:rsidRPr="00006D86">
        <w:rPr>
          <w:rFonts w:ascii="Times New Roman" w:hAnsi="Times New Roman"/>
          <w:color w:val="000000"/>
          <w:highlight w:val="green"/>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92DAE5E" w14:textId="77777777" w:rsidR="00006D86" w:rsidRPr="00006D86" w:rsidRDefault="00006D86" w:rsidP="00006D86">
      <w:pPr>
        <w:spacing w:after="0" w:line="240" w:lineRule="auto"/>
        <w:jc w:val="center"/>
        <w:rPr>
          <w:rFonts w:ascii="Times New Roman" w:hAnsi="Times New Roman"/>
          <w:b/>
          <w:bCs/>
          <w:sz w:val="24"/>
          <w:szCs w:val="24"/>
          <w:highlight w:val="green"/>
          <w:lang w:val="ru-RU"/>
        </w:rPr>
      </w:pPr>
      <w:r w:rsidRPr="00006D86">
        <w:rPr>
          <w:rFonts w:ascii="Times New Roman" w:hAnsi="Times New Roman"/>
          <w:b/>
          <w:bCs/>
          <w:sz w:val="24"/>
          <w:szCs w:val="24"/>
          <w:highlight w:val="green"/>
          <w:lang w:val="ru-RU"/>
        </w:rPr>
        <w:t>код ДК 021:2015: 50730000-1  Послуги з ремонту і технічного обслуговування охолоджувальних установок (Послуги із технічного обслуговування кондиціонерів)</w:t>
      </w:r>
    </w:p>
    <w:p w14:paraId="48872FF4" w14:textId="77777777" w:rsidR="00006D86" w:rsidRPr="00006D86" w:rsidRDefault="00006D86" w:rsidP="00006D86">
      <w:pPr>
        <w:spacing w:after="0" w:line="240" w:lineRule="auto"/>
        <w:jc w:val="center"/>
        <w:rPr>
          <w:rFonts w:ascii="Times New Roman" w:hAnsi="Times New Roman"/>
          <w:b/>
          <w:bCs/>
          <w:sz w:val="24"/>
          <w:szCs w:val="24"/>
          <w:highlight w:val="green"/>
          <w:lang w:val="ru-RU"/>
        </w:rPr>
      </w:pPr>
    </w:p>
    <w:p w14:paraId="05477B63" w14:textId="77777777" w:rsidR="00006D86" w:rsidRPr="00006D86" w:rsidRDefault="00006D86" w:rsidP="00006D86">
      <w:pPr>
        <w:spacing w:after="0" w:line="240" w:lineRule="auto"/>
        <w:jc w:val="center"/>
        <w:rPr>
          <w:rFonts w:ascii="Times New Roman" w:hAnsi="Times New Roman"/>
          <w:b/>
          <w:bCs/>
          <w:sz w:val="24"/>
          <w:szCs w:val="24"/>
          <w:highlight w:val="green"/>
          <w:lang w:val="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200"/>
        <w:gridCol w:w="2835"/>
        <w:gridCol w:w="1559"/>
      </w:tblGrid>
      <w:tr w:rsidR="00006D86" w:rsidRPr="00006D86" w14:paraId="04643516" w14:textId="77777777" w:rsidTr="00CD4233">
        <w:trPr>
          <w:trHeight w:val="955"/>
        </w:trPr>
        <w:tc>
          <w:tcPr>
            <w:tcW w:w="754" w:type="dxa"/>
            <w:tcBorders>
              <w:bottom w:val="single" w:sz="4" w:space="0" w:color="auto"/>
            </w:tcBorders>
            <w:shd w:val="clear" w:color="auto" w:fill="BFBFBF" w:themeFill="background1" w:themeFillShade="BF"/>
            <w:hideMark/>
          </w:tcPr>
          <w:p w14:paraId="22552CFB" w14:textId="77777777" w:rsidR="00006D86" w:rsidRPr="00006D86" w:rsidRDefault="00006D86" w:rsidP="00CD4233">
            <w:pPr>
              <w:spacing w:after="0" w:line="240" w:lineRule="auto"/>
              <w:jc w:val="center"/>
              <w:rPr>
                <w:rFonts w:ascii="Times New Roman" w:hAnsi="Times New Roman"/>
                <w:b/>
                <w:bCs/>
                <w:sz w:val="24"/>
                <w:szCs w:val="24"/>
                <w:highlight w:val="green"/>
              </w:rPr>
            </w:pPr>
            <w:r w:rsidRPr="00006D86">
              <w:rPr>
                <w:rFonts w:ascii="Times New Roman" w:hAnsi="Times New Roman"/>
                <w:b/>
                <w:bCs/>
                <w:sz w:val="24"/>
                <w:szCs w:val="24"/>
                <w:highlight w:val="green"/>
              </w:rPr>
              <w:t>№</w:t>
            </w:r>
          </w:p>
        </w:tc>
        <w:tc>
          <w:tcPr>
            <w:tcW w:w="5200" w:type="dxa"/>
            <w:tcBorders>
              <w:bottom w:val="single" w:sz="4" w:space="0" w:color="auto"/>
            </w:tcBorders>
            <w:shd w:val="clear" w:color="auto" w:fill="BFBFBF" w:themeFill="background1" w:themeFillShade="BF"/>
            <w:hideMark/>
          </w:tcPr>
          <w:p w14:paraId="38AB4C83" w14:textId="77777777" w:rsidR="00006D86" w:rsidRPr="00006D86" w:rsidRDefault="00006D86" w:rsidP="00CD4233">
            <w:pPr>
              <w:spacing w:after="0" w:line="240" w:lineRule="auto"/>
              <w:jc w:val="center"/>
              <w:rPr>
                <w:rFonts w:ascii="Times New Roman" w:hAnsi="Times New Roman"/>
                <w:b/>
                <w:bCs/>
                <w:sz w:val="24"/>
                <w:szCs w:val="24"/>
                <w:highlight w:val="green"/>
              </w:rPr>
            </w:pPr>
            <w:r w:rsidRPr="00006D86">
              <w:rPr>
                <w:rFonts w:ascii="Times New Roman" w:hAnsi="Times New Roman"/>
                <w:b/>
                <w:bCs/>
                <w:sz w:val="24"/>
                <w:szCs w:val="24"/>
                <w:highlight w:val="green"/>
              </w:rPr>
              <w:t>Назва товару*</w:t>
            </w:r>
          </w:p>
        </w:tc>
        <w:tc>
          <w:tcPr>
            <w:tcW w:w="2835" w:type="dxa"/>
            <w:tcBorders>
              <w:bottom w:val="single" w:sz="4" w:space="0" w:color="auto"/>
            </w:tcBorders>
            <w:shd w:val="clear" w:color="auto" w:fill="BFBFBF" w:themeFill="background1" w:themeFillShade="BF"/>
            <w:hideMark/>
          </w:tcPr>
          <w:p w14:paraId="1EA30154" w14:textId="77777777" w:rsidR="00006D86" w:rsidRPr="00006D86" w:rsidRDefault="00006D86" w:rsidP="00CD4233">
            <w:pPr>
              <w:spacing w:after="0" w:line="240" w:lineRule="auto"/>
              <w:jc w:val="center"/>
              <w:rPr>
                <w:rFonts w:ascii="Times New Roman" w:hAnsi="Times New Roman"/>
                <w:b/>
                <w:sz w:val="24"/>
                <w:szCs w:val="24"/>
                <w:highlight w:val="green"/>
              </w:rPr>
            </w:pPr>
            <w:r w:rsidRPr="00006D86">
              <w:rPr>
                <w:rFonts w:ascii="Times New Roman" w:hAnsi="Times New Roman"/>
                <w:b/>
                <w:sz w:val="24"/>
                <w:szCs w:val="24"/>
                <w:highlight w:val="green"/>
              </w:rPr>
              <w:t>Терміни постачання товару</w:t>
            </w:r>
          </w:p>
        </w:tc>
        <w:tc>
          <w:tcPr>
            <w:tcW w:w="1559" w:type="dxa"/>
            <w:tcBorders>
              <w:bottom w:val="single" w:sz="4" w:space="0" w:color="auto"/>
            </w:tcBorders>
            <w:shd w:val="clear" w:color="auto" w:fill="BFBFBF" w:themeFill="background1" w:themeFillShade="BF"/>
            <w:hideMark/>
          </w:tcPr>
          <w:p w14:paraId="6E76AEC8" w14:textId="77777777" w:rsidR="00006D86" w:rsidRPr="00006D86" w:rsidRDefault="00006D86" w:rsidP="00CD4233">
            <w:pPr>
              <w:spacing w:after="0" w:line="240" w:lineRule="auto"/>
              <w:jc w:val="center"/>
              <w:rPr>
                <w:rFonts w:ascii="Times New Roman" w:hAnsi="Times New Roman"/>
                <w:b/>
                <w:sz w:val="24"/>
                <w:szCs w:val="24"/>
                <w:highlight w:val="green"/>
              </w:rPr>
            </w:pPr>
            <w:r w:rsidRPr="00006D86">
              <w:rPr>
                <w:rFonts w:ascii="Times New Roman" w:hAnsi="Times New Roman"/>
                <w:b/>
                <w:sz w:val="24"/>
                <w:szCs w:val="24"/>
                <w:highlight w:val="green"/>
              </w:rPr>
              <w:t>Кількість, шт.</w:t>
            </w:r>
          </w:p>
          <w:p w14:paraId="5A1C227E" w14:textId="77777777" w:rsidR="00006D86" w:rsidRPr="00006D86" w:rsidRDefault="00006D86" w:rsidP="00CD4233">
            <w:pPr>
              <w:spacing w:after="0" w:line="240" w:lineRule="auto"/>
              <w:jc w:val="center"/>
              <w:rPr>
                <w:rFonts w:ascii="Times New Roman" w:hAnsi="Times New Roman"/>
                <w:b/>
                <w:sz w:val="24"/>
                <w:szCs w:val="24"/>
                <w:highlight w:val="green"/>
              </w:rPr>
            </w:pPr>
          </w:p>
        </w:tc>
      </w:tr>
      <w:tr w:rsidR="00006D86" w:rsidRPr="00006D86" w14:paraId="2FC4F573" w14:textId="77777777" w:rsidTr="00CD4233">
        <w:trPr>
          <w:trHeight w:val="651"/>
        </w:trPr>
        <w:tc>
          <w:tcPr>
            <w:tcW w:w="754" w:type="dxa"/>
            <w:shd w:val="clear" w:color="auto" w:fill="FFFFFF" w:themeFill="background1"/>
          </w:tcPr>
          <w:p w14:paraId="13554365" w14:textId="77777777" w:rsidR="00006D86" w:rsidRPr="00006D86" w:rsidRDefault="00006D86" w:rsidP="00CD4233">
            <w:pPr>
              <w:spacing w:after="0" w:line="240" w:lineRule="auto"/>
              <w:jc w:val="center"/>
              <w:rPr>
                <w:rFonts w:ascii="Times New Roman" w:hAnsi="Times New Roman"/>
                <w:bCs/>
                <w:sz w:val="24"/>
                <w:szCs w:val="24"/>
                <w:highlight w:val="green"/>
                <w:lang w:val="ru-RU"/>
              </w:rPr>
            </w:pPr>
            <w:r w:rsidRPr="00006D86">
              <w:rPr>
                <w:rFonts w:ascii="Times New Roman" w:hAnsi="Times New Roman"/>
                <w:bCs/>
                <w:sz w:val="24"/>
                <w:szCs w:val="24"/>
                <w:highlight w:val="green"/>
                <w:lang w:val="ru-RU"/>
              </w:rPr>
              <w:t>1</w:t>
            </w:r>
          </w:p>
        </w:tc>
        <w:tc>
          <w:tcPr>
            <w:tcW w:w="5200" w:type="dxa"/>
            <w:shd w:val="clear" w:color="auto" w:fill="FFFFFF" w:themeFill="background1"/>
          </w:tcPr>
          <w:p w14:paraId="49072839" w14:textId="77777777" w:rsidR="00006D86" w:rsidRPr="00006D86" w:rsidRDefault="00006D86" w:rsidP="00CD4233">
            <w:pPr>
              <w:pStyle w:val="a8"/>
              <w:tabs>
                <w:tab w:val="left" w:pos="312"/>
              </w:tabs>
              <w:ind w:left="0"/>
              <w:rPr>
                <w:rFonts w:ascii="Times New Roman" w:eastAsia="Arial" w:hAnsi="Times New Roman"/>
                <w:sz w:val="24"/>
                <w:szCs w:val="24"/>
                <w:highlight w:val="green"/>
                <w:lang w:val="ru-RU" w:eastAsia="ru-RU"/>
              </w:rPr>
            </w:pPr>
            <w:r w:rsidRPr="00006D86">
              <w:rPr>
                <w:rFonts w:ascii="Times New Roman" w:eastAsia="Arial" w:hAnsi="Times New Roman"/>
                <w:sz w:val="24"/>
                <w:szCs w:val="24"/>
                <w:highlight w:val="green"/>
                <w:lang w:val="uk-UA" w:eastAsia="ru-RU"/>
              </w:rPr>
              <w:t>Монтаж кондиціонеру спліт систем настінного типу</w:t>
            </w:r>
          </w:p>
        </w:tc>
        <w:tc>
          <w:tcPr>
            <w:tcW w:w="2835" w:type="dxa"/>
            <w:vMerge w:val="restart"/>
            <w:tcBorders>
              <w:right w:val="single" w:sz="4" w:space="0" w:color="auto"/>
            </w:tcBorders>
            <w:shd w:val="clear" w:color="auto" w:fill="auto"/>
          </w:tcPr>
          <w:p w14:paraId="329EE4D4" w14:textId="4BA53C42" w:rsidR="00006D86" w:rsidRPr="00006D86" w:rsidRDefault="00006D86" w:rsidP="00CD4233">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Протягом 15 (п’ятнадцяти) робочих днів від дати отримання Виконавцем підписаною Замовником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BD75DB" w14:textId="77777777" w:rsidR="00006D86" w:rsidRPr="00006D86" w:rsidRDefault="00006D86" w:rsidP="00CD4233">
            <w:pPr>
              <w:spacing w:after="0" w:line="240" w:lineRule="auto"/>
              <w:jc w:val="center"/>
              <w:rPr>
                <w:rFonts w:ascii="Times New Roman" w:hAnsi="Times New Roman"/>
                <w:b/>
                <w:bCs/>
                <w:sz w:val="24"/>
                <w:szCs w:val="24"/>
                <w:highlight w:val="green"/>
                <w:lang w:val="ru-RU"/>
              </w:rPr>
            </w:pPr>
            <w:r w:rsidRPr="00006D86">
              <w:rPr>
                <w:rFonts w:ascii="Times New Roman" w:hAnsi="Times New Roman"/>
                <w:b/>
                <w:bCs/>
                <w:sz w:val="24"/>
                <w:szCs w:val="24"/>
                <w:highlight w:val="green"/>
                <w:lang w:val="ru-RU"/>
              </w:rPr>
              <w:t>12</w:t>
            </w:r>
          </w:p>
          <w:p w14:paraId="435F080F" w14:textId="77777777" w:rsidR="00006D86" w:rsidRPr="00006D86" w:rsidRDefault="00006D86" w:rsidP="00CD4233">
            <w:pPr>
              <w:spacing w:after="0" w:line="240" w:lineRule="auto"/>
              <w:jc w:val="center"/>
              <w:rPr>
                <w:rFonts w:ascii="Times New Roman" w:hAnsi="Times New Roman"/>
                <w:b/>
                <w:bCs/>
                <w:sz w:val="24"/>
                <w:szCs w:val="24"/>
                <w:highlight w:val="green"/>
              </w:rPr>
            </w:pPr>
          </w:p>
        </w:tc>
      </w:tr>
      <w:tr w:rsidR="00006D86" w:rsidRPr="00006D86" w14:paraId="13BFB012" w14:textId="77777777" w:rsidTr="00CD4233">
        <w:trPr>
          <w:trHeight w:val="561"/>
        </w:trPr>
        <w:tc>
          <w:tcPr>
            <w:tcW w:w="754" w:type="dxa"/>
            <w:shd w:val="clear" w:color="auto" w:fill="FFFFFF" w:themeFill="background1"/>
          </w:tcPr>
          <w:p w14:paraId="320919FD" w14:textId="77777777" w:rsidR="00006D86" w:rsidRPr="00006D86" w:rsidRDefault="00006D86" w:rsidP="00CD4233">
            <w:pPr>
              <w:spacing w:after="0" w:line="240" w:lineRule="auto"/>
              <w:jc w:val="center"/>
              <w:rPr>
                <w:rFonts w:ascii="Times New Roman" w:hAnsi="Times New Roman"/>
                <w:bCs/>
                <w:sz w:val="24"/>
                <w:szCs w:val="24"/>
                <w:highlight w:val="green"/>
                <w:lang w:val="ru-RU"/>
              </w:rPr>
            </w:pPr>
            <w:r w:rsidRPr="00006D86">
              <w:rPr>
                <w:rFonts w:ascii="Times New Roman" w:hAnsi="Times New Roman"/>
                <w:bCs/>
                <w:sz w:val="24"/>
                <w:szCs w:val="24"/>
                <w:highlight w:val="green"/>
                <w:lang w:val="ru-RU"/>
              </w:rPr>
              <w:t>2</w:t>
            </w:r>
          </w:p>
        </w:tc>
        <w:tc>
          <w:tcPr>
            <w:tcW w:w="5200" w:type="dxa"/>
            <w:shd w:val="clear" w:color="auto" w:fill="FFFFFF" w:themeFill="background1"/>
          </w:tcPr>
          <w:p w14:paraId="2236D741" w14:textId="77777777" w:rsidR="00006D86" w:rsidRPr="00006D86" w:rsidRDefault="00006D86" w:rsidP="00CD4233">
            <w:pPr>
              <w:pStyle w:val="a8"/>
              <w:tabs>
                <w:tab w:val="left" w:pos="312"/>
              </w:tabs>
              <w:ind w:left="0"/>
              <w:rPr>
                <w:rFonts w:ascii="Times New Roman" w:eastAsia="Arial" w:hAnsi="Times New Roman"/>
                <w:sz w:val="24"/>
                <w:szCs w:val="24"/>
                <w:highlight w:val="green"/>
                <w:lang w:val="uk-UA" w:eastAsia="ru-RU"/>
              </w:rPr>
            </w:pPr>
            <w:r w:rsidRPr="00006D86">
              <w:rPr>
                <w:rFonts w:ascii="Times New Roman" w:eastAsia="Arial" w:hAnsi="Times New Roman"/>
                <w:sz w:val="24"/>
                <w:szCs w:val="24"/>
                <w:highlight w:val="green"/>
                <w:lang w:val="uk-UA" w:eastAsia="ru-RU"/>
              </w:rPr>
              <w:t>Технічне обслуговування кондиціонеру спліт систем настінного типу (при необхідності - дрібний ремонт пристроїв, вузлів, блоків, та дозаправка фреоном)</w:t>
            </w:r>
          </w:p>
        </w:tc>
        <w:tc>
          <w:tcPr>
            <w:tcW w:w="2835" w:type="dxa"/>
            <w:vMerge/>
            <w:tcBorders>
              <w:right w:val="single" w:sz="4" w:space="0" w:color="auto"/>
            </w:tcBorders>
            <w:shd w:val="clear" w:color="auto" w:fill="auto"/>
          </w:tcPr>
          <w:p w14:paraId="2CEC9203" w14:textId="77777777" w:rsidR="00006D86" w:rsidRPr="00006D86" w:rsidRDefault="00006D86" w:rsidP="00CD4233">
            <w:pPr>
              <w:spacing w:after="0" w:line="240" w:lineRule="auto"/>
              <w:jc w:val="center"/>
              <w:rPr>
                <w:rFonts w:ascii="Times New Roman" w:hAnsi="Times New Roman"/>
                <w:sz w:val="24"/>
                <w:szCs w:val="24"/>
                <w:highlight w:val="gree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A35D0" w14:textId="77777777" w:rsidR="00006D86" w:rsidRPr="00006D86" w:rsidRDefault="00006D86" w:rsidP="00CD4233">
            <w:pPr>
              <w:spacing w:after="0" w:line="240" w:lineRule="auto"/>
              <w:jc w:val="center"/>
              <w:rPr>
                <w:rFonts w:ascii="Times New Roman" w:hAnsi="Times New Roman"/>
                <w:b/>
                <w:bCs/>
                <w:sz w:val="24"/>
                <w:szCs w:val="24"/>
                <w:highlight w:val="green"/>
              </w:rPr>
            </w:pPr>
          </w:p>
          <w:p w14:paraId="3EDF334C" w14:textId="77777777" w:rsidR="00006D86" w:rsidRPr="00006D86" w:rsidRDefault="00006D86" w:rsidP="00CD4233">
            <w:pPr>
              <w:spacing w:after="0" w:line="240" w:lineRule="auto"/>
              <w:jc w:val="center"/>
              <w:rPr>
                <w:rFonts w:ascii="Times New Roman" w:hAnsi="Times New Roman"/>
                <w:b/>
                <w:bCs/>
                <w:sz w:val="24"/>
                <w:szCs w:val="24"/>
                <w:highlight w:val="green"/>
                <w:lang w:val="ru-RU"/>
              </w:rPr>
            </w:pPr>
            <w:r w:rsidRPr="00006D86">
              <w:rPr>
                <w:rFonts w:ascii="Times New Roman" w:hAnsi="Times New Roman"/>
                <w:b/>
                <w:bCs/>
                <w:sz w:val="24"/>
                <w:szCs w:val="24"/>
                <w:highlight w:val="green"/>
                <w:lang w:val="ru-RU"/>
              </w:rPr>
              <w:t>78</w:t>
            </w:r>
          </w:p>
        </w:tc>
      </w:tr>
    </w:tbl>
    <w:p w14:paraId="3BD264A0" w14:textId="77777777" w:rsidR="00006D86" w:rsidRPr="00006D86" w:rsidRDefault="00006D86" w:rsidP="00006D86">
      <w:pPr>
        <w:spacing w:after="0" w:line="240" w:lineRule="auto"/>
        <w:jc w:val="center"/>
        <w:rPr>
          <w:rFonts w:ascii="Times New Roman" w:hAnsi="Times New Roman"/>
          <w:b/>
          <w:sz w:val="24"/>
          <w:szCs w:val="24"/>
          <w:highlight w:val="green"/>
        </w:rPr>
      </w:pPr>
    </w:p>
    <w:p w14:paraId="116B2FE9" w14:textId="77777777" w:rsidR="00006D86" w:rsidRPr="00006D86" w:rsidRDefault="00006D86" w:rsidP="00006D86">
      <w:pPr>
        <w:spacing w:after="0" w:line="240" w:lineRule="auto"/>
        <w:ind w:hanging="284"/>
        <w:contextualSpacing/>
        <w:jc w:val="center"/>
        <w:rPr>
          <w:rFonts w:ascii="Times New Roman" w:hAnsi="Times New Roman"/>
          <w:b/>
          <w:noProof/>
          <w:sz w:val="24"/>
          <w:szCs w:val="24"/>
          <w:highlight w:val="green"/>
        </w:rPr>
      </w:pPr>
      <w:r w:rsidRPr="00006D86">
        <w:rPr>
          <w:rFonts w:ascii="Times New Roman" w:hAnsi="Times New Roman"/>
          <w:b/>
          <w:noProof/>
          <w:sz w:val="24"/>
          <w:szCs w:val="24"/>
          <w:highlight w:val="green"/>
        </w:rPr>
        <w:t>Склад робіт:</w:t>
      </w:r>
    </w:p>
    <w:p w14:paraId="5819B2B1" w14:textId="48BE1353" w:rsidR="00006D86" w:rsidRPr="00006D86" w:rsidRDefault="00006D86" w:rsidP="00006D86">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під стандартним монтажем (магістраль в межах 3 пог.м.) розуміємо наступні обсяги послуг. Монтаж (установка</w:t>
      </w:r>
      <w:r w:rsidRPr="00006D86">
        <w:rPr>
          <w:rFonts w:ascii="Times New Roman" w:hAnsi="Times New Roman"/>
          <w:b/>
          <w:sz w:val="24"/>
          <w:szCs w:val="24"/>
          <w:highlight w:val="green"/>
        </w:rPr>
        <w:t>) 1</w:t>
      </w:r>
      <w:r w:rsidRPr="00006D86">
        <w:rPr>
          <w:rFonts w:ascii="Times New Roman" w:hAnsi="Times New Roman"/>
          <w:b/>
          <w:sz w:val="24"/>
          <w:szCs w:val="24"/>
          <w:highlight w:val="green"/>
          <w:lang w:val="ru-RU"/>
        </w:rPr>
        <w:t>2</w:t>
      </w:r>
      <w:r w:rsidRPr="00006D86">
        <w:rPr>
          <w:rFonts w:ascii="Times New Roman" w:hAnsi="Times New Roman"/>
          <w:b/>
          <w:sz w:val="24"/>
          <w:szCs w:val="24"/>
          <w:highlight w:val="green"/>
        </w:rPr>
        <w:t xml:space="preserve"> кондиціонерів</w:t>
      </w:r>
      <w:r w:rsidR="001A0EDA">
        <w:rPr>
          <w:rFonts w:ascii="Times New Roman" w:hAnsi="Times New Roman"/>
          <w:b/>
          <w:sz w:val="24"/>
          <w:szCs w:val="24"/>
          <w:highlight w:val="green"/>
          <w:lang w:val="ru-RU"/>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006D86" w:rsidRPr="00006D86" w14:paraId="56DD7D9D" w14:textId="77777777" w:rsidTr="00CD4233">
        <w:tc>
          <w:tcPr>
            <w:tcW w:w="567" w:type="dxa"/>
            <w:shd w:val="clear" w:color="auto" w:fill="auto"/>
          </w:tcPr>
          <w:p w14:paraId="6CE92137" w14:textId="77777777" w:rsidR="00006D86" w:rsidRPr="00006D86" w:rsidRDefault="00006D86" w:rsidP="00CD4233">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 п/п</w:t>
            </w:r>
          </w:p>
        </w:tc>
        <w:tc>
          <w:tcPr>
            <w:tcW w:w="9781" w:type="dxa"/>
            <w:shd w:val="clear" w:color="auto" w:fill="auto"/>
          </w:tcPr>
          <w:p w14:paraId="46AC30EB" w14:textId="77777777" w:rsidR="00006D86" w:rsidRPr="00006D86" w:rsidRDefault="00006D86" w:rsidP="00CD4233">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Найменування</w:t>
            </w:r>
          </w:p>
        </w:tc>
      </w:tr>
      <w:tr w:rsidR="00006D86" w:rsidRPr="00006D86" w14:paraId="7EA5E7EB" w14:textId="77777777" w:rsidTr="00CD4233">
        <w:tc>
          <w:tcPr>
            <w:tcW w:w="567" w:type="dxa"/>
            <w:shd w:val="clear" w:color="auto" w:fill="auto"/>
          </w:tcPr>
          <w:p w14:paraId="0A28CC80"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1</w:t>
            </w:r>
          </w:p>
        </w:tc>
        <w:tc>
          <w:tcPr>
            <w:tcW w:w="9781" w:type="dxa"/>
            <w:shd w:val="clear" w:color="auto" w:fill="auto"/>
          </w:tcPr>
          <w:p w14:paraId="5A3A0385"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Навіска зовнішнього та внутрішнього блоку</w:t>
            </w:r>
          </w:p>
        </w:tc>
      </w:tr>
      <w:tr w:rsidR="00006D86" w:rsidRPr="00006D86" w14:paraId="359D5EFA" w14:textId="77777777" w:rsidTr="00CD4233">
        <w:tc>
          <w:tcPr>
            <w:tcW w:w="567" w:type="dxa"/>
            <w:shd w:val="clear" w:color="auto" w:fill="auto"/>
          </w:tcPr>
          <w:p w14:paraId="3DBF2413"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2</w:t>
            </w:r>
          </w:p>
        </w:tc>
        <w:tc>
          <w:tcPr>
            <w:tcW w:w="9781" w:type="dxa"/>
            <w:shd w:val="clear" w:color="auto" w:fill="auto"/>
          </w:tcPr>
          <w:p w14:paraId="68D7B08F"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Пробивка отвору під комунікації</w:t>
            </w:r>
          </w:p>
        </w:tc>
      </w:tr>
      <w:tr w:rsidR="00006D86" w:rsidRPr="00006D86" w14:paraId="663AFC97" w14:textId="77777777" w:rsidTr="00CD4233">
        <w:tc>
          <w:tcPr>
            <w:tcW w:w="567" w:type="dxa"/>
            <w:shd w:val="clear" w:color="auto" w:fill="auto"/>
          </w:tcPr>
          <w:p w14:paraId="71516E6A"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3</w:t>
            </w:r>
          </w:p>
        </w:tc>
        <w:tc>
          <w:tcPr>
            <w:tcW w:w="9781" w:type="dxa"/>
            <w:shd w:val="clear" w:color="auto" w:fill="auto"/>
          </w:tcPr>
          <w:p w14:paraId="5C05D14A"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Прокладка фреонової магістралі між зовнішнім та внутрішнім блоком</w:t>
            </w:r>
          </w:p>
        </w:tc>
      </w:tr>
      <w:tr w:rsidR="00006D86" w:rsidRPr="00006D86" w14:paraId="0CD82BD5" w14:textId="77777777" w:rsidTr="00CD4233">
        <w:tc>
          <w:tcPr>
            <w:tcW w:w="567" w:type="dxa"/>
            <w:shd w:val="clear" w:color="auto" w:fill="auto"/>
          </w:tcPr>
          <w:p w14:paraId="7FF91E98"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4</w:t>
            </w:r>
          </w:p>
        </w:tc>
        <w:tc>
          <w:tcPr>
            <w:tcW w:w="9781" w:type="dxa"/>
            <w:shd w:val="clear" w:color="auto" w:fill="auto"/>
          </w:tcPr>
          <w:p w14:paraId="1317A316"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Вивід дренажного шлангу до зовнішнього блоку</w:t>
            </w:r>
          </w:p>
        </w:tc>
      </w:tr>
      <w:tr w:rsidR="00006D86" w:rsidRPr="00006D86" w14:paraId="31878F27" w14:textId="77777777" w:rsidTr="00CD4233">
        <w:tc>
          <w:tcPr>
            <w:tcW w:w="567" w:type="dxa"/>
            <w:shd w:val="clear" w:color="auto" w:fill="auto"/>
          </w:tcPr>
          <w:p w14:paraId="5C163DA1"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5</w:t>
            </w:r>
          </w:p>
        </w:tc>
        <w:tc>
          <w:tcPr>
            <w:tcW w:w="9781" w:type="dxa"/>
            <w:shd w:val="clear" w:color="auto" w:fill="auto"/>
          </w:tcPr>
          <w:p w14:paraId="5C472C9E"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Підключення електроживлення до кондиціонеру, в разі наявності мережі електроживлення</w:t>
            </w:r>
          </w:p>
        </w:tc>
      </w:tr>
      <w:tr w:rsidR="00006D86" w:rsidRPr="00006D86" w14:paraId="40074408" w14:textId="77777777" w:rsidTr="00CD4233">
        <w:tc>
          <w:tcPr>
            <w:tcW w:w="567" w:type="dxa"/>
            <w:shd w:val="clear" w:color="auto" w:fill="auto"/>
          </w:tcPr>
          <w:p w14:paraId="388B9845"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6</w:t>
            </w:r>
          </w:p>
        </w:tc>
        <w:tc>
          <w:tcPr>
            <w:tcW w:w="9781" w:type="dxa"/>
            <w:shd w:val="clear" w:color="auto" w:fill="auto"/>
          </w:tcPr>
          <w:p w14:paraId="5E5D6562"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 xml:space="preserve">Підключення міжблочного кабелю </w:t>
            </w:r>
          </w:p>
        </w:tc>
      </w:tr>
      <w:tr w:rsidR="00006D86" w:rsidRPr="00006D86" w14:paraId="5944C1D6" w14:textId="77777777" w:rsidTr="00CD4233">
        <w:tc>
          <w:tcPr>
            <w:tcW w:w="567" w:type="dxa"/>
            <w:shd w:val="clear" w:color="auto" w:fill="auto"/>
          </w:tcPr>
          <w:p w14:paraId="71C9C22B"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7</w:t>
            </w:r>
          </w:p>
        </w:tc>
        <w:tc>
          <w:tcPr>
            <w:tcW w:w="9781" w:type="dxa"/>
            <w:shd w:val="clear" w:color="auto" w:fill="auto"/>
          </w:tcPr>
          <w:p w14:paraId="642ACE99"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Прокладка дренажу (з використанням гофро-та ПВХ труб) для виведення накопиченої рідини</w:t>
            </w:r>
          </w:p>
        </w:tc>
      </w:tr>
      <w:tr w:rsidR="00006D86" w:rsidRPr="00006D86" w14:paraId="4264F141" w14:textId="77777777" w:rsidTr="00CD4233">
        <w:tc>
          <w:tcPr>
            <w:tcW w:w="567" w:type="dxa"/>
            <w:shd w:val="clear" w:color="auto" w:fill="auto"/>
          </w:tcPr>
          <w:p w14:paraId="3DCD0B0E"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8</w:t>
            </w:r>
          </w:p>
        </w:tc>
        <w:tc>
          <w:tcPr>
            <w:tcW w:w="9781" w:type="dxa"/>
            <w:shd w:val="clear" w:color="auto" w:fill="auto"/>
          </w:tcPr>
          <w:p w14:paraId="7E2DE988"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Монтаж декоративного коробу для виведення накопиченої рідини.</w:t>
            </w:r>
          </w:p>
        </w:tc>
      </w:tr>
      <w:tr w:rsidR="00006D86" w:rsidRPr="00006D86" w14:paraId="027BC6A5" w14:textId="77777777" w:rsidTr="00CD4233">
        <w:tc>
          <w:tcPr>
            <w:tcW w:w="567" w:type="dxa"/>
            <w:shd w:val="clear" w:color="auto" w:fill="auto"/>
          </w:tcPr>
          <w:p w14:paraId="3588255A"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9</w:t>
            </w:r>
          </w:p>
        </w:tc>
        <w:tc>
          <w:tcPr>
            <w:tcW w:w="9781" w:type="dxa"/>
            <w:shd w:val="clear" w:color="auto" w:fill="auto"/>
          </w:tcPr>
          <w:p w14:paraId="430DC643"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Пуско-налагоджувальні роботи</w:t>
            </w:r>
          </w:p>
        </w:tc>
      </w:tr>
      <w:tr w:rsidR="00006D86" w:rsidRPr="00006D86" w14:paraId="06CE1E48" w14:textId="77777777" w:rsidTr="00CD4233">
        <w:tc>
          <w:tcPr>
            <w:tcW w:w="567" w:type="dxa"/>
            <w:shd w:val="clear" w:color="auto" w:fill="auto"/>
          </w:tcPr>
          <w:p w14:paraId="6180544C"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10</w:t>
            </w:r>
          </w:p>
        </w:tc>
        <w:tc>
          <w:tcPr>
            <w:tcW w:w="9781" w:type="dxa"/>
            <w:shd w:val="clear" w:color="auto" w:fill="auto"/>
          </w:tcPr>
          <w:p w14:paraId="132ED5D6"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Демонстрація функцій кондиціонера Замовнику.</w:t>
            </w:r>
          </w:p>
        </w:tc>
      </w:tr>
    </w:tbl>
    <w:p w14:paraId="2C6C51BA" w14:textId="77777777" w:rsidR="00006D86" w:rsidRPr="00006D86" w:rsidRDefault="00006D86" w:rsidP="00006D86">
      <w:pPr>
        <w:spacing w:after="0" w:line="240" w:lineRule="auto"/>
        <w:jc w:val="center"/>
        <w:rPr>
          <w:rFonts w:ascii="Times New Roman" w:hAnsi="Times New Roman"/>
          <w:b/>
          <w:bCs/>
          <w:iCs/>
          <w:sz w:val="24"/>
          <w:szCs w:val="24"/>
          <w:highlight w:val="green"/>
        </w:rPr>
      </w:pPr>
    </w:p>
    <w:p w14:paraId="52880E6E" w14:textId="77777777" w:rsidR="00006D86" w:rsidRPr="00006D86" w:rsidRDefault="00006D86" w:rsidP="00006D86">
      <w:pPr>
        <w:spacing w:after="0" w:line="240" w:lineRule="auto"/>
        <w:jc w:val="center"/>
        <w:rPr>
          <w:rFonts w:ascii="Times New Roman" w:hAnsi="Times New Roman"/>
          <w:b/>
          <w:sz w:val="24"/>
          <w:szCs w:val="24"/>
          <w:highlight w:val="green"/>
        </w:rPr>
      </w:pPr>
    </w:p>
    <w:p w14:paraId="489E8533" w14:textId="77777777" w:rsidR="00006D86" w:rsidRPr="00006D86" w:rsidRDefault="00006D86" w:rsidP="00006D86">
      <w:pPr>
        <w:spacing w:after="0" w:line="240" w:lineRule="auto"/>
        <w:jc w:val="center"/>
        <w:rPr>
          <w:rFonts w:ascii="Times New Roman" w:hAnsi="Times New Roman"/>
          <w:b/>
          <w:sz w:val="24"/>
          <w:szCs w:val="24"/>
          <w:highlight w:val="green"/>
        </w:rPr>
      </w:pPr>
      <w:r w:rsidRPr="00006D86">
        <w:rPr>
          <w:rFonts w:ascii="Times New Roman" w:hAnsi="Times New Roman"/>
          <w:b/>
          <w:sz w:val="24"/>
          <w:szCs w:val="24"/>
          <w:highlight w:val="green"/>
        </w:rPr>
        <w:t>Перелік кондиціонерів</w:t>
      </w:r>
    </w:p>
    <w:p w14:paraId="0468DD4F" w14:textId="77777777" w:rsidR="00006D86" w:rsidRPr="00006D86" w:rsidRDefault="00006D86" w:rsidP="00006D86">
      <w:pPr>
        <w:spacing w:after="0" w:line="240" w:lineRule="auto"/>
        <w:jc w:val="center"/>
        <w:rPr>
          <w:rFonts w:ascii="Times New Roman" w:hAnsi="Times New Roman"/>
          <w:b/>
          <w:sz w:val="24"/>
          <w:szCs w:val="24"/>
          <w:highlight w:val="gree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843"/>
        <w:gridCol w:w="1559"/>
      </w:tblGrid>
      <w:tr w:rsidR="00006D86" w:rsidRPr="00006D86" w14:paraId="53754527" w14:textId="77777777" w:rsidTr="00CD4233">
        <w:trPr>
          <w:trHeight w:val="225"/>
        </w:trPr>
        <w:tc>
          <w:tcPr>
            <w:tcW w:w="6946" w:type="dxa"/>
            <w:noWrap/>
            <w:hideMark/>
          </w:tcPr>
          <w:p w14:paraId="45FEC2C4" w14:textId="77777777" w:rsidR="00006D86" w:rsidRPr="00006D86" w:rsidRDefault="00006D86" w:rsidP="00CD4233">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Найменування</w:t>
            </w:r>
          </w:p>
          <w:p w14:paraId="5982B357" w14:textId="77777777" w:rsidR="00006D86" w:rsidRPr="00006D86" w:rsidRDefault="00006D86" w:rsidP="00CD4233">
            <w:pPr>
              <w:spacing w:after="0" w:line="240" w:lineRule="auto"/>
              <w:jc w:val="center"/>
              <w:rPr>
                <w:rFonts w:ascii="Times New Roman" w:hAnsi="Times New Roman"/>
                <w:sz w:val="24"/>
                <w:szCs w:val="24"/>
                <w:highlight w:val="green"/>
              </w:rPr>
            </w:pPr>
          </w:p>
          <w:p w14:paraId="0626FE28" w14:textId="77777777" w:rsidR="00006D86" w:rsidRPr="00006D86" w:rsidRDefault="00006D86" w:rsidP="00CD4233">
            <w:pPr>
              <w:spacing w:after="0" w:line="240" w:lineRule="auto"/>
              <w:jc w:val="center"/>
              <w:rPr>
                <w:rFonts w:ascii="Times New Roman" w:hAnsi="Times New Roman"/>
                <w:sz w:val="24"/>
                <w:szCs w:val="24"/>
                <w:highlight w:val="green"/>
              </w:rPr>
            </w:pPr>
          </w:p>
        </w:tc>
        <w:tc>
          <w:tcPr>
            <w:tcW w:w="1843" w:type="dxa"/>
            <w:noWrap/>
            <w:hideMark/>
          </w:tcPr>
          <w:p w14:paraId="20F0E713" w14:textId="77777777" w:rsidR="00006D86" w:rsidRPr="00006D86" w:rsidRDefault="00006D86" w:rsidP="00CD4233">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Од. вим.</w:t>
            </w:r>
          </w:p>
        </w:tc>
        <w:tc>
          <w:tcPr>
            <w:tcW w:w="1559" w:type="dxa"/>
          </w:tcPr>
          <w:p w14:paraId="54DD93A0" w14:textId="77777777" w:rsidR="00006D86" w:rsidRPr="00006D86" w:rsidRDefault="00006D86" w:rsidP="00CD4233">
            <w:pPr>
              <w:spacing w:after="0" w:line="240" w:lineRule="auto"/>
              <w:jc w:val="center"/>
              <w:rPr>
                <w:rFonts w:ascii="Times New Roman" w:hAnsi="Times New Roman"/>
                <w:sz w:val="24"/>
                <w:szCs w:val="24"/>
                <w:highlight w:val="green"/>
              </w:rPr>
            </w:pPr>
            <w:r w:rsidRPr="00006D86">
              <w:rPr>
                <w:rFonts w:ascii="Times New Roman" w:hAnsi="Times New Roman"/>
                <w:sz w:val="24"/>
                <w:szCs w:val="24"/>
                <w:highlight w:val="green"/>
              </w:rPr>
              <w:t>Кількість</w:t>
            </w:r>
          </w:p>
        </w:tc>
      </w:tr>
      <w:tr w:rsidR="00006D86" w:rsidRPr="00006D86" w14:paraId="75953D88" w14:textId="77777777" w:rsidTr="00CD4233">
        <w:trPr>
          <w:trHeight w:val="225"/>
        </w:trPr>
        <w:tc>
          <w:tcPr>
            <w:tcW w:w="6946" w:type="dxa"/>
            <w:noWrap/>
            <w:hideMark/>
          </w:tcPr>
          <w:p w14:paraId="54EAD5D0"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Samsung SH-07 ZZ2</w:t>
            </w:r>
          </w:p>
        </w:tc>
        <w:tc>
          <w:tcPr>
            <w:tcW w:w="1843" w:type="dxa"/>
            <w:noWrap/>
            <w:hideMark/>
          </w:tcPr>
          <w:p w14:paraId="501974F0"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7BA7F5FF" w14:textId="77777777" w:rsidR="00006D86" w:rsidRPr="00006D86" w:rsidRDefault="00006D86" w:rsidP="00CD4233">
            <w:pPr>
              <w:spacing w:after="0" w:line="240" w:lineRule="auto"/>
              <w:jc w:val="center"/>
              <w:rPr>
                <w:rFonts w:ascii="Times New Roman" w:hAnsi="Times New Roman"/>
                <w:color w:val="000000"/>
                <w:sz w:val="24"/>
                <w:szCs w:val="24"/>
                <w:highlight w:val="green"/>
                <w:lang w:val="ru-RU"/>
              </w:rPr>
            </w:pPr>
            <w:r w:rsidRPr="00006D86">
              <w:rPr>
                <w:rFonts w:ascii="Times New Roman" w:hAnsi="Times New Roman"/>
                <w:color w:val="000000"/>
                <w:sz w:val="24"/>
                <w:szCs w:val="24"/>
                <w:highlight w:val="green"/>
                <w:lang w:val="ru-RU"/>
              </w:rPr>
              <w:t>2</w:t>
            </w:r>
          </w:p>
        </w:tc>
      </w:tr>
      <w:tr w:rsidR="00006D86" w:rsidRPr="00006D86" w14:paraId="2053F04F" w14:textId="77777777" w:rsidTr="00CD4233">
        <w:trPr>
          <w:trHeight w:val="225"/>
        </w:trPr>
        <w:tc>
          <w:tcPr>
            <w:tcW w:w="6946" w:type="dxa"/>
            <w:noWrap/>
            <w:hideMark/>
          </w:tcPr>
          <w:p w14:paraId="79667B05"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Samsung SH-07ZZ8</w:t>
            </w:r>
          </w:p>
        </w:tc>
        <w:tc>
          <w:tcPr>
            <w:tcW w:w="1843" w:type="dxa"/>
            <w:noWrap/>
            <w:hideMark/>
          </w:tcPr>
          <w:p w14:paraId="6B8A6F5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38DD640C"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0B7F0AA1" w14:textId="77777777" w:rsidTr="00CD4233">
        <w:trPr>
          <w:trHeight w:val="225"/>
        </w:trPr>
        <w:tc>
          <w:tcPr>
            <w:tcW w:w="6946" w:type="dxa"/>
            <w:noWrap/>
            <w:hideMark/>
          </w:tcPr>
          <w:p w14:paraId="4F36D945"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Samsung SH-12 ZWHD</w:t>
            </w:r>
          </w:p>
        </w:tc>
        <w:tc>
          <w:tcPr>
            <w:tcW w:w="1843" w:type="dxa"/>
            <w:noWrap/>
            <w:hideMark/>
          </w:tcPr>
          <w:p w14:paraId="063A0C5A"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7BF89BD4"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3A16F963" w14:textId="77777777" w:rsidTr="00CD4233">
        <w:trPr>
          <w:trHeight w:val="225"/>
        </w:trPr>
        <w:tc>
          <w:tcPr>
            <w:tcW w:w="6946" w:type="dxa"/>
            <w:noWrap/>
            <w:hideMark/>
          </w:tcPr>
          <w:p w14:paraId="23C78AA5" w14:textId="77777777" w:rsidR="00006D86" w:rsidRPr="00006D86" w:rsidRDefault="00006D86" w:rsidP="00CD4233">
            <w:pPr>
              <w:spacing w:after="0" w:line="240" w:lineRule="auto"/>
              <w:rPr>
                <w:rFonts w:ascii="Times New Roman" w:hAnsi="Times New Roman"/>
                <w:color w:val="000000"/>
                <w:sz w:val="24"/>
                <w:szCs w:val="24"/>
                <w:highlight w:val="green"/>
                <w:lang w:val="en-US"/>
              </w:rPr>
            </w:pPr>
            <w:r w:rsidRPr="00006D86">
              <w:rPr>
                <w:rFonts w:ascii="Times New Roman" w:hAnsi="Times New Roman"/>
                <w:color w:val="000000"/>
                <w:sz w:val="24"/>
                <w:szCs w:val="24"/>
                <w:highlight w:val="green"/>
              </w:rPr>
              <w:t>Кондиціонер Samsung SH-07</w:t>
            </w:r>
            <w:r w:rsidRPr="00006D86">
              <w:rPr>
                <w:rFonts w:ascii="Times New Roman" w:hAnsi="Times New Roman"/>
                <w:color w:val="000000"/>
                <w:sz w:val="24"/>
                <w:szCs w:val="24"/>
                <w:highlight w:val="green"/>
                <w:lang w:val="en-US"/>
              </w:rPr>
              <w:t xml:space="preserve"> 228</w:t>
            </w:r>
          </w:p>
        </w:tc>
        <w:tc>
          <w:tcPr>
            <w:tcW w:w="1843" w:type="dxa"/>
            <w:noWrap/>
            <w:hideMark/>
          </w:tcPr>
          <w:p w14:paraId="391EB2B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69BAB0A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4E1A8285" w14:textId="77777777" w:rsidTr="00CD4233">
        <w:trPr>
          <w:trHeight w:val="225"/>
        </w:trPr>
        <w:tc>
          <w:tcPr>
            <w:tcW w:w="6946" w:type="dxa"/>
            <w:noWrap/>
          </w:tcPr>
          <w:p w14:paraId="1E6A3032" w14:textId="77777777" w:rsidR="00006D86" w:rsidRPr="00006D86" w:rsidRDefault="00006D86" w:rsidP="00CD4233">
            <w:pPr>
              <w:spacing w:after="0" w:line="240" w:lineRule="auto"/>
              <w:rPr>
                <w:rFonts w:ascii="Times New Roman" w:hAnsi="Times New Roman"/>
                <w:color w:val="000000"/>
                <w:sz w:val="24"/>
                <w:szCs w:val="24"/>
                <w:highlight w:val="green"/>
                <w:lang w:val="en-US"/>
              </w:rPr>
            </w:pPr>
            <w:r w:rsidRPr="00006D86">
              <w:rPr>
                <w:rFonts w:ascii="Times New Roman" w:hAnsi="Times New Roman"/>
                <w:color w:val="000000"/>
                <w:sz w:val="24"/>
                <w:szCs w:val="24"/>
                <w:highlight w:val="green"/>
              </w:rPr>
              <w:t xml:space="preserve">Кондиціонер </w:t>
            </w:r>
            <w:r w:rsidRPr="00006D86">
              <w:rPr>
                <w:rFonts w:ascii="Times New Roman" w:hAnsi="Times New Roman"/>
                <w:color w:val="000000"/>
                <w:sz w:val="24"/>
                <w:szCs w:val="24"/>
                <w:highlight w:val="green"/>
                <w:lang w:val="en-US"/>
              </w:rPr>
              <w:t>COOPER&amp;HUNTER CH-S09FTXQ</w:t>
            </w:r>
          </w:p>
        </w:tc>
        <w:tc>
          <w:tcPr>
            <w:tcW w:w="1843" w:type="dxa"/>
            <w:noWrap/>
          </w:tcPr>
          <w:p w14:paraId="6AC7B0D9"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09D86800"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2</w:t>
            </w:r>
          </w:p>
        </w:tc>
      </w:tr>
      <w:tr w:rsidR="00006D86" w:rsidRPr="00006D86" w14:paraId="16F047FD" w14:textId="77777777" w:rsidTr="00CD4233">
        <w:trPr>
          <w:trHeight w:val="225"/>
        </w:trPr>
        <w:tc>
          <w:tcPr>
            <w:tcW w:w="6946" w:type="dxa"/>
            <w:noWrap/>
          </w:tcPr>
          <w:p w14:paraId="6A0DFCD5" w14:textId="77777777" w:rsidR="00006D86" w:rsidRPr="00006D86" w:rsidRDefault="00006D86" w:rsidP="00CD4233">
            <w:pPr>
              <w:spacing w:after="0" w:line="240" w:lineRule="auto"/>
              <w:rPr>
                <w:rFonts w:ascii="Times New Roman" w:hAnsi="Times New Roman"/>
                <w:color w:val="000000"/>
                <w:sz w:val="24"/>
                <w:szCs w:val="24"/>
                <w:highlight w:val="green"/>
                <w:lang w:val="en-US"/>
              </w:rPr>
            </w:pPr>
            <w:r w:rsidRPr="00006D86">
              <w:rPr>
                <w:rFonts w:ascii="Times New Roman" w:hAnsi="Times New Roman"/>
                <w:color w:val="000000"/>
                <w:sz w:val="24"/>
                <w:szCs w:val="24"/>
                <w:highlight w:val="green"/>
              </w:rPr>
              <w:t xml:space="preserve">Кондиціонер </w:t>
            </w:r>
            <w:r w:rsidRPr="00006D86">
              <w:rPr>
                <w:rFonts w:ascii="Times New Roman" w:hAnsi="Times New Roman"/>
                <w:color w:val="000000"/>
                <w:sz w:val="24"/>
                <w:szCs w:val="24"/>
                <w:highlight w:val="green"/>
                <w:lang w:val="en-US"/>
              </w:rPr>
              <w:t>COOPER&amp;HUNTER CH-S09LHR2</w:t>
            </w:r>
          </w:p>
        </w:tc>
        <w:tc>
          <w:tcPr>
            <w:tcW w:w="1843" w:type="dxa"/>
            <w:noWrap/>
          </w:tcPr>
          <w:p w14:paraId="35A97363"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40BC680B"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0A67BD26" w14:textId="77777777" w:rsidTr="00CD4233">
        <w:trPr>
          <w:trHeight w:val="225"/>
        </w:trPr>
        <w:tc>
          <w:tcPr>
            <w:tcW w:w="6946" w:type="dxa"/>
            <w:shd w:val="clear" w:color="auto" w:fill="FFFFFF" w:themeFill="background1"/>
            <w:noWrap/>
            <w:hideMark/>
          </w:tcPr>
          <w:p w14:paraId="1B066E28"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 Dekker DSH135R</w:t>
            </w:r>
          </w:p>
        </w:tc>
        <w:tc>
          <w:tcPr>
            <w:tcW w:w="1843" w:type="dxa"/>
            <w:noWrap/>
            <w:hideMark/>
          </w:tcPr>
          <w:p w14:paraId="60BCC5AD"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44F8732F"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5</w:t>
            </w:r>
          </w:p>
        </w:tc>
      </w:tr>
      <w:tr w:rsidR="00006D86" w:rsidRPr="00006D86" w14:paraId="2BE44DC2" w14:textId="77777777" w:rsidTr="00CD4233">
        <w:trPr>
          <w:trHeight w:val="225"/>
        </w:trPr>
        <w:tc>
          <w:tcPr>
            <w:tcW w:w="6946" w:type="dxa"/>
            <w:noWrap/>
            <w:hideMark/>
          </w:tcPr>
          <w:p w14:paraId="48D023EF"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Dekker DSH95R</w:t>
            </w:r>
          </w:p>
        </w:tc>
        <w:tc>
          <w:tcPr>
            <w:tcW w:w="1843" w:type="dxa"/>
            <w:noWrap/>
            <w:hideMark/>
          </w:tcPr>
          <w:p w14:paraId="73FF6C73"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28F075CF"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4</w:t>
            </w:r>
          </w:p>
        </w:tc>
      </w:tr>
      <w:tr w:rsidR="00006D86" w:rsidRPr="00006D86" w14:paraId="7D6056B2" w14:textId="77777777" w:rsidTr="00CD4233">
        <w:trPr>
          <w:trHeight w:val="225"/>
        </w:trPr>
        <w:tc>
          <w:tcPr>
            <w:tcW w:w="6946" w:type="dxa"/>
            <w:noWrap/>
            <w:hideMark/>
          </w:tcPr>
          <w:p w14:paraId="7087D0DC"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HAIER HSU 07HEA03</w:t>
            </w:r>
          </w:p>
        </w:tc>
        <w:tc>
          <w:tcPr>
            <w:tcW w:w="1843" w:type="dxa"/>
            <w:noWrap/>
            <w:hideMark/>
          </w:tcPr>
          <w:p w14:paraId="25646968"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82C7A6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2</w:t>
            </w:r>
          </w:p>
        </w:tc>
      </w:tr>
      <w:tr w:rsidR="00006D86" w:rsidRPr="00006D86" w14:paraId="515220B6" w14:textId="77777777" w:rsidTr="00CD4233">
        <w:trPr>
          <w:trHeight w:val="225"/>
        </w:trPr>
        <w:tc>
          <w:tcPr>
            <w:tcW w:w="6946" w:type="dxa"/>
            <w:noWrap/>
            <w:hideMark/>
          </w:tcPr>
          <w:p w14:paraId="73EADAFB"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Samsung SH-07 228</w:t>
            </w:r>
          </w:p>
        </w:tc>
        <w:tc>
          <w:tcPr>
            <w:tcW w:w="1843" w:type="dxa"/>
            <w:noWrap/>
            <w:hideMark/>
          </w:tcPr>
          <w:p w14:paraId="13DFB3D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08020A4F"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722FC2FA" w14:textId="77777777" w:rsidTr="00CD4233">
        <w:trPr>
          <w:trHeight w:val="225"/>
        </w:trPr>
        <w:tc>
          <w:tcPr>
            <w:tcW w:w="6946" w:type="dxa"/>
            <w:noWrap/>
            <w:hideMark/>
          </w:tcPr>
          <w:p w14:paraId="56BDBFCE"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Cooper &amp; Hunter CHS09LHR2</w:t>
            </w:r>
          </w:p>
        </w:tc>
        <w:tc>
          <w:tcPr>
            <w:tcW w:w="1843" w:type="dxa"/>
            <w:noWrap/>
            <w:hideMark/>
          </w:tcPr>
          <w:p w14:paraId="48742BEF"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2BC65175"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1564978D" w14:textId="77777777" w:rsidTr="00CD4233">
        <w:trPr>
          <w:trHeight w:val="225"/>
        </w:trPr>
        <w:tc>
          <w:tcPr>
            <w:tcW w:w="6946" w:type="dxa"/>
            <w:noWrap/>
            <w:hideMark/>
          </w:tcPr>
          <w:p w14:paraId="2D57E9FB"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GREE GWH07PA-K3NNA1B</w:t>
            </w:r>
          </w:p>
        </w:tc>
        <w:tc>
          <w:tcPr>
            <w:tcW w:w="1843" w:type="dxa"/>
            <w:noWrap/>
            <w:hideMark/>
          </w:tcPr>
          <w:p w14:paraId="20B8111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507436BC"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lang w:val="en-US"/>
              </w:rPr>
              <w:t>6</w:t>
            </w:r>
          </w:p>
        </w:tc>
      </w:tr>
      <w:tr w:rsidR="00006D86" w:rsidRPr="00006D86" w14:paraId="19DB0E49" w14:textId="77777777" w:rsidTr="00CD4233">
        <w:trPr>
          <w:trHeight w:val="225"/>
        </w:trPr>
        <w:tc>
          <w:tcPr>
            <w:tcW w:w="6946" w:type="dxa"/>
            <w:noWrap/>
            <w:hideMark/>
          </w:tcPr>
          <w:p w14:paraId="4F16BA1D"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SAMSUNG SHO9ZWH</w:t>
            </w:r>
          </w:p>
        </w:tc>
        <w:tc>
          <w:tcPr>
            <w:tcW w:w="1843" w:type="dxa"/>
            <w:noWrap/>
            <w:hideMark/>
          </w:tcPr>
          <w:p w14:paraId="35EEC5B9"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24242639"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1D07B867" w14:textId="77777777" w:rsidTr="00CD4233">
        <w:trPr>
          <w:trHeight w:val="225"/>
        </w:trPr>
        <w:tc>
          <w:tcPr>
            <w:tcW w:w="6946" w:type="dxa"/>
            <w:noWrap/>
            <w:hideMark/>
          </w:tcPr>
          <w:p w14:paraId="03BFB521" w14:textId="77777777" w:rsidR="00006D86" w:rsidRPr="00006D86" w:rsidRDefault="00006D86" w:rsidP="00CD4233">
            <w:pPr>
              <w:spacing w:after="0" w:line="240" w:lineRule="auto"/>
              <w:rPr>
                <w:rFonts w:ascii="Times New Roman" w:hAnsi="Times New Roman"/>
                <w:color w:val="000000"/>
                <w:sz w:val="24"/>
                <w:szCs w:val="24"/>
                <w:highlight w:val="green"/>
                <w:lang w:val="en-US"/>
              </w:rPr>
            </w:pPr>
            <w:r w:rsidRPr="00006D86">
              <w:rPr>
                <w:rFonts w:ascii="Times New Roman" w:hAnsi="Times New Roman"/>
                <w:sz w:val="24"/>
                <w:szCs w:val="24"/>
                <w:highlight w:val="green"/>
              </w:rPr>
              <w:lastRenderedPageBreak/>
              <w:t>Кондиціонер</w:t>
            </w:r>
            <w:r w:rsidRPr="00006D86">
              <w:rPr>
                <w:rFonts w:ascii="Times New Roman" w:hAnsi="Times New Roman"/>
                <w:color w:val="000000"/>
                <w:sz w:val="24"/>
                <w:szCs w:val="24"/>
                <w:highlight w:val="green"/>
              </w:rPr>
              <w:t xml:space="preserve"> Daewoo</w:t>
            </w:r>
            <w:r w:rsidRPr="00006D86">
              <w:rPr>
                <w:rFonts w:ascii="Times New Roman" w:hAnsi="Times New Roman"/>
                <w:color w:val="000000"/>
                <w:sz w:val="24"/>
                <w:szCs w:val="24"/>
                <w:highlight w:val="green"/>
                <w:lang w:val="en-US"/>
              </w:rPr>
              <w:t xml:space="preserve"> ONI</w:t>
            </w:r>
          </w:p>
        </w:tc>
        <w:tc>
          <w:tcPr>
            <w:tcW w:w="1843" w:type="dxa"/>
            <w:noWrap/>
            <w:hideMark/>
          </w:tcPr>
          <w:p w14:paraId="6C9465B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40EF633"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1A953853" w14:textId="77777777" w:rsidTr="00CD4233">
        <w:trPr>
          <w:trHeight w:val="225"/>
        </w:trPr>
        <w:tc>
          <w:tcPr>
            <w:tcW w:w="6946" w:type="dxa"/>
            <w:noWrap/>
            <w:hideMark/>
          </w:tcPr>
          <w:p w14:paraId="4C3A11E5"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Panasonic CS/CV-РА7</w:t>
            </w:r>
          </w:p>
        </w:tc>
        <w:tc>
          <w:tcPr>
            <w:tcW w:w="1843" w:type="dxa"/>
            <w:noWrap/>
            <w:hideMark/>
          </w:tcPr>
          <w:p w14:paraId="6ACD6D28"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65E1981B"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226ACC97" w14:textId="77777777" w:rsidTr="00CD4233">
        <w:trPr>
          <w:trHeight w:val="225"/>
        </w:trPr>
        <w:tc>
          <w:tcPr>
            <w:tcW w:w="6946" w:type="dxa"/>
            <w:noWrap/>
            <w:hideMark/>
          </w:tcPr>
          <w:p w14:paraId="699E8CEF"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Saturn SI-07HR</w:t>
            </w:r>
          </w:p>
        </w:tc>
        <w:tc>
          <w:tcPr>
            <w:tcW w:w="1843" w:type="dxa"/>
            <w:noWrap/>
            <w:hideMark/>
          </w:tcPr>
          <w:p w14:paraId="0291A34A"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28320807"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2</w:t>
            </w:r>
          </w:p>
        </w:tc>
      </w:tr>
      <w:tr w:rsidR="00006D86" w:rsidRPr="00006D86" w14:paraId="3540381A" w14:textId="77777777" w:rsidTr="00CD4233">
        <w:trPr>
          <w:trHeight w:val="225"/>
        </w:trPr>
        <w:tc>
          <w:tcPr>
            <w:tcW w:w="6946" w:type="dxa"/>
            <w:noWrap/>
            <w:hideMark/>
          </w:tcPr>
          <w:p w14:paraId="76377161"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w:t>
            </w:r>
            <w:r w:rsidRPr="00006D86">
              <w:rPr>
                <w:rFonts w:ascii="Times New Roman" w:hAnsi="Times New Roman"/>
                <w:color w:val="000000"/>
                <w:sz w:val="24"/>
                <w:szCs w:val="24"/>
                <w:highlight w:val="green"/>
                <w:lang w:val="en-US"/>
              </w:rPr>
              <w:t xml:space="preserve">Ballu </w:t>
            </w:r>
            <w:r w:rsidRPr="00006D86">
              <w:rPr>
                <w:rFonts w:ascii="Times New Roman" w:hAnsi="Times New Roman"/>
                <w:color w:val="000000"/>
                <w:sz w:val="24"/>
                <w:szCs w:val="24"/>
                <w:highlight w:val="green"/>
              </w:rPr>
              <w:t>BSC-18H</w:t>
            </w:r>
          </w:p>
        </w:tc>
        <w:tc>
          <w:tcPr>
            <w:tcW w:w="1843" w:type="dxa"/>
            <w:noWrap/>
            <w:hideMark/>
          </w:tcPr>
          <w:p w14:paraId="48057CBD"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58F4B1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0A82144E" w14:textId="77777777" w:rsidTr="00CD4233">
        <w:trPr>
          <w:trHeight w:val="225"/>
        </w:trPr>
        <w:tc>
          <w:tcPr>
            <w:tcW w:w="6946" w:type="dxa"/>
            <w:noWrap/>
            <w:hideMark/>
          </w:tcPr>
          <w:p w14:paraId="7BB4FE41" w14:textId="77777777" w:rsidR="00006D86" w:rsidRPr="00006D86" w:rsidRDefault="00006D86" w:rsidP="00CD4233">
            <w:pPr>
              <w:spacing w:after="0" w:line="240" w:lineRule="auto"/>
              <w:rPr>
                <w:rFonts w:ascii="Times New Roman" w:hAnsi="Times New Roman"/>
                <w:color w:val="000000"/>
                <w:sz w:val="24"/>
                <w:szCs w:val="24"/>
                <w:highlight w:val="green"/>
                <w:lang w:val="en-US"/>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w:t>
            </w:r>
            <w:r w:rsidRPr="00006D86">
              <w:rPr>
                <w:rFonts w:ascii="Times New Roman" w:hAnsi="Times New Roman"/>
                <w:color w:val="000000"/>
                <w:sz w:val="24"/>
                <w:szCs w:val="24"/>
                <w:highlight w:val="green"/>
                <w:lang w:val="en-US"/>
              </w:rPr>
              <w:t>CHIGO RFR23GV</w:t>
            </w:r>
          </w:p>
        </w:tc>
        <w:tc>
          <w:tcPr>
            <w:tcW w:w="1843" w:type="dxa"/>
            <w:noWrap/>
            <w:hideMark/>
          </w:tcPr>
          <w:p w14:paraId="698B0862"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5CD92B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49070114" w14:textId="77777777" w:rsidTr="00CD4233">
        <w:trPr>
          <w:trHeight w:val="225"/>
        </w:trPr>
        <w:tc>
          <w:tcPr>
            <w:tcW w:w="6946" w:type="dxa"/>
            <w:noWrap/>
            <w:hideMark/>
          </w:tcPr>
          <w:p w14:paraId="3B51B30D"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w:t>
            </w:r>
            <w:r w:rsidRPr="00006D86">
              <w:rPr>
                <w:rFonts w:ascii="Times New Roman" w:hAnsi="Times New Roman"/>
                <w:color w:val="000000"/>
                <w:sz w:val="24"/>
                <w:szCs w:val="24"/>
                <w:highlight w:val="green"/>
                <w:lang w:val="en-US"/>
              </w:rPr>
              <w:t>Mitsubishi</w:t>
            </w:r>
            <w:r w:rsidRPr="00006D86">
              <w:rPr>
                <w:rFonts w:ascii="Times New Roman" w:hAnsi="Times New Roman"/>
                <w:color w:val="000000"/>
                <w:sz w:val="24"/>
                <w:szCs w:val="24"/>
                <w:highlight w:val="green"/>
              </w:rPr>
              <w:t xml:space="preserve"> SRK/SRC-208HENE</w:t>
            </w:r>
          </w:p>
        </w:tc>
        <w:tc>
          <w:tcPr>
            <w:tcW w:w="1843" w:type="dxa"/>
            <w:noWrap/>
            <w:hideMark/>
          </w:tcPr>
          <w:p w14:paraId="484ED4D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347EACA"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1D9B73F0" w14:textId="77777777" w:rsidTr="00CD4233">
        <w:trPr>
          <w:trHeight w:val="225"/>
        </w:trPr>
        <w:tc>
          <w:tcPr>
            <w:tcW w:w="6946" w:type="dxa"/>
            <w:noWrap/>
            <w:hideMark/>
          </w:tcPr>
          <w:p w14:paraId="2CC130DC"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SAMSUNG SH 12ZWH</w:t>
            </w:r>
          </w:p>
        </w:tc>
        <w:tc>
          <w:tcPr>
            <w:tcW w:w="1843" w:type="dxa"/>
            <w:noWrap/>
            <w:hideMark/>
          </w:tcPr>
          <w:p w14:paraId="0A7C4489"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5C5E02BA"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lang w:val="en-US"/>
              </w:rPr>
              <w:t>2</w:t>
            </w:r>
          </w:p>
        </w:tc>
      </w:tr>
      <w:tr w:rsidR="00006D86" w:rsidRPr="00006D86" w14:paraId="7FB2AA00" w14:textId="77777777" w:rsidTr="00CD4233">
        <w:trPr>
          <w:trHeight w:val="225"/>
        </w:trPr>
        <w:tc>
          <w:tcPr>
            <w:tcW w:w="6946" w:type="dxa"/>
            <w:noWrap/>
            <w:hideMark/>
          </w:tcPr>
          <w:p w14:paraId="6FBB73E9" w14:textId="77777777" w:rsidR="00006D86" w:rsidRPr="00006D86" w:rsidRDefault="00006D86" w:rsidP="00CD4233">
            <w:pPr>
              <w:spacing w:after="0" w:line="240" w:lineRule="auto"/>
              <w:rPr>
                <w:rFonts w:ascii="Times New Roman" w:hAnsi="Times New Roman"/>
                <w:color w:val="000000"/>
                <w:sz w:val="24"/>
                <w:szCs w:val="24"/>
                <w:highlight w:val="green"/>
                <w:lang w:val="en-US"/>
              </w:rPr>
            </w:pPr>
            <w:r w:rsidRPr="00006D86">
              <w:rPr>
                <w:rFonts w:ascii="Times New Roman" w:hAnsi="Times New Roman"/>
                <w:sz w:val="24"/>
                <w:szCs w:val="24"/>
                <w:highlight w:val="green"/>
              </w:rPr>
              <w:t>Кондиціонер</w:t>
            </w:r>
            <w:r w:rsidRPr="00006D86">
              <w:rPr>
                <w:rFonts w:ascii="Times New Roman" w:hAnsi="Times New Roman"/>
                <w:sz w:val="24"/>
                <w:szCs w:val="24"/>
                <w:highlight w:val="green"/>
                <w:lang w:val="en-US"/>
              </w:rPr>
              <w:t xml:space="preserve"> General GC</w:t>
            </w:r>
            <w:r w:rsidRPr="00006D86">
              <w:rPr>
                <w:rFonts w:ascii="Times New Roman" w:hAnsi="Times New Roman"/>
                <w:sz w:val="24"/>
                <w:szCs w:val="24"/>
                <w:highlight w:val="green"/>
              </w:rPr>
              <w:t>/</w:t>
            </w:r>
            <w:r w:rsidRPr="00006D86">
              <w:rPr>
                <w:rFonts w:ascii="Times New Roman" w:hAnsi="Times New Roman"/>
                <w:sz w:val="24"/>
                <w:szCs w:val="24"/>
                <w:highlight w:val="green"/>
                <w:lang w:val="en-US"/>
              </w:rPr>
              <w:t>GU S07 H RIN1</w:t>
            </w:r>
          </w:p>
        </w:tc>
        <w:tc>
          <w:tcPr>
            <w:tcW w:w="1843" w:type="dxa"/>
            <w:noWrap/>
            <w:hideMark/>
          </w:tcPr>
          <w:p w14:paraId="055A948E"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7F01B61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2C194458" w14:textId="77777777" w:rsidTr="00CD4233">
        <w:trPr>
          <w:trHeight w:val="225"/>
        </w:trPr>
        <w:tc>
          <w:tcPr>
            <w:tcW w:w="6946" w:type="dxa"/>
            <w:noWrap/>
            <w:hideMark/>
          </w:tcPr>
          <w:p w14:paraId="0430BDB6"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Panasonic CS/CV-РА-12</w:t>
            </w:r>
          </w:p>
        </w:tc>
        <w:tc>
          <w:tcPr>
            <w:tcW w:w="1843" w:type="dxa"/>
            <w:noWrap/>
            <w:hideMark/>
          </w:tcPr>
          <w:p w14:paraId="5CEA9E65"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2FCB7A22"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0F466071" w14:textId="77777777" w:rsidTr="00CD4233">
        <w:trPr>
          <w:trHeight w:val="225"/>
        </w:trPr>
        <w:tc>
          <w:tcPr>
            <w:tcW w:w="6946" w:type="dxa"/>
            <w:noWrap/>
            <w:hideMark/>
          </w:tcPr>
          <w:p w14:paraId="605F9D36"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Panasonik cs/cu-pa 9gKD</w:t>
            </w:r>
          </w:p>
        </w:tc>
        <w:tc>
          <w:tcPr>
            <w:tcW w:w="1843" w:type="dxa"/>
            <w:noWrap/>
            <w:hideMark/>
          </w:tcPr>
          <w:p w14:paraId="4F1F182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76ED78F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53871B1D" w14:textId="77777777" w:rsidTr="00CD4233">
        <w:trPr>
          <w:trHeight w:val="225"/>
        </w:trPr>
        <w:tc>
          <w:tcPr>
            <w:tcW w:w="6946" w:type="dxa"/>
            <w:noWrap/>
            <w:hideMark/>
          </w:tcPr>
          <w:p w14:paraId="19EE9842"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Panasonik cs/cu-pa16KD</w:t>
            </w:r>
          </w:p>
        </w:tc>
        <w:tc>
          <w:tcPr>
            <w:tcW w:w="1843" w:type="dxa"/>
            <w:noWrap/>
            <w:hideMark/>
          </w:tcPr>
          <w:p w14:paraId="7153E135"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39F3A82A"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05AB5218" w14:textId="77777777" w:rsidTr="00CD4233">
        <w:trPr>
          <w:trHeight w:val="225"/>
        </w:trPr>
        <w:tc>
          <w:tcPr>
            <w:tcW w:w="6946" w:type="dxa"/>
            <w:noWrap/>
            <w:hideMark/>
          </w:tcPr>
          <w:p w14:paraId="012808CC"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Panasonik PA-7GKD </w:t>
            </w:r>
          </w:p>
        </w:tc>
        <w:tc>
          <w:tcPr>
            <w:tcW w:w="1843" w:type="dxa"/>
            <w:noWrap/>
            <w:hideMark/>
          </w:tcPr>
          <w:p w14:paraId="77E624BE"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531C746D"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lang w:val="en-US"/>
              </w:rPr>
              <w:t>3</w:t>
            </w:r>
          </w:p>
        </w:tc>
      </w:tr>
      <w:tr w:rsidR="00006D86" w:rsidRPr="00006D86" w14:paraId="5E7658A4" w14:textId="77777777" w:rsidTr="00CD4233">
        <w:trPr>
          <w:trHeight w:val="225"/>
        </w:trPr>
        <w:tc>
          <w:tcPr>
            <w:tcW w:w="6946" w:type="dxa"/>
            <w:noWrap/>
            <w:hideMark/>
          </w:tcPr>
          <w:p w14:paraId="187903B1"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Samsun</w:t>
            </w:r>
            <w:r w:rsidRPr="00006D86">
              <w:rPr>
                <w:rFonts w:ascii="Times New Roman" w:hAnsi="Times New Roman"/>
                <w:color w:val="000000"/>
                <w:sz w:val="24"/>
                <w:szCs w:val="24"/>
                <w:highlight w:val="green"/>
                <w:lang w:val="en-US"/>
              </w:rPr>
              <w:t>g</w:t>
            </w:r>
            <w:r w:rsidRPr="00006D86">
              <w:rPr>
                <w:rFonts w:ascii="Times New Roman" w:hAnsi="Times New Roman"/>
                <w:color w:val="000000"/>
                <w:sz w:val="24"/>
                <w:szCs w:val="24"/>
                <w:highlight w:val="green"/>
              </w:rPr>
              <w:t xml:space="preserve"> SH18</w:t>
            </w:r>
          </w:p>
        </w:tc>
        <w:tc>
          <w:tcPr>
            <w:tcW w:w="1843" w:type="dxa"/>
            <w:noWrap/>
            <w:hideMark/>
          </w:tcPr>
          <w:p w14:paraId="758F4DC7"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5A7B924"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75DD241B" w14:textId="77777777" w:rsidTr="00CD4233">
        <w:trPr>
          <w:trHeight w:val="225"/>
        </w:trPr>
        <w:tc>
          <w:tcPr>
            <w:tcW w:w="6946" w:type="dxa"/>
            <w:noWrap/>
            <w:hideMark/>
          </w:tcPr>
          <w:p w14:paraId="7D337F1D"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Panasonik PA 96kd</w:t>
            </w:r>
          </w:p>
        </w:tc>
        <w:tc>
          <w:tcPr>
            <w:tcW w:w="1843" w:type="dxa"/>
            <w:noWrap/>
            <w:hideMark/>
          </w:tcPr>
          <w:p w14:paraId="3BA07F2F"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73C0D7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lang w:val="en-US"/>
              </w:rPr>
              <w:t>2</w:t>
            </w:r>
          </w:p>
        </w:tc>
      </w:tr>
      <w:tr w:rsidR="00006D86" w:rsidRPr="00006D86" w14:paraId="1CA0E19B" w14:textId="77777777" w:rsidTr="00CD4233">
        <w:trPr>
          <w:trHeight w:val="225"/>
        </w:trPr>
        <w:tc>
          <w:tcPr>
            <w:tcW w:w="6946" w:type="dxa"/>
            <w:noWrap/>
            <w:hideMark/>
          </w:tcPr>
          <w:p w14:paraId="3FBF2183"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L</w:t>
            </w:r>
            <w:r w:rsidRPr="00006D86">
              <w:rPr>
                <w:rFonts w:ascii="Times New Roman" w:hAnsi="Times New Roman"/>
                <w:color w:val="000000"/>
                <w:sz w:val="24"/>
                <w:szCs w:val="24"/>
                <w:highlight w:val="green"/>
                <w:lang w:val="en-US"/>
              </w:rPr>
              <w:t>G</w:t>
            </w:r>
            <w:r w:rsidRPr="00006D86">
              <w:rPr>
                <w:rFonts w:ascii="Times New Roman" w:hAnsi="Times New Roman"/>
                <w:color w:val="000000"/>
                <w:sz w:val="24"/>
                <w:szCs w:val="24"/>
                <w:highlight w:val="green"/>
              </w:rPr>
              <w:t>-Ik 61 HL</w:t>
            </w:r>
          </w:p>
        </w:tc>
        <w:tc>
          <w:tcPr>
            <w:tcW w:w="1843" w:type="dxa"/>
            <w:noWrap/>
            <w:hideMark/>
          </w:tcPr>
          <w:p w14:paraId="2275624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0C470BEB"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644CFD6B" w14:textId="77777777" w:rsidTr="00CD4233">
        <w:trPr>
          <w:trHeight w:val="225"/>
        </w:trPr>
        <w:tc>
          <w:tcPr>
            <w:tcW w:w="6946" w:type="dxa"/>
            <w:noWrap/>
            <w:hideMark/>
          </w:tcPr>
          <w:p w14:paraId="62FBC9BA"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w:t>
            </w:r>
            <w:r w:rsidRPr="00006D86">
              <w:rPr>
                <w:rFonts w:ascii="Times New Roman" w:hAnsi="Times New Roman"/>
                <w:color w:val="000000"/>
                <w:sz w:val="24"/>
                <w:szCs w:val="24"/>
                <w:highlight w:val="green"/>
                <w:lang w:val="en-US"/>
              </w:rPr>
              <w:t>s</w:t>
            </w:r>
            <w:r w:rsidRPr="00006D86">
              <w:rPr>
                <w:rFonts w:ascii="Times New Roman" w:hAnsi="Times New Roman"/>
                <w:color w:val="000000"/>
                <w:sz w:val="24"/>
                <w:szCs w:val="24"/>
                <w:highlight w:val="green"/>
              </w:rPr>
              <w:t>onik PA 76kd</w:t>
            </w:r>
          </w:p>
        </w:tc>
        <w:tc>
          <w:tcPr>
            <w:tcW w:w="1843" w:type="dxa"/>
            <w:noWrap/>
            <w:hideMark/>
          </w:tcPr>
          <w:p w14:paraId="7076DD47"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1B13DE89"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lang w:val="en-US"/>
              </w:rPr>
              <w:t>5</w:t>
            </w:r>
          </w:p>
        </w:tc>
      </w:tr>
      <w:tr w:rsidR="00006D86" w:rsidRPr="00006D86" w14:paraId="5D57BEBE" w14:textId="77777777" w:rsidTr="00CD4233">
        <w:trPr>
          <w:trHeight w:val="225"/>
        </w:trPr>
        <w:tc>
          <w:tcPr>
            <w:tcW w:w="6946" w:type="dxa"/>
            <w:noWrap/>
            <w:hideMark/>
          </w:tcPr>
          <w:p w14:paraId="78A2CEEE"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w:t>
            </w:r>
            <w:r w:rsidRPr="00006D86">
              <w:rPr>
                <w:rFonts w:ascii="Times New Roman" w:hAnsi="Times New Roman"/>
                <w:color w:val="000000"/>
                <w:sz w:val="24"/>
                <w:szCs w:val="24"/>
                <w:highlight w:val="green"/>
                <w:lang w:val="en-US"/>
              </w:rPr>
              <w:t>Sharp</w:t>
            </w:r>
            <w:r w:rsidRPr="00006D86">
              <w:rPr>
                <w:rFonts w:ascii="Times New Roman" w:hAnsi="Times New Roman"/>
                <w:color w:val="000000"/>
                <w:sz w:val="24"/>
                <w:szCs w:val="24"/>
                <w:highlight w:val="green"/>
              </w:rPr>
              <w:t xml:space="preserve"> </w:t>
            </w:r>
            <w:r w:rsidRPr="00006D86">
              <w:rPr>
                <w:rFonts w:ascii="Times New Roman" w:hAnsi="Times New Roman"/>
                <w:color w:val="000000"/>
                <w:sz w:val="24"/>
                <w:szCs w:val="24"/>
                <w:highlight w:val="green"/>
                <w:lang w:val="en-US"/>
              </w:rPr>
              <w:t>X</w:t>
            </w:r>
            <w:r w:rsidRPr="00006D86">
              <w:rPr>
                <w:rFonts w:ascii="Times New Roman" w:hAnsi="Times New Roman"/>
                <w:color w:val="000000"/>
                <w:sz w:val="24"/>
                <w:szCs w:val="24"/>
                <w:highlight w:val="green"/>
              </w:rPr>
              <w:t>9</w:t>
            </w:r>
            <w:r w:rsidRPr="00006D86">
              <w:rPr>
                <w:rFonts w:ascii="Times New Roman" w:hAnsi="Times New Roman"/>
                <w:color w:val="000000"/>
                <w:sz w:val="24"/>
                <w:szCs w:val="24"/>
                <w:highlight w:val="green"/>
                <w:lang w:val="en-US"/>
              </w:rPr>
              <w:t>TSM</w:t>
            </w:r>
            <w:r w:rsidRPr="00006D86">
              <w:rPr>
                <w:rFonts w:ascii="Times New Roman" w:hAnsi="Times New Roman"/>
                <w:color w:val="000000"/>
                <w:sz w:val="24"/>
                <w:szCs w:val="24"/>
                <w:highlight w:val="green"/>
              </w:rPr>
              <w:t>/</w:t>
            </w:r>
            <w:r w:rsidRPr="00006D86">
              <w:rPr>
                <w:rFonts w:ascii="Times New Roman" w:hAnsi="Times New Roman"/>
                <w:color w:val="000000"/>
                <w:sz w:val="24"/>
                <w:szCs w:val="24"/>
                <w:highlight w:val="green"/>
                <w:lang w:val="en-US"/>
              </w:rPr>
              <w:t>AE</w:t>
            </w:r>
            <w:r w:rsidRPr="00006D86">
              <w:rPr>
                <w:rFonts w:ascii="Times New Roman" w:hAnsi="Times New Roman"/>
                <w:color w:val="000000"/>
                <w:sz w:val="24"/>
                <w:szCs w:val="24"/>
                <w:highlight w:val="green"/>
              </w:rPr>
              <w:t>-</w:t>
            </w:r>
            <w:r w:rsidRPr="00006D86">
              <w:rPr>
                <w:rFonts w:ascii="Times New Roman" w:hAnsi="Times New Roman"/>
                <w:color w:val="000000"/>
                <w:sz w:val="24"/>
                <w:szCs w:val="24"/>
                <w:highlight w:val="green"/>
                <w:lang w:val="en-US"/>
              </w:rPr>
              <w:t>X</w:t>
            </w:r>
            <w:r w:rsidRPr="00006D86">
              <w:rPr>
                <w:rFonts w:ascii="Times New Roman" w:hAnsi="Times New Roman"/>
                <w:color w:val="000000"/>
                <w:sz w:val="24"/>
                <w:szCs w:val="24"/>
                <w:highlight w:val="green"/>
              </w:rPr>
              <w:t>9</w:t>
            </w:r>
            <w:r w:rsidRPr="00006D86">
              <w:rPr>
                <w:rFonts w:ascii="Times New Roman" w:hAnsi="Times New Roman"/>
                <w:color w:val="000000"/>
                <w:sz w:val="24"/>
                <w:szCs w:val="24"/>
                <w:highlight w:val="green"/>
                <w:lang w:val="en-US"/>
              </w:rPr>
              <w:t>TCM</w:t>
            </w:r>
          </w:p>
        </w:tc>
        <w:tc>
          <w:tcPr>
            <w:tcW w:w="1843" w:type="dxa"/>
            <w:noWrap/>
            <w:hideMark/>
          </w:tcPr>
          <w:p w14:paraId="18E9713B"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tcPr>
          <w:p w14:paraId="4EA9A625" w14:textId="77777777" w:rsidR="00006D86" w:rsidRPr="00006D86" w:rsidRDefault="00006D86" w:rsidP="00CD4233">
            <w:pPr>
              <w:spacing w:after="0" w:line="240" w:lineRule="auto"/>
              <w:jc w:val="center"/>
              <w:rPr>
                <w:rFonts w:ascii="Times New Roman" w:hAnsi="Times New Roman"/>
                <w:color w:val="000000"/>
                <w:sz w:val="24"/>
                <w:szCs w:val="24"/>
                <w:highlight w:val="green"/>
                <w:lang w:val="en-US"/>
              </w:rPr>
            </w:pPr>
            <w:r w:rsidRPr="00006D86">
              <w:rPr>
                <w:rFonts w:ascii="Times New Roman" w:hAnsi="Times New Roman"/>
                <w:color w:val="000000"/>
                <w:sz w:val="24"/>
                <w:szCs w:val="24"/>
                <w:highlight w:val="green"/>
                <w:lang w:val="en-US"/>
              </w:rPr>
              <w:t>1</w:t>
            </w:r>
          </w:p>
        </w:tc>
      </w:tr>
      <w:tr w:rsidR="00006D86" w:rsidRPr="00006D86" w14:paraId="61305C02" w14:textId="77777777" w:rsidTr="00CD4233">
        <w:trPr>
          <w:trHeight w:val="225"/>
        </w:trPr>
        <w:tc>
          <w:tcPr>
            <w:tcW w:w="6946" w:type="dxa"/>
            <w:noWrap/>
            <w:hideMark/>
          </w:tcPr>
          <w:p w14:paraId="0A3D6F0B"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Haier ASO9FM5HRA-E1</w:t>
            </w:r>
          </w:p>
        </w:tc>
        <w:tc>
          <w:tcPr>
            <w:tcW w:w="1843" w:type="dxa"/>
            <w:noWrap/>
            <w:hideMark/>
          </w:tcPr>
          <w:p w14:paraId="71D9C1AC"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49E7EB08" w14:textId="77777777" w:rsidR="00006D86" w:rsidRPr="00006D86" w:rsidRDefault="00006D86" w:rsidP="00CD4233">
            <w:pPr>
              <w:spacing w:after="0" w:line="240" w:lineRule="auto"/>
              <w:jc w:val="center"/>
              <w:rPr>
                <w:rFonts w:ascii="Times New Roman" w:hAnsi="Times New Roman"/>
                <w:color w:val="000000"/>
                <w:sz w:val="24"/>
                <w:szCs w:val="24"/>
                <w:highlight w:val="green"/>
                <w:lang w:val="en-US"/>
              </w:rPr>
            </w:pPr>
            <w:r w:rsidRPr="00006D86">
              <w:rPr>
                <w:rFonts w:ascii="Times New Roman" w:hAnsi="Times New Roman"/>
                <w:color w:val="000000"/>
                <w:sz w:val="24"/>
                <w:szCs w:val="24"/>
                <w:highlight w:val="green"/>
                <w:lang w:val="en-US"/>
              </w:rPr>
              <w:t>7</w:t>
            </w:r>
          </w:p>
        </w:tc>
      </w:tr>
      <w:tr w:rsidR="00006D86" w:rsidRPr="00006D86" w14:paraId="43A57324" w14:textId="77777777" w:rsidTr="00CD4233">
        <w:trPr>
          <w:trHeight w:val="225"/>
        </w:trPr>
        <w:tc>
          <w:tcPr>
            <w:tcW w:w="6946" w:type="dxa"/>
            <w:noWrap/>
          </w:tcPr>
          <w:p w14:paraId="1746AB38"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Кондицiонер Haier AS12FM5HRA</w:t>
            </w:r>
          </w:p>
        </w:tc>
        <w:tc>
          <w:tcPr>
            <w:tcW w:w="1843" w:type="dxa"/>
            <w:noWrap/>
          </w:tcPr>
          <w:p w14:paraId="0D234BCE"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1E1FC3C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2</w:t>
            </w:r>
          </w:p>
        </w:tc>
      </w:tr>
      <w:tr w:rsidR="00006D86" w:rsidRPr="00006D86" w14:paraId="029A2E01" w14:textId="77777777" w:rsidTr="00CD4233">
        <w:trPr>
          <w:trHeight w:val="225"/>
        </w:trPr>
        <w:tc>
          <w:tcPr>
            <w:tcW w:w="6946" w:type="dxa"/>
            <w:noWrap/>
          </w:tcPr>
          <w:p w14:paraId="3D3F167A"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Кондицiонер Leberg freya LBS-FRA064A/LBU-FRA064A</w:t>
            </w:r>
          </w:p>
        </w:tc>
        <w:tc>
          <w:tcPr>
            <w:tcW w:w="1843" w:type="dxa"/>
            <w:noWrap/>
          </w:tcPr>
          <w:p w14:paraId="384E1D7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27CD1B39"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3</w:t>
            </w:r>
          </w:p>
        </w:tc>
      </w:tr>
      <w:tr w:rsidR="00006D86" w:rsidRPr="00006D86" w14:paraId="3B69EEFD" w14:textId="77777777" w:rsidTr="00CD4233">
        <w:trPr>
          <w:trHeight w:val="225"/>
        </w:trPr>
        <w:tc>
          <w:tcPr>
            <w:tcW w:w="6946" w:type="dxa"/>
            <w:noWrap/>
          </w:tcPr>
          <w:p w14:paraId="6FE39D19" w14:textId="77777777" w:rsidR="00006D86" w:rsidRPr="00006D86" w:rsidRDefault="00006D86" w:rsidP="00CD4233">
            <w:pPr>
              <w:spacing w:after="0" w:line="240" w:lineRule="auto"/>
              <w:rPr>
                <w:rFonts w:ascii="Times New Roman" w:hAnsi="Times New Roman"/>
                <w:sz w:val="24"/>
                <w:szCs w:val="24"/>
                <w:highlight w:val="green"/>
              </w:rPr>
            </w:pPr>
            <w:r w:rsidRPr="00006D86">
              <w:rPr>
                <w:rFonts w:ascii="Times New Roman" w:hAnsi="Times New Roman"/>
                <w:sz w:val="24"/>
                <w:szCs w:val="24"/>
                <w:highlight w:val="green"/>
              </w:rPr>
              <w:t>Кондиціонер Samsung AC071JN4DEH</w:t>
            </w:r>
          </w:p>
        </w:tc>
        <w:tc>
          <w:tcPr>
            <w:tcW w:w="1843" w:type="dxa"/>
            <w:noWrap/>
          </w:tcPr>
          <w:p w14:paraId="0A0EC5E5"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73CA8554"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53F71EC8" w14:textId="77777777" w:rsidTr="00CD4233">
        <w:trPr>
          <w:trHeight w:val="225"/>
        </w:trPr>
        <w:tc>
          <w:tcPr>
            <w:tcW w:w="6946" w:type="dxa"/>
            <w:noWrap/>
            <w:hideMark/>
          </w:tcPr>
          <w:p w14:paraId="6A0222F8"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Panasonic CSCV-РА 12</w:t>
            </w:r>
          </w:p>
        </w:tc>
        <w:tc>
          <w:tcPr>
            <w:tcW w:w="1843" w:type="dxa"/>
            <w:noWrap/>
            <w:hideMark/>
          </w:tcPr>
          <w:p w14:paraId="6F0473BC"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18D8E5DD"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3FF4A8E7" w14:textId="77777777" w:rsidTr="00CD4233">
        <w:trPr>
          <w:trHeight w:val="225"/>
        </w:trPr>
        <w:tc>
          <w:tcPr>
            <w:tcW w:w="6946" w:type="dxa"/>
            <w:noWrap/>
            <w:hideMark/>
          </w:tcPr>
          <w:p w14:paraId="4A64D425"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Panasonik pa96kd</w:t>
            </w:r>
          </w:p>
        </w:tc>
        <w:tc>
          <w:tcPr>
            <w:tcW w:w="1843" w:type="dxa"/>
            <w:noWrap/>
            <w:hideMark/>
          </w:tcPr>
          <w:p w14:paraId="192B6217"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305ECD3F"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513AC173" w14:textId="77777777" w:rsidTr="00CD4233">
        <w:trPr>
          <w:trHeight w:val="225"/>
        </w:trPr>
        <w:tc>
          <w:tcPr>
            <w:tcW w:w="6946" w:type="dxa"/>
            <w:noWrap/>
            <w:hideMark/>
          </w:tcPr>
          <w:p w14:paraId="2800768B"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Panasonik 7GKD</w:t>
            </w:r>
          </w:p>
        </w:tc>
        <w:tc>
          <w:tcPr>
            <w:tcW w:w="1843" w:type="dxa"/>
            <w:noWrap/>
            <w:hideMark/>
          </w:tcPr>
          <w:p w14:paraId="34D0770E"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3C7435A5"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2BDF70C8" w14:textId="77777777" w:rsidTr="00CD4233">
        <w:trPr>
          <w:trHeight w:val="225"/>
        </w:trPr>
        <w:tc>
          <w:tcPr>
            <w:tcW w:w="6946" w:type="dxa"/>
            <w:noWrap/>
            <w:hideMark/>
          </w:tcPr>
          <w:p w14:paraId="561C2FB1"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sz w:val="24"/>
                <w:szCs w:val="24"/>
                <w:highlight w:val="green"/>
              </w:rPr>
              <w:t>Кондиціонер</w:t>
            </w:r>
            <w:r w:rsidRPr="00006D86">
              <w:rPr>
                <w:rFonts w:ascii="Times New Roman" w:hAnsi="Times New Roman"/>
                <w:color w:val="000000"/>
                <w:sz w:val="24"/>
                <w:szCs w:val="24"/>
                <w:highlight w:val="green"/>
              </w:rPr>
              <w:t xml:space="preserve"> </w:t>
            </w:r>
            <w:r w:rsidRPr="00006D86">
              <w:rPr>
                <w:rFonts w:ascii="Times New Roman" w:hAnsi="Times New Roman"/>
                <w:color w:val="000000"/>
                <w:sz w:val="24"/>
                <w:szCs w:val="24"/>
                <w:highlight w:val="green"/>
                <w:lang w:val="en-US"/>
              </w:rPr>
              <w:t xml:space="preserve">Ballu </w:t>
            </w:r>
            <w:r w:rsidRPr="00006D86">
              <w:rPr>
                <w:rFonts w:ascii="Times New Roman" w:hAnsi="Times New Roman"/>
                <w:color w:val="000000"/>
                <w:sz w:val="24"/>
                <w:szCs w:val="24"/>
                <w:highlight w:val="green"/>
              </w:rPr>
              <w:t>ВSC-12H</w:t>
            </w:r>
          </w:p>
        </w:tc>
        <w:tc>
          <w:tcPr>
            <w:tcW w:w="1843" w:type="dxa"/>
            <w:noWrap/>
            <w:hideMark/>
          </w:tcPr>
          <w:p w14:paraId="125E8E1E"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507ECF31"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4B7BBE5E" w14:textId="77777777" w:rsidTr="00CD4233">
        <w:trPr>
          <w:trHeight w:val="225"/>
        </w:trPr>
        <w:tc>
          <w:tcPr>
            <w:tcW w:w="6946" w:type="dxa"/>
            <w:noWrap/>
            <w:hideMark/>
          </w:tcPr>
          <w:p w14:paraId="35F6644D"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Daikin FTYN35LV1B/RYN35LV1B</w:t>
            </w:r>
          </w:p>
        </w:tc>
        <w:tc>
          <w:tcPr>
            <w:tcW w:w="1843" w:type="dxa"/>
            <w:noWrap/>
            <w:hideMark/>
          </w:tcPr>
          <w:p w14:paraId="4872A7ED"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71A113A6"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498D2B04" w14:textId="77777777" w:rsidTr="00CD4233">
        <w:trPr>
          <w:trHeight w:val="225"/>
        </w:trPr>
        <w:tc>
          <w:tcPr>
            <w:tcW w:w="6946" w:type="dxa"/>
            <w:noWrap/>
            <w:hideMark/>
          </w:tcPr>
          <w:p w14:paraId="6542E7C0"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Daikin FTYN 25</w:t>
            </w:r>
          </w:p>
        </w:tc>
        <w:tc>
          <w:tcPr>
            <w:tcW w:w="1843" w:type="dxa"/>
            <w:noWrap/>
            <w:hideMark/>
          </w:tcPr>
          <w:p w14:paraId="52C19527"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6783E24A"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203516D9" w14:textId="77777777" w:rsidTr="00CD4233">
        <w:trPr>
          <w:trHeight w:val="225"/>
        </w:trPr>
        <w:tc>
          <w:tcPr>
            <w:tcW w:w="6946" w:type="dxa"/>
            <w:noWrap/>
          </w:tcPr>
          <w:p w14:paraId="47B81524"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Mc Quay</w:t>
            </w:r>
            <w:r w:rsidRPr="00006D86">
              <w:rPr>
                <w:color w:val="000000"/>
                <w:sz w:val="24"/>
                <w:szCs w:val="24"/>
                <w:highlight w:val="green"/>
              </w:rPr>
              <w:t xml:space="preserve"> </w:t>
            </w:r>
            <w:r w:rsidRPr="00006D86">
              <w:rPr>
                <w:color w:val="000000"/>
                <w:sz w:val="24"/>
                <w:szCs w:val="24"/>
                <w:highlight w:val="green"/>
                <w:lang w:val="en-US"/>
              </w:rPr>
              <w:t>MLC</w:t>
            </w:r>
            <w:r w:rsidRPr="00006D86">
              <w:rPr>
                <w:color w:val="000000"/>
                <w:sz w:val="24"/>
                <w:szCs w:val="24"/>
                <w:highlight w:val="green"/>
              </w:rPr>
              <w:t xml:space="preserve"> 020</w:t>
            </w:r>
            <w:r w:rsidRPr="00006D86">
              <w:rPr>
                <w:color w:val="000000"/>
                <w:sz w:val="24"/>
                <w:szCs w:val="24"/>
                <w:highlight w:val="green"/>
                <w:lang w:val="en-US"/>
              </w:rPr>
              <w:t>C</w:t>
            </w:r>
          </w:p>
        </w:tc>
        <w:tc>
          <w:tcPr>
            <w:tcW w:w="1843" w:type="dxa"/>
            <w:noWrap/>
          </w:tcPr>
          <w:p w14:paraId="7C0FD400"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0645009C"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5D235501" w14:textId="77777777" w:rsidTr="00CD4233">
        <w:trPr>
          <w:trHeight w:val="225"/>
        </w:trPr>
        <w:tc>
          <w:tcPr>
            <w:tcW w:w="6946" w:type="dxa"/>
            <w:noWrap/>
            <w:hideMark/>
          </w:tcPr>
          <w:p w14:paraId="2FBA42D2"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LG G07LH</w:t>
            </w:r>
          </w:p>
        </w:tc>
        <w:tc>
          <w:tcPr>
            <w:tcW w:w="1843" w:type="dxa"/>
            <w:noWrap/>
            <w:hideMark/>
          </w:tcPr>
          <w:p w14:paraId="17A250C7"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490197A4"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00B2D10D" w14:textId="77777777" w:rsidTr="00CD4233">
        <w:trPr>
          <w:trHeight w:val="225"/>
        </w:trPr>
        <w:tc>
          <w:tcPr>
            <w:tcW w:w="6946" w:type="dxa"/>
            <w:noWrap/>
            <w:hideMark/>
          </w:tcPr>
          <w:p w14:paraId="2F80ECD1"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LG G12LH</w:t>
            </w:r>
          </w:p>
        </w:tc>
        <w:tc>
          <w:tcPr>
            <w:tcW w:w="1843" w:type="dxa"/>
            <w:noWrap/>
            <w:hideMark/>
          </w:tcPr>
          <w:p w14:paraId="0009E585"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16B6DFC2"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1</w:t>
            </w:r>
          </w:p>
        </w:tc>
      </w:tr>
      <w:tr w:rsidR="00006D86" w:rsidRPr="00006D86" w14:paraId="604D72D2" w14:textId="77777777" w:rsidTr="00CD4233">
        <w:trPr>
          <w:trHeight w:val="225"/>
        </w:trPr>
        <w:tc>
          <w:tcPr>
            <w:tcW w:w="6946" w:type="dxa"/>
            <w:noWrap/>
            <w:hideMark/>
          </w:tcPr>
          <w:p w14:paraId="670A8A00" w14:textId="77777777" w:rsidR="00006D86" w:rsidRPr="00006D86" w:rsidRDefault="00006D86" w:rsidP="00CD4233">
            <w:pPr>
              <w:spacing w:after="0" w:line="240" w:lineRule="auto"/>
              <w:rPr>
                <w:rFonts w:ascii="Times New Roman" w:hAnsi="Times New Roman"/>
                <w:color w:val="000000"/>
                <w:sz w:val="24"/>
                <w:szCs w:val="24"/>
                <w:highlight w:val="green"/>
              </w:rPr>
            </w:pPr>
            <w:r w:rsidRPr="00006D86">
              <w:rPr>
                <w:rFonts w:ascii="Times New Roman" w:hAnsi="Times New Roman"/>
                <w:color w:val="000000"/>
                <w:sz w:val="24"/>
                <w:szCs w:val="24"/>
                <w:highlight w:val="green"/>
              </w:rPr>
              <w:t>Кондиціонер Fugico ACF-112АН (спліт система настінного типу)</w:t>
            </w:r>
          </w:p>
        </w:tc>
        <w:tc>
          <w:tcPr>
            <w:tcW w:w="1843" w:type="dxa"/>
            <w:noWrap/>
            <w:hideMark/>
          </w:tcPr>
          <w:p w14:paraId="1A5D0514"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шт</w:t>
            </w:r>
          </w:p>
        </w:tc>
        <w:tc>
          <w:tcPr>
            <w:tcW w:w="1559" w:type="dxa"/>
            <w:shd w:val="clear" w:color="auto" w:fill="FFFFFF" w:themeFill="background1"/>
          </w:tcPr>
          <w:p w14:paraId="7D988C5B" w14:textId="77777777" w:rsidR="00006D86" w:rsidRPr="00006D86" w:rsidRDefault="00006D86" w:rsidP="00CD4233">
            <w:pPr>
              <w:spacing w:after="0" w:line="240" w:lineRule="auto"/>
              <w:jc w:val="center"/>
              <w:rPr>
                <w:rFonts w:ascii="Times New Roman" w:hAnsi="Times New Roman"/>
                <w:color w:val="000000"/>
                <w:sz w:val="24"/>
                <w:szCs w:val="24"/>
                <w:highlight w:val="green"/>
              </w:rPr>
            </w:pPr>
            <w:r w:rsidRPr="00006D86">
              <w:rPr>
                <w:rFonts w:ascii="Times New Roman" w:hAnsi="Times New Roman"/>
                <w:color w:val="000000"/>
                <w:sz w:val="24"/>
                <w:szCs w:val="24"/>
                <w:highlight w:val="green"/>
              </w:rPr>
              <w:t>2</w:t>
            </w:r>
          </w:p>
        </w:tc>
      </w:tr>
      <w:tr w:rsidR="00006D86" w:rsidRPr="00006D86" w14:paraId="16207825" w14:textId="77777777" w:rsidTr="00CD4233">
        <w:trPr>
          <w:trHeight w:val="225"/>
        </w:trPr>
        <w:tc>
          <w:tcPr>
            <w:tcW w:w="8789" w:type="dxa"/>
            <w:gridSpan w:val="2"/>
            <w:noWrap/>
            <w:hideMark/>
          </w:tcPr>
          <w:p w14:paraId="163AD48F" w14:textId="77777777" w:rsidR="00006D86" w:rsidRPr="00006D86" w:rsidRDefault="00006D86" w:rsidP="00CD4233">
            <w:pPr>
              <w:spacing w:after="0" w:line="240" w:lineRule="auto"/>
              <w:rPr>
                <w:rFonts w:ascii="Times New Roman" w:hAnsi="Times New Roman"/>
                <w:b/>
                <w:bCs/>
                <w:color w:val="000000"/>
                <w:sz w:val="24"/>
                <w:szCs w:val="24"/>
                <w:highlight w:val="green"/>
              </w:rPr>
            </w:pPr>
            <w:r w:rsidRPr="00006D86">
              <w:rPr>
                <w:rFonts w:ascii="Times New Roman" w:hAnsi="Times New Roman"/>
                <w:b/>
                <w:bCs/>
                <w:color w:val="000000"/>
                <w:sz w:val="24"/>
                <w:szCs w:val="24"/>
                <w:highlight w:val="green"/>
              </w:rPr>
              <w:t>ВСЬОГО:</w:t>
            </w:r>
          </w:p>
        </w:tc>
        <w:tc>
          <w:tcPr>
            <w:tcW w:w="1559" w:type="dxa"/>
          </w:tcPr>
          <w:p w14:paraId="69F9257F" w14:textId="77777777" w:rsidR="00006D86" w:rsidRPr="00006D86" w:rsidRDefault="00006D86" w:rsidP="00CD4233">
            <w:pPr>
              <w:spacing w:after="0" w:line="240" w:lineRule="auto"/>
              <w:jc w:val="center"/>
              <w:rPr>
                <w:rFonts w:ascii="Times New Roman" w:hAnsi="Times New Roman"/>
                <w:b/>
                <w:bCs/>
                <w:color w:val="000000"/>
                <w:sz w:val="24"/>
                <w:szCs w:val="24"/>
                <w:highlight w:val="green"/>
                <w:lang w:val="ru-RU"/>
              </w:rPr>
            </w:pPr>
            <w:r w:rsidRPr="00006D86">
              <w:rPr>
                <w:rFonts w:ascii="Times New Roman" w:hAnsi="Times New Roman"/>
                <w:b/>
                <w:bCs/>
                <w:color w:val="000000"/>
                <w:sz w:val="24"/>
                <w:szCs w:val="24"/>
                <w:highlight w:val="green"/>
              </w:rPr>
              <w:t>7</w:t>
            </w:r>
            <w:r w:rsidRPr="00006D86">
              <w:rPr>
                <w:rFonts w:ascii="Times New Roman" w:hAnsi="Times New Roman"/>
                <w:b/>
                <w:bCs/>
                <w:color w:val="000000"/>
                <w:sz w:val="24"/>
                <w:szCs w:val="24"/>
                <w:highlight w:val="green"/>
                <w:lang w:val="ru-RU"/>
              </w:rPr>
              <w:t>8</w:t>
            </w:r>
          </w:p>
        </w:tc>
      </w:tr>
    </w:tbl>
    <w:p w14:paraId="76ADD258" w14:textId="77777777" w:rsidR="00006D86" w:rsidRPr="00006D86" w:rsidRDefault="00006D86" w:rsidP="00006D86">
      <w:pPr>
        <w:spacing w:after="0" w:line="240" w:lineRule="auto"/>
        <w:rPr>
          <w:rFonts w:ascii="Times New Roman" w:hAnsi="Times New Roman"/>
          <w:b/>
          <w:sz w:val="24"/>
          <w:szCs w:val="24"/>
          <w:highlight w:val="green"/>
        </w:rPr>
      </w:pPr>
    </w:p>
    <w:p w14:paraId="056B6EF0" w14:textId="77777777" w:rsidR="00006D86" w:rsidRPr="00006D86" w:rsidRDefault="00006D86" w:rsidP="00006D86">
      <w:pPr>
        <w:spacing w:after="0" w:line="240" w:lineRule="auto"/>
        <w:rPr>
          <w:rFonts w:ascii="Times New Roman" w:hAnsi="Times New Roman"/>
          <w:b/>
          <w:sz w:val="24"/>
          <w:szCs w:val="24"/>
          <w:highlight w:val="green"/>
        </w:rPr>
      </w:pPr>
      <w:r w:rsidRPr="00006D86">
        <w:rPr>
          <w:rFonts w:ascii="Times New Roman" w:hAnsi="Times New Roman"/>
          <w:b/>
          <w:sz w:val="24"/>
          <w:szCs w:val="24"/>
          <w:highlight w:val="green"/>
        </w:rPr>
        <w:t>Перелік послуг:</w:t>
      </w:r>
    </w:p>
    <w:p w14:paraId="058B8F22"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Виконавець повинен надати послуги з технічного обслуговування кондиціонерів протягом 15 (п’ятнадцяти) робочих днів з дати отримання Виконавцем підписаної Замовником заявки на обслуговування кондиціонерів.</w:t>
      </w:r>
    </w:p>
    <w:p w14:paraId="55FEC9B1"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Виконавець здійснює технічне обслуговування кондиціонерів в робочі дні з понеділка по п'ятницю: з 9-00 до 18-00.</w:t>
      </w:r>
    </w:p>
    <w:p w14:paraId="2A8C69F0"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67C8DF79"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При виконані технічного обслуговування Виконавець використовує власні частини та матеріали.</w:t>
      </w:r>
    </w:p>
    <w:p w14:paraId="20320325"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Технічне обслуговування кондиціонерів включають в себе:</w:t>
      </w:r>
    </w:p>
    <w:p w14:paraId="39AF6248"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зовнішній огляд корпуса й вузлів кондиціонера на предмет виявлення зовнішніх ознак механічних ушкоджень вузлів й агрегатів;</w:t>
      </w:r>
    </w:p>
    <w:p w14:paraId="185A34B5"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та очищення вентиляторів конденсатора;</w:t>
      </w:r>
    </w:p>
    <w:p w14:paraId="57A4C158"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й очищення теплообмінника конденсатора;</w:t>
      </w:r>
    </w:p>
    <w:p w14:paraId="669A32A5"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й очищення вентиляторів випарника;</w:t>
      </w:r>
    </w:p>
    <w:p w14:paraId="4495D070"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й очищення теплообмінника випарника;</w:t>
      </w:r>
    </w:p>
    <w:p w14:paraId="426A3320"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справності системи електроживлення;</w:t>
      </w:r>
    </w:p>
    <w:p w14:paraId="7F3835AD"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й очищення (заміна) повітряних фільтрів тонкого очищення й префільтрів;</w:t>
      </w:r>
    </w:p>
    <w:p w14:paraId="2A7032FF"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на герметичність з'єднань контуру холодоагенту;</w:t>
      </w:r>
    </w:p>
    <w:p w14:paraId="2D6131EF"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достатності та регулювання кількості холодоагенту в системі й змісту в ньому вологи;</w:t>
      </w:r>
    </w:p>
    <w:p w14:paraId="04C57ABD"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lastRenderedPageBreak/>
        <w:t>- перевірка справності електродвигунів внутрішнього/зовнішнього блоків;</w:t>
      </w:r>
    </w:p>
    <w:p w14:paraId="27026121"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очищення й регулювання блоків керування, моніторингу;</w:t>
      </w:r>
    </w:p>
    <w:p w14:paraId="2154F8DF"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перевірка калібрування датчиків високого й низького тиску;</w:t>
      </w:r>
    </w:p>
    <w:p w14:paraId="53DC3A3C"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огляд, очищення й перевірка компресора;</w:t>
      </w:r>
    </w:p>
    <w:p w14:paraId="42B2E49E"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індикації режимів роботи кондиціонера;</w:t>
      </w:r>
    </w:p>
    <w:p w14:paraId="63F94C8D"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функціонування програмного забезпечення кондиціонера;</w:t>
      </w:r>
    </w:p>
    <w:p w14:paraId="6DFA9E2D"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кондиціонера у всіх тестових режимах;</w:t>
      </w:r>
    </w:p>
    <w:p w14:paraId="42932633"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переведення температурних режимів на вимогу Замовника;</w:t>
      </w:r>
    </w:p>
    <w:p w14:paraId="222D4420" w14:textId="77777777" w:rsidR="00006D86" w:rsidRPr="00006D86" w:rsidRDefault="00006D86" w:rsidP="00006D86">
      <w:pPr>
        <w:tabs>
          <w:tab w:val="left" w:pos="567"/>
          <w:tab w:val="left" w:pos="709"/>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щільності повітропроводів, їхньої термоізоляції, роботи шиберів, клапанів;</w:t>
      </w:r>
    </w:p>
    <w:p w14:paraId="3D9B520C"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перевірка справності дренажної системи;</w:t>
      </w:r>
    </w:p>
    <w:p w14:paraId="0AA768B6"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загальну діагностику системи;</w:t>
      </w:r>
    </w:p>
    <w:p w14:paraId="5368B322"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чистку фільтрів внутрішнього блоку;</w:t>
      </w:r>
    </w:p>
    <w:p w14:paraId="72ACEED9"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перевірку тиску холодагенту в системі;</w:t>
      </w:r>
    </w:p>
    <w:p w14:paraId="6F53F051"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xml:space="preserve">- перевірку системи на витік холодагенту; </w:t>
      </w:r>
    </w:p>
    <w:p w14:paraId="02374C70"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заправку та дозаправку холодагенту (вартість холодагенту включена у вартість послуг):</w:t>
      </w:r>
    </w:p>
    <w:p w14:paraId="1E7C25A7"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тестування плати керування;</w:t>
      </w:r>
    </w:p>
    <w:p w14:paraId="1BBD3DA8"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чистку дренажних каналів;</w:t>
      </w:r>
    </w:p>
    <w:p w14:paraId="45F3132C"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чистку конденсатора внутрішнього блоку;</w:t>
      </w:r>
    </w:p>
    <w:p w14:paraId="19336138"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чистку випаровувача зовнішнього блоку;</w:t>
      </w:r>
    </w:p>
    <w:p w14:paraId="632559D6" w14:textId="77777777" w:rsidR="00006D86" w:rsidRPr="00006D86" w:rsidRDefault="00006D86" w:rsidP="00006D86">
      <w:pPr>
        <w:tabs>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перевірку надійності кріплення внутрішнього та зовнішнього блоків;</w:t>
      </w:r>
    </w:p>
    <w:p w14:paraId="2AF4654C" w14:textId="77777777" w:rsidR="00006D86" w:rsidRPr="00006D86" w:rsidRDefault="00006D86" w:rsidP="00006D86">
      <w:pPr>
        <w:tabs>
          <w:tab w:val="left" w:pos="860"/>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дрібний ремонт пристроїв, вузлів, блоків;</w:t>
      </w:r>
    </w:p>
    <w:p w14:paraId="7CDEE66D" w14:textId="77777777" w:rsidR="00006D86" w:rsidRPr="00006D86" w:rsidRDefault="00006D86" w:rsidP="00006D86">
      <w:pPr>
        <w:tabs>
          <w:tab w:val="left" w:pos="709"/>
          <w:tab w:val="left" w:pos="851"/>
        </w:tabs>
        <w:spacing w:after="0" w:line="240" w:lineRule="auto"/>
        <w:ind w:left="-567"/>
        <w:jc w:val="both"/>
        <w:rPr>
          <w:rFonts w:ascii="Times New Roman" w:hAnsi="Times New Roman"/>
          <w:sz w:val="24"/>
          <w:szCs w:val="24"/>
          <w:highlight w:val="green"/>
          <w:lang w:eastAsia="ru-RU"/>
        </w:rPr>
      </w:pPr>
      <w:r w:rsidRPr="00006D86">
        <w:rPr>
          <w:rFonts w:ascii="Times New Roman" w:hAnsi="Times New Roman"/>
          <w:sz w:val="24"/>
          <w:szCs w:val="24"/>
          <w:highlight w:val="green"/>
          <w:lang w:eastAsia="ru-RU"/>
        </w:rPr>
        <w:t>- комплексну перевірку після технічного обслуговування кондиціонерів.</w:t>
      </w:r>
    </w:p>
    <w:p w14:paraId="0E3AF14A"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Виконавець несе матеріальну відповідальність за устаткування, прийняте на обслуговування.</w:t>
      </w:r>
    </w:p>
    <w:p w14:paraId="064769F2"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При наданні послуг Виконавець забезпечує додержання вимог охорони праці, екологічної та пожежної безпеки.</w:t>
      </w:r>
    </w:p>
    <w:p w14:paraId="7CB81604"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Гарантії на  надані послуги - 6 міс.</w:t>
      </w:r>
    </w:p>
    <w:p w14:paraId="3D31A4FE"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Послуги повинні відповідати показникам якості, які встановлюються законодавством України та діючими стандартами.</w:t>
      </w:r>
    </w:p>
    <w:p w14:paraId="349382C2"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Ціни вказуються за послугу(и)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1A0C2831"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Ціна є незмінною протягом дії договору.</w:t>
      </w:r>
    </w:p>
    <w:p w14:paraId="5F6E9FDD" w14:textId="77777777" w:rsidR="00006D86" w:rsidRPr="00006D86" w:rsidRDefault="00006D86" w:rsidP="00006D86">
      <w:pPr>
        <w:numPr>
          <w:ilvl w:val="0"/>
          <w:numId w:val="36"/>
        </w:numPr>
        <w:spacing w:after="0" w:line="240" w:lineRule="auto"/>
        <w:ind w:left="-567" w:firstLine="0"/>
        <w:jc w:val="both"/>
        <w:rPr>
          <w:rFonts w:ascii="Times New Roman" w:hAnsi="Times New Roman"/>
          <w:sz w:val="24"/>
          <w:szCs w:val="24"/>
          <w:highlight w:val="green"/>
        </w:rPr>
      </w:pPr>
      <w:r w:rsidRPr="00006D86">
        <w:rPr>
          <w:rFonts w:ascii="Times New Roman" w:hAnsi="Times New Roman"/>
          <w:sz w:val="24"/>
          <w:szCs w:val="24"/>
          <w:highlight w:val="green"/>
        </w:rPr>
        <w:t>Послуги, що надаються повинні бути обов'язково того ж найменування та у тій же кількості, які вказані у ціновій пропозиції.</w:t>
      </w:r>
    </w:p>
    <w:p w14:paraId="31F7C6BD" w14:textId="77777777" w:rsidR="00006D86" w:rsidRDefault="00006D86" w:rsidP="00006D86"/>
    <w:p w14:paraId="4DC60D25" w14:textId="44A1B396" w:rsidR="00646E92" w:rsidRPr="004E31A2" w:rsidRDefault="00646E92" w:rsidP="00006D86">
      <w:pPr>
        <w:spacing w:after="0" w:line="240" w:lineRule="auto"/>
        <w:ind w:left="-567"/>
        <w:jc w:val="both"/>
        <w:rPr>
          <w:rFonts w:ascii="Times New Roman" w:hAnsi="Times New Roman"/>
          <w:sz w:val="24"/>
          <w:szCs w:val="24"/>
        </w:rPr>
      </w:pPr>
    </w:p>
    <w:p w14:paraId="41F325A0" w14:textId="77777777" w:rsidR="00646E92" w:rsidRPr="004E31A2" w:rsidRDefault="00646E92" w:rsidP="00646E92">
      <w:pPr>
        <w:spacing w:after="0" w:line="240" w:lineRule="auto"/>
        <w:ind w:left="-567"/>
        <w:jc w:val="center"/>
        <w:rPr>
          <w:rFonts w:ascii="Times New Roman" w:hAnsi="Times New Roman"/>
          <w:b/>
          <w:sz w:val="24"/>
          <w:szCs w:val="24"/>
        </w:rPr>
      </w:pP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7" w:name="bookmark=id.gjdgxs" w:colFirst="0" w:colLast="0"/>
      <w:bookmarkStart w:id="8" w:name="_heading=h.30j0zll" w:colFirst="0" w:colLast="0"/>
      <w:bookmarkStart w:id="9" w:name="bookmark=id.1fob9te" w:colFirst="0" w:colLast="0"/>
      <w:bookmarkStart w:id="10" w:name="bookmark=id.3znysh7" w:colFirst="0" w:colLast="0"/>
      <w:bookmarkStart w:id="11" w:name="bookmark=id.2et92p0" w:colFirst="0" w:colLast="0"/>
      <w:bookmarkStart w:id="12" w:name="bookmark=id.tyjcwt" w:colFirst="0" w:colLast="0"/>
      <w:bookmarkStart w:id="13" w:name="bookmark=id.3dy6vkm" w:colFirst="0" w:colLast="0"/>
      <w:bookmarkStart w:id="14" w:name="bookmark=id.1t3h5sf" w:colFirst="0" w:colLast="0"/>
      <w:bookmarkStart w:id="15" w:name="bookmark=id.4d34og8" w:colFirst="0" w:colLast="0"/>
      <w:bookmarkStart w:id="16" w:name="bookmark=id.2s8eyo1" w:colFirst="0" w:colLast="0"/>
      <w:bookmarkStart w:id="17" w:name="bookmark=id.17dp8vu" w:colFirst="0" w:colLast="0"/>
      <w:bookmarkStart w:id="18" w:name="bookmark=id.3rdcrjn" w:colFirst="0" w:colLast="0"/>
      <w:bookmarkStart w:id="19" w:name="bookmark=id.26in1rg" w:colFirst="0" w:colLast="0"/>
      <w:bookmarkStart w:id="20" w:name="bookmark=id.lnxbz9" w:colFirst="0" w:colLast="0"/>
      <w:bookmarkStart w:id="21" w:name="bookmark=id.35nkun2" w:colFirst="0" w:colLast="0"/>
      <w:bookmarkStart w:id="22" w:name="bookmark=id.1ksv4uv" w:colFirst="0" w:colLast="0"/>
      <w:bookmarkStart w:id="23" w:name="bookmark=id.44sinio" w:colFirst="0" w:colLast="0"/>
      <w:bookmarkStart w:id="24" w:name="bookmark=id.2jxsxqh" w:colFirst="0" w:colLast="0"/>
      <w:bookmarkStart w:id="25" w:name="bookmark=id.z337ya" w:colFirst="0" w:colLast="0"/>
      <w:bookmarkStart w:id="26" w:name="bookmark=id.3j2qqm3" w:colFirst="0" w:colLast="0"/>
      <w:bookmarkStart w:id="27" w:name="bookmark=id.1y810tw" w:colFirst="0" w:colLast="0"/>
      <w:bookmarkStart w:id="28" w:name="bookmark=id.4i7ojhp" w:colFirst="0" w:colLast="0"/>
      <w:bookmarkStart w:id="29" w:name="bookmark=id.2xcytpi" w:colFirst="0" w:colLast="0"/>
      <w:bookmarkStart w:id="30" w:name="bookmark=id.1ci93xb" w:colFirst="0" w:colLast="0"/>
      <w:bookmarkStart w:id="31" w:name="bookmark=id.3whwml4" w:colFirst="0" w:colLast="0"/>
      <w:bookmarkStart w:id="32" w:name="bookmark=id.2bn6wsx" w:colFirst="0" w:colLast="0"/>
      <w:bookmarkStart w:id="33" w:name="bookmark=id.qsh70q" w:colFirst="0" w:colLast="0"/>
      <w:bookmarkStart w:id="34" w:name="bookmark=id.3as4poj" w:colFirst="0" w:colLast="0"/>
      <w:bookmarkStart w:id="35" w:name="bookmark=id.1pxezwc" w:colFirst="0" w:colLast="0"/>
      <w:bookmarkStart w:id="36" w:name="bookmark=id.49x2ik5" w:colFirst="0" w:colLast="0"/>
      <w:bookmarkStart w:id="37" w:name="bookmark=id.2p2csry" w:colFirst="0" w:colLast="0"/>
      <w:bookmarkStart w:id="38" w:name="bookmark=id.147n2zr" w:colFirst="0" w:colLast="0"/>
      <w:bookmarkStart w:id="39" w:name="bookmark=id.3o7alnk" w:colFirst="0" w:colLast="0"/>
      <w:bookmarkStart w:id="40" w:name="bookmark=id.23ckvvd" w:colFirst="0" w:colLast="0"/>
      <w:bookmarkStart w:id="41" w:name="bookmark=id.ihv636" w:colFirst="0" w:colLast="0"/>
      <w:bookmarkStart w:id="42" w:name="bookmark=id.32hioqz" w:colFirst="0" w:colLast="0"/>
      <w:bookmarkStart w:id="43" w:name="bookmark=id.1hmsyys" w:colFirst="0" w:colLast="0"/>
      <w:bookmarkStart w:id="44" w:name="bookmark=id.41mghml" w:colFirst="0" w:colLast="0"/>
      <w:bookmarkStart w:id="45" w:name="bookmark=id.2grqrue" w:colFirst="0" w:colLast="0"/>
      <w:bookmarkStart w:id="46" w:name="bookmark=id.vx1227" w:colFirst="0" w:colLast="0"/>
      <w:bookmarkStart w:id="47" w:name="bookmark=id.3fwokq0" w:colFirst="0" w:colLast="0"/>
      <w:bookmarkStart w:id="48" w:name="bookmark=id.1v1yuxt" w:colFirst="0" w:colLast="0"/>
      <w:bookmarkStart w:id="49" w:name="bookmark=id.4f1mdlm" w:colFirst="0" w:colLast="0"/>
      <w:bookmarkStart w:id="50" w:name="bookmark=id.2u6wntf" w:colFirst="0" w:colLast="0"/>
      <w:bookmarkStart w:id="51" w:name="bookmark=id.19c6y18" w:colFirst="0" w:colLast="0"/>
      <w:bookmarkStart w:id="52" w:name="bookmark=id.3tbugp1" w:colFirst="0" w:colLast="0"/>
      <w:bookmarkStart w:id="53" w:name="bookmark=id.28h4qwu" w:colFirst="0" w:colLast="0"/>
      <w:bookmarkStart w:id="54" w:name="bookmark=id.nmf14n" w:colFirst="0" w:colLast="0"/>
      <w:bookmarkStart w:id="55" w:name="bookmark=id.37m2jsg"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6EF6419D" w14:textId="17C5BA91"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B732051"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6" w:name="_Hlk42013140"/>
      <w:r w:rsidR="007F1E90" w:rsidRPr="0099691C">
        <w:rPr>
          <w:rFonts w:ascii="Times New Roman" w:hAnsi="Times New Roman"/>
          <w:b/>
          <w:bCs/>
          <w:sz w:val="24"/>
          <w:szCs w:val="24"/>
          <w:highlight w:val="white"/>
          <w:lang w:val="ru-RU"/>
        </w:rPr>
        <w:t xml:space="preserve">код </w:t>
      </w:r>
      <w:r w:rsidRPr="0099691C">
        <w:rPr>
          <w:rFonts w:ascii="Times New Roman" w:hAnsi="Times New Roman"/>
          <w:b/>
          <w:bCs/>
          <w:sz w:val="24"/>
          <w:szCs w:val="24"/>
          <w:lang w:val="ru-RU"/>
        </w:rPr>
        <w:t>ДК 021:2015: 50730000-1  Послуг з ремонту і технічного обслуговування охолоджувальних установок (Послуги із технічного обслуговування кондиціонерів)</w:t>
      </w:r>
      <w:r>
        <w:rPr>
          <w:rFonts w:ascii="Times New Roman" w:hAnsi="Times New Roman"/>
          <w:b/>
          <w:bCs/>
          <w:sz w:val="24"/>
          <w:szCs w:val="24"/>
          <w:lang w:val="ru-RU"/>
        </w:rPr>
        <w:t xml:space="preserve"> </w:t>
      </w:r>
      <w:r w:rsidR="00BA54CD" w:rsidRPr="0099691C">
        <w:rPr>
          <w:rFonts w:ascii="Times New Roman" w:hAnsi="Times New Roman"/>
          <w:b/>
          <w:sz w:val="24"/>
          <w:szCs w:val="24"/>
        </w:rPr>
        <w:t xml:space="preserve"> </w:t>
      </w:r>
      <w:bookmarkEnd w:id="56"/>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544"/>
        <w:gridCol w:w="992"/>
        <w:gridCol w:w="1134"/>
        <w:gridCol w:w="1295"/>
        <w:gridCol w:w="13"/>
      </w:tblGrid>
      <w:tr w:rsidR="00CE6D9E" w:rsidRPr="00A81969" w14:paraId="19C568F1" w14:textId="77777777" w:rsidTr="0099691C">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7"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3373"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544" w:type="dxa"/>
            <w:shd w:val="clear" w:color="auto" w:fill="BFBFBF" w:themeFill="background1" w:themeFillShade="BF"/>
            <w:vAlign w:val="center"/>
            <w:hideMark/>
          </w:tcPr>
          <w:p w14:paraId="48DCDED5" w14:textId="517FF852" w:rsidR="00CE6D9E" w:rsidRPr="00CE6D9E" w:rsidRDefault="007513B8" w:rsidP="00CE6D9E">
            <w:pPr>
              <w:jc w:val="center"/>
              <w:rPr>
                <w:rFonts w:ascii="Times New Roman" w:hAnsi="Times New Roman"/>
                <w:b/>
              </w:rPr>
            </w:pPr>
            <w:r>
              <w:rPr>
                <w:rFonts w:ascii="Times New Roman" w:hAnsi="Times New Roman"/>
                <w:b/>
              </w:rPr>
              <w:t>Термін надання послуг</w:t>
            </w:r>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bookmarkEnd w:id="57"/>
      <w:tr w:rsidR="00006D86" w:rsidRPr="008A1783" w14:paraId="2874BB90" w14:textId="77777777" w:rsidTr="0099691C">
        <w:trPr>
          <w:gridAfter w:val="1"/>
          <w:wAfter w:w="13" w:type="dxa"/>
          <w:trHeight w:val="525"/>
        </w:trPr>
        <w:tc>
          <w:tcPr>
            <w:tcW w:w="568" w:type="dxa"/>
            <w:shd w:val="clear" w:color="auto" w:fill="FFFFFF" w:themeFill="background1"/>
          </w:tcPr>
          <w:p w14:paraId="45579608" w14:textId="77777777" w:rsidR="00006D86" w:rsidRPr="00CE6D9E" w:rsidRDefault="00006D86" w:rsidP="00CE6D9E">
            <w:pPr>
              <w:spacing w:after="0" w:line="240" w:lineRule="auto"/>
              <w:jc w:val="center"/>
              <w:rPr>
                <w:rFonts w:ascii="Times New Roman" w:hAnsi="Times New Roman"/>
                <w:bCs/>
              </w:rPr>
            </w:pPr>
            <w:r w:rsidRPr="00CE6D9E">
              <w:rPr>
                <w:rFonts w:ascii="Times New Roman" w:hAnsi="Times New Roman"/>
                <w:bCs/>
              </w:rPr>
              <w:t>1</w:t>
            </w:r>
          </w:p>
        </w:tc>
        <w:tc>
          <w:tcPr>
            <w:tcW w:w="3373" w:type="dxa"/>
            <w:gridSpan w:val="2"/>
          </w:tcPr>
          <w:p w14:paraId="4C237863" w14:textId="1FE0F12D" w:rsidR="00006D86" w:rsidRPr="00006D86" w:rsidRDefault="00006D86" w:rsidP="00ED5ACE">
            <w:pPr>
              <w:pBdr>
                <w:top w:val="nil"/>
                <w:left w:val="nil"/>
                <w:bottom w:val="nil"/>
                <w:right w:val="nil"/>
                <w:between w:val="nil"/>
              </w:pBdr>
              <w:spacing w:line="240" w:lineRule="auto"/>
              <w:ind w:hanging="2"/>
              <w:jc w:val="center"/>
              <w:rPr>
                <w:rFonts w:ascii="Times New Roman" w:hAnsi="Times New Roman"/>
                <w:highlight w:val="green"/>
              </w:rPr>
            </w:pPr>
            <w:r w:rsidRPr="00006D86">
              <w:rPr>
                <w:rFonts w:ascii="Times New Roman" w:hAnsi="Times New Roman"/>
                <w:b/>
                <w:bCs/>
                <w:color w:val="000000"/>
                <w:highlight w:val="green"/>
              </w:rPr>
              <w:t>Монтаж кондиціонеру спліт систем настінного типу</w:t>
            </w:r>
          </w:p>
        </w:tc>
        <w:tc>
          <w:tcPr>
            <w:tcW w:w="3544" w:type="dxa"/>
            <w:vMerge w:val="restart"/>
          </w:tcPr>
          <w:p w14:paraId="677AC54D" w14:textId="77777777" w:rsidR="00006D86" w:rsidRDefault="00006D86" w:rsidP="00CE6D9E">
            <w:pPr>
              <w:jc w:val="both"/>
              <w:rPr>
                <w:rFonts w:ascii="Times New Roman" w:hAnsi="Times New Roman"/>
                <w:color w:val="000000"/>
              </w:rPr>
            </w:pPr>
          </w:p>
          <w:p w14:paraId="7A65DF0D" w14:textId="3B026F76" w:rsidR="00006D86" w:rsidRPr="0099691C" w:rsidRDefault="00006D86" w:rsidP="00CE6D9E">
            <w:pPr>
              <w:jc w:val="both"/>
              <w:rPr>
                <w:rFonts w:ascii="Times New Roman" w:hAnsi="Times New Roman"/>
              </w:rPr>
            </w:pPr>
            <w:r w:rsidRPr="0099691C">
              <w:rPr>
                <w:rFonts w:ascii="Times New Roman" w:hAnsi="Times New Roman"/>
                <w:color w:val="000000"/>
              </w:rPr>
              <w:t>До 31.12.20</w:t>
            </w:r>
            <w:r>
              <w:rPr>
                <w:rFonts w:ascii="Times New Roman" w:hAnsi="Times New Roman"/>
                <w:color w:val="000000"/>
              </w:rPr>
              <w:t>20</w:t>
            </w:r>
            <w:r w:rsidRPr="0099691C">
              <w:rPr>
                <w:rFonts w:ascii="Times New Roman" w:hAnsi="Times New Roman"/>
                <w:color w:val="000000"/>
              </w:rPr>
              <w:t xml:space="preserve"> року, </w:t>
            </w:r>
            <w:r w:rsidRPr="00646E92">
              <w:rPr>
                <w:rFonts w:ascii="Times New Roman" w:hAnsi="Times New Roman"/>
                <w:color w:val="000000"/>
              </w:rPr>
              <w:t>протягом 15 (п’ятнадцяти) робочих днів з дати отримання Виконавцем підписаної Замовником заявки</w:t>
            </w:r>
            <w:r>
              <w:rPr>
                <w:rFonts w:ascii="Times New Roman" w:hAnsi="Times New Roman"/>
                <w:color w:val="000000"/>
              </w:rPr>
              <w:t>.</w:t>
            </w:r>
          </w:p>
        </w:tc>
        <w:tc>
          <w:tcPr>
            <w:tcW w:w="992" w:type="dxa"/>
            <w:shd w:val="clear" w:color="auto" w:fill="auto"/>
          </w:tcPr>
          <w:p w14:paraId="312B01EA" w14:textId="36F74836" w:rsidR="00006D86" w:rsidRPr="00CE6D9E" w:rsidRDefault="00006D86" w:rsidP="00CE6D9E">
            <w:pPr>
              <w:spacing w:after="0" w:line="240" w:lineRule="auto"/>
              <w:jc w:val="center"/>
              <w:rPr>
                <w:rFonts w:ascii="Times New Roman" w:hAnsi="Times New Roman"/>
              </w:rPr>
            </w:pPr>
            <w:r w:rsidRPr="00006D86">
              <w:rPr>
                <w:rFonts w:ascii="Times New Roman" w:hAnsi="Times New Roman"/>
                <w:highlight w:val="green"/>
              </w:rPr>
              <w:t>12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06D86" w:rsidRPr="00CE6D9E" w:rsidRDefault="00006D86" w:rsidP="00CE6D9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06D86" w:rsidRPr="00CE6D9E" w:rsidRDefault="00006D86" w:rsidP="00CE6D9E">
            <w:pPr>
              <w:jc w:val="center"/>
              <w:rPr>
                <w:rFonts w:ascii="Times New Roman" w:hAnsi="Times New Roman"/>
                <w:b/>
                <w:bCs/>
                <w:highlight w:val="yellow"/>
              </w:rPr>
            </w:pPr>
          </w:p>
        </w:tc>
      </w:tr>
      <w:tr w:rsidR="00006D86" w:rsidRPr="008A1783" w14:paraId="43F59ED6" w14:textId="77777777" w:rsidTr="0099691C">
        <w:trPr>
          <w:gridAfter w:val="1"/>
          <w:wAfter w:w="13" w:type="dxa"/>
          <w:trHeight w:val="525"/>
        </w:trPr>
        <w:tc>
          <w:tcPr>
            <w:tcW w:w="568" w:type="dxa"/>
            <w:shd w:val="clear" w:color="auto" w:fill="FFFFFF" w:themeFill="background1"/>
          </w:tcPr>
          <w:p w14:paraId="153446A9" w14:textId="357900F1" w:rsidR="00006D86" w:rsidRPr="00CE6D9E" w:rsidRDefault="00006D86" w:rsidP="00006D86">
            <w:pPr>
              <w:spacing w:after="0" w:line="240" w:lineRule="auto"/>
              <w:jc w:val="center"/>
              <w:rPr>
                <w:rFonts w:ascii="Times New Roman" w:hAnsi="Times New Roman"/>
                <w:bCs/>
              </w:rPr>
            </w:pPr>
            <w:r>
              <w:rPr>
                <w:rFonts w:ascii="Times New Roman" w:hAnsi="Times New Roman"/>
                <w:bCs/>
              </w:rPr>
              <w:t>2</w:t>
            </w:r>
          </w:p>
        </w:tc>
        <w:tc>
          <w:tcPr>
            <w:tcW w:w="3373" w:type="dxa"/>
            <w:gridSpan w:val="2"/>
          </w:tcPr>
          <w:p w14:paraId="11879099" w14:textId="57FEEAE0" w:rsidR="00006D86" w:rsidRPr="00461551" w:rsidRDefault="00461551" w:rsidP="00006D86">
            <w:pPr>
              <w:pBdr>
                <w:top w:val="nil"/>
                <w:left w:val="nil"/>
                <w:bottom w:val="nil"/>
                <w:right w:val="nil"/>
                <w:between w:val="nil"/>
              </w:pBdr>
              <w:spacing w:line="240" w:lineRule="auto"/>
              <w:ind w:hanging="2"/>
              <w:jc w:val="center"/>
              <w:rPr>
                <w:rFonts w:ascii="Times New Roman" w:hAnsi="Times New Roman"/>
                <w:b/>
                <w:bCs/>
                <w:color w:val="000000"/>
                <w:highlight w:val="green"/>
              </w:rPr>
            </w:pPr>
            <w:r w:rsidRPr="00461551">
              <w:rPr>
                <w:rFonts w:ascii="Times New Roman" w:hAnsi="Times New Roman"/>
                <w:b/>
                <w:bCs/>
                <w:color w:val="000000"/>
                <w:highlight w:val="green"/>
              </w:rPr>
              <w:t>Технічне обслуговування кондиціонеру спліт систем настінного типу (при необхідності - дрібний ремонт пристроїв, вузлів, блоків, та дозаправка фреоном)</w:t>
            </w:r>
          </w:p>
        </w:tc>
        <w:tc>
          <w:tcPr>
            <w:tcW w:w="3544" w:type="dxa"/>
            <w:vMerge/>
          </w:tcPr>
          <w:p w14:paraId="18C2F0D6" w14:textId="77777777" w:rsidR="00006D86" w:rsidRPr="0099691C" w:rsidRDefault="00006D86" w:rsidP="00006D86">
            <w:pPr>
              <w:jc w:val="both"/>
              <w:rPr>
                <w:rFonts w:ascii="Times New Roman" w:hAnsi="Times New Roman"/>
                <w:color w:val="000000"/>
              </w:rPr>
            </w:pPr>
          </w:p>
        </w:tc>
        <w:tc>
          <w:tcPr>
            <w:tcW w:w="992" w:type="dxa"/>
            <w:shd w:val="clear" w:color="auto" w:fill="auto"/>
          </w:tcPr>
          <w:p w14:paraId="099DFE83" w14:textId="7AC75217" w:rsidR="00006D86" w:rsidRPr="00006D86" w:rsidRDefault="00006D86" w:rsidP="00006D86">
            <w:pPr>
              <w:spacing w:after="0" w:line="240" w:lineRule="auto"/>
              <w:jc w:val="center"/>
              <w:rPr>
                <w:rFonts w:ascii="Times New Roman" w:hAnsi="Times New Roman"/>
                <w:highlight w:val="green"/>
              </w:rPr>
            </w:pPr>
            <w:r>
              <w:rPr>
                <w:rFonts w:ascii="Times New Roman" w:hAnsi="Times New Roman"/>
                <w:highlight w:val="green"/>
              </w:rPr>
              <w:t>78</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39A6FC" w14:textId="77777777" w:rsidR="00006D86" w:rsidRPr="00CE6D9E" w:rsidRDefault="00006D86" w:rsidP="00006D8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7C7B848" w14:textId="77777777" w:rsidR="00006D86" w:rsidRPr="00CE6D9E" w:rsidRDefault="00006D86" w:rsidP="00006D86">
            <w:pPr>
              <w:jc w:val="center"/>
              <w:rPr>
                <w:rFonts w:ascii="Times New Roman" w:hAnsi="Times New Roman"/>
                <w:b/>
                <w:bCs/>
                <w:highlight w:val="yellow"/>
              </w:rPr>
            </w:pPr>
          </w:p>
        </w:tc>
      </w:tr>
      <w:tr w:rsidR="00006D86" w:rsidRPr="008A1783" w14:paraId="41D9182C" w14:textId="77777777" w:rsidTr="0099691C">
        <w:trPr>
          <w:trHeight w:val="235"/>
        </w:trPr>
        <w:tc>
          <w:tcPr>
            <w:tcW w:w="568" w:type="dxa"/>
            <w:shd w:val="clear" w:color="auto" w:fill="FFFFFF" w:themeFill="background1"/>
          </w:tcPr>
          <w:p w14:paraId="14ED48B1" w14:textId="77777777" w:rsidR="00006D86" w:rsidRPr="008A1783" w:rsidRDefault="00006D86" w:rsidP="00006D86">
            <w:pPr>
              <w:spacing w:after="0" w:line="240" w:lineRule="auto"/>
              <w:jc w:val="center"/>
              <w:rPr>
                <w:rFonts w:ascii="Times New Roman" w:hAnsi="Times New Roman"/>
                <w:b/>
                <w:bCs/>
                <w:sz w:val="24"/>
                <w:szCs w:val="24"/>
              </w:rPr>
            </w:pPr>
          </w:p>
        </w:tc>
        <w:tc>
          <w:tcPr>
            <w:tcW w:w="6917" w:type="dxa"/>
            <w:gridSpan w:val="3"/>
            <w:tcBorders>
              <w:right w:val="single" w:sz="4" w:space="0" w:color="auto"/>
            </w:tcBorders>
            <w:shd w:val="clear" w:color="auto" w:fill="FFFFFF" w:themeFill="background1"/>
          </w:tcPr>
          <w:p w14:paraId="6E0A6047" w14:textId="77777777" w:rsidR="00006D86" w:rsidRPr="008A1783" w:rsidRDefault="00006D86" w:rsidP="00006D86">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006D86" w:rsidRPr="008A1783" w:rsidRDefault="00006D86" w:rsidP="00006D86">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006D86" w:rsidRPr="008A1783" w:rsidRDefault="00006D86" w:rsidP="00006D86">
            <w:pPr>
              <w:spacing w:after="0" w:line="240" w:lineRule="auto"/>
              <w:jc w:val="center"/>
              <w:rPr>
                <w:rFonts w:ascii="Times New Roman" w:hAnsi="Times New Roman"/>
                <w:b/>
                <w:bCs/>
                <w:sz w:val="24"/>
                <w:szCs w:val="24"/>
                <w:highlight w:val="yellow"/>
              </w:rPr>
            </w:pPr>
          </w:p>
        </w:tc>
      </w:tr>
      <w:tr w:rsidR="00006D86" w:rsidRPr="008A1783" w14:paraId="0B099F16" w14:textId="77777777" w:rsidTr="0099691C">
        <w:trPr>
          <w:trHeight w:val="765"/>
        </w:trPr>
        <w:tc>
          <w:tcPr>
            <w:tcW w:w="568" w:type="dxa"/>
            <w:shd w:val="clear" w:color="000000" w:fill="BFBFBF"/>
            <w:noWrap/>
            <w:vAlign w:val="bottom"/>
            <w:hideMark/>
          </w:tcPr>
          <w:p w14:paraId="40813390" w14:textId="77777777" w:rsidR="00006D86" w:rsidRPr="008A1783" w:rsidRDefault="00006D86" w:rsidP="00006D86">
            <w:pPr>
              <w:spacing w:after="0" w:line="240" w:lineRule="auto"/>
              <w:jc w:val="center"/>
              <w:rPr>
                <w:rFonts w:ascii="Times New Roman" w:hAnsi="Times New Roman"/>
                <w:color w:val="000000"/>
                <w:sz w:val="24"/>
                <w:szCs w:val="24"/>
              </w:rPr>
            </w:pPr>
          </w:p>
        </w:tc>
        <w:tc>
          <w:tcPr>
            <w:tcW w:w="6917" w:type="dxa"/>
            <w:gridSpan w:val="3"/>
            <w:shd w:val="clear" w:color="000000" w:fill="BFBFBF"/>
            <w:hideMark/>
          </w:tcPr>
          <w:p w14:paraId="37A40483" w14:textId="77777777" w:rsidR="00006D86" w:rsidRPr="008A1783" w:rsidRDefault="00006D86" w:rsidP="00006D86">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006D86" w:rsidRPr="008A1783" w:rsidRDefault="00006D86" w:rsidP="00006D86">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006D86" w:rsidRPr="008A1783" w14:paraId="38F3DE82" w14:textId="77777777" w:rsidTr="0099691C">
        <w:trPr>
          <w:trHeight w:val="510"/>
        </w:trPr>
        <w:tc>
          <w:tcPr>
            <w:tcW w:w="568" w:type="dxa"/>
            <w:shd w:val="clear" w:color="auto" w:fill="auto"/>
            <w:noWrap/>
            <w:hideMark/>
          </w:tcPr>
          <w:p w14:paraId="0B28B6EF"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1106" w:type="dxa"/>
            <w:shd w:val="clear" w:color="auto" w:fill="auto"/>
            <w:hideMark/>
          </w:tcPr>
          <w:p w14:paraId="499421EE"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4" w:type="dxa"/>
            <w:shd w:val="clear" w:color="auto" w:fill="auto"/>
            <w:hideMark/>
          </w:tcPr>
          <w:p w14:paraId="52E688B8" w14:textId="77777777" w:rsidR="00006D86" w:rsidRPr="008A1783" w:rsidRDefault="00006D86" w:rsidP="00006D86">
            <w:pPr>
              <w:spacing w:after="0" w:line="240" w:lineRule="auto"/>
              <w:jc w:val="right"/>
              <w:rPr>
                <w:rFonts w:ascii="Times New Roman" w:hAnsi="Times New Roman"/>
                <w:sz w:val="24"/>
                <w:szCs w:val="24"/>
              </w:rPr>
            </w:pPr>
            <w:r w:rsidRPr="008A1783">
              <w:rPr>
                <w:rFonts w:ascii="Times New Roman" w:hAnsi="Times New Roman"/>
                <w:sz w:val="24"/>
                <w:szCs w:val="24"/>
              </w:rPr>
              <w:t>З дати підписання договору</w:t>
            </w:r>
          </w:p>
        </w:tc>
        <w:tc>
          <w:tcPr>
            <w:tcW w:w="3434" w:type="dxa"/>
            <w:gridSpan w:val="4"/>
            <w:shd w:val="clear" w:color="auto" w:fill="auto"/>
            <w:hideMark/>
          </w:tcPr>
          <w:p w14:paraId="7117CBD7" w14:textId="6B4E0126"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20</w:t>
            </w:r>
          </w:p>
        </w:tc>
      </w:tr>
      <w:tr w:rsidR="00006D86" w:rsidRPr="008A1783" w14:paraId="27DC3EE5" w14:textId="77777777" w:rsidTr="0099691C">
        <w:trPr>
          <w:trHeight w:val="1422"/>
        </w:trPr>
        <w:tc>
          <w:tcPr>
            <w:tcW w:w="568" w:type="dxa"/>
            <w:shd w:val="clear" w:color="auto" w:fill="auto"/>
            <w:noWrap/>
            <w:hideMark/>
          </w:tcPr>
          <w:p w14:paraId="7EABEE2D"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650" w:type="dxa"/>
            <w:gridSpan w:val="2"/>
            <w:shd w:val="clear" w:color="auto" w:fill="auto"/>
            <w:hideMark/>
          </w:tcPr>
          <w:p w14:paraId="5298152D" w14:textId="3DEB572F" w:rsidR="00006D86" w:rsidRPr="002D3C13" w:rsidRDefault="00006D86" w:rsidP="00006D86">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gridSpan w:val="4"/>
            <w:shd w:val="clear" w:color="000000" w:fill="FFFF00"/>
            <w:noWrap/>
            <w:hideMark/>
          </w:tcPr>
          <w:p w14:paraId="2F7147CD" w14:textId="77777777" w:rsidR="00006D86" w:rsidRPr="008A1783" w:rsidRDefault="00006D86" w:rsidP="00006D86">
            <w:pPr>
              <w:spacing w:after="0" w:line="240" w:lineRule="auto"/>
              <w:jc w:val="center"/>
              <w:rPr>
                <w:rFonts w:ascii="Times New Roman" w:hAnsi="Times New Roman"/>
                <w:sz w:val="24"/>
                <w:szCs w:val="24"/>
              </w:rPr>
            </w:pPr>
          </w:p>
        </w:tc>
      </w:tr>
      <w:tr w:rsidR="00006D86" w:rsidRPr="008A1783" w14:paraId="0316FC0E" w14:textId="77777777" w:rsidTr="0099691C">
        <w:trPr>
          <w:trHeight w:val="255"/>
        </w:trPr>
        <w:tc>
          <w:tcPr>
            <w:tcW w:w="568" w:type="dxa"/>
            <w:shd w:val="clear" w:color="auto" w:fill="auto"/>
            <w:noWrap/>
            <w:hideMark/>
          </w:tcPr>
          <w:p w14:paraId="47658C3E"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650" w:type="dxa"/>
            <w:gridSpan w:val="2"/>
            <w:shd w:val="clear" w:color="auto" w:fill="auto"/>
            <w:hideMark/>
          </w:tcPr>
          <w:p w14:paraId="344A5BD7" w14:textId="77777777" w:rsidR="00006D86" w:rsidRPr="008A1783" w:rsidRDefault="00006D86" w:rsidP="00006D86">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06D86" w:rsidRPr="008A1783" w14:paraId="426D8422" w14:textId="77777777" w:rsidTr="0099691C">
        <w:trPr>
          <w:trHeight w:val="405"/>
        </w:trPr>
        <w:tc>
          <w:tcPr>
            <w:tcW w:w="568" w:type="dxa"/>
            <w:shd w:val="clear" w:color="auto" w:fill="auto"/>
            <w:noWrap/>
            <w:hideMark/>
          </w:tcPr>
          <w:p w14:paraId="462ED74C" w14:textId="7EA8CBBD" w:rsidR="00006D86" w:rsidRPr="008A1783" w:rsidRDefault="00006D86" w:rsidP="00006D86">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650" w:type="dxa"/>
            <w:gridSpan w:val="2"/>
            <w:shd w:val="clear" w:color="auto" w:fill="auto"/>
            <w:hideMark/>
          </w:tcPr>
          <w:p w14:paraId="24D52171" w14:textId="77777777" w:rsidR="00006D86" w:rsidRPr="008A1783" w:rsidRDefault="00006D86" w:rsidP="00006D86">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06D86" w:rsidRPr="008A1783" w14:paraId="292AAA60" w14:textId="77777777" w:rsidTr="0099691C">
        <w:trPr>
          <w:trHeight w:val="420"/>
        </w:trPr>
        <w:tc>
          <w:tcPr>
            <w:tcW w:w="568" w:type="dxa"/>
            <w:shd w:val="clear" w:color="auto" w:fill="auto"/>
            <w:noWrap/>
            <w:hideMark/>
          </w:tcPr>
          <w:p w14:paraId="7E72DE05" w14:textId="200B2550" w:rsidR="00006D86" w:rsidRPr="008A1783" w:rsidRDefault="00006D86" w:rsidP="00006D86">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4650" w:type="dxa"/>
            <w:gridSpan w:val="2"/>
            <w:shd w:val="clear" w:color="auto" w:fill="auto"/>
            <w:hideMark/>
          </w:tcPr>
          <w:p w14:paraId="31916057" w14:textId="77777777" w:rsidR="00006D86" w:rsidRPr="008A1783" w:rsidRDefault="00006D86" w:rsidP="00006D86">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06D86" w:rsidRPr="008A1783" w14:paraId="1D3A6FC8" w14:textId="77777777" w:rsidTr="00F54B79">
        <w:trPr>
          <w:trHeight w:val="563"/>
        </w:trPr>
        <w:tc>
          <w:tcPr>
            <w:tcW w:w="568" w:type="dxa"/>
            <w:shd w:val="clear" w:color="auto" w:fill="auto"/>
            <w:noWrap/>
            <w:hideMark/>
          </w:tcPr>
          <w:p w14:paraId="64D6DFC4" w14:textId="1B8C99D5" w:rsidR="00006D86" w:rsidRPr="008A1783" w:rsidRDefault="00006D86" w:rsidP="00006D86">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650" w:type="dxa"/>
            <w:gridSpan w:val="2"/>
            <w:tcBorders>
              <w:bottom w:val="single" w:sz="4" w:space="0" w:color="auto"/>
            </w:tcBorders>
            <w:shd w:val="clear" w:color="auto" w:fill="auto"/>
            <w:hideMark/>
          </w:tcPr>
          <w:p w14:paraId="729FD0B6" w14:textId="77777777" w:rsidR="00006D86" w:rsidRPr="008A1783" w:rsidRDefault="00006D86" w:rsidP="00006D86">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tcBorders>
              <w:bottom w:val="single" w:sz="4" w:space="0" w:color="auto"/>
            </w:tcBorders>
            <w:shd w:val="clear" w:color="000000" w:fill="FFFF00"/>
            <w:noWrap/>
            <w:hideMark/>
          </w:tcPr>
          <w:p w14:paraId="7816C96E"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06D86" w:rsidRPr="008A1783" w14:paraId="5FE5E46B" w14:textId="77777777" w:rsidTr="00F54B79">
        <w:trPr>
          <w:trHeight w:val="765"/>
        </w:trPr>
        <w:tc>
          <w:tcPr>
            <w:tcW w:w="568" w:type="dxa"/>
            <w:tcBorders>
              <w:right w:val="single" w:sz="4" w:space="0" w:color="auto"/>
            </w:tcBorders>
            <w:shd w:val="clear" w:color="auto" w:fill="auto"/>
            <w:noWrap/>
            <w:hideMark/>
          </w:tcPr>
          <w:p w14:paraId="65DF1802" w14:textId="3229E7F6" w:rsidR="00006D86" w:rsidRPr="008A1783" w:rsidRDefault="00006D86" w:rsidP="00006D86">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006D86" w:rsidRPr="008A1783" w:rsidRDefault="00006D86" w:rsidP="00006D86">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6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006D86" w:rsidRDefault="00006D86" w:rsidP="00006D86">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006D86" w:rsidRPr="008A1783" w:rsidRDefault="00006D86" w:rsidP="00006D86">
            <w:pPr>
              <w:spacing w:after="0" w:line="240" w:lineRule="auto"/>
              <w:rPr>
                <w:rFonts w:ascii="Times New Roman" w:hAnsi="Times New Roman"/>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006D86" w:rsidRPr="008A1783" w:rsidRDefault="00006D86" w:rsidP="00006D86">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887" w:type="dxa"/>
        <w:tblInd w:w="-998" w:type="dxa"/>
        <w:tblLook w:val="04A0" w:firstRow="1" w:lastRow="0" w:firstColumn="1" w:lastColumn="0" w:noHBand="0" w:noVBand="1"/>
      </w:tblPr>
      <w:tblGrid>
        <w:gridCol w:w="993"/>
        <w:gridCol w:w="4820"/>
        <w:gridCol w:w="5074"/>
      </w:tblGrid>
      <w:tr w:rsidR="00A81969" w:rsidRPr="008A1783" w14:paraId="0FD9EDB1" w14:textId="77777777" w:rsidTr="0099691C">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894"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99691C">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074"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99691C">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074"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99691C">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074"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99691C">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074"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99691C">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074"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99691C">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5074"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99691C">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074"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99691C">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074"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99691C">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074"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99691C">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074"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99691C">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074"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7A4E03B3"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99691C">
        <w:rPr>
          <w:rFonts w:ascii="Times New Roman" w:hAnsi="Times New Roman"/>
          <w:b/>
          <w:bCs/>
          <w:sz w:val="23"/>
          <w:szCs w:val="23"/>
          <w:highlight w:val="white"/>
        </w:rPr>
        <w:t xml:space="preserve">код </w:t>
      </w:r>
      <w:r w:rsidR="0099691C" w:rsidRPr="0099691C">
        <w:rPr>
          <w:rFonts w:ascii="Times New Roman" w:hAnsi="Times New Roman"/>
          <w:b/>
          <w:bCs/>
          <w:sz w:val="23"/>
          <w:szCs w:val="23"/>
          <w:highlight w:val="white"/>
        </w:rPr>
        <w:t>ДК 021:2015: 50730000-1  Послуг з ремонту і технічного обслуговування охолоджувальних установок (Послуги із технічного обслуговування кондиціонерів)</w:t>
      </w:r>
      <w:r w:rsidR="0099691C">
        <w:rPr>
          <w:rFonts w:ascii="Times New Roman" w:hAnsi="Times New Roman"/>
          <w:b/>
          <w:bCs/>
          <w:sz w:val="23"/>
          <w:szCs w:val="23"/>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78E9702"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99691C" w:rsidRPr="0099691C">
        <w:rPr>
          <w:rFonts w:ascii="Times New Roman" w:hAnsi="Times New Roman" w:cs="Times New Roman"/>
          <w:b/>
          <w:bCs/>
          <w:sz w:val="23"/>
          <w:szCs w:val="23"/>
          <w:highlight w:val="white"/>
        </w:rPr>
        <w:t>код ДК 021:2015: 50730000-1  Послуг з ремонту і технічного обслуговування охолоджувальних установок (Послуги із технічного обслуговування кондиціонерів)</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w:t>
      </w:r>
      <w:r w:rsidRPr="00D85AB9">
        <w:rPr>
          <w:rFonts w:ascii="Arial" w:hAnsi="Arial" w:cs="Arial"/>
          <w:lang w:val="uk-UA"/>
        </w:rPr>
        <w:lastRenderedPageBreak/>
        <w:t xml:space="preserve">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EFBB" w14:textId="77777777" w:rsidR="00C1610A" w:rsidRDefault="00C1610A" w:rsidP="00495E36">
      <w:pPr>
        <w:spacing w:after="0" w:line="240" w:lineRule="auto"/>
      </w:pPr>
      <w:r>
        <w:separator/>
      </w:r>
    </w:p>
  </w:endnote>
  <w:endnote w:type="continuationSeparator" w:id="0">
    <w:p w14:paraId="36DE48C4" w14:textId="77777777" w:rsidR="00C1610A" w:rsidRDefault="00C1610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D5D8E" w14:textId="77777777" w:rsidR="00C1610A" w:rsidRDefault="00C1610A" w:rsidP="00495E36">
      <w:pPr>
        <w:spacing w:after="0" w:line="240" w:lineRule="auto"/>
      </w:pPr>
      <w:r>
        <w:separator/>
      </w:r>
    </w:p>
  </w:footnote>
  <w:footnote w:type="continuationSeparator" w:id="0">
    <w:p w14:paraId="7DE35A01" w14:textId="77777777" w:rsidR="00C1610A" w:rsidRDefault="00C1610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0"/>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7"/>
  </w:num>
  <w:num w:numId="37">
    <w:abstractNumId w:val="6"/>
  </w:num>
  <w:num w:numId="38">
    <w:abstractNumId w:val="13"/>
  </w:num>
  <w:num w:numId="39">
    <w:abstractNumId w:val="16"/>
  </w:num>
  <w:num w:numId="40">
    <w:abstractNumId w:val="27"/>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D86"/>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67C14"/>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25DF"/>
    <w:rsid w:val="001834E3"/>
    <w:rsid w:val="0018542A"/>
    <w:rsid w:val="0019141B"/>
    <w:rsid w:val="00192847"/>
    <w:rsid w:val="00194FD5"/>
    <w:rsid w:val="00196E6A"/>
    <w:rsid w:val="001A0ED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1551"/>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3F4E"/>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10A"/>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974B3"/>
    <w:rsid w:val="00DA030F"/>
    <w:rsid w:val="00DA0A9B"/>
    <w:rsid w:val="00DB4A0A"/>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6-11-003386-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22887</Words>
  <Characters>13046</Characters>
  <Application>Microsoft Office Word</Application>
  <DocSecurity>0</DocSecurity>
  <Lines>108</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35862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cp:revision>
  <cp:lastPrinted>2019-05-11T12:06:00Z</cp:lastPrinted>
  <dcterms:created xsi:type="dcterms:W3CDTF">2020-06-16T08:51:00Z</dcterms:created>
  <dcterms:modified xsi:type="dcterms:W3CDTF">2020-06-16T09:00:00Z</dcterms:modified>
</cp:coreProperties>
</file>