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1A5D35E0"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AB590C" w:rsidRPr="00AB590C">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85F8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85F88" w:rsidRDefault="00541841" w:rsidP="00541841">
            <w:pPr>
              <w:spacing w:after="0" w:line="240" w:lineRule="auto"/>
              <w:ind w:left="5553"/>
              <w:rPr>
                <w:rFonts w:ascii="Times New Roman" w:hAnsi="Times New Roman"/>
                <w:iCs/>
                <w:sz w:val="24"/>
                <w:szCs w:val="24"/>
              </w:rPr>
            </w:pPr>
            <w:r w:rsidRPr="00885F88">
              <w:rPr>
                <w:rFonts w:ascii="Times New Roman" w:hAnsi="Times New Roman"/>
                <w:iCs/>
                <w:sz w:val="24"/>
                <w:szCs w:val="24"/>
              </w:rPr>
              <w:t>ЗАТВЕРДЖЕНО</w:t>
            </w:r>
          </w:p>
          <w:p w14:paraId="6905A92E" w14:textId="77777777" w:rsidR="00541841" w:rsidRPr="00885F88" w:rsidRDefault="00541841" w:rsidP="00541841">
            <w:pPr>
              <w:spacing w:after="0" w:line="240" w:lineRule="auto"/>
              <w:ind w:left="5553"/>
              <w:rPr>
                <w:rFonts w:ascii="Times New Roman" w:hAnsi="Times New Roman"/>
                <w:iCs/>
                <w:sz w:val="24"/>
                <w:szCs w:val="24"/>
              </w:rPr>
            </w:pPr>
            <w:r w:rsidRPr="00885F88">
              <w:rPr>
                <w:rFonts w:ascii="Times New Roman" w:hAnsi="Times New Roman"/>
                <w:iCs/>
                <w:sz w:val="24"/>
                <w:szCs w:val="24"/>
              </w:rPr>
              <w:t>Рішенням тендерного комітету</w:t>
            </w:r>
          </w:p>
          <w:p w14:paraId="1938474B" w14:textId="7E3362AB" w:rsidR="00541841" w:rsidRPr="00885F88" w:rsidRDefault="00541841" w:rsidP="00541841">
            <w:pPr>
              <w:spacing w:after="0" w:line="240" w:lineRule="auto"/>
              <w:ind w:left="5553"/>
              <w:rPr>
                <w:rFonts w:ascii="Times New Roman" w:hAnsi="Times New Roman"/>
                <w:iCs/>
                <w:sz w:val="24"/>
                <w:szCs w:val="24"/>
              </w:rPr>
            </w:pPr>
            <w:r w:rsidRPr="00885F88">
              <w:rPr>
                <w:rFonts w:ascii="Times New Roman" w:hAnsi="Times New Roman"/>
                <w:iCs/>
                <w:sz w:val="24"/>
                <w:szCs w:val="24"/>
              </w:rPr>
              <w:t>від "</w:t>
            </w:r>
            <w:r w:rsidR="00885F88">
              <w:rPr>
                <w:rFonts w:ascii="Times New Roman" w:hAnsi="Times New Roman"/>
                <w:iCs/>
                <w:sz w:val="24"/>
                <w:szCs w:val="24"/>
              </w:rPr>
              <w:t>06</w:t>
            </w:r>
            <w:r w:rsidRPr="00885F88">
              <w:rPr>
                <w:rFonts w:ascii="Times New Roman" w:hAnsi="Times New Roman"/>
                <w:iCs/>
                <w:sz w:val="24"/>
                <w:szCs w:val="24"/>
              </w:rPr>
              <w:t>"</w:t>
            </w:r>
            <w:r w:rsidR="00474F41" w:rsidRPr="00885F88">
              <w:rPr>
                <w:rFonts w:ascii="Times New Roman" w:hAnsi="Times New Roman"/>
                <w:iCs/>
                <w:sz w:val="24"/>
                <w:szCs w:val="24"/>
              </w:rPr>
              <w:t xml:space="preserve"> </w:t>
            </w:r>
            <w:r w:rsidR="00AB590C" w:rsidRPr="00885F88">
              <w:rPr>
                <w:rFonts w:ascii="Times New Roman" w:hAnsi="Times New Roman"/>
                <w:iCs/>
                <w:sz w:val="24"/>
                <w:szCs w:val="24"/>
              </w:rPr>
              <w:t>лютого</w:t>
            </w:r>
            <w:r w:rsidRPr="00885F88">
              <w:rPr>
                <w:rFonts w:ascii="Times New Roman" w:hAnsi="Times New Roman"/>
                <w:iCs/>
                <w:sz w:val="24"/>
                <w:szCs w:val="24"/>
              </w:rPr>
              <w:t xml:space="preserve"> 20</w:t>
            </w:r>
            <w:r w:rsidR="00BF27FE" w:rsidRPr="00885F88">
              <w:rPr>
                <w:rFonts w:ascii="Times New Roman" w:hAnsi="Times New Roman"/>
                <w:iCs/>
                <w:sz w:val="24"/>
                <w:szCs w:val="24"/>
              </w:rPr>
              <w:t>2</w:t>
            </w:r>
            <w:r w:rsidR="00AB590C" w:rsidRPr="00885F88">
              <w:rPr>
                <w:rFonts w:ascii="Times New Roman" w:hAnsi="Times New Roman"/>
                <w:iCs/>
                <w:sz w:val="24"/>
                <w:szCs w:val="24"/>
              </w:rPr>
              <w:t>4</w:t>
            </w:r>
            <w:r w:rsidRPr="00885F88">
              <w:rPr>
                <w:rFonts w:ascii="Times New Roman" w:hAnsi="Times New Roman"/>
                <w:iCs/>
                <w:sz w:val="24"/>
                <w:szCs w:val="24"/>
              </w:rPr>
              <w:t xml:space="preserve"> року № </w:t>
            </w:r>
            <w:r w:rsidR="00885F88">
              <w:rPr>
                <w:rFonts w:ascii="Times New Roman" w:hAnsi="Times New Roman"/>
                <w:iCs/>
                <w:sz w:val="24"/>
                <w:szCs w:val="24"/>
              </w:rPr>
              <w:t>16</w:t>
            </w:r>
          </w:p>
          <w:p w14:paraId="1F13CC35" w14:textId="77777777" w:rsidR="00541841" w:rsidRPr="00885F88" w:rsidRDefault="00BE73C8" w:rsidP="00541841">
            <w:pPr>
              <w:spacing w:after="0" w:line="240" w:lineRule="auto"/>
              <w:ind w:left="5553"/>
              <w:rPr>
                <w:rFonts w:ascii="Times New Roman" w:hAnsi="Times New Roman"/>
                <w:color w:val="000000"/>
                <w:sz w:val="24"/>
                <w:szCs w:val="24"/>
              </w:rPr>
            </w:pPr>
            <w:r w:rsidRPr="00885F88">
              <w:rPr>
                <w:rFonts w:ascii="Times New Roman" w:hAnsi="Times New Roman"/>
                <w:color w:val="000000"/>
                <w:sz w:val="24"/>
                <w:szCs w:val="24"/>
              </w:rPr>
              <w:t>Г</w:t>
            </w:r>
            <w:r w:rsidR="0063183F" w:rsidRPr="00885F88">
              <w:rPr>
                <w:rFonts w:ascii="Times New Roman" w:hAnsi="Times New Roman"/>
                <w:color w:val="000000"/>
                <w:sz w:val="24"/>
                <w:szCs w:val="24"/>
              </w:rPr>
              <w:t>олов</w:t>
            </w:r>
            <w:r w:rsidRPr="00885F88">
              <w:rPr>
                <w:rFonts w:ascii="Times New Roman" w:hAnsi="Times New Roman"/>
                <w:color w:val="000000"/>
                <w:sz w:val="24"/>
                <w:szCs w:val="24"/>
              </w:rPr>
              <w:t>а</w:t>
            </w:r>
            <w:r w:rsidR="0063183F" w:rsidRPr="00885F88">
              <w:rPr>
                <w:rFonts w:ascii="Times New Roman" w:hAnsi="Times New Roman"/>
                <w:color w:val="000000"/>
                <w:sz w:val="24"/>
                <w:szCs w:val="24"/>
              </w:rPr>
              <w:t xml:space="preserve"> тендерного комітету</w:t>
            </w:r>
          </w:p>
          <w:p w14:paraId="558DDD6D" w14:textId="77777777" w:rsidR="0063183F" w:rsidRPr="00885F88" w:rsidRDefault="0063183F" w:rsidP="00541841">
            <w:pPr>
              <w:spacing w:after="0" w:line="240" w:lineRule="auto"/>
              <w:ind w:left="5553"/>
              <w:rPr>
                <w:rFonts w:ascii="Times New Roman" w:hAnsi="Times New Roman"/>
                <w:iCs/>
                <w:sz w:val="24"/>
                <w:szCs w:val="24"/>
              </w:rPr>
            </w:pPr>
          </w:p>
          <w:p w14:paraId="3E748613" w14:textId="77777777" w:rsidR="0063183F" w:rsidRPr="00885F88" w:rsidRDefault="0063183F" w:rsidP="00541841">
            <w:pPr>
              <w:spacing w:after="0" w:line="240" w:lineRule="auto"/>
              <w:ind w:left="5553"/>
              <w:rPr>
                <w:rFonts w:ascii="Times New Roman" w:hAnsi="Times New Roman"/>
                <w:iCs/>
                <w:sz w:val="24"/>
                <w:szCs w:val="24"/>
              </w:rPr>
            </w:pPr>
            <w:r w:rsidRPr="00885F88">
              <w:rPr>
                <w:rFonts w:ascii="Times New Roman" w:hAnsi="Times New Roman"/>
                <w:iCs/>
                <w:sz w:val="24"/>
                <w:szCs w:val="24"/>
              </w:rPr>
              <w:softHyphen/>
            </w:r>
            <w:r w:rsidRPr="00885F88">
              <w:rPr>
                <w:rFonts w:ascii="Times New Roman" w:hAnsi="Times New Roman"/>
                <w:iCs/>
                <w:sz w:val="24"/>
                <w:szCs w:val="24"/>
              </w:rPr>
              <w:softHyphen/>
              <w:t xml:space="preserve">_____________  </w:t>
            </w:r>
            <w:r w:rsidR="00911128" w:rsidRPr="00885F88">
              <w:rPr>
                <w:rFonts w:ascii="Times New Roman" w:hAnsi="Times New Roman"/>
                <w:iCs/>
                <w:sz w:val="24"/>
                <w:szCs w:val="24"/>
              </w:rPr>
              <w:t>О.Ю. Вовченко</w:t>
            </w:r>
          </w:p>
          <w:p w14:paraId="17485AD3" w14:textId="77777777" w:rsidR="00541841" w:rsidRPr="00885F8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885F88" w:rsidRDefault="00C66CE3" w:rsidP="002B4FB9">
      <w:pPr>
        <w:spacing w:after="0" w:line="240" w:lineRule="auto"/>
        <w:jc w:val="center"/>
        <w:rPr>
          <w:rFonts w:ascii="Times New Roman" w:hAnsi="Times New Roman"/>
          <w:b/>
          <w:sz w:val="24"/>
          <w:szCs w:val="24"/>
        </w:rPr>
      </w:pPr>
    </w:p>
    <w:p w14:paraId="691C1AB0" w14:textId="694BABCF" w:rsidR="002B4FB9" w:rsidRPr="00885F88" w:rsidRDefault="002B4FB9" w:rsidP="002B4FB9">
      <w:pPr>
        <w:spacing w:after="0" w:line="240" w:lineRule="auto"/>
        <w:jc w:val="center"/>
        <w:rPr>
          <w:rFonts w:ascii="Times New Roman" w:hAnsi="Times New Roman"/>
          <w:b/>
          <w:sz w:val="24"/>
          <w:szCs w:val="24"/>
          <w:lang w:val="ru-RU"/>
        </w:rPr>
      </w:pPr>
      <w:r w:rsidRPr="00885F88">
        <w:rPr>
          <w:rFonts w:ascii="Times New Roman" w:hAnsi="Times New Roman"/>
          <w:b/>
          <w:sz w:val="24"/>
          <w:szCs w:val="24"/>
        </w:rPr>
        <w:t xml:space="preserve">ОГОЛОШЕННЯ № </w:t>
      </w:r>
      <w:r w:rsidR="00885F88">
        <w:rPr>
          <w:rFonts w:ascii="Times New Roman" w:hAnsi="Times New Roman"/>
          <w:b/>
          <w:sz w:val="24"/>
          <w:szCs w:val="24"/>
        </w:rPr>
        <w:t>16</w:t>
      </w:r>
    </w:p>
    <w:p w14:paraId="7638CF4A" w14:textId="7838883F" w:rsidR="002B4FB9" w:rsidRPr="00885F88" w:rsidRDefault="002B4FB9" w:rsidP="002B4FB9">
      <w:pPr>
        <w:spacing w:after="0" w:line="240" w:lineRule="auto"/>
        <w:jc w:val="center"/>
        <w:rPr>
          <w:rFonts w:ascii="Times New Roman" w:hAnsi="Times New Roman"/>
          <w:b/>
          <w:sz w:val="24"/>
          <w:szCs w:val="24"/>
        </w:rPr>
      </w:pPr>
      <w:r w:rsidRPr="00885F88">
        <w:rPr>
          <w:rFonts w:ascii="Times New Roman" w:hAnsi="Times New Roman"/>
          <w:b/>
          <w:sz w:val="24"/>
          <w:szCs w:val="24"/>
        </w:rPr>
        <w:t xml:space="preserve">про проведення </w:t>
      </w:r>
      <w:r w:rsidR="003D0AD2" w:rsidRPr="00885F88">
        <w:rPr>
          <w:rFonts w:ascii="Times New Roman" w:hAnsi="Times New Roman"/>
          <w:b/>
          <w:sz w:val="24"/>
          <w:szCs w:val="24"/>
        </w:rPr>
        <w:t>запиту цінових пропозицій</w:t>
      </w:r>
    </w:p>
    <w:p w14:paraId="2BCFE36E" w14:textId="77777777" w:rsidR="001338F7" w:rsidRPr="00885F88" w:rsidRDefault="001338F7" w:rsidP="002B4FB9">
      <w:pPr>
        <w:spacing w:after="0" w:line="240" w:lineRule="auto"/>
        <w:jc w:val="center"/>
        <w:rPr>
          <w:rFonts w:ascii="Times New Roman" w:hAnsi="Times New Roman"/>
          <w:b/>
          <w:sz w:val="24"/>
          <w:szCs w:val="24"/>
        </w:rPr>
      </w:pPr>
    </w:p>
    <w:p w14:paraId="2C797BF8" w14:textId="05833DE7" w:rsidR="00355E31" w:rsidRPr="00885F88" w:rsidRDefault="002B4FB9" w:rsidP="00355E31">
      <w:pPr>
        <w:spacing w:after="0" w:line="240" w:lineRule="auto"/>
        <w:ind w:firstLine="709"/>
        <w:jc w:val="both"/>
        <w:rPr>
          <w:rFonts w:ascii="Times New Roman" w:hAnsi="Times New Roman"/>
          <w:sz w:val="24"/>
          <w:szCs w:val="24"/>
        </w:rPr>
      </w:pPr>
      <w:bookmarkStart w:id="0" w:name="_Hlk534896560"/>
      <w:r w:rsidRPr="00885F88">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885F88">
        <w:rPr>
          <w:rFonts w:ascii="Times New Roman" w:hAnsi="Times New Roman"/>
          <w:sz w:val="24"/>
          <w:szCs w:val="24"/>
        </w:rPr>
        <w:t xml:space="preserve">(далі – Замовник) </w:t>
      </w:r>
      <w:r w:rsidR="003D0AD2" w:rsidRPr="00885F88">
        <w:rPr>
          <w:rFonts w:ascii="Times New Roman" w:hAnsi="Times New Roman"/>
          <w:sz w:val="24"/>
          <w:szCs w:val="24"/>
        </w:rPr>
        <w:t xml:space="preserve">оголошує </w:t>
      </w:r>
      <w:r w:rsidR="00DF11E6" w:rsidRPr="00885F88">
        <w:rPr>
          <w:rFonts w:ascii="Times New Roman" w:hAnsi="Times New Roman"/>
          <w:sz w:val="24"/>
          <w:szCs w:val="24"/>
        </w:rPr>
        <w:t>тендер</w:t>
      </w:r>
      <w:r w:rsidR="003D0AD2" w:rsidRPr="00885F88">
        <w:rPr>
          <w:rFonts w:ascii="Times New Roman" w:hAnsi="Times New Roman"/>
          <w:sz w:val="24"/>
          <w:szCs w:val="24"/>
        </w:rPr>
        <w:t xml:space="preserve"> за процедурою «запит цінових пропозицій» на закупівлю </w:t>
      </w:r>
      <w:bookmarkStart w:id="1" w:name="_Hlk534728636"/>
      <w:bookmarkStart w:id="2" w:name="_Hlk532227308"/>
      <w:r w:rsidR="00AB590C" w:rsidRPr="00885F88">
        <w:rPr>
          <w:rFonts w:ascii="Times New Roman" w:hAnsi="Times New Roman"/>
          <w:b/>
          <w:sz w:val="24"/>
          <w:szCs w:val="24"/>
        </w:rPr>
        <w:t>ДК 021:2015 - 09130000-9 - Нафта і дистиляти  (Дизельне паливо у роздріб через мережу АЗС – 4 680 л та бензин марки А 95 у роздріб через мережу АЗС – 1 400 л)</w:t>
      </w:r>
      <w:r w:rsidR="000D2665" w:rsidRPr="00885F88">
        <w:rPr>
          <w:rFonts w:ascii="Times New Roman" w:hAnsi="Times New Roman"/>
          <w:b/>
          <w:sz w:val="24"/>
          <w:szCs w:val="24"/>
        </w:rPr>
        <w:t xml:space="preserve">, </w:t>
      </w:r>
      <w:r w:rsidR="00285407" w:rsidRPr="00885F88">
        <w:rPr>
          <w:rFonts w:ascii="Times New Roman" w:hAnsi="Times New Roman"/>
          <w:bCs/>
          <w:sz w:val="24"/>
          <w:szCs w:val="24"/>
        </w:rPr>
        <w:t>в</w:t>
      </w:r>
      <w:r w:rsidRPr="00885F88">
        <w:rPr>
          <w:rFonts w:ascii="Times New Roman" w:hAnsi="Times New Roman"/>
          <w:sz w:val="24"/>
          <w:szCs w:val="24"/>
        </w:rPr>
        <w:t xml:space="preserve"> </w:t>
      </w:r>
      <w:bookmarkEnd w:id="1"/>
      <w:bookmarkEnd w:id="2"/>
      <w:r w:rsidR="00355E31" w:rsidRPr="00885F88">
        <w:rPr>
          <w:rFonts w:ascii="Times New Roman" w:hAnsi="Times New Roman"/>
          <w:sz w:val="24"/>
          <w:szCs w:val="24"/>
        </w:rPr>
        <w:t xml:space="preserve">рамках реалізації програми Глобального фонду </w:t>
      </w:r>
      <w:r w:rsidR="00355E31" w:rsidRPr="00885F88">
        <w:rPr>
          <w:rFonts w:ascii="Times New Roman" w:hAnsi="Times New Roman"/>
          <w:bCs/>
          <w:sz w:val="24"/>
          <w:szCs w:val="24"/>
          <w:lang w:eastAsia="ru-RU"/>
        </w:rPr>
        <w:t xml:space="preserve">для боротьби зі СНІДом, туберкульозом та малярією </w:t>
      </w:r>
      <w:r w:rsidR="00355E31" w:rsidRPr="00885F88">
        <w:rPr>
          <w:rFonts w:ascii="Times New Roman" w:hAnsi="Times New Roman"/>
          <w:sz w:val="24"/>
          <w:szCs w:val="24"/>
        </w:rPr>
        <w:t xml:space="preserve">(далі – </w:t>
      </w:r>
      <w:r w:rsidR="00A12C70" w:rsidRPr="00885F88">
        <w:rPr>
          <w:rFonts w:ascii="Times New Roman" w:hAnsi="Times New Roman"/>
          <w:sz w:val="24"/>
          <w:szCs w:val="24"/>
        </w:rPr>
        <w:t>Т</w:t>
      </w:r>
      <w:r w:rsidR="002A72A4" w:rsidRPr="00885F88">
        <w:rPr>
          <w:rFonts w:ascii="Times New Roman" w:hAnsi="Times New Roman"/>
          <w:sz w:val="24"/>
          <w:szCs w:val="24"/>
        </w:rPr>
        <w:t>овар</w:t>
      </w:r>
      <w:r w:rsidR="00355E31" w:rsidRPr="00885F88">
        <w:rPr>
          <w:rFonts w:ascii="Times New Roman" w:hAnsi="Times New Roman"/>
          <w:sz w:val="24"/>
          <w:szCs w:val="24"/>
        </w:rPr>
        <w:t xml:space="preserve">) </w:t>
      </w:r>
      <w:r w:rsidR="00355E31" w:rsidRPr="00885F88">
        <w:rPr>
          <w:rFonts w:ascii="Times New Roman" w:hAnsi="Times New Roman"/>
          <w:bCs/>
          <w:sz w:val="24"/>
          <w:szCs w:val="24"/>
          <w:lang w:eastAsia="ru-RU"/>
        </w:rPr>
        <w:t>та запрошує Вас подати цінову пропозицію.</w:t>
      </w:r>
    </w:p>
    <w:p w14:paraId="4B95920A" w14:textId="0B26D93E" w:rsidR="00355E31" w:rsidRPr="00885F88" w:rsidRDefault="00355E31" w:rsidP="00355E31">
      <w:pPr>
        <w:spacing w:after="0" w:line="240" w:lineRule="auto"/>
        <w:ind w:firstLine="709"/>
        <w:jc w:val="both"/>
        <w:rPr>
          <w:rFonts w:ascii="Times New Roman" w:hAnsi="Times New Roman"/>
          <w:sz w:val="24"/>
          <w:szCs w:val="24"/>
        </w:rPr>
      </w:pPr>
      <w:r w:rsidRPr="00885F88">
        <w:rPr>
          <w:rFonts w:ascii="Times New Roman" w:hAnsi="Times New Roman"/>
          <w:sz w:val="24"/>
          <w:szCs w:val="24"/>
        </w:rPr>
        <w:t xml:space="preserve">Закупівля </w:t>
      </w:r>
      <w:r w:rsidR="0068357B" w:rsidRPr="00885F88">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3F0A19" w:rsidRPr="00885F88">
        <w:rPr>
          <w:rFonts w:ascii="Times New Roman" w:hAnsi="Times New Roman"/>
          <w:sz w:val="24"/>
          <w:szCs w:val="24"/>
        </w:rPr>
        <w:t xml:space="preserve">          </w:t>
      </w:r>
      <w:r w:rsidR="0068357B" w:rsidRPr="00885F88">
        <w:rPr>
          <w:rFonts w:ascii="Times New Roman" w:hAnsi="Times New Roman"/>
          <w:sz w:val="24"/>
          <w:szCs w:val="24"/>
        </w:rPr>
        <w:t>№ 1936 від 04 грудня 2020 року (далі – Грантова угода)</w:t>
      </w:r>
      <w:r w:rsidRPr="00885F88">
        <w:rPr>
          <w:rFonts w:ascii="Times New Roman" w:hAnsi="Times New Roman"/>
          <w:sz w:val="24"/>
          <w:szCs w:val="24"/>
        </w:rPr>
        <w:t>.</w:t>
      </w:r>
    </w:p>
    <w:p w14:paraId="3BE741F0" w14:textId="44106545" w:rsidR="002B4FB9" w:rsidRPr="00885F88" w:rsidRDefault="002B4FB9" w:rsidP="00355E31">
      <w:pPr>
        <w:spacing w:after="0" w:line="240" w:lineRule="auto"/>
        <w:ind w:firstLine="709"/>
        <w:jc w:val="both"/>
        <w:rPr>
          <w:rFonts w:ascii="Times New Roman" w:hAnsi="Times New Roman"/>
          <w:sz w:val="24"/>
          <w:szCs w:val="24"/>
        </w:rPr>
      </w:pPr>
    </w:p>
    <w:p w14:paraId="31D96BEE" w14:textId="4816BC02" w:rsidR="002B4FB9" w:rsidRPr="00885F88" w:rsidRDefault="002B4FB9" w:rsidP="002B4FB9">
      <w:pPr>
        <w:pStyle w:val="a9"/>
        <w:numPr>
          <w:ilvl w:val="0"/>
          <w:numId w:val="1"/>
        </w:numPr>
        <w:tabs>
          <w:tab w:val="left" w:pos="1134"/>
        </w:tabs>
        <w:ind w:left="0" w:firstLine="709"/>
        <w:jc w:val="both"/>
        <w:rPr>
          <w:rFonts w:ascii="Times New Roman" w:hAnsi="Times New Roman"/>
          <w:b/>
          <w:iCs/>
          <w:sz w:val="24"/>
          <w:szCs w:val="24"/>
          <w:lang w:val="uk-UA"/>
        </w:rPr>
      </w:pPr>
      <w:r w:rsidRPr="00885F88">
        <w:rPr>
          <w:rFonts w:ascii="Times New Roman" w:hAnsi="Times New Roman"/>
          <w:b/>
          <w:bCs/>
          <w:iCs/>
          <w:sz w:val="24"/>
          <w:szCs w:val="24"/>
          <w:lang w:val="uk-UA"/>
        </w:rPr>
        <w:t xml:space="preserve">Назва предмету закупівлі: </w:t>
      </w:r>
      <w:bookmarkStart w:id="3" w:name="_Hlk532227539"/>
      <w:r w:rsidR="00AB590C" w:rsidRPr="00885F88">
        <w:rPr>
          <w:rFonts w:ascii="Times New Roman" w:hAnsi="Times New Roman"/>
          <w:b/>
          <w:iCs/>
          <w:sz w:val="24"/>
          <w:szCs w:val="24"/>
          <w:lang w:val="uk-UA"/>
        </w:rPr>
        <w:t>ДК 021:2015 - 09130000-9 - Нафта і дистиляти  (Дизельне паливо у роздріб через мережу АЗС – 4 680 л та бензин марки А 95 у роздріб через мережу АЗС – 1 400 л)</w:t>
      </w:r>
      <w:r w:rsidR="000D2665" w:rsidRPr="00885F88">
        <w:rPr>
          <w:rFonts w:ascii="Times New Roman" w:hAnsi="Times New Roman"/>
          <w:b/>
          <w:iCs/>
          <w:sz w:val="24"/>
          <w:szCs w:val="24"/>
          <w:lang w:val="uk-UA"/>
        </w:rPr>
        <w:t>.</w:t>
      </w:r>
    </w:p>
    <w:bookmarkEnd w:id="3"/>
    <w:p w14:paraId="7D0E57D5" w14:textId="77777777" w:rsidR="002B4FB9" w:rsidRPr="00885F88" w:rsidRDefault="002B4FB9" w:rsidP="002B4FB9">
      <w:pPr>
        <w:pStyle w:val="a9"/>
        <w:tabs>
          <w:tab w:val="left" w:pos="1134"/>
        </w:tabs>
        <w:ind w:left="709"/>
        <w:jc w:val="both"/>
        <w:rPr>
          <w:rFonts w:ascii="Times New Roman" w:hAnsi="Times New Roman"/>
          <w:bCs/>
          <w:iCs/>
          <w:sz w:val="24"/>
          <w:szCs w:val="24"/>
          <w:lang w:val="uk-UA"/>
        </w:rPr>
      </w:pPr>
      <w:r w:rsidRPr="00885F88">
        <w:rPr>
          <w:rFonts w:ascii="Times New Roman" w:hAnsi="Times New Roman"/>
          <w:bCs/>
          <w:iCs/>
          <w:sz w:val="24"/>
          <w:szCs w:val="24"/>
          <w:lang w:val="uk-UA"/>
        </w:rPr>
        <w:t xml:space="preserve"> </w:t>
      </w:r>
    </w:p>
    <w:p w14:paraId="2A4C866F" w14:textId="27002122" w:rsidR="002B4FB9" w:rsidRPr="00885F8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885F88">
        <w:rPr>
          <w:rFonts w:ascii="Times New Roman" w:hAnsi="Times New Roman"/>
          <w:b/>
          <w:sz w:val="24"/>
          <w:szCs w:val="24"/>
          <w:lang w:val="uk-UA" w:eastAsia="ru-RU"/>
        </w:rPr>
        <w:t xml:space="preserve">Характеристика предмету закупівлі, </w:t>
      </w:r>
      <w:r w:rsidRPr="00885F88">
        <w:rPr>
          <w:rFonts w:ascii="Times New Roman" w:hAnsi="Times New Roman"/>
          <w:b/>
          <w:sz w:val="24"/>
          <w:szCs w:val="24"/>
          <w:lang w:val="uk-UA"/>
        </w:rPr>
        <w:t xml:space="preserve">у тому числі необхідні </w:t>
      </w:r>
      <w:bookmarkStart w:id="4" w:name="_Hlk534733452"/>
      <w:r w:rsidRPr="00885F88">
        <w:rPr>
          <w:rFonts w:ascii="Times New Roman" w:hAnsi="Times New Roman"/>
          <w:b/>
          <w:sz w:val="24"/>
          <w:szCs w:val="24"/>
          <w:lang w:val="uk-UA"/>
        </w:rPr>
        <w:t>технічні, якісні, кількісні та інші параметри</w:t>
      </w:r>
      <w:bookmarkEnd w:id="4"/>
      <w:r w:rsidRPr="00885F88">
        <w:rPr>
          <w:rFonts w:ascii="Times New Roman" w:hAnsi="Times New Roman"/>
          <w:b/>
          <w:sz w:val="24"/>
          <w:szCs w:val="24"/>
          <w:lang w:val="uk-UA"/>
        </w:rPr>
        <w:t>:</w:t>
      </w:r>
      <w:r w:rsidRPr="00885F88">
        <w:rPr>
          <w:rFonts w:ascii="Times New Roman" w:hAnsi="Times New Roman"/>
          <w:sz w:val="24"/>
          <w:szCs w:val="24"/>
          <w:lang w:val="uk-UA"/>
        </w:rPr>
        <w:t xml:space="preserve"> визначені в Додатку № </w:t>
      </w:r>
      <w:r w:rsidR="00DA58AF" w:rsidRPr="00885F88">
        <w:rPr>
          <w:rFonts w:ascii="Times New Roman" w:hAnsi="Times New Roman"/>
          <w:sz w:val="24"/>
          <w:szCs w:val="24"/>
          <w:lang w:val="uk-UA"/>
        </w:rPr>
        <w:t>2</w:t>
      </w:r>
      <w:r w:rsidR="006158AE" w:rsidRPr="00885F88">
        <w:rPr>
          <w:rFonts w:ascii="Times New Roman" w:hAnsi="Times New Roman"/>
          <w:sz w:val="24"/>
          <w:szCs w:val="24"/>
          <w:lang w:val="uk-UA"/>
        </w:rPr>
        <w:t xml:space="preserve"> </w:t>
      </w:r>
      <w:r w:rsidR="00194FD5" w:rsidRPr="00885F88">
        <w:rPr>
          <w:rFonts w:ascii="Times New Roman" w:hAnsi="Times New Roman"/>
          <w:sz w:val="24"/>
          <w:szCs w:val="24"/>
          <w:lang w:val="uk-UA"/>
        </w:rPr>
        <w:t>«Технічне завдання»</w:t>
      </w:r>
      <w:r w:rsidRPr="00885F88">
        <w:rPr>
          <w:rFonts w:ascii="Times New Roman" w:hAnsi="Times New Roman"/>
          <w:sz w:val="24"/>
          <w:szCs w:val="24"/>
          <w:lang w:val="uk-UA"/>
        </w:rPr>
        <w:t>.</w:t>
      </w:r>
    </w:p>
    <w:p w14:paraId="54CE1422" w14:textId="77777777" w:rsidR="002B4FB9" w:rsidRPr="00885F88" w:rsidRDefault="002B4FB9" w:rsidP="002B4FB9">
      <w:pPr>
        <w:pStyle w:val="a9"/>
        <w:jc w:val="both"/>
        <w:rPr>
          <w:rStyle w:val="apple-converted-space"/>
          <w:rFonts w:ascii="Times New Roman" w:hAnsi="Times New Roman"/>
          <w:bCs/>
          <w:iCs/>
          <w:sz w:val="24"/>
          <w:szCs w:val="24"/>
          <w:lang w:val="uk-UA"/>
        </w:rPr>
      </w:pPr>
    </w:p>
    <w:p w14:paraId="00E744F5" w14:textId="1E3F8787" w:rsidR="002B4FB9" w:rsidRPr="00885F8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885F88">
        <w:rPr>
          <w:rFonts w:ascii="Times New Roman" w:hAnsi="Times New Roman"/>
          <w:b/>
          <w:sz w:val="24"/>
          <w:szCs w:val="24"/>
          <w:lang w:val="uk-UA"/>
        </w:rPr>
        <w:t xml:space="preserve">Кінцевий термін подання </w:t>
      </w:r>
      <w:r w:rsidR="00EB0112" w:rsidRPr="00885F88">
        <w:rPr>
          <w:rFonts w:ascii="Times New Roman" w:hAnsi="Times New Roman"/>
          <w:b/>
          <w:sz w:val="24"/>
          <w:szCs w:val="24"/>
          <w:lang w:val="uk-UA"/>
        </w:rPr>
        <w:t>цінов</w:t>
      </w:r>
      <w:r w:rsidRPr="00885F88">
        <w:rPr>
          <w:rFonts w:ascii="Times New Roman" w:hAnsi="Times New Roman"/>
          <w:b/>
          <w:sz w:val="24"/>
          <w:szCs w:val="24"/>
          <w:lang w:val="uk-UA"/>
        </w:rPr>
        <w:t xml:space="preserve">их пропозицій: </w:t>
      </w:r>
      <w:r w:rsidRPr="00885F88">
        <w:rPr>
          <w:rFonts w:ascii="Times New Roman" w:eastAsia="Times New Roman" w:hAnsi="Times New Roman"/>
          <w:sz w:val="24"/>
          <w:szCs w:val="24"/>
          <w:lang w:val="uk-UA" w:eastAsia="ru-RU"/>
        </w:rPr>
        <w:t xml:space="preserve"> </w:t>
      </w:r>
      <w:r w:rsidRPr="00885F88">
        <w:rPr>
          <w:rFonts w:ascii="Times New Roman" w:hAnsi="Times New Roman"/>
          <w:sz w:val="24"/>
          <w:szCs w:val="24"/>
          <w:lang w:val="uk-UA" w:eastAsia="ru-RU"/>
        </w:rPr>
        <w:br/>
      </w:r>
      <w:r w:rsidRPr="00885F88">
        <w:rPr>
          <w:rFonts w:ascii="Times New Roman" w:hAnsi="Times New Roman"/>
          <w:b/>
          <w:sz w:val="24"/>
          <w:szCs w:val="24"/>
          <w:lang w:val="uk-UA" w:eastAsia="ru-RU"/>
        </w:rPr>
        <w:t>«</w:t>
      </w:r>
      <w:r w:rsidR="00885F88">
        <w:rPr>
          <w:rFonts w:ascii="Times New Roman" w:hAnsi="Times New Roman"/>
          <w:b/>
          <w:sz w:val="24"/>
          <w:szCs w:val="24"/>
          <w:lang w:val="uk-UA" w:eastAsia="ru-RU"/>
        </w:rPr>
        <w:t>15</w:t>
      </w:r>
      <w:r w:rsidRPr="00885F88">
        <w:rPr>
          <w:rFonts w:ascii="Times New Roman" w:hAnsi="Times New Roman"/>
          <w:b/>
          <w:sz w:val="24"/>
          <w:szCs w:val="24"/>
          <w:lang w:val="uk-UA" w:eastAsia="ru-RU"/>
        </w:rPr>
        <w:t>»</w:t>
      </w:r>
      <w:r w:rsidR="004535B8" w:rsidRPr="00885F88">
        <w:rPr>
          <w:rFonts w:ascii="Times New Roman" w:hAnsi="Times New Roman"/>
          <w:b/>
          <w:sz w:val="24"/>
          <w:szCs w:val="24"/>
          <w:lang w:val="uk-UA" w:eastAsia="ru-RU"/>
        </w:rPr>
        <w:t xml:space="preserve"> </w:t>
      </w:r>
      <w:r w:rsidR="00AB590C" w:rsidRPr="00885F88">
        <w:rPr>
          <w:rFonts w:ascii="Times New Roman" w:hAnsi="Times New Roman"/>
          <w:b/>
          <w:sz w:val="24"/>
          <w:szCs w:val="24"/>
          <w:lang w:val="uk-UA" w:eastAsia="ru-RU"/>
        </w:rPr>
        <w:t>лютого</w:t>
      </w:r>
      <w:r w:rsidRPr="00885F88">
        <w:rPr>
          <w:rFonts w:ascii="Times New Roman" w:eastAsia="Times New Roman" w:hAnsi="Times New Roman"/>
          <w:b/>
          <w:sz w:val="24"/>
          <w:szCs w:val="24"/>
          <w:lang w:val="uk-UA" w:eastAsia="ru-RU"/>
        </w:rPr>
        <w:t xml:space="preserve"> 20</w:t>
      </w:r>
      <w:r w:rsidR="00C66CE3" w:rsidRPr="00885F88">
        <w:rPr>
          <w:rFonts w:ascii="Times New Roman" w:eastAsia="Times New Roman" w:hAnsi="Times New Roman"/>
          <w:b/>
          <w:sz w:val="24"/>
          <w:szCs w:val="24"/>
          <w:lang w:val="uk-UA" w:eastAsia="ru-RU"/>
        </w:rPr>
        <w:t>2</w:t>
      </w:r>
      <w:r w:rsidR="00AB590C" w:rsidRPr="00885F88">
        <w:rPr>
          <w:rFonts w:ascii="Times New Roman" w:eastAsia="Times New Roman" w:hAnsi="Times New Roman"/>
          <w:b/>
          <w:sz w:val="24"/>
          <w:szCs w:val="24"/>
          <w:lang w:val="uk-UA" w:eastAsia="ru-RU"/>
        </w:rPr>
        <w:t>4</w:t>
      </w:r>
      <w:r w:rsidRPr="00885F88">
        <w:rPr>
          <w:rFonts w:ascii="Times New Roman" w:eastAsia="Times New Roman" w:hAnsi="Times New Roman"/>
          <w:b/>
          <w:sz w:val="24"/>
          <w:szCs w:val="24"/>
          <w:lang w:val="uk-UA" w:eastAsia="ru-RU"/>
        </w:rPr>
        <w:t xml:space="preserve"> року</w:t>
      </w:r>
      <w:r w:rsidRPr="00885F88">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885F88" w:rsidRDefault="002B4FB9" w:rsidP="002B4FB9">
      <w:pPr>
        <w:pStyle w:val="a9"/>
        <w:jc w:val="both"/>
        <w:rPr>
          <w:rFonts w:ascii="Times New Roman" w:hAnsi="Times New Roman"/>
          <w:bCs/>
          <w:iCs/>
          <w:sz w:val="24"/>
          <w:szCs w:val="24"/>
          <w:lang w:val="uk-UA"/>
        </w:rPr>
      </w:pPr>
    </w:p>
    <w:p w14:paraId="7E1EC2CE" w14:textId="32A3A553" w:rsidR="002B4FB9" w:rsidRPr="00885F8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885F88">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885F88">
          <w:rPr>
            <w:rStyle w:val="a5"/>
            <w:rFonts w:ascii="Times New Roman" w:hAnsi="Times New Roman"/>
            <w:bCs/>
            <w:iCs/>
            <w:sz w:val="24"/>
            <w:szCs w:val="24"/>
            <w:lang w:val="uk-UA"/>
          </w:rPr>
          <w:t>https://phc.org.ua</w:t>
        </w:r>
      </w:hyperlink>
      <w:r w:rsidRPr="00885F88">
        <w:rPr>
          <w:rFonts w:ascii="Times New Roman" w:hAnsi="Times New Roman"/>
          <w:bCs/>
          <w:iCs/>
          <w:sz w:val="24"/>
          <w:szCs w:val="24"/>
          <w:lang w:val="uk-UA"/>
        </w:rPr>
        <w:t xml:space="preserve"> в розділі «Закупівлі»</w:t>
      </w:r>
      <w:r w:rsidR="0057702D" w:rsidRPr="00885F88">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2E56D751" w:rsidR="006A04DB" w:rsidRP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AB590C">
        <w:rPr>
          <w:rFonts w:ascii="Times New Roman" w:hAnsi="Times New Roman"/>
          <w:bCs/>
          <w:iCs/>
          <w:sz w:val="24"/>
          <w:szCs w:val="24"/>
          <w:u w:val="single"/>
          <w:lang w:val="uk-UA"/>
        </w:rPr>
        <w:t>340 480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5E07A435" w14:textId="3A597505" w:rsidR="002B4FB9" w:rsidRPr="002A72A4" w:rsidRDefault="002A72A4" w:rsidP="00944C5E">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lastRenderedPageBreak/>
        <w:t xml:space="preserve">Термін постачання: </w:t>
      </w:r>
      <w:r w:rsidR="007130CF">
        <w:rPr>
          <w:rFonts w:ascii="Times New Roman" w:eastAsia="Tahoma" w:hAnsi="Times New Roman"/>
          <w:bCs/>
          <w:sz w:val="24"/>
          <w:szCs w:val="24"/>
          <w:lang w:val="uk-UA" w:eastAsia="ru-RU"/>
        </w:rPr>
        <w:t>2</w:t>
      </w:r>
      <w:r w:rsidRPr="002A72A4">
        <w:rPr>
          <w:rFonts w:ascii="Times New Roman" w:eastAsia="Tahoma" w:hAnsi="Times New Roman"/>
          <w:bCs/>
          <w:sz w:val="24"/>
          <w:szCs w:val="24"/>
          <w:lang w:val="uk-UA" w:eastAsia="ru-RU"/>
        </w:rPr>
        <w:t>0 (</w:t>
      </w:r>
      <w:r w:rsidR="00B8249B">
        <w:rPr>
          <w:rFonts w:ascii="Times New Roman" w:eastAsia="Tahoma" w:hAnsi="Times New Roman"/>
          <w:bCs/>
          <w:sz w:val="24"/>
          <w:szCs w:val="24"/>
          <w:lang w:val="uk-UA" w:eastAsia="ru-RU"/>
        </w:rPr>
        <w:t>два</w:t>
      </w:r>
      <w:r w:rsidRPr="002A72A4">
        <w:rPr>
          <w:rFonts w:ascii="Times New Roman" w:eastAsia="Tahoma" w:hAnsi="Times New Roman"/>
          <w:bCs/>
          <w:sz w:val="24"/>
          <w:szCs w:val="24"/>
          <w:lang w:val="uk-UA" w:eastAsia="ru-RU"/>
        </w:rPr>
        <w:t>дцять) робочих днів</w:t>
      </w:r>
      <w:r w:rsidRPr="002A72A4">
        <w:rPr>
          <w:rFonts w:ascii="Times New Roman" w:eastAsia="Tahoma" w:hAnsi="Times New Roman"/>
          <w:sz w:val="24"/>
          <w:szCs w:val="24"/>
          <w:lang w:val="uk-UA" w:eastAsia="ru-RU"/>
        </w:rPr>
        <w:t xml:space="preserve"> з дати </w:t>
      </w:r>
      <w:r w:rsidR="00B8249B">
        <w:rPr>
          <w:rFonts w:ascii="Times New Roman" w:eastAsia="Tahoma" w:hAnsi="Times New Roman"/>
          <w:sz w:val="24"/>
          <w:szCs w:val="24"/>
          <w:lang w:val="uk-UA" w:eastAsia="ru-RU"/>
        </w:rPr>
        <w:t>укладе</w:t>
      </w:r>
      <w:r w:rsidRPr="002A72A4">
        <w:rPr>
          <w:rFonts w:ascii="Times New Roman" w:eastAsia="Tahoma" w:hAnsi="Times New Roman"/>
          <w:sz w:val="24"/>
          <w:szCs w:val="24"/>
          <w:lang w:val="uk-UA" w:eastAsia="ru-RU"/>
        </w:rPr>
        <w:t>ння договору.</w:t>
      </w:r>
    </w:p>
    <w:p w14:paraId="663371E6" w14:textId="77777777" w:rsidR="002B4FB9" w:rsidRPr="001338F7" w:rsidRDefault="002B4FB9" w:rsidP="002B4FB9">
      <w:pPr>
        <w:pStyle w:val="a9"/>
        <w:jc w:val="both"/>
        <w:rPr>
          <w:rFonts w:ascii="Times New Roman" w:hAnsi="Times New Roman"/>
          <w:b/>
          <w:color w:val="000000"/>
          <w:sz w:val="24"/>
          <w:szCs w:val="24"/>
          <w:lang w:val="uk-UA"/>
        </w:rPr>
      </w:pPr>
    </w:p>
    <w:p w14:paraId="63A1A399" w14:textId="6280063F" w:rsidR="00BF27FE" w:rsidRPr="00A939A7" w:rsidRDefault="002B4FB9" w:rsidP="006E4E50">
      <w:pPr>
        <w:pStyle w:val="a9"/>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5"/>
            <w:rFonts w:ascii="Times New Roman" w:hAnsi="Times New Roman"/>
            <w:sz w:val="24"/>
            <w:szCs w:val="24"/>
            <w:lang w:val="ru-RU"/>
          </w:rPr>
          <w:t>v</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klevtsova</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phc</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org</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w:t>
      </w:r>
      <w:r w:rsidR="00B42431" w:rsidRPr="00A939A7">
        <w:rPr>
          <w:rFonts w:ascii="Times New Roman" w:hAnsi="Times New Roman"/>
          <w:sz w:val="24"/>
          <w:szCs w:val="24"/>
          <w:lang w:val="uk-UA"/>
        </w:rPr>
        <w:t>листа: «</w:t>
      </w:r>
      <w:r w:rsidR="00AB590C" w:rsidRPr="00AB590C">
        <w:rPr>
          <w:rFonts w:ascii="Times New Roman" w:hAnsi="Times New Roman"/>
          <w:b/>
          <w:iCs/>
          <w:sz w:val="24"/>
          <w:szCs w:val="24"/>
          <w:lang w:val="uk-UA"/>
        </w:rPr>
        <w:t>ДК 021:2015 - 09130000-9 - Нафта і дистиляти  (Дизельне паливо у роздріб через мережу АЗС – 4 680 л та бензин марки А 95 у роздріб через мережу АЗС – 1 400 л)</w:t>
      </w:r>
      <w:r w:rsidR="003F0A19" w:rsidRPr="00A939A7">
        <w:rPr>
          <w:rFonts w:ascii="Times New Roman" w:hAnsi="Times New Roman"/>
          <w:b/>
          <w:iCs/>
          <w:sz w:val="24"/>
          <w:szCs w:val="24"/>
          <w:lang w:val="uk-UA"/>
        </w:rPr>
        <w:t>»</w:t>
      </w:r>
      <w:r w:rsidR="00B42431" w:rsidRPr="00A939A7">
        <w:rPr>
          <w:rFonts w:ascii="Times New Roman" w:hAnsi="Times New Roman"/>
          <w:b/>
          <w:sz w:val="24"/>
          <w:szCs w:val="24"/>
          <w:lang w:val="uk-UA"/>
        </w:rPr>
        <w:t xml:space="preserve"> </w:t>
      </w:r>
      <w:r w:rsidR="00BF27FE" w:rsidRPr="00A939A7">
        <w:rPr>
          <w:rFonts w:ascii="Times New Roman" w:hAnsi="Times New Roman"/>
          <w:b/>
          <w:sz w:val="24"/>
          <w:szCs w:val="24"/>
          <w:lang w:val="uk-UA"/>
        </w:rPr>
        <w:t>-</w:t>
      </w:r>
      <w:r w:rsidR="0057702D" w:rsidRPr="00A939A7">
        <w:rPr>
          <w:rFonts w:ascii="Times New Roman" w:hAnsi="Times New Roman"/>
          <w:b/>
          <w:sz w:val="24"/>
          <w:szCs w:val="24"/>
          <w:lang w:val="uk-UA"/>
        </w:rPr>
        <w:t xml:space="preserve"> </w:t>
      </w:r>
      <w:r w:rsidRPr="00A939A7">
        <w:rPr>
          <w:rFonts w:ascii="Times New Roman" w:hAnsi="Times New Roman"/>
          <w:sz w:val="24"/>
          <w:szCs w:val="24"/>
          <w:lang w:val="uk-UA"/>
        </w:rPr>
        <w:t xml:space="preserve">до уваги: </w:t>
      </w:r>
      <w:r w:rsidR="00BF32F2" w:rsidRPr="00A939A7">
        <w:rPr>
          <w:rFonts w:ascii="Times New Roman" w:hAnsi="Times New Roman"/>
          <w:sz w:val="24"/>
          <w:szCs w:val="24"/>
          <w:lang w:val="uk-UA"/>
        </w:rPr>
        <w:t>голов</w:t>
      </w:r>
      <w:r w:rsidRPr="00A939A7">
        <w:rPr>
          <w:rFonts w:ascii="Times New Roman" w:hAnsi="Times New Roman"/>
          <w:sz w:val="24"/>
          <w:szCs w:val="24"/>
          <w:lang w:val="uk-UA"/>
        </w:rPr>
        <w:t xml:space="preserve">ного </w:t>
      </w:r>
      <w:r w:rsidRPr="00A939A7">
        <w:rPr>
          <w:rFonts w:ascii="Times New Roman" w:hAnsi="Times New Roman"/>
          <w:sz w:val="24"/>
          <w:szCs w:val="24"/>
          <w:lang w:val="uk-UA" w:eastAsia="ru-RU"/>
        </w:rPr>
        <w:t xml:space="preserve">фахівця відділу закупівель та постачань Клєвцової Вікторії, </w:t>
      </w:r>
      <w:r w:rsidRPr="00A939A7">
        <w:rPr>
          <w:rFonts w:ascii="Times New Roman" w:hAnsi="Times New Roman"/>
          <w:sz w:val="24"/>
          <w:szCs w:val="24"/>
          <w:lang w:val="uk-UA"/>
        </w:rPr>
        <w:t xml:space="preserve">тел.: </w:t>
      </w:r>
      <w:r w:rsidR="00BF27FE" w:rsidRPr="00A939A7">
        <w:rPr>
          <w:rFonts w:ascii="Times New Roman" w:hAnsi="Times New Roman"/>
          <w:sz w:val="24"/>
          <w:szCs w:val="24"/>
          <w:lang w:val="uk-UA"/>
        </w:rPr>
        <w:t>(</w:t>
      </w:r>
      <w:hyperlink r:id="rId12" w:history="1">
        <w:r w:rsidR="00BF27FE" w:rsidRPr="00A939A7">
          <w:rPr>
            <w:rStyle w:val="a5"/>
            <w:rFonts w:ascii="Times New Roman" w:hAnsi="Times New Roman"/>
            <w:color w:val="auto"/>
            <w:sz w:val="24"/>
            <w:szCs w:val="24"/>
            <w:u w:val="none"/>
            <w:lang w:val="uk-UA"/>
          </w:rPr>
          <w:t xml:space="preserve">044) </w:t>
        </w:r>
        <w:r w:rsidR="000A589D" w:rsidRPr="00A939A7">
          <w:rPr>
            <w:rStyle w:val="a5"/>
            <w:rFonts w:ascii="Times New Roman" w:hAnsi="Times New Roman"/>
            <w:color w:val="auto"/>
            <w:sz w:val="24"/>
            <w:szCs w:val="24"/>
            <w:u w:val="none"/>
            <w:lang w:val="uk-UA"/>
          </w:rPr>
          <w:t>334-56-89</w:t>
        </w:r>
      </w:hyperlink>
      <w:r w:rsidR="00BF27FE" w:rsidRPr="00A939A7">
        <w:rPr>
          <w:rFonts w:ascii="Times New Roman" w:hAnsi="Times New Roman"/>
          <w:sz w:val="24"/>
          <w:szCs w:val="24"/>
          <w:lang w:val="uk-UA"/>
        </w:rPr>
        <w:t>.</w:t>
      </w:r>
    </w:p>
    <w:p w14:paraId="0B50C147" w14:textId="7BFFA89B" w:rsidR="002B4FB9" w:rsidRPr="00A939A7" w:rsidRDefault="002B4FB9" w:rsidP="00B42431">
      <w:pPr>
        <w:pStyle w:val="a9"/>
        <w:tabs>
          <w:tab w:val="left" w:pos="1134"/>
        </w:tabs>
        <w:ind w:left="709"/>
        <w:jc w:val="both"/>
        <w:rPr>
          <w:rFonts w:ascii="Times New Roman" w:eastAsia="Times New Roman" w:hAnsi="Times New Roman"/>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77777777" w:rsidR="00A939A7" w:rsidRPr="00536911"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5" w:name="_Hlk73454151"/>
      <w:bookmarkStart w:id="6" w:name="_Hlk73541594"/>
      <w:bookmarkStart w:id="7" w:name="_Hlk73541535"/>
      <w:r w:rsidRPr="00A939A7">
        <w:rPr>
          <w:rFonts w:ascii="Times New Roman" w:hAnsi="Times New Roman"/>
          <w:sz w:val="24"/>
          <w:szCs w:val="24"/>
          <w:lang w:val="uk-UA"/>
        </w:rPr>
        <w:t xml:space="preserve">Оплата відбуватиметься - </w:t>
      </w:r>
      <w:bookmarkStart w:id="8" w:name="_Hlk129093999"/>
      <w:r w:rsidRPr="00A939A7">
        <w:rPr>
          <w:rFonts w:ascii="Times New Roman" w:hAnsi="Times New Roman"/>
          <w:sz w:val="24"/>
          <w:szCs w:val="24"/>
          <w:lang w:val="uk-UA"/>
        </w:rPr>
        <w:t xml:space="preserve">за фактом постачання </w:t>
      </w:r>
      <w:r w:rsidRPr="00A939A7">
        <w:rPr>
          <w:rFonts w:ascii="Times New Roman" w:hAnsi="Times New Roman"/>
          <w:bCs/>
          <w:iCs/>
          <w:sz w:val="24"/>
          <w:szCs w:val="24"/>
          <w:lang w:val="uk-UA"/>
        </w:rPr>
        <w:t>товару протягом 10 (десяти) робочих днів з дати підписання видаткових накладних</w:t>
      </w:r>
      <w:bookmarkEnd w:id="8"/>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гривні, </w:t>
      </w:r>
      <w:r w:rsidRPr="00536911">
        <w:rPr>
          <w:rFonts w:ascii="Times New Roman" w:hAnsi="Times New Roman"/>
          <w:b/>
          <w:bCs/>
          <w:sz w:val="24"/>
          <w:szCs w:val="24"/>
          <w:lang w:val="ru-RU"/>
        </w:rPr>
        <w:t>виключно без урахування податку на додану вартість (без ПДВ).</w:t>
      </w:r>
    </w:p>
    <w:p w14:paraId="464E9C41" w14:textId="5D4EBB3E" w:rsidR="003127F7" w:rsidRPr="00722061" w:rsidRDefault="009B1ABB" w:rsidP="00A939A7">
      <w:pPr>
        <w:pStyle w:val="a9"/>
        <w:widowControl w:val="0"/>
        <w:tabs>
          <w:tab w:val="left" w:pos="993"/>
        </w:tabs>
        <w:ind w:left="709"/>
        <w:contextualSpacing w:val="0"/>
        <w:jc w:val="both"/>
        <w:rPr>
          <w:rFonts w:ascii="Times New Roman" w:hAnsi="Times New Roman"/>
          <w:sz w:val="24"/>
          <w:szCs w:val="24"/>
          <w:lang w:val="uk-UA"/>
        </w:rPr>
      </w:pPr>
      <w:r w:rsidRPr="009B1ABB">
        <w:rPr>
          <w:rFonts w:ascii="Times New Roman" w:hAnsi="Times New Roman"/>
          <w:sz w:val="24"/>
          <w:szCs w:val="24"/>
          <w:lang w:val="uk-UA"/>
        </w:rPr>
        <w:t xml:space="preserve"> </w:t>
      </w:r>
      <w:bookmarkEnd w:id="5"/>
      <w:bookmarkEnd w:id="6"/>
    </w:p>
    <w:bookmarkEnd w:id="7"/>
    <w:p w14:paraId="18EB385C" w14:textId="77777777" w:rsidR="002B4FB9" w:rsidRPr="00725DDC" w:rsidRDefault="002B4FB9" w:rsidP="000233F4">
      <w:pPr>
        <w:pStyle w:val="a9"/>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02E310BC"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00D6D90D"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7C4668" w14:textId="7AC3C873" w:rsidR="00A12C70" w:rsidRPr="00A12C70" w:rsidRDefault="00A12C70" w:rsidP="00A12C70">
      <w:pPr>
        <w:pStyle w:val="a9"/>
        <w:numPr>
          <w:ilvl w:val="0"/>
          <w:numId w:val="5"/>
        </w:numPr>
        <w:tabs>
          <w:tab w:val="left" w:pos="1134"/>
        </w:tabs>
        <w:ind w:left="142" w:firstLine="567"/>
        <w:jc w:val="both"/>
        <w:rPr>
          <w:rFonts w:ascii="Times New Roman" w:hAnsi="Times New Roman"/>
          <w:bCs/>
          <w:sz w:val="24"/>
          <w:szCs w:val="24"/>
          <w:lang w:val="uk-UA" w:eastAsia="ru-RU"/>
        </w:rPr>
      </w:pPr>
      <w:r>
        <w:rPr>
          <w:rFonts w:ascii="Times New Roman" w:hAnsi="Times New Roman"/>
          <w:bCs/>
          <w:sz w:val="24"/>
          <w:szCs w:val="24"/>
          <w:lang w:val="uk-UA"/>
        </w:rPr>
        <w:t xml:space="preserve">заповнена та </w:t>
      </w:r>
      <w:r w:rsidRPr="00A12C70">
        <w:rPr>
          <w:rFonts w:ascii="Times New Roman" w:hAnsi="Times New Roman"/>
          <w:bCs/>
          <w:sz w:val="24"/>
          <w:szCs w:val="24"/>
          <w:lang w:val="uk-UA"/>
        </w:rPr>
        <w:t xml:space="preserve">підписана Таблиця 1 </w:t>
      </w:r>
      <w:r w:rsidR="006055C9" w:rsidRPr="006055C9">
        <w:rPr>
          <w:rFonts w:ascii="Times New Roman" w:hAnsi="Times New Roman"/>
          <w:bCs/>
          <w:sz w:val="24"/>
          <w:szCs w:val="24"/>
          <w:lang w:val="uk-UA"/>
        </w:rPr>
        <w:t>Додат</w:t>
      </w:r>
      <w:r w:rsidR="006055C9">
        <w:rPr>
          <w:rFonts w:ascii="Times New Roman" w:hAnsi="Times New Roman"/>
          <w:bCs/>
          <w:sz w:val="24"/>
          <w:szCs w:val="24"/>
          <w:lang w:val="uk-UA"/>
        </w:rPr>
        <w:t>ку</w:t>
      </w:r>
      <w:r w:rsidR="006055C9" w:rsidRPr="006055C9">
        <w:rPr>
          <w:rFonts w:ascii="Times New Roman" w:hAnsi="Times New Roman"/>
          <w:bCs/>
          <w:sz w:val="24"/>
          <w:szCs w:val="24"/>
          <w:lang w:val="uk-UA"/>
        </w:rPr>
        <w:t xml:space="preserve"> № 1 </w:t>
      </w:r>
      <w:r>
        <w:rPr>
          <w:rFonts w:ascii="Times New Roman" w:hAnsi="Times New Roman"/>
          <w:bCs/>
          <w:sz w:val="24"/>
          <w:szCs w:val="24"/>
          <w:lang w:val="uk-UA"/>
        </w:rPr>
        <w:t>«</w:t>
      </w:r>
      <w:r w:rsidRPr="00A12C70">
        <w:rPr>
          <w:rFonts w:ascii="Times New Roman" w:hAnsi="Times New Roman"/>
          <w:bCs/>
          <w:sz w:val="24"/>
          <w:szCs w:val="24"/>
          <w:lang w:val="ru-RU"/>
        </w:rPr>
        <w:t>Перелік АЗС</w:t>
      </w:r>
      <w:r w:rsidR="00F01EB9" w:rsidRPr="00F01EB9">
        <w:rPr>
          <w:rFonts w:ascii="Times New Roman" w:hAnsi="Times New Roman"/>
          <w:bCs/>
          <w:sz w:val="24"/>
          <w:szCs w:val="24"/>
          <w:lang w:val="ru-RU"/>
        </w:rPr>
        <w:t>,</w:t>
      </w:r>
      <w:r w:rsidR="00F01EB9">
        <w:rPr>
          <w:rFonts w:ascii="Times New Roman" w:hAnsi="Times New Roman"/>
          <w:bCs/>
          <w:sz w:val="24"/>
          <w:szCs w:val="24"/>
          <w:lang w:val="ru-RU"/>
        </w:rPr>
        <w:t xml:space="preserve"> на яких Покупець має право отримати </w:t>
      </w:r>
      <w:r w:rsidR="00F01EB9" w:rsidRPr="00F01EB9">
        <w:rPr>
          <w:rFonts w:ascii="Times New Roman" w:hAnsi="Times New Roman"/>
          <w:bCs/>
          <w:sz w:val="24"/>
          <w:szCs w:val="24"/>
          <w:lang w:val="ru-RU"/>
        </w:rPr>
        <w:t>ПММ</w:t>
      </w:r>
      <w:r>
        <w:rPr>
          <w:rFonts w:ascii="Times New Roman" w:hAnsi="Times New Roman"/>
          <w:bCs/>
          <w:sz w:val="24"/>
          <w:szCs w:val="24"/>
          <w:lang w:val="ru-RU"/>
        </w:rPr>
        <w:t>»</w:t>
      </w:r>
      <w:r w:rsidRPr="00A12C70">
        <w:rPr>
          <w:rFonts w:ascii="Times New Roman" w:hAnsi="Times New Roman"/>
          <w:bCs/>
          <w:sz w:val="24"/>
          <w:szCs w:val="24"/>
          <w:lang w:val="ru-RU"/>
        </w:rPr>
        <w:t>;</w:t>
      </w:r>
      <w:r w:rsidRPr="00A12C70">
        <w:rPr>
          <w:rFonts w:ascii="Times New Roman" w:hAnsi="Times New Roman"/>
          <w:bCs/>
          <w:sz w:val="24"/>
          <w:szCs w:val="24"/>
          <w:lang w:val="uk-UA"/>
        </w:rPr>
        <w:t xml:space="preserve"> </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9"/>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5"/>
            <w:rFonts w:ascii="Times New Roman" w:hAnsi="Times New Roman"/>
            <w:sz w:val="24"/>
            <w:szCs w:val="24"/>
            <w:lang w:val="uk-UA"/>
          </w:rPr>
          <w:t>050)</w:t>
        </w:r>
      </w:hyperlink>
      <w:r w:rsidR="00E350D1">
        <w:rPr>
          <w:rStyle w:val="a5"/>
          <w:rFonts w:ascii="Times New Roman" w:hAnsi="Times New Roman"/>
          <w:color w:val="auto"/>
          <w:sz w:val="24"/>
          <w:szCs w:val="24"/>
          <w:u w:val="none"/>
          <w:lang w:val="uk-UA"/>
        </w:rPr>
        <w:t xml:space="preserve"> 508-62-46</w:t>
      </w:r>
      <w:r w:rsidR="0057702D">
        <w:rPr>
          <w:rStyle w:val="a5"/>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5"/>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0B7BAE7" w:rsidR="005A5DF3" w:rsidRPr="0024202B" w:rsidRDefault="005A5DF3" w:rsidP="00654DC5">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«Технічне завдання</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5F6C30A" w:rsidR="007B5695" w:rsidRPr="00474F41" w:rsidRDefault="00F54A4C" w:rsidP="00B313AE">
      <w:pPr>
        <w:pStyle w:val="a9"/>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5"/>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AB590C" w:rsidRPr="00AB590C">
        <w:rPr>
          <w:rFonts w:ascii="Times New Roman" w:hAnsi="Times New Roman"/>
          <w:b/>
          <w:iCs/>
          <w:sz w:val="24"/>
          <w:szCs w:val="24"/>
          <w:lang w:val="uk-UA" w:eastAsia="ru-RU"/>
        </w:rPr>
        <w:t xml:space="preserve">ДК </w:t>
      </w:r>
      <w:r w:rsidR="00AB590C" w:rsidRPr="00AB590C">
        <w:rPr>
          <w:rFonts w:ascii="Times New Roman" w:hAnsi="Times New Roman"/>
          <w:b/>
          <w:iCs/>
          <w:sz w:val="24"/>
          <w:szCs w:val="24"/>
          <w:lang w:val="uk-UA" w:eastAsia="ru-RU"/>
        </w:rPr>
        <w:lastRenderedPageBreak/>
        <w:t>021:2015 - 09130000-9 - Нафта і дистиляти  (Дизельне паливо у роздріб через мережу АЗС – 4 680 л та бензин марки А 95 у роздріб через мережу АЗС – 1 400 л)</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3334FEF9" w14:textId="77777777" w:rsidR="00434259" w:rsidRDefault="00434259" w:rsidP="000233F4">
      <w:pPr>
        <w:spacing w:after="0" w:line="240" w:lineRule="auto"/>
        <w:jc w:val="center"/>
        <w:rPr>
          <w:rFonts w:ascii="Times New Roman" w:hAnsi="Times New Roman"/>
          <w:b/>
          <w:sz w:val="24"/>
          <w:szCs w:val="24"/>
          <w:highlight w:val="white"/>
        </w:rPr>
      </w:pPr>
    </w:p>
    <w:p w14:paraId="167EECF4" w14:textId="77777777" w:rsidR="00434259" w:rsidRDefault="00434259" w:rsidP="000233F4">
      <w:pPr>
        <w:spacing w:after="0" w:line="240" w:lineRule="auto"/>
        <w:jc w:val="center"/>
        <w:rPr>
          <w:rFonts w:ascii="Times New Roman" w:hAnsi="Times New Roman"/>
          <w:b/>
          <w:sz w:val="24"/>
          <w:szCs w:val="24"/>
          <w:highlight w:val="white"/>
        </w:rPr>
      </w:pPr>
    </w:p>
    <w:p w14:paraId="7F3BFAC0" w14:textId="449B57AA"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4220B9E" w14:textId="77777777" w:rsidR="00434259" w:rsidRPr="00081A11" w:rsidRDefault="00434259" w:rsidP="000233F4">
      <w:pPr>
        <w:spacing w:after="0" w:line="240" w:lineRule="auto"/>
        <w:jc w:val="center"/>
        <w:rPr>
          <w:rFonts w:ascii="Times New Roman" w:hAnsi="Times New Roman"/>
          <w:i/>
          <w:iCs/>
          <w:color w:val="000000"/>
          <w:shd w:val="clear" w:color="auto" w:fill="FFFFFF"/>
        </w:rPr>
      </w:pPr>
    </w:p>
    <w:p w14:paraId="1B46D67B" w14:textId="5F7B0796"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bookmarkStart w:id="9" w:name="_Hlk158021624"/>
      <w:r w:rsidR="00AB590C" w:rsidRPr="00AB590C">
        <w:rPr>
          <w:rFonts w:ascii="Times New Roman" w:hAnsi="Times New Roman"/>
          <w:b/>
          <w:iCs/>
          <w:sz w:val="24"/>
          <w:szCs w:val="24"/>
        </w:rPr>
        <w:t>ДК 021:2015 - 09130000-9 - Нафта і дистиляти  (Дизельне паливо у роздріб через мережу АЗС – 4 680 л та бензин марки А 95 у роздріб через мережу АЗС – 1 400 л)</w:t>
      </w:r>
    </w:p>
    <w:p w14:paraId="163AC7BE" w14:textId="77777777" w:rsidR="00C45164" w:rsidRDefault="00C45164" w:rsidP="000233F4">
      <w:pPr>
        <w:spacing w:after="0" w:line="240" w:lineRule="auto"/>
        <w:ind w:left="320"/>
        <w:jc w:val="center"/>
        <w:rPr>
          <w:rFonts w:ascii="Times New Roman" w:hAnsi="Times New Roman"/>
          <w:b/>
          <w:iCs/>
          <w:sz w:val="24"/>
          <w:szCs w:val="24"/>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3544"/>
        <w:gridCol w:w="993"/>
        <w:gridCol w:w="1585"/>
      </w:tblGrid>
      <w:tr w:rsidR="00C45164" w:rsidRPr="00637EDA" w14:paraId="3A4A7C0A" w14:textId="77777777" w:rsidTr="009868CF">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bookmarkEnd w:id="9"/>
          <w:p w14:paraId="47018C93" w14:textId="77777777" w:rsidR="00C45164" w:rsidRPr="0002199D" w:rsidRDefault="00C45164" w:rsidP="009868CF">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7AC556" w14:textId="77777777" w:rsidR="00C45164" w:rsidRPr="0002199D" w:rsidRDefault="00C45164" w:rsidP="009868CF">
            <w:pPr>
              <w:pStyle w:val="a3"/>
              <w:tabs>
                <w:tab w:val="center" w:pos="4844"/>
                <w:tab w:val="left" w:pos="9540"/>
                <w:tab w:val="right" w:pos="9689"/>
              </w:tabs>
              <w:spacing w:after="0"/>
              <w:ind w:right="381"/>
              <w:jc w:val="center"/>
              <w:rPr>
                <w:rFonts w:ascii="Times New Roman" w:hAnsi="Times New Roman" w:cs="Times New Roman"/>
                <w:b/>
                <w:i/>
                <w:iCs/>
                <w:sz w:val="20"/>
                <w:szCs w:val="20"/>
              </w:rPr>
            </w:pPr>
            <w:r w:rsidRPr="0002199D">
              <w:rPr>
                <w:rFonts w:ascii="Times New Roman" w:hAnsi="Times New Roman" w:cs="Times New Roman"/>
                <w:b/>
                <w:i/>
                <w:iCs/>
                <w:sz w:val="20"/>
                <w:szCs w:val="20"/>
              </w:rPr>
              <w:t>Найменування предмету закупівлі</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F1373A" w14:textId="77777777" w:rsidR="00C45164" w:rsidRPr="0002199D" w:rsidRDefault="00C45164" w:rsidP="009868CF">
            <w:pPr>
              <w:pStyle w:val="a3"/>
              <w:tabs>
                <w:tab w:val="center" w:pos="4844"/>
                <w:tab w:val="left" w:pos="9540"/>
                <w:tab w:val="right" w:pos="9689"/>
              </w:tabs>
              <w:spacing w:after="0"/>
              <w:ind w:right="-5"/>
              <w:jc w:val="center"/>
              <w:rPr>
                <w:rFonts w:ascii="Times New Roman" w:hAnsi="Times New Roman" w:cs="Times New Roman"/>
                <w:b/>
                <w:i/>
                <w:iCs/>
                <w:sz w:val="20"/>
                <w:szCs w:val="20"/>
              </w:rPr>
            </w:pPr>
            <w:r w:rsidRPr="0002199D">
              <w:rPr>
                <w:rFonts w:ascii="Times New Roman" w:hAnsi="Times New Roman" w:cs="Times New Roman"/>
                <w:b/>
                <w:i/>
                <w:iCs/>
                <w:color w:val="00000A"/>
                <w:sz w:val="20"/>
                <w:szCs w:val="20"/>
              </w:rPr>
              <w:t>Вимоги до предмету закупівлі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E094BF" w14:textId="77777777" w:rsidR="00C45164" w:rsidRPr="0002199D" w:rsidRDefault="00C45164" w:rsidP="009868CF">
            <w:pPr>
              <w:spacing w:after="0" w:line="240" w:lineRule="auto"/>
              <w:jc w:val="center"/>
              <w:rPr>
                <w:rFonts w:ascii="Times New Roman" w:hAnsi="Times New Roman"/>
                <w:b/>
                <w:i/>
                <w:iCs/>
                <w:sz w:val="20"/>
                <w:szCs w:val="20"/>
              </w:rPr>
            </w:pPr>
            <w:r w:rsidRPr="0002199D">
              <w:rPr>
                <w:rFonts w:ascii="Times New Roman" w:hAnsi="Times New Roman"/>
                <w:b/>
                <w:i/>
                <w:iCs/>
                <w:sz w:val="20"/>
                <w:szCs w:val="20"/>
              </w:rPr>
              <w:t>Од.</w:t>
            </w:r>
            <w:r>
              <w:rPr>
                <w:rFonts w:ascii="Times New Roman" w:hAnsi="Times New Roman"/>
                <w:b/>
                <w:i/>
                <w:iCs/>
                <w:sz w:val="20"/>
                <w:szCs w:val="20"/>
              </w:rPr>
              <w:t xml:space="preserve"> </w:t>
            </w:r>
            <w:r w:rsidRPr="0002199D">
              <w:rPr>
                <w:rFonts w:ascii="Times New Roman" w:hAnsi="Times New Roman"/>
                <w:b/>
                <w:i/>
                <w:iCs/>
                <w:sz w:val="20"/>
                <w:szCs w:val="20"/>
              </w:rPr>
              <w:t>вимір</w:t>
            </w:r>
            <w:r>
              <w:rPr>
                <w:rFonts w:ascii="Times New Roman" w:hAnsi="Times New Roman"/>
                <w:b/>
                <w:i/>
                <w:iCs/>
                <w:sz w:val="20"/>
                <w:szCs w:val="20"/>
              </w:rPr>
              <w:t>у</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7B733C9" w14:textId="77777777" w:rsidR="00C45164" w:rsidRPr="0002199D" w:rsidRDefault="00C45164" w:rsidP="009868CF">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Кількість</w:t>
            </w:r>
          </w:p>
        </w:tc>
      </w:tr>
      <w:tr w:rsidR="00C45164" w:rsidRPr="00637EDA" w14:paraId="1D25FCDB" w14:textId="77777777" w:rsidTr="009868CF">
        <w:trPr>
          <w:trHeight w:val="773"/>
        </w:trPr>
        <w:tc>
          <w:tcPr>
            <w:tcW w:w="562" w:type="dxa"/>
            <w:tcBorders>
              <w:top w:val="single" w:sz="4" w:space="0" w:color="auto"/>
              <w:left w:val="single" w:sz="4" w:space="0" w:color="auto"/>
              <w:bottom w:val="single" w:sz="4" w:space="0" w:color="auto"/>
              <w:right w:val="single" w:sz="4" w:space="0" w:color="auto"/>
            </w:tcBorders>
            <w:vAlign w:val="center"/>
            <w:hideMark/>
          </w:tcPr>
          <w:p w14:paraId="56855330" w14:textId="77777777" w:rsidR="00C45164" w:rsidRPr="00637EDA" w:rsidRDefault="00C45164" w:rsidP="009868CF">
            <w:pPr>
              <w:spacing w:after="0" w:line="240" w:lineRule="auto"/>
              <w:jc w:val="center"/>
              <w:rPr>
                <w:rFonts w:ascii="Times New Roman" w:hAnsi="Times New Roman"/>
                <w:sz w:val="24"/>
                <w:szCs w:val="24"/>
              </w:rPr>
            </w:pPr>
            <w:r>
              <w:rPr>
                <w:rFonts w:ascii="Times New Roman" w:hAnsi="Times New Roman"/>
                <w:sz w:val="24"/>
                <w:szCs w:val="24"/>
              </w:rPr>
              <w:t>1</w:t>
            </w:r>
            <w:r w:rsidRPr="00637EDA">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14:paraId="53D5442F" w14:textId="5815E97E" w:rsidR="00C45164" w:rsidRPr="00637EDA" w:rsidRDefault="00434259" w:rsidP="009868CF">
            <w:pPr>
              <w:snapToGrid w:val="0"/>
              <w:spacing w:after="0" w:line="240" w:lineRule="auto"/>
              <w:jc w:val="both"/>
              <w:rPr>
                <w:rFonts w:ascii="Times New Roman" w:hAnsi="Times New Roman"/>
                <w:iCs/>
                <w:sz w:val="24"/>
                <w:szCs w:val="24"/>
              </w:rPr>
            </w:pPr>
            <w:r w:rsidRPr="00434259">
              <w:rPr>
                <w:rFonts w:ascii="Times New Roman" w:hAnsi="Times New Roman"/>
                <w:iCs/>
                <w:sz w:val="24"/>
                <w:szCs w:val="24"/>
              </w:rPr>
              <w:t xml:space="preserve">ДК 021:2015 – 09130000-9 Нафта і дистиляти </w:t>
            </w:r>
            <w:r w:rsidR="00C45164" w:rsidRPr="0002199D">
              <w:rPr>
                <w:rFonts w:ascii="Times New Roman" w:hAnsi="Times New Roman"/>
                <w:iCs/>
                <w:sz w:val="24"/>
                <w:szCs w:val="24"/>
              </w:rPr>
              <w:t xml:space="preserve">(Дизельне паливо у роздріб через мережу АЗС </w:t>
            </w:r>
            <w:r w:rsidR="00AB590C">
              <w:rPr>
                <w:rFonts w:ascii="Times New Roman" w:hAnsi="Times New Roman"/>
                <w:iCs/>
                <w:sz w:val="24"/>
                <w:szCs w:val="24"/>
              </w:rPr>
              <w:t>–</w:t>
            </w:r>
            <w:r w:rsidR="00C45164" w:rsidRPr="0002199D">
              <w:rPr>
                <w:rFonts w:ascii="Times New Roman" w:hAnsi="Times New Roman"/>
                <w:iCs/>
                <w:sz w:val="24"/>
                <w:szCs w:val="24"/>
              </w:rPr>
              <w:t xml:space="preserve"> </w:t>
            </w:r>
            <w:r w:rsidR="00AB590C">
              <w:rPr>
                <w:rFonts w:ascii="Times New Roman" w:hAnsi="Times New Roman"/>
                <w:iCs/>
                <w:sz w:val="24"/>
                <w:szCs w:val="24"/>
              </w:rPr>
              <w:t>4 680</w:t>
            </w:r>
            <w:r w:rsidR="00C45164" w:rsidRPr="0002199D">
              <w:rPr>
                <w:rFonts w:ascii="Times New Roman" w:hAnsi="Times New Roman"/>
                <w:iCs/>
                <w:sz w:val="24"/>
                <w:szCs w:val="24"/>
              </w:rPr>
              <w:t xml:space="preserve"> л)</w:t>
            </w:r>
          </w:p>
        </w:tc>
        <w:tc>
          <w:tcPr>
            <w:tcW w:w="3544" w:type="dxa"/>
            <w:tcBorders>
              <w:top w:val="single" w:sz="4" w:space="0" w:color="auto"/>
              <w:left w:val="single" w:sz="4" w:space="0" w:color="auto"/>
              <w:bottom w:val="single" w:sz="4" w:space="0" w:color="auto"/>
              <w:right w:val="single" w:sz="4" w:space="0" w:color="auto"/>
            </w:tcBorders>
            <w:hideMark/>
          </w:tcPr>
          <w:p w14:paraId="37A5A08F" w14:textId="77777777" w:rsidR="00C45164" w:rsidRPr="0002199D" w:rsidRDefault="00C45164" w:rsidP="009868CF">
            <w:pPr>
              <w:pStyle w:val="3"/>
              <w:ind w:left="-18" w:firstLine="18"/>
              <w:jc w:val="both"/>
              <w:rPr>
                <w:rFonts w:ascii="Times New Roman" w:eastAsia="Times New Roman" w:hAnsi="Times New Roman" w:cs="Times New Roman"/>
                <w:iCs/>
                <w:color w:val="auto"/>
                <w:sz w:val="22"/>
                <w:szCs w:val="22"/>
              </w:rPr>
            </w:pPr>
            <w:r w:rsidRPr="0002199D">
              <w:rPr>
                <w:rFonts w:ascii="Times New Roman" w:eastAsia="Times New Roman" w:hAnsi="Times New Roman" w:cs="Times New Roman"/>
                <w:iCs/>
                <w:color w:val="auto"/>
                <w:sz w:val="22"/>
                <w:szCs w:val="22"/>
              </w:rPr>
              <w:t>ДСТУ 7688-2015 або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року № 927 або еквівалент</w:t>
            </w:r>
          </w:p>
        </w:tc>
        <w:tc>
          <w:tcPr>
            <w:tcW w:w="993" w:type="dxa"/>
            <w:tcBorders>
              <w:top w:val="single" w:sz="4" w:space="0" w:color="auto"/>
              <w:left w:val="single" w:sz="4" w:space="0" w:color="auto"/>
              <w:bottom w:val="single" w:sz="4" w:space="0" w:color="auto"/>
              <w:right w:val="single" w:sz="4" w:space="0" w:color="auto"/>
            </w:tcBorders>
            <w:hideMark/>
          </w:tcPr>
          <w:p w14:paraId="680D4D7C" w14:textId="77777777" w:rsidR="00C45164" w:rsidRPr="00637EDA" w:rsidRDefault="00C45164" w:rsidP="009868CF">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hideMark/>
          </w:tcPr>
          <w:p w14:paraId="61628F72" w14:textId="721EDD01" w:rsidR="00C45164" w:rsidRPr="00002CE3" w:rsidRDefault="00AB590C" w:rsidP="009868CF">
            <w:pPr>
              <w:snapToGrid w:val="0"/>
              <w:spacing w:after="0" w:line="240" w:lineRule="auto"/>
              <w:jc w:val="center"/>
              <w:rPr>
                <w:rFonts w:ascii="Times New Roman" w:hAnsi="Times New Roman"/>
                <w:sz w:val="24"/>
                <w:szCs w:val="24"/>
              </w:rPr>
            </w:pPr>
            <w:r>
              <w:rPr>
                <w:rFonts w:ascii="Times New Roman" w:hAnsi="Times New Roman"/>
                <w:sz w:val="24"/>
                <w:szCs w:val="24"/>
              </w:rPr>
              <w:t>4 680</w:t>
            </w:r>
          </w:p>
        </w:tc>
      </w:tr>
      <w:tr w:rsidR="00C45164" w:rsidRPr="00637EDA" w14:paraId="51E6676D" w14:textId="77777777" w:rsidTr="009868CF">
        <w:trPr>
          <w:trHeight w:val="773"/>
        </w:trPr>
        <w:tc>
          <w:tcPr>
            <w:tcW w:w="562" w:type="dxa"/>
            <w:tcBorders>
              <w:top w:val="single" w:sz="4" w:space="0" w:color="auto"/>
              <w:left w:val="single" w:sz="4" w:space="0" w:color="auto"/>
              <w:bottom w:val="single" w:sz="4" w:space="0" w:color="auto"/>
              <w:right w:val="single" w:sz="4" w:space="0" w:color="auto"/>
            </w:tcBorders>
            <w:vAlign w:val="center"/>
          </w:tcPr>
          <w:p w14:paraId="55621B60" w14:textId="77777777" w:rsidR="00C45164" w:rsidRDefault="00C45164" w:rsidP="009868CF">
            <w:pPr>
              <w:spacing w:after="0" w:line="240" w:lineRule="auto"/>
              <w:jc w:val="center"/>
              <w:rPr>
                <w:rFonts w:ascii="Times New Roman" w:hAnsi="Times New Roman"/>
                <w:sz w:val="24"/>
                <w:szCs w:val="24"/>
              </w:rPr>
            </w:pPr>
            <w:r>
              <w:rPr>
                <w:rFonts w:ascii="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14:paraId="2FC10619" w14:textId="242E250B" w:rsidR="00C45164" w:rsidRPr="0002199D" w:rsidRDefault="00C45164" w:rsidP="009868CF">
            <w:pPr>
              <w:snapToGrid w:val="0"/>
              <w:spacing w:after="0" w:line="240" w:lineRule="auto"/>
              <w:jc w:val="both"/>
              <w:rPr>
                <w:rFonts w:ascii="Times New Roman" w:hAnsi="Times New Roman"/>
                <w:iCs/>
                <w:sz w:val="24"/>
                <w:szCs w:val="24"/>
              </w:rPr>
            </w:pPr>
            <w:r w:rsidRPr="00EE6BED">
              <w:rPr>
                <w:rFonts w:ascii="Times New Roman" w:hAnsi="Times New Roman"/>
                <w:iCs/>
                <w:sz w:val="24"/>
                <w:szCs w:val="24"/>
              </w:rPr>
              <w:t>ДК 021:2015 – 09130000-9 Нафта і дистиляти (Бензин марки А-95 у роздріб через мережу АЗС</w:t>
            </w:r>
            <w:r>
              <w:rPr>
                <w:rFonts w:ascii="Times New Roman" w:hAnsi="Times New Roman"/>
                <w:iCs/>
                <w:sz w:val="24"/>
                <w:szCs w:val="24"/>
              </w:rPr>
              <w:t xml:space="preserve"> – </w:t>
            </w:r>
            <w:r w:rsidR="00AB590C">
              <w:rPr>
                <w:rFonts w:ascii="Times New Roman" w:hAnsi="Times New Roman"/>
                <w:iCs/>
                <w:sz w:val="24"/>
                <w:szCs w:val="24"/>
              </w:rPr>
              <w:t>1 400</w:t>
            </w:r>
            <w:r>
              <w:rPr>
                <w:rFonts w:ascii="Times New Roman" w:hAnsi="Times New Roman"/>
                <w:iCs/>
                <w:sz w:val="24"/>
                <w:szCs w:val="24"/>
              </w:rPr>
              <w:t xml:space="preserve"> л)</w:t>
            </w:r>
          </w:p>
        </w:tc>
        <w:tc>
          <w:tcPr>
            <w:tcW w:w="3544" w:type="dxa"/>
            <w:tcBorders>
              <w:top w:val="single" w:sz="4" w:space="0" w:color="auto"/>
              <w:left w:val="single" w:sz="4" w:space="0" w:color="auto"/>
              <w:bottom w:val="single" w:sz="4" w:space="0" w:color="auto"/>
              <w:right w:val="single" w:sz="4" w:space="0" w:color="auto"/>
            </w:tcBorders>
          </w:tcPr>
          <w:p w14:paraId="1B13A6DB" w14:textId="77777777" w:rsidR="00C45164" w:rsidRPr="0002199D" w:rsidRDefault="00C45164" w:rsidP="009868CF">
            <w:pPr>
              <w:pStyle w:val="3"/>
              <w:ind w:left="-18" w:firstLine="18"/>
              <w:jc w:val="both"/>
              <w:rPr>
                <w:rFonts w:ascii="Times New Roman" w:eastAsia="Times New Roman" w:hAnsi="Times New Roman" w:cs="Times New Roman"/>
                <w:iCs/>
                <w:color w:val="auto"/>
                <w:sz w:val="22"/>
                <w:szCs w:val="22"/>
              </w:rPr>
            </w:pPr>
            <w:r w:rsidRPr="00EE6BED">
              <w:rPr>
                <w:rFonts w:ascii="Times New Roman" w:eastAsia="Times New Roman" w:hAnsi="Times New Roman" w:cs="Times New Roman"/>
                <w:iCs/>
                <w:color w:val="auto"/>
                <w:sz w:val="22"/>
                <w:szCs w:val="22"/>
              </w:rPr>
              <w:t xml:space="preserve">ДСТУ 7687-2015 «Бензини автомобільні Євро. Технічні умови» </w:t>
            </w:r>
            <w:r>
              <w:rPr>
                <w:rFonts w:ascii="Times New Roman" w:eastAsia="Times New Roman" w:hAnsi="Times New Roman" w:cs="Times New Roman"/>
                <w:iCs/>
                <w:color w:val="auto"/>
                <w:sz w:val="22"/>
                <w:szCs w:val="22"/>
              </w:rPr>
              <w:t xml:space="preserve">або </w:t>
            </w:r>
            <w:r w:rsidRPr="00EE6BED">
              <w:rPr>
                <w:rFonts w:ascii="Times New Roman" w:eastAsia="Times New Roman" w:hAnsi="Times New Roman" w:cs="Times New Roman"/>
                <w:iCs/>
                <w:color w:val="auto"/>
                <w:sz w:val="22"/>
                <w:szCs w:val="22"/>
              </w:rPr>
              <w:t>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року № 927</w:t>
            </w:r>
            <w:r>
              <w:rPr>
                <w:rFonts w:ascii="Times New Roman" w:eastAsia="Times New Roman" w:hAnsi="Times New Roman" w:cs="Times New Roman"/>
                <w:iCs/>
                <w:color w:val="auto"/>
                <w:sz w:val="22"/>
                <w:szCs w:val="22"/>
              </w:rPr>
              <w:t xml:space="preserve"> або еквівалент.</w:t>
            </w:r>
          </w:p>
        </w:tc>
        <w:tc>
          <w:tcPr>
            <w:tcW w:w="993" w:type="dxa"/>
            <w:tcBorders>
              <w:top w:val="single" w:sz="4" w:space="0" w:color="auto"/>
              <w:left w:val="single" w:sz="4" w:space="0" w:color="auto"/>
              <w:bottom w:val="single" w:sz="4" w:space="0" w:color="auto"/>
              <w:right w:val="single" w:sz="4" w:space="0" w:color="auto"/>
            </w:tcBorders>
          </w:tcPr>
          <w:p w14:paraId="5BF4D4C2" w14:textId="77777777" w:rsidR="00C45164" w:rsidRPr="00637EDA" w:rsidRDefault="00C45164" w:rsidP="009868CF">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tcPr>
          <w:p w14:paraId="5A92EEF7" w14:textId="4A6E14A2" w:rsidR="00C45164" w:rsidRPr="00EE6BED" w:rsidRDefault="00AB590C" w:rsidP="009868CF">
            <w:pPr>
              <w:snapToGrid w:val="0"/>
              <w:spacing w:after="0" w:line="240" w:lineRule="auto"/>
              <w:jc w:val="center"/>
              <w:rPr>
                <w:rFonts w:ascii="Times New Roman" w:hAnsi="Times New Roman"/>
                <w:sz w:val="24"/>
                <w:szCs w:val="24"/>
                <w:lang w:val="ru-RU"/>
              </w:rPr>
            </w:pPr>
            <w:r>
              <w:rPr>
                <w:rFonts w:ascii="Times New Roman" w:hAnsi="Times New Roman"/>
                <w:sz w:val="24"/>
                <w:szCs w:val="24"/>
              </w:rPr>
              <w:t>1 400</w:t>
            </w:r>
          </w:p>
        </w:tc>
      </w:tr>
    </w:tbl>
    <w:p w14:paraId="0F1A9771" w14:textId="77777777" w:rsidR="00C45164" w:rsidRPr="009B15CC" w:rsidRDefault="00C45164" w:rsidP="00C45164">
      <w:pPr>
        <w:spacing w:after="0"/>
        <w:jc w:val="both"/>
        <w:rPr>
          <w:rFonts w:ascii="Times New Roman" w:hAnsi="Times New Roman"/>
          <w:bCs/>
          <w:iCs/>
          <w:sz w:val="24"/>
          <w:szCs w:val="24"/>
          <w:lang w:eastAsia="ru-RU"/>
        </w:rPr>
      </w:pPr>
    </w:p>
    <w:p w14:paraId="0A309189" w14:textId="15F136B2" w:rsidR="00C45164"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217675">
        <w:rPr>
          <w:rFonts w:ascii="Times New Roman" w:hAnsi="Times New Roman"/>
          <w:b/>
          <w:bCs/>
          <w:sz w:val="24"/>
          <w:szCs w:val="24"/>
        </w:rPr>
        <w:t>Кількісні характеристики</w:t>
      </w:r>
      <w:r>
        <w:rPr>
          <w:rFonts w:ascii="Times New Roman" w:hAnsi="Times New Roman"/>
          <w:b/>
          <w:bCs/>
          <w:sz w:val="24"/>
          <w:szCs w:val="24"/>
        </w:rPr>
        <w:t xml:space="preserve"> </w:t>
      </w:r>
      <w:bookmarkStart w:id="10" w:name="_Hlk147757338"/>
      <w:r w:rsidRPr="006067F5">
        <w:rPr>
          <w:rFonts w:ascii="Times New Roman" w:hAnsi="Times New Roman"/>
          <w:b/>
          <w:bCs/>
          <w:sz w:val="24"/>
          <w:szCs w:val="24"/>
          <w:u w:val="single"/>
        </w:rPr>
        <w:t>Дизельне паливо</w:t>
      </w:r>
      <w:bookmarkEnd w:id="10"/>
      <w:r>
        <w:rPr>
          <w:rFonts w:ascii="Times New Roman" w:hAnsi="Times New Roman"/>
          <w:b/>
          <w:bCs/>
          <w:sz w:val="24"/>
          <w:szCs w:val="24"/>
        </w:rPr>
        <w:t>:</w:t>
      </w:r>
      <w:r>
        <w:rPr>
          <w:rFonts w:ascii="Times New Roman" w:hAnsi="Times New Roman"/>
          <w:sz w:val="24"/>
          <w:szCs w:val="24"/>
        </w:rPr>
        <w:t xml:space="preserve"> </w:t>
      </w:r>
      <w:r w:rsidR="00AB590C">
        <w:rPr>
          <w:rFonts w:ascii="Times New Roman" w:hAnsi="Times New Roman"/>
          <w:b/>
          <w:sz w:val="24"/>
          <w:szCs w:val="24"/>
        </w:rPr>
        <w:t>4 680</w:t>
      </w:r>
      <w:r>
        <w:rPr>
          <w:rFonts w:ascii="Times New Roman" w:hAnsi="Times New Roman"/>
          <w:sz w:val="24"/>
          <w:szCs w:val="24"/>
        </w:rPr>
        <w:t xml:space="preserve"> літрів (</w:t>
      </w:r>
      <w:r w:rsidR="00AB590C">
        <w:rPr>
          <w:rFonts w:ascii="Times New Roman" w:hAnsi="Times New Roman"/>
          <w:b/>
          <w:color w:val="FF0000"/>
          <w:sz w:val="24"/>
          <w:szCs w:val="24"/>
        </w:rPr>
        <w:t>2</w:t>
      </w:r>
      <w:r>
        <w:rPr>
          <w:rFonts w:ascii="Times New Roman" w:hAnsi="Times New Roman"/>
          <w:sz w:val="24"/>
          <w:szCs w:val="24"/>
        </w:rPr>
        <w:t xml:space="preserve"> </w:t>
      </w:r>
      <w:r w:rsidRPr="00217675">
        <w:rPr>
          <w:rFonts w:ascii="Times New Roman" w:hAnsi="Times New Roman"/>
          <w:sz w:val="24"/>
          <w:szCs w:val="24"/>
        </w:rPr>
        <w:t>талон</w:t>
      </w:r>
      <w:r w:rsidR="00AB590C">
        <w:rPr>
          <w:rFonts w:ascii="Times New Roman" w:hAnsi="Times New Roman"/>
          <w:sz w:val="24"/>
          <w:szCs w:val="24"/>
        </w:rPr>
        <w:t>и</w:t>
      </w:r>
      <w:r w:rsidRPr="00217675">
        <w:rPr>
          <w:rFonts w:ascii="Times New Roman" w:hAnsi="Times New Roman"/>
          <w:sz w:val="24"/>
          <w:szCs w:val="24"/>
        </w:rPr>
        <w:t xml:space="preserve"> номіналом по </w:t>
      </w:r>
      <w:r>
        <w:rPr>
          <w:rFonts w:ascii="Times New Roman" w:hAnsi="Times New Roman"/>
          <w:sz w:val="24"/>
          <w:szCs w:val="24"/>
        </w:rPr>
        <w:t>10</w:t>
      </w:r>
      <w:r w:rsidRPr="00217675">
        <w:rPr>
          <w:rFonts w:ascii="Times New Roman" w:hAnsi="Times New Roman"/>
          <w:sz w:val="24"/>
          <w:szCs w:val="24"/>
        </w:rPr>
        <w:t>л</w:t>
      </w:r>
      <w:r>
        <w:rPr>
          <w:rFonts w:ascii="Times New Roman" w:hAnsi="Times New Roman"/>
          <w:sz w:val="24"/>
          <w:szCs w:val="24"/>
        </w:rPr>
        <w:t xml:space="preserve"> та </w:t>
      </w:r>
      <w:r w:rsidR="00AB590C">
        <w:rPr>
          <w:rFonts w:ascii="Times New Roman" w:hAnsi="Times New Roman"/>
          <w:b/>
          <w:color w:val="FF0000"/>
          <w:sz w:val="24"/>
          <w:szCs w:val="24"/>
        </w:rPr>
        <w:t>233</w:t>
      </w:r>
      <w:r>
        <w:rPr>
          <w:rFonts w:ascii="Times New Roman" w:hAnsi="Times New Roman"/>
          <w:sz w:val="24"/>
          <w:szCs w:val="24"/>
        </w:rPr>
        <w:t xml:space="preserve"> </w:t>
      </w:r>
      <w:r w:rsidRPr="00217675">
        <w:rPr>
          <w:rFonts w:ascii="Times New Roman" w:hAnsi="Times New Roman"/>
          <w:sz w:val="24"/>
          <w:szCs w:val="24"/>
        </w:rPr>
        <w:t>талонів номіналом по 20л.</w:t>
      </w:r>
      <w:r>
        <w:rPr>
          <w:rFonts w:ascii="Times New Roman" w:hAnsi="Times New Roman"/>
          <w:sz w:val="24"/>
          <w:szCs w:val="24"/>
        </w:rPr>
        <w:t>).</w:t>
      </w:r>
    </w:p>
    <w:p w14:paraId="044BF330" w14:textId="33E1820F" w:rsidR="00C45164"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217675">
        <w:rPr>
          <w:rFonts w:ascii="Times New Roman" w:hAnsi="Times New Roman"/>
          <w:b/>
          <w:bCs/>
          <w:sz w:val="24"/>
          <w:szCs w:val="24"/>
        </w:rPr>
        <w:t>Кількісні характеристики</w:t>
      </w:r>
      <w:r>
        <w:rPr>
          <w:rFonts w:ascii="Times New Roman" w:hAnsi="Times New Roman"/>
          <w:b/>
          <w:bCs/>
          <w:sz w:val="24"/>
          <w:szCs w:val="24"/>
        </w:rPr>
        <w:t xml:space="preserve"> </w:t>
      </w:r>
      <w:r w:rsidRPr="006067F5">
        <w:rPr>
          <w:rFonts w:ascii="Times New Roman" w:hAnsi="Times New Roman"/>
          <w:b/>
          <w:sz w:val="24"/>
          <w:szCs w:val="24"/>
          <w:u w:val="single"/>
        </w:rPr>
        <w:t>Бензин А-95</w:t>
      </w:r>
      <w:r w:rsidRPr="00217675">
        <w:rPr>
          <w:rFonts w:ascii="Times New Roman" w:hAnsi="Times New Roman"/>
          <w:b/>
          <w:bCs/>
          <w:sz w:val="24"/>
          <w:szCs w:val="24"/>
        </w:rPr>
        <w:t>:</w:t>
      </w:r>
      <w:r w:rsidRPr="00217675">
        <w:rPr>
          <w:rFonts w:ascii="Times New Roman" w:hAnsi="Times New Roman"/>
          <w:sz w:val="24"/>
          <w:szCs w:val="24"/>
        </w:rPr>
        <w:t xml:space="preserve"> </w:t>
      </w:r>
      <w:r>
        <w:rPr>
          <w:rFonts w:ascii="Times New Roman" w:hAnsi="Times New Roman"/>
          <w:sz w:val="24"/>
          <w:szCs w:val="24"/>
        </w:rPr>
        <w:t xml:space="preserve">  </w:t>
      </w:r>
      <w:r w:rsidR="00AB590C">
        <w:rPr>
          <w:rFonts w:ascii="Times New Roman" w:hAnsi="Times New Roman"/>
          <w:b/>
          <w:sz w:val="24"/>
          <w:szCs w:val="24"/>
        </w:rPr>
        <w:t>1 400</w:t>
      </w:r>
      <w:r w:rsidRPr="006067F5">
        <w:rPr>
          <w:rFonts w:ascii="Times New Roman" w:hAnsi="Times New Roman"/>
          <w:sz w:val="24"/>
          <w:szCs w:val="24"/>
        </w:rPr>
        <w:t xml:space="preserve"> літрів</w:t>
      </w:r>
      <w:r w:rsidRPr="00217675">
        <w:rPr>
          <w:rFonts w:ascii="Times New Roman" w:hAnsi="Times New Roman"/>
          <w:sz w:val="24"/>
          <w:szCs w:val="24"/>
        </w:rPr>
        <w:t xml:space="preserve"> (</w:t>
      </w:r>
      <w:r>
        <w:rPr>
          <w:rFonts w:ascii="Times New Roman" w:hAnsi="Times New Roman"/>
          <w:b/>
          <w:color w:val="FF0000"/>
          <w:sz w:val="24"/>
          <w:szCs w:val="24"/>
        </w:rPr>
        <w:t>2</w:t>
      </w:r>
      <w:r w:rsidRPr="00217675">
        <w:rPr>
          <w:rFonts w:ascii="Times New Roman" w:hAnsi="Times New Roman"/>
          <w:sz w:val="24"/>
          <w:szCs w:val="24"/>
        </w:rPr>
        <w:t xml:space="preserve"> талон</w:t>
      </w:r>
      <w:r w:rsidR="00AB590C">
        <w:rPr>
          <w:rFonts w:ascii="Times New Roman" w:hAnsi="Times New Roman"/>
          <w:sz w:val="24"/>
          <w:szCs w:val="24"/>
        </w:rPr>
        <w:t>и</w:t>
      </w:r>
      <w:r w:rsidRPr="00217675">
        <w:rPr>
          <w:rFonts w:ascii="Times New Roman" w:hAnsi="Times New Roman"/>
          <w:sz w:val="24"/>
          <w:szCs w:val="24"/>
        </w:rPr>
        <w:t xml:space="preserve"> номіналом по </w:t>
      </w:r>
      <w:r>
        <w:rPr>
          <w:rFonts w:ascii="Times New Roman" w:hAnsi="Times New Roman"/>
          <w:sz w:val="24"/>
          <w:szCs w:val="24"/>
        </w:rPr>
        <w:t>10</w:t>
      </w:r>
      <w:r w:rsidRPr="00217675">
        <w:rPr>
          <w:rFonts w:ascii="Times New Roman" w:hAnsi="Times New Roman"/>
          <w:sz w:val="24"/>
          <w:szCs w:val="24"/>
        </w:rPr>
        <w:t>л</w:t>
      </w:r>
      <w:r>
        <w:rPr>
          <w:rFonts w:ascii="Times New Roman" w:hAnsi="Times New Roman"/>
          <w:sz w:val="24"/>
          <w:szCs w:val="24"/>
        </w:rPr>
        <w:t xml:space="preserve"> та</w:t>
      </w:r>
      <w:r w:rsidRPr="00217675">
        <w:rPr>
          <w:rFonts w:ascii="Times New Roman" w:hAnsi="Times New Roman"/>
          <w:sz w:val="24"/>
          <w:szCs w:val="24"/>
        </w:rPr>
        <w:t xml:space="preserve"> </w:t>
      </w:r>
      <w:r>
        <w:rPr>
          <w:rFonts w:ascii="Times New Roman" w:hAnsi="Times New Roman"/>
          <w:sz w:val="24"/>
          <w:szCs w:val="24"/>
        </w:rPr>
        <w:t xml:space="preserve">           </w:t>
      </w:r>
      <w:r w:rsidR="00AB590C">
        <w:rPr>
          <w:rFonts w:ascii="Times New Roman" w:hAnsi="Times New Roman"/>
          <w:b/>
          <w:color w:val="FF0000"/>
          <w:sz w:val="24"/>
          <w:szCs w:val="24"/>
        </w:rPr>
        <w:t>69</w:t>
      </w:r>
      <w:r w:rsidRPr="00217675">
        <w:rPr>
          <w:rFonts w:ascii="Times New Roman" w:hAnsi="Times New Roman"/>
          <w:sz w:val="24"/>
          <w:szCs w:val="24"/>
        </w:rPr>
        <w:t xml:space="preserve"> талонів номіналом по 20л.)</w:t>
      </w:r>
      <w:r>
        <w:rPr>
          <w:rFonts w:ascii="Times New Roman" w:hAnsi="Times New Roman"/>
          <w:sz w:val="24"/>
          <w:szCs w:val="24"/>
        </w:rPr>
        <w:t>.</w:t>
      </w:r>
    </w:p>
    <w:p w14:paraId="70BD37AD" w14:textId="77777777" w:rsidR="00C45164" w:rsidRPr="00217675" w:rsidRDefault="00C45164" w:rsidP="00C45164">
      <w:pPr>
        <w:tabs>
          <w:tab w:val="center" w:pos="4844"/>
          <w:tab w:val="right" w:pos="9639"/>
        </w:tabs>
        <w:spacing w:after="0" w:line="240" w:lineRule="auto"/>
        <w:ind w:firstLine="567"/>
        <w:jc w:val="both"/>
        <w:rPr>
          <w:rFonts w:ascii="Times New Roman" w:hAnsi="Times New Roman"/>
          <w:sz w:val="24"/>
          <w:szCs w:val="24"/>
        </w:rPr>
      </w:pPr>
    </w:p>
    <w:p w14:paraId="260DCD61"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iCs/>
          <w:sz w:val="24"/>
          <w:szCs w:val="24"/>
        </w:rPr>
      </w:pPr>
      <w:r w:rsidRPr="005C351C">
        <w:rPr>
          <w:rFonts w:ascii="Times New Roman" w:hAnsi="Times New Roman"/>
          <w:b/>
          <w:bCs/>
          <w:sz w:val="24"/>
          <w:szCs w:val="24"/>
        </w:rPr>
        <w:t xml:space="preserve">Технічні характеристики: </w:t>
      </w:r>
      <w:r w:rsidRPr="005C351C">
        <w:rPr>
          <w:rFonts w:ascii="Times New Roman" w:hAnsi="Times New Roman"/>
          <w:iCs/>
          <w:sz w:val="24"/>
          <w:szCs w:val="24"/>
        </w:rPr>
        <w:t>Дизельне паливо та Бензин А-95 у роздріб через мережу АЗС</w:t>
      </w:r>
      <w:r w:rsidRPr="005C351C">
        <w:rPr>
          <w:rFonts w:ascii="Times New Roman" w:hAnsi="Times New Roman"/>
          <w:b/>
          <w:bCs/>
          <w:sz w:val="24"/>
          <w:szCs w:val="24"/>
        </w:rPr>
        <w:t xml:space="preserve"> </w:t>
      </w:r>
    </w:p>
    <w:p w14:paraId="7A8CBA82" w14:textId="77777777" w:rsidR="00C45164" w:rsidRDefault="00C45164" w:rsidP="00C45164">
      <w:pPr>
        <w:tabs>
          <w:tab w:val="center" w:pos="4844"/>
          <w:tab w:val="right" w:pos="9639"/>
        </w:tabs>
        <w:spacing w:after="0" w:line="240" w:lineRule="auto"/>
        <w:ind w:firstLine="567"/>
        <w:jc w:val="both"/>
        <w:rPr>
          <w:rFonts w:ascii="Times New Roman" w:hAnsi="Times New Roman"/>
          <w:b/>
          <w:sz w:val="24"/>
          <w:szCs w:val="24"/>
        </w:rPr>
      </w:pPr>
    </w:p>
    <w:p w14:paraId="03DBF6E1" w14:textId="5C5A70D4" w:rsidR="00C45164"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5C351C">
        <w:rPr>
          <w:rFonts w:ascii="Times New Roman" w:hAnsi="Times New Roman"/>
          <w:b/>
          <w:sz w:val="24"/>
          <w:szCs w:val="24"/>
        </w:rPr>
        <w:t>Місце та термін передачі Покупцю талонів:</w:t>
      </w:r>
      <w:r w:rsidRPr="005C351C">
        <w:rPr>
          <w:rFonts w:ascii="Times New Roman" w:hAnsi="Times New Roman"/>
          <w:sz w:val="24"/>
          <w:szCs w:val="24"/>
        </w:rPr>
        <w:t xml:space="preserve"> м. Київ, вул. Ярославська, 41, впродовж </w:t>
      </w:r>
      <w:r>
        <w:rPr>
          <w:rFonts w:ascii="Times New Roman" w:hAnsi="Times New Roman"/>
          <w:sz w:val="24"/>
          <w:szCs w:val="24"/>
        </w:rPr>
        <w:t>2</w:t>
      </w:r>
      <w:r w:rsidRPr="005C351C">
        <w:rPr>
          <w:rFonts w:ascii="Times New Roman" w:hAnsi="Times New Roman"/>
          <w:sz w:val="24"/>
          <w:szCs w:val="24"/>
        </w:rPr>
        <w:t>0 (</w:t>
      </w:r>
      <w:r>
        <w:rPr>
          <w:rFonts w:ascii="Times New Roman" w:hAnsi="Times New Roman"/>
          <w:sz w:val="24"/>
          <w:szCs w:val="24"/>
        </w:rPr>
        <w:t>двадц</w:t>
      </w:r>
      <w:r w:rsidRPr="005C351C">
        <w:rPr>
          <w:rFonts w:ascii="Times New Roman" w:hAnsi="Times New Roman"/>
          <w:sz w:val="24"/>
          <w:szCs w:val="24"/>
        </w:rPr>
        <w:t xml:space="preserve">яти) </w:t>
      </w:r>
      <w:r>
        <w:rPr>
          <w:rFonts w:ascii="Times New Roman" w:hAnsi="Times New Roman"/>
          <w:sz w:val="24"/>
          <w:szCs w:val="24"/>
        </w:rPr>
        <w:t>робоч</w:t>
      </w:r>
      <w:r w:rsidRPr="005C351C">
        <w:rPr>
          <w:rFonts w:ascii="Times New Roman" w:hAnsi="Times New Roman"/>
          <w:sz w:val="24"/>
          <w:szCs w:val="24"/>
        </w:rPr>
        <w:t>их днів з дати укладення договору.</w:t>
      </w:r>
    </w:p>
    <w:p w14:paraId="3AB17326" w14:textId="77777777" w:rsidR="00434259" w:rsidRPr="005C351C" w:rsidRDefault="00434259" w:rsidP="00C45164">
      <w:pPr>
        <w:tabs>
          <w:tab w:val="center" w:pos="4844"/>
          <w:tab w:val="right" w:pos="9639"/>
        </w:tabs>
        <w:spacing w:after="0" w:line="240" w:lineRule="auto"/>
        <w:ind w:firstLine="567"/>
        <w:jc w:val="both"/>
        <w:rPr>
          <w:rFonts w:ascii="Times New Roman" w:hAnsi="Times New Roman"/>
          <w:sz w:val="24"/>
          <w:szCs w:val="24"/>
        </w:rPr>
      </w:pPr>
    </w:p>
    <w:p w14:paraId="128EDC2F" w14:textId="77777777" w:rsidR="00434259" w:rsidRDefault="00C45164" w:rsidP="00C45164">
      <w:pPr>
        <w:tabs>
          <w:tab w:val="center" w:pos="4844"/>
          <w:tab w:val="right" w:pos="9639"/>
        </w:tabs>
        <w:spacing w:after="0" w:line="240" w:lineRule="auto"/>
        <w:ind w:firstLine="567"/>
        <w:jc w:val="both"/>
        <w:rPr>
          <w:rFonts w:ascii="Times New Roman" w:hAnsi="Times New Roman"/>
          <w:spacing w:val="-2"/>
          <w:sz w:val="24"/>
          <w:szCs w:val="24"/>
        </w:rPr>
      </w:pPr>
      <w:r w:rsidRPr="005C351C">
        <w:rPr>
          <w:rFonts w:ascii="Times New Roman" w:hAnsi="Times New Roman"/>
          <w:b/>
          <w:bCs/>
          <w:spacing w:val="-2"/>
          <w:sz w:val="24"/>
          <w:szCs w:val="24"/>
        </w:rPr>
        <w:t>Вимоги щодо місця та умов поставки предмету закупівлі:</w:t>
      </w:r>
      <w:r w:rsidRPr="005C351C">
        <w:rPr>
          <w:rFonts w:ascii="Times New Roman" w:hAnsi="Times New Roman"/>
          <w:spacing w:val="-2"/>
          <w:sz w:val="24"/>
          <w:szCs w:val="24"/>
        </w:rPr>
        <w:t xml:space="preserve"> </w:t>
      </w:r>
    </w:p>
    <w:p w14:paraId="4BB78D67" w14:textId="2A878CC6" w:rsidR="00434259" w:rsidRPr="00C9161F" w:rsidRDefault="00434259" w:rsidP="00434259">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pacing w:val="-2"/>
          <w:sz w:val="24"/>
          <w:szCs w:val="24"/>
          <w:lang w:val="uk-UA"/>
        </w:rPr>
        <w:t>П</w:t>
      </w:r>
      <w:r w:rsidRPr="00C9161F">
        <w:rPr>
          <w:rFonts w:ascii="Times New Roman" w:hAnsi="Times New Roman"/>
          <w:sz w:val="24"/>
          <w:szCs w:val="24"/>
          <w:lang w:val="uk-UA"/>
        </w:rPr>
        <w:t xml:space="preserve">ридбання палива буде здійснюватися Замовником на умовах отримання Замовником палива за паливними картками та талонами на відповідних АЗС. Учасник має підтвердити знаходження не менше однієї власної або партнерської АЗС біля кожного з місць дислокації транспорту Замовника на відстані </w:t>
      </w:r>
      <w:r w:rsidRPr="00C9161F">
        <w:rPr>
          <w:rFonts w:ascii="Times New Roman" w:hAnsi="Times New Roman"/>
          <w:b/>
          <w:sz w:val="24"/>
          <w:szCs w:val="24"/>
          <w:lang w:val="uk-UA"/>
        </w:rPr>
        <w:t xml:space="preserve">не більше </w:t>
      </w:r>
      <w:sdt>
        <w:sdtPr>
          <w:rPr>
            <w:rFonts w:ascii="Times New Roman" w:hAnsi="Times New Roman"/>
            <w:b/>
            <w:sz w:val="24"/>
            <w:szCs w:val="24"/>
            <w:lang w:val="uk-UA"/>
          </w:rPr>
          <w:id w:val="-900049937"/>
          <w:placeholder>
            <w:docPart w:val="849C989825804C6FB2B6B163BBDD8B3A"/>
          </w:placeholder>
        </w:sdtPr>
        <w:sdtEndPr/>
        <w:sdtContent>
          <w:r w:rsidRPr="00C9161F">
            <w:rPr>
              <w:rFonts w:ascii="Times New Roman" w:hAnsi="Times New Roman"/>
              <w:b/>
              <w:sz w:val="24"/>
              <w:szCs w:val="24"/>
              <w:lang w:val="uk-UA"/>
            </w:rPr>
            <w:t>30</w:t>
          </w:r>
        </w:sdtContent>
      </w:sdt>
      <w:r w:rsidRPr="00C9161F">
        <w:rPr>
          <w:rFonts w:ascii="Times New Roman" w:hAnsi="Times New Roman"/>
          <w:b/>
          <w:sz w:val="24"/>
          <w:szCs w:val="24"/>
          <w:lang w:val="uk-UA"/>
        </w:rPr>
        <w:t xml:space="preserve"> </w:t>
      </w:r>
      <w:r w:rsidRPr="00C9161F">
        <w:rPr>
          <w:rFonts w:ascii="Times New Roman" w:hAnsi="Times New Roman"/>
          <w:b/>
          <w:bCs/>
          <w:sz w:val="24"/>
          <w:szCs w:val="24"/>
          <w:lang w:val="uk-UA"/>
        </w:rPr>
        <w:t>км</w:t>
      </w:r>
      <w:r w:rsidRPr="00C9161F">
        <w:rPr>
          <w:rFonts w:ascii="Times New Roman" w:hAnsi="Times New Roman"/>
          <w:sz w:val="24"/>
          <w:szCs w:val="24"/>
          <w:lang w:val="uk-UA"/>
        </w:rPr>
        <w:t xml:space="preserve"> та надати перелік таких АЗС у складі тендерної пропозиції у листі, складеному за формою, </w:t>
      </w:r>
      <w:r w:rsidRPr="00C9161F">
        <w:rPr>
          <w:rFonts w:ascii="Times New Roman" w:hAnsi="Times New Roman"/>
          <w:b/>
          <w:sz w:val="24"/>
          <w:szCs w:val="24"/>
          <w:lang w:val="uk-UA"/>
        </w:rPr>
        <w:t xml:space="preserve">згідно таблиці 1 Додатку </w:t>
      </w:r>
      <w:r>
        <w:rPr>
          <w:rFonts w:ascii="Times New Roman" w:hAnsi="Times New Roman"/>
          <w:b/>
          <w:sz w:val="24"/>
          <w:szCs w:val="24"/>
          <w:lang w:val="uk-UA"/>
        </w:rPr>
        <w:t>1</w:t>
      </w:r>
      <w:r w:rsidRPr="00C9161F">
        <w:rPr>
          <w:rFonts w:ascii="Times New Roman" w:hAnsi="Times New Roman"/>
          <w:sz w:val="24"/>
          <w:szCs w:val="24"/>
          <w:lang w:val="uk-UA"/>
        </w:rPr>
        <w:t xml:space="preserve"> до </w:t>
      </w:r>
      <w:r>
        <w:rPr>
          <w:rFonts w:ascii="Times New Roman" w:hAnsi="Times New Roman"/>
          <w:sz w:val="24"/>
          <w:szCs w:val="24"/>
          <w:lang w:val="uk-UA"/>
        </w:rPr>
        <w:t>оголошення</w:t>
      </w:r>
      <w:r w:rsidRPr="00C9161F">
        <w:rPr>
          <w:rFonts w:ascii="Times New Roman" w:hAnsi="Times New Roman"/>
          <w:sz w:val="24"/>
          <w:szCs w:val="24"/>
          <w:lang w:val="uk-UA"/>
        </w:rPr>
        <w:t xml:space="preserve">, </w:t>
      </w:r>
      <w:r w:rsidRPr="00C9161F">
        <w:rPr>
          <w:rFonts w:ascii="Times New Roman" w:hAnsi="Times New Roman"/>
          <w:bCs/>
          <w:sz w:val="24"/>
          <w:szCs w:val="24"/>
          <w:lang w:val="uk-UA"/>
        </w:rPr>
        <w:t>з зазначенням назви АЗС або бренду, та адрес їх розташування</w:t>
      </w:r>
      <w:r w:rsidRPr="00C9161F">
        <w:rPr>
          <w:rFonts w:ascii="Times New Roman" w:hAnsi="Times New Roman"/>
          <w:sz w:val="24"/>
          <w:szCs w:val="24"/>
          <w:lang w:val="uk-UA"/>
        </w:rPr>
        <w:t xml:space="preserve">. </w:t>
      </w:r>
      <w:r w:rsidRPr="00C9161F">
        <w:rPr>
          <w:rFonts w:ascii="Times New Roman" w:hAnsi="Times New Roman"/>
          <w:spacing w:val="-5"/>
          <w:sz w:val="24"/>
          <w:szCs w:val="24"/>
          <w:lang w:val="uk-UA"/>
        </w:rPr>
        <w:t xml:space="preserve">Усі запропоновані учасником АЗС повинні бути обладнані терміналами для відпуску палива по паливних картках. </w:t>
      </w:r>
      <w:r w:rsidRPr="00C9161F">
        <w:rPr>
          <w:rFonts w:ascii="Times New Roman" w:hAnsi="Times New Roman"/>
          <w:sz w:val="24"/>
          <w:szCs w:val="24"/>
          <w:lang w:val="uk-UA"/>
        </w:rPr>
        <w:t>Графік роботи всіх АЗС – цілодобово.</w:t>
      </w:r>
    </w:p>
    <w:p w14:paraId="5BB87FEF" w14:textId="77777777" w:rsidR="00434259" w:rsidRPr="00C9161F" w:rsidRDefault="00434259" w:rsidP="00434259">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pacing w:val="-5"/>
          <w:sz w:val="24"/>
          <w:szCs w:val="24"/>
          <w:lang w:val="uk-UA"/>
        </w:rPr>
        <w:t>Паливні картки єдиного уніфікованого зразка мають прийматися на усіх АЗС, що надані в пропозиції учасника. Паливні талони єдиного уніфікованого зразка мають прийматися на усіх АЗС, що надані в пропозиції учасника.</w:t>
      </w:r>
    </w:p>
    <w:p w14:paraId="5010D3A8" w14:textId="77777777" w:rsidR="00434259" w:rsidRPr="00C9161F" w:rsidRDefault="00434259" w:rsidP="00434259">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z w:val="24"/>
          <w:szCs w:val="24"/>
          <w:lang w:val="uk-UA"/>
        </w:rPr>
        <w:lastRenderedPageBreak/>
        <w:t>Паливні картки повинні забезпечувати:</w:t>
      </w:r>
    </w:p>
    <w:p w14:paraId="3094BA16" w14:textId="77777777" w:rsidR="00434259" w:rsidRPr="00C9161F" w:rsidRDefault="00434259" w:rsidP="0043425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лімітами та обмеженнями;</w:t>
      </w:r>
    </w:p>
    <w:p w14:paraId="54B3A09A" w14:textId="77777777" w:rsidR="00434259" w:rsidRPr="00C9161F" w:rsidRDefault="00434259" w:rsidP="0043425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звітністю та документами;</w:t>
      </w:r>
    </w:p>
    <w:p w14:paraId="0A252025" w14:textId="77777777" w:rsidR="00434259" w:rsidRPr="00C9161F" w:rsidRDefault="00434259" w:rsidP="0043425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блокування/розблокування карток;</w:t>
      </w:r>
    </w:p>
    <w:p w14:paraId="4D4EEA02" w14:textId="77777777" w:rsidR="00434259" w:rsidRPr="00C9161F" w:rsidRDefault="00434259" w:rsidP="00434259">
      <w:pPr>
        <w:numPr>
          <w:ilvl w:val="0"/>
          <w:numId w:val="34"/>
        </w:numPr>
        <w:tabs>
          <w:tab w:val="clear" w:pos="720"/>
          <w:tab w:val="left" w:pos="851"/>
          <w:tab w:val="num" w:pos="1134"/>
        </w:tabs>
        <w:spacing w:after="0" w:line="240" w:lineRule="auto"/>
        <w:ind w:left="0" w:right="-1" w:firstLine="540"/>
        <w:jc w:val="both"/>
        <w:rPr>
          <w:rFonts w:ascii="Times New Roman" w:hAnsi="Times New Roman"/>
          <w:sz w:val="24"/>
          <w:szCs w:val="24"/>
        </w:rPr>
      </w:pPr>
      <w:r w:rsidRPr="00C9161F">
        <w:rPr>
          <w:rFonts w:ascii="Times New Roman" w:hAnsi="Times New Roman"/>
          <w:sz w:val="24"/>
          <w:szCs w:val="24"/>
        </w:rPr>
        <w:t>самостійний доступ до інформації про місце, час та кількість вибраного нафтопродукту з кожної заправки і по кожній картці;</w:t>
      </w:r>
    </w:p>
    <w:p w14:paraId="67741BE7" w14:textId="77777777" w:rsidR="00434259" w:rsidRPr="00C9161F" w:rsidRDefault="00434259" w:rsidP="0043425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переміщення палива з однієї картки на іншу;</w:t>
      </w:r>
    </w:p>
    <w:p w14:paraId="6C5F4A34" w14:textId="77777777" w:rsidR="00434259" w:rsidRPr="00C9161F" w:rsidRDefault="00434259" w:rsidP="0043425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цілодобову підтримку гарячої лінії.</w:t>
      </w:r>
    </w:p>
    <w:p w14:paraId="1EAE8C34" w14:textId="77777777" w:rsidR="00434259" w:rsidRPr="00C9161F" w:rsidRDefault="00434259" w:rsidP="00434259">
      <w:pPr>
        <w:pStyle w:val="a9"/>
        <w:numPr>
          <w:ilvl w:val="0"/>
          <w:numId w:val="35"/>
        </w:numPr>
        <w:tabs>
          <w:tab w:val="left" w:pos="851"/>
        </w:tabs>
        <w:ind w:left="0" w:firstLine="540"/>
        <w:jc w:val="both"/>
        <w:rPr>
          <w:rFonts w:ascii="Times New Roman" w:hAnsi="Times New Roman"/>
          <w:sz w:val="24"/>
          <w:szCs w:val="24"/>
          <w:lang w:val="uk-UA"/>
        </w:rPr>
      </w:pPr>
      <w:r w:rsidRPr="00C9161F">
        <w:rPr>
          <w:rFonts w:ascii="Times New Roman" w:hAnsi="Times New Roman"/>
          <w:bCs/>
          <w:sz w:val="24"/>
          <w:szCs w:val="24"/>
          <w:lang w:val="uk-UA"/>
        </w:rPr>
        <w:t>Паливні картки та/або талони</w:t>
      </w:r>
      <w:r w:rsidRPr="00C9161F">
        <w:rPr>
          <w:rFonts w:ascii="Times New Roman" w:hAnsi="Times New Roman"/>
          <w:sz w:val="24"/>
          <w:szCs w:val="24"/>
          <w:lang w:val="uk-UA"/>
        </w:rPr>
        <w:t>, за якими здійснюватиметься відпуск палива, повинні містити назву мережі АЗС або бренд АЗС, на яких буде здійснюватися відпуск палива.</w:t>
      </w:r>
    </w:p>
    <w:p w14:paraId="29455C2B" w14:textId="77777777" w:rsidR="00434259" w:rsidRPr="00C9161F" w:rsidRDefault="00434259" w:rsidP="00434259">
      <w:pPr>
        <w:shd w:val="clear" w:color="auto" w:fill="FFFFFF" w:themeFill="background1"/>
        <w:spacing w:after="0" w:line="240" w:lineRule="auto"/>
        <w:ind w:right="-1" w:firstLine="567"/>
        <w:jc w:val="both"/>
        <w:rPr>
          <w:rFonts w:ascii="Times New Roman" w:hAnsi="Times New Roman"/>
          <w:sz w:val="24"/>
          <w:szCs w:val="24"/>
        </w:rPr>
      </w:pPr>
      <w:r w:rsidRPr="00C9161F">
        <w:rPr>
          <w:rFonts w:ascii="Times New Roman" w:hAnsi="Times New Roman"/>
          <w:sz w:val="24"/>
          <w:szCs w:val="24"/>
        </w:rPr>
        <w:t>Замовник не вимагає від учасників документальне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цій технічній специфікації</w:t>
      </w:r>
    </w:p>
    <w:p w14:paraId="55D28CE4"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5C351C">
        <w:rPr>
          <w:rFonts w:ascii="Times New Roman" w:hAnsi="Times New Roman"/>
          <w:b/>
          <w:bCs/>
          <w:sz w:val="24"/>
          <w:szCs w:val="24"/>
        </w:rPr>
        <w:t xml:space="preserve">Строк поставки: </w:t>
      </w:r>
      <w:r w:rsidRPr="005C351C">
        <w:rPr>
          <w:rFonts w:ascii="Times New Roman" w:hAnsi="Times New Roman"/>
          <w:sz w:val="24"/>
          <w:szCs w:val="24"/>
        </w:rPr>
        <w:t xml:space="preserve">строк, впродовж якого гарантується відповідний відпуск палива має бути не меншим за </w:t>
      </w:r>
      <w:r w:rsidRPr="005C351C">
        <w:rPr>
          <w:rFonts w:ascii="Times New Roman" w:hAnsi="Times New Roman"/>
          <w:i/>
          <w:color w:val="000000" w:themeColor="text1"/>
          <w:sz w:val="24"/>
          <w:szCs w:val="24"/>
          <w:u w:val="single"/>
        </w:rPr>
        <w:t>12 (дванадцять) місяців з дати їх видачі</w:t>
      </w:r>
      <w:r w:rsidRPr="005C351C">
        <w:rPr>
          <w:rFonts w:ascii="Times New Roman" w:hAnsi="Times New Roman"/>
          <w:sz w:val="24"/>
          <w:szCs w:val="24"/>
        </w:rPr>
        <w:t xml:space="preserve"> та можливістю безкоштовного продовження терміну дії, не менше ніж на </w:t>
      </w:r>
      <w:r w:rsidRPr="005C351C">
        <w:rPr>
          <w:rFonts w:ascii="Times New Roman" w:hAnsi="Times New Roman"/>
          <w:i/>
          <w:sz w:val="24"/>
          <w:szCs w:val="24"/>
          <w:u w:val="single"/>
        </w:rPr>
        <w:t>6 (шість) місяців</w:t>
      </w:r>
      <w:r w:rsidRPr="005C351C">
        <w:rPr>
          <w:rFonts w:ascii="Times New Roman" w:hAnsi="Times New Roman"/>
          <w:sz w:val="24"/>
          <w:szCs w:val="24"/>
        </w:rPr>
        <w:t>.</w:t>
      </w:r>
    </w:p>
    <w:p w14:paraId="0973F580" w14:textId="77777777" w:rsidR="00C45164" w:rsidRPr="005C351C" w:rsidRDefault="00C45164" w:rsidP="00C45164">
      <w:pPr>
        <w:tabs>
          <w:tab w:val="right" w:pos="9639"/>
        </w:tabs>
        <w:spacing w:after="0" w:line="240" w:lineRule="auto"/>
        <w:ind w:right="-1" w:firstLine="540"/>
        <w:jc w:val="both"/>
        <w:rPr>
          <w:rFonts w:ascii="Times New Roman" w:hAnsi="Times New Roman"/>
          <w:spacing w:val="-2"/>
          <w:sz w:val="24"/>
          <w:szCs w:val="24"/>
        </w:rPr>
      </w:pPr>
    </w:p>
    <w:p w14:paraId="52C64F4F" w14:textId="77777777" w:rsidR="00C45164" w:rsidRDefault="00C45164" w:rsidP="00C45164">
      <w:pPr>
        <w:spacing w:after="0"/>
        <w:ind w:firstLine="567"/>
        <w:jc w:val="both"/>
        <w:rPr>
          <w:rFonts w:ascii="Times New Roman" w:hAnsi="Times New Roman"/>
          <w:bCs/>
          <w:i/>
          <w:iCs/>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434259" w:rsidRPr="00725DDC" w14:paraId="579BFB42" w14:textId="77777777" w:rsidTr="00E71F07">
        <w:tc>
          <w:tcPr>
            <w:tcW w:w="4859" w:type="dxa"/>
          </w:tcPr>
          <w:p w14:paraId="1F4AFD68" w14:textId="77777777" w:rsidR="00434259" w:rsidRPr="00725DDC" w:rsidRDefault="00434259" w:rsidP="00E71F0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AE84A89" w14:textId="77777777" w:rsidR="00434259" w:rsidRPr="00725DDC" w:rsidRDefault="00434259" w:rsidP="00E71F0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5C8035BF" w14:textId="77777777" w:rsidR="00434259" w:rsidRPr="00725DDC" w:rsidRDefault="00434259" w:rsidP="00E71F0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3D9AC145" w14:textId="77777777" w:rsidR="00434259" w:rsidRDefault="00434259" w:rsidP="00E71F0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4F54895" w14:textId="77777777" w:rsidR="00434259" w:rsidRPr="00725DDC" w:rsidRDefault="00434259" w:rsidP="00E71F0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00EE7824" w14:textId="77777777" w:rsidR="00434259" w:rsidRDefault="00434259" w:rsidP="00E71F0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783A1DE" w14:textId="77777777" w:rsidR="00434259" w:rsidRPr="00725DDC" w:rsidRDefault="00434259" w:rsidP="00E71F0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FE5A29B" w14:textId="77777777" w:rsidR="00434259" w:rsidRPr="00725DDC" w:rsidRDefault="00434259" w:rsidP="00E71F0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1CDD67E3" w14:textId="77777777" w:rsidR="00C45164" w:rsidRDefault="00C45164" w:rsidP="00C45164">
      <w:pPr>
        <w:spacing w:after="0"/>
        <w:ind w:firstLine="567"/>
        <w:jc w:val="both"/>
        <w:rPr>
          <w:rFonts w:ascii="Times New Roman" w:hAnsi="Times New Roman"/>
          <w:bCs/>
          <w:i/>
          <w:iCs/>
          <w:sz w:val="24"/>
          <w:szCs w:val="24"/>
        </w:rPr>
      </w:pPr>
    </w:p>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620D3EE4" w14:textId="428FE9C5"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r w:rsidRPr="00C45164">
        <w:rPr>
          <w:rFonts w:ascii="Times New Roman" w:hAnsi="Times New Roman"/>
          <w:b/>
          <w:sz w:val="24"/>
          <w:szCs w:val="24"/>
        </w:rPr>
        <w:lastRenderedPageBreak/>
        <w:t>Таблиця 1</w:t>
      </w:r>
    </w:p>
    <w:p w14:paraId="7F42E2A5" w14:textId="77777777"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p>
    <w:p w14:paraId="7CB79610" w14:textId="77777777"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p>
    <w:p w14:paraId="640E93E2" w14:textId="3132A724"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r w:rsidRPr="0004483A">
        <w:rPr>
          <w:rFonts w:ascii="Times New Roman" w:hAnsi="Times New Roman"/>
          <w:b/>
          <w:sz w:val="24"/>
          <w:szCs w:val="24"/>
        </w:rPr>
        <w:t xml:space="preserve">Форма </w:t>
      </w:r>
      <w:r w:rsidRPr="0004483A">
        <w:rPr>
          <w:rFonts w:ascii="Times New Roman" w:hAnsi="Times New Roman"/>
          <w:b/>
          <w:i/>
          <w:sz w:val="24"/>
          <w:szCs w:val="24"/>
          <w:highlight w:val="yellow"/>
        </w:rPr>
        <w:t>(заповнюється учасником)</w:t>
      </w:r>
    </w:p>
    <w:p w14:paraId="1E4C2922"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p w14:paraId="6AD2C3A2" w14:textId="77777777" w:rsidR="00C45164" w:rsidRPr="001C6D18" w:rsidRDefault="00C45164" w:rsidP="00C45164">
      <w:pPr>
        <w:spacing w:after="0" w:line="240" w:lineRule="auto"/>
        <w:jc w:val="center"/>
        <w:rPr>
          <w:rFonts w:ascii="Times New Roman" w:hAnsi="Times New Roman"/>
          <w:b/>
          <w:sz w:val="23"/>
          <w:szCs w:val="23"/>
          <w:lang w:eastAsia="ru-RU"/>
        </w:rPr>
      </w:pPr>
      <w:bookmarkStart w:id="11" w:name="_Hlk148608283"/>
      <w:r w:rsidRPr="001C6D18">
        <w:rPr>
          <w:rFonts w:ascii="Times New Roman" w:hAnsi="Times New Roman"/>
          <w:b/>
          <w:sz w:val="23"/>
          <w:szCs w:val="23"/>
          <w:lang w:eastAsia="ru-RU"/>
        </w:rPr>
        <w:t>ПЕРЕЛІК АЗС</w:t>
      </w:r>
      <w:r>
        <w:rPr>
          <w:rFonts w:ascii="Times New Roman" w:hAnsi="Times New Roman"/>
          <w:b/>
          <w:sz w:val="23"/>
          <w:szCs w:val="23"/>
          <w:lang w:eastAsia="ru-RU"/>
        </w:rPr>
        <w:t>,</w:t>
      </w:r>
      <w:r w:rsidRPr="001C6D18">
        <w:rPr>
          <w:rFonts w:ascii="Times New Roman" w:hAnsi="Times New Roman"/>
          <w:b/>
          <w:sz w:val="23"/>
          <w:szCs w:val="23"/>
          <w:lang w:eastAsia="ru-RU"/>
        </w:rPr>
        <w:t xml:space="preserve"> НА ЯКИХ ПОКУПЕЦЬ МАЄ ПРАВО ОТРИМАТИ ПММ</w:t>
      </w:r>
    </w:p>
    <w:bookmarkEnd w:id="11"/>
    <w:p w14:paraId="32A8063A"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p w14:paraId="7303B9F5"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tbl>
      <w:tblPr>
        <w:tblStyle w:val="af6"/>
        <w:tblW w:w="14175" w:type="dxa"/>
        <w:tblInd w:w="562" w:type="dxa"/>
        <w:tblLook w:val="04A0" w:firstRow="1" w:lastRow="0" w:firstColumn="1" w:lastColumn="0" w:noHBand="0" w:noVBand="1"/>
      </w:tblPr>
      <w:tblGrid>
        <w:gridCol w:w="494"/>
        <w:gridCol w:w="4604"/>
        <w:gridCol w:w="9077"/>
      </w:tblGrid>
      <w:tr w:rsidR="00C45164" w:rsidRPr="001C6D18" w14:paraId="4ED8333D" w14:textId="77777777" w:rsidTr="009868CF">
        <w:tc>
          <w:tcPr>
            <w:tcW w:w="494" w:type="dxa"/>
            <w:vAlign w:val="center"/>
          </w:tcPr>
          <w:p w14:paraId="7101D28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w:t>
            </w:r>
          </w:p>
          <w:p w14:paraId="6DF58B4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з/п</w:t>
            </w:r>
          </w:p>
        </w:tc>
        <w:tc>
          <w:tcPr>
            <w:tcW w:w="4604" w:type="dxa"/>
            <w:vAlign w:val="center"/>
          </w:tcPr>
          <w:p w14:paraId="7FED431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Бренд АЗС</w:t>
            </w:r>
          </w:p>
        </w:tc>
        <w:tc>
          <w:tcPr>
            <w:tcW w:w="9077" w:type="dxa"/>
            <w:vAlign w:val="center"/>
          </w:tcPr>
          <w:p w14:paraId="4C32AB0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Адреса місцезнаходження АЗС</w:t>
            </w:r>
          </w:p>
        </w:tc>
      </w:tr>
      <w:tr w:rsidR="00C45164" w:rsidRPr="001C6D18" w14:paraId="4E9DFF88" w14:textId="77777777" w:rsidTr="009868CF">
        <w:tc>
          <w:tcPr>
            <w:tcW w:w="494" w:type="dxa"/>
            <w:vAlign w:val="center"/>
          </w:tcPr>
          <w:p w14:paraId="5732832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7DD45E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0ECFA29C"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43983354" w14:textId="77777777" w:rsidTr="009868CF">
        <w:tc>
          <w:tcPr>
            <w:tcW w:w="494" w:type="dxa"/>
            <w:vAlign w:val="center"/>
          </w:tcPr>
          <w:p w14:paraId="1E60DB7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04D08D5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FCB4162"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19B3DB6C" w14:textId="77777777" w:rsidTr="009868CF">
        <w:tc>
          <w:tcPr>
            <w:tcW w:w="494" w:type="dxa"/>
            <w:vAlign w:val="center"/>
          </w:tcPr>
          <w:p w14:paraId="40F5F87B"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374A4DCB"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389726AF"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3BDDAEB8" w14:textId="77777777" w:rsidTr="009868CF">
        <w:tc>
          <w:tcPr>
            <w:tcW w:w="494" w:type="dxa"/>
            <w:vAlign w:val="center"/>
          </w:tcPr>
          <w:p w14:paraId="23F57B8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1B90B3D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19506274"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752F2842" w14:textId="77777777" w:rsidTr="009868CF">
        <w:tc>
          <w:tcPr>
            <w:tcW w:w="494" w:type="dxa"/>
            <w:vAlign w:val="center"/>
          </w:tcPr>
          <w:p w14:paraId="4284939F"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73201F3D"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325B574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08C39501" w14:textId="77777777" w:rsidTr="009868CF">
        <w:tc>
          <w:tcPr>
            <w:tcW w:w="494" w:type="dxa"/>
            <w:vAlign w:val="center"/>
          </w:tcPr>
          <w:p w14:paraId="2D286F6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03468CF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49AFC0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02F2F96F" w14:textId="77777777" w:rsidTr="009868CF">
        <w:tc>
          <w:tcPr>
            <w:tcW w:w="494" w:type="dxa"/>
            <w:vAlign w:val="center"/>
          </w:tcPr>
          <w:p w14:paraId="5238068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A5F479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44AC1A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7A6FF257" w14:textId="77777777" w:rsidTr="009868CF">
        <w:tc>
          <w:tcPr>
            <w:tcW w:w="494" w:type="dxa"/>
            <w:vAlign w:val="center"/>
          </w:tcPr>
          <w:p w14:paraId="3E57D6C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AD7D774"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5571665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633436FA" w14:textId="77777777" w:rsidTr="009868CF">
        <w:tc>
          <w:tcPr>
            <w:tcW w:w="494" w:type="dxa"/>
            <w:vAlign w:val="center"/>
          </w:tcPr>
          <w:p w14:paraId="33B0F28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2655403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2F8D850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bl>
    <w:p w14:paraId="652DF6D3" w14:textId="77777777" w:rsidR="00C45164" w:rsidRPr="00C97ACA" w:rsidRDefault="00C45164" w:rsidP="00C45164">
      <w:pPr>
        <w:widowControl w:val="0"/>
        <w:shd w:val="clear" w:color="auto" w:fill="FFFFFF" w:themeFill="background1"/>
        <w:spacing w:after="0" w:line="240" w:lineRule="auto"/>
        <w:jc w:val="center"/>
        <w:rPr>
          <w:rFonts w:ascii="Times New Roman" w:hAnsi="Times New Roman"/>
          <w:b/>
          <w:iCs/>
          <w:sz w:val="24"/>
          <w:szCs w:val="24"/>
        </w:rPr>
      </w:pPr>
    </w:p>
    <w:p w14:paraId="5DB7E236" w14:textId="77777777" w:rsidR="0002199D" w:rsidRDefault="0002199D" w:rsidP="0002199D">
      <w:pPr>
        <w:spacing w:after="0"/>
        <w:rPr>
          <w:rFonts w:ascii="Times New Roman" w:hAnsi="Times New Roman"/>
          <w:sz w:val="24"/>
          <w:szCs w:val="24"/>
        </w:rPr>
      </w:pPr>
    </w:p>
    <w:p w14:paraId="680AC5D5" w14:textId="77777777" w:rsidR="00C45164" w:rsidRDefault="00C45164" w:rsidP="0002199D">
      <w:pPr>
        <w:spacing w:after="0"/>
        <w:rPr>
          <w:rFonts w:ascii="Times New Roman" w:hAnsi="Times New Roman"/>
          <w:sz w:val="24"/>
          <w:szCs w:val="24"/>
        </w:rPr>
      </w:pPr>
      <w:r>
        <w:rPr>
          <w:rFonts w:ascii="Times New Roman" w:hAnsi="Times New Roman"/>
          <w:sz w:val="24"/>
          <w:szCs w:val="24"/>
        </w:rPr>
        <w:t xml:space="preserve">               </w:t>
      </w:r>
    </w:p>
    <w:tbl>
      <w:tblPr>
        <w:tblStyle w:val="5"/>
        <w:tblW w:w="1002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C45164" w:rsidRPr="00402AF9" w14:paraId="1F251318" w14:textId="77777777" w:rsidTr="009868CF">
        <w:trPr>
          <w:jc w:val="center"/>
        </w:trPr>
        <w:tc>
          <w:tcPr>
            <w:tcW w:w="3342" w:type="dxa"/>
          </w:tcPr>
          <w:p w14:paraId="00547192"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4295A4D0"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01E090F1"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r>
      <w:tr w:rsidR="00C45164" w:rsidRPr="00402AF9" w14:paraId="678311EA" w14:textId="77777777" w:rsidTr="009868CF">
        <w:trPr>
          <w:jc w:val="center"/>
        </w:trPr>
        <w:tc>
          <w:tcPr>
            <w:tcW w:w="3342" w:type="dxa"/>
          </w:tcPr>
          <w:p w14:paraId="6C5A3345" w14:textId="77777777" w:rsidR="00C45164" w:rsidRPr="00402AF9" w:rsidRDefault="00C45164" w:rsidP="009868CF">
            <w:pPr>
              <w:spacing w:line="240" w:lineRule="auto"/>
              <w:contextualSpacing w:val="0"/>
              <w:jc w:val="center"/>
              <w:rPr>
                <w:rFonts w:eastAsia="Arial"/>
                <w:i/>
                <w:sz w:val="20"/>
                <w:szCs w:val="20"/>
              </w:rPr>
            </w:pPr>
            <w:r w:rsidRPr="00402AF9">
              <w:rPr>
                <w:rFonts w:eastAsia="Arial"/>
                <w:i/>
                <w:sz w:val="20"/>
                <w:szCs w:val="20"/>
              </w:rPr>
              <w:t xml:space="preserve">посада уповноваженої особи </w:t>
            </w:r>
          </w:p>
          <w:p w14:paraId="5B6DCDB5"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Учасника</w:t>
            </w:r>
          </w:p>
        </w:tc>
        <w:tc>
          <w:tcPr>
            <w:tcW w:w="3341" w:type="dxa"/>
          </w:tcPr>
          <w:p w14:paraId="1E798B79"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підпис та печатка (за наявності)</w:t>
            </w:r>
          </w:p>
        </w:tc>
        <w:tc>
          <w:tcPr>
            <w:tcW w:w="3341" w:type="dxa"/>
          </w:tcPr>
          <w:p w14:paraId="37E857F5"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прізвище, ініціали</w:t>
            </w:r>
            <w:r>
              <w:rPr>
                <w:rFonts w:eastAsia="Arial"/>
                <w:i/>
                <w:sz w:val="20"/>
                <w:szCs w:val="20"/>
              </w:rPr>
              <w:t xml:space="preserve"> </w:t>
            </w:r>
          </w:p>
        </w:tc>
      </w:tr>
    </w:tbl>
    <w:p w14:paraId="23D7D459" w14:textId="43A33A92" w:rsidR="0002199D" w:rsidRDefault="0002199D" w:rsidP="0002199D">
      <w:pPr>
        <w:spacing w:after="0"/>
        <w:rPr>
          <w:rFonts w:ascii="Times New Roman" w:hAnsi="Times New Roman"/>
          <w:sz w:val="24"/>
          <w:szCs w:val="24"/>
        </w:rPr>
      </w:pPr>
    </w:p>
    <w:p w14:paraId="35D985A8" w14:textId="58247F4C" w:rsidR="006F7151" w:rsidRPr="006F7151" w:rsidRDefault="0002199D" w:rsidP="00C45164">
      <w:pPr>
        <w:shd w:val="clear" w:color="auto" w:fill="FFFFFF"/>
        <w:tabs>
          <w:tab w:val="left" w:pos="10490"/>
        </w:tabs>
        <w:spacing w:after="0" w:line="240" w:lineRule="auto"/>
        <w:ind w:left="851" w:firstLine="567"/>
        <w:jc w:val="both"/>
        <w:rPr>
          <w:rFonts w:ascii="Times New Roman" w:eastAsia="Calibri" w:hAnsi="Times New Roman"/>
          <w:b/>
          <w:color w:val="000000"/>
          <w:sz w:val="24"/>
          <w:szCs w:val="24"/>
          <w:lang w:eastAsia="ru-RU"/>
        </w:rPr>
      </w:pPr>
      <w:r w:rsidRPr="006F7151">
        <w:rPr>
          <w:rFonts w:ascii="Times New Roman" w:eastAsia="Calibri" w:hAnsi="Times New Roman"/>
          <w:b/>
          <w:color w:val="000000"/>
          <w:sz w:val="24"/>
          <w:szCs w:val="24"/>
          <w:lang w:eastAsia="ru-RU"/>
        </w:rPr>
        <w:t xml:space="preserve"> </w:t>
      </w:r>
    </w:p>
    <w:p w14:paraId="3B93AEA4" w14:textId="3C150835" w:rsidR="0002199D" w:rsidRDefault="0002199D" w:rsidP="00C45164">
      <w:pPr>
        <w:tabs>
          <w:tab w:val="left" w:pos="14250"/>
        </w:tabs>
        <w:spacing w:after="0" w:line="240" w:lineRule="auto"/>
        <w:ind w:right="-31"/>
        <w:rPr>
          <w:rFonts w:ascii="Times New Roman" w:hAnsi="Times New Roman"/>
          <w:sz w:val="24"/>
          <w:szCs w:val="24"/>
        </w:rPr>
        <w:sectPr w:rsidR="0002199D" w:rsidSect="00C45164">
          <w:pgSz w:w="16838" w:h="11906" w:orient="landscape"/>
          <w:pgMar w:top="993" w:right="567" w:bottom="1134" w:left="851" w:header="709" w:footer="709" w:gutter="0"/>
          <w:cols w:space="708"/>
          <w:docGrid w:linePitch="360"/>
        </w:sect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683138A4"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434259" w:rsidRPr="00434259">
        <w:rPr>
          <w:rFonts w:ascii="Times New Roman" w:hAnsi="Times New Roman"/>
          <w:b/>
          <w:iCs/>
          <w:sz w:val="24"/>
          <w:szCs w:val="24"/>
        </w:rPr>
        <w:t>ДК 021:2015 - 09130000-9 - Нафта і дистиляти  (Дизельне паливо у роздріб через мережу АЗС – 4 680 л та бензин марки А 95 у роздріб через мережу АЗС – 1 400 л)</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07406">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AD93AEF"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19472A6A"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літрів</w:t>
            </w:r>
          </w:p>
        </w:tc>
        <w:tc>
          <w:tcPr>
            <w:tcW w:w="1276" w:type="dxa"/>
            <w:tcBorders>
              <w:bottom w:val="single" w:sz="4" w:space="0" w:color="auto"/>
            </w:tcBorders>
            <w:shd w:val="clear" w:color="auto" w:fill="BFBFBF" w:themeFill="background1" w:themeFillShade="BF"/>
            <w:vAlign w:val="center"/>
          </w:tcPr>
          <w:p w14:paraId="12A9F65B" w14:textId="4137E4E2"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літр,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36911" w:rsidRPr="00725DDC" w14:paraId="40FE0B8E" w14:textId="77777777" w:rsidTr="00B8249B">
        <w:trPr>
          <w:trHeight w:val="480"/>
        </w:trPr>
        <w:tc>
          <w:tcPr>
            <w:tcW w:w="568" w:type="dxa"/>
            <w:shd w:val="clear" w:color="auto" w:fill="FFFFFF" w:themeFill="background1"/>
            <w:vAlign w:val="center"/>
          </w:tcPr>
          <w:p w14:paraId="4D7397CE" w14:textId="77777777" w:rsidR="00536911" w:rsidRPr="00725DDC" w:rsidRDefault="00536911" w:rsidP="005B1023">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6097" w:type="dxa"/>
            <w:gridSpan w:val="3"/>
            <w:tcBorders>
              <w:right w:val="single" w:sz="4" w:space="0" w:color="auto"/>
            </w:tcBorders>
            <w:vAlign w:val="center"/>
          </w:tcPr>
          <w:p w14:paraId="471F1F50" w14:textId="02DB8A1A" w:rsidR="00536911" w:rsidRPr="00725DDC" w:rsidRDefault="00434259" w:rsidP="00536911">
            <w:pPr>
              <w:spacing w:after="0" w:line="240" w:lineRule="auto"/>
              <w:rPr>
                <w:rFonts w:ascii="Times New Roman" w:hAnsi="Times New Roman"/>
                <w:sz w:val="24"/>
                <w:szCs w:val="24"/>
              </w:rPr>
            </w:pPr>
            <w:bookmarkStart w:id="12" w:name="_Hlk134795160"/>
            <w:r w:rsidRPr="00434259">
              <w:rPr>
                <w:rFonts w:ascii="Times New Roman" w:eastAsia="Arial" w:hAnsi="Times New Roman"/>
                <w:sz w:val="24"/>
                <w:szCs w:val="24"/>
                <w:lang w:val="uk" w:eastAsia="ru-RU"/>
              </w:rPr>
              <w:t xml:space="preserve">ДК 021:2015 – 09130000-9 Нафта і дистиляти </w:t>
            </w:r>
            <w:r w:rsidR="00B8249B" w:rsidRPr="00B8249B">
              <w:rPr>
                <w:rFonts w:ascii="Times New Roman" w:eastAsia="Arial" w:hAnsi="Times New Roman"/>
                <w:sz w:val="24"/>
                <w:szCs w:val="24"/>
                <w:lang w:val="uk" w:eastAsia="ru-RU"/>
              </w:rPr>
              <w:t xml:space="preserve">(Дизельне паливо у роздріб через мережу АЗС </w:t>
            </w:r>
            <w:r>
              <w:rPr>
                <w:rFonts w:ascii="Times New Roman" w:eastAsia="Arial" w:hAnsi="Times New Roman"/>
                <w:sz w:val="24"/>
                <w:szCs w:val="24"/>
                <w:lang w:val="uk" w:eastAsia="ru-RU"/>
              </w:rPr>
              <w:t>–</w:t>
            </w:r>
            <w:r w:rsidR="00B8249B" w:rsidRPr="00B8249B">
              <w:rPr>
                <w:rFonts w:ascii="Times New Roman" w:eastAsia="Arial" w:hAnsi="Times New Roman"/>
                <w:sz w:val="24"/>
                <w:szCs w:val="24"/>
                <w:lang w:val="uk" w:eastAsia="ru-RU"/>
              </w:rPr>
              <w:t xml:space="preserve"> </w:t>
            </w:r>
            <w:r>
              <w:rPr>
                <w:rFonts w:ascii="Times New Roman" w:eastAsia="Arial" w:hAnsi="Times New Roman"/>
                <w:sz w:val="24"/>
                <w:szCs w:val="24"/>
                <w:lang w:val="uk" w:eastAsia="ru-RU"/>
              </w:rPr>
              <w:t>4 68</w:t>
            </w:r>
            <w:r w:rsidR="00B8249B" w:rsidRPr="00B8249B">
              <w:rPr>
                <w:rFonts w:ascii="Times New Roman" w:eastAsia="Arial" w:hAnsi="Times New Roman"/>
                <w:sz w:val="24"/>
                <w:szCs w:val="24"/>
                <w:lang w:val="uk" w:eastAsia="ru-RU"/>
              </w:rPr>
              <w:t>0 л)</w:t>
            </w:r>
            <w:bookmarkEnd w:id="12"/>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45126E19" w:rsidR="00536911" w:rsidRPr="008C0D13" w:rsidRDefault="00434259" w:rsidP="00B8249B">
            <w:pPr>
              <w:jc w:val="center"/>
              <w:rPr>
                <w:rFonts w:ascii="Times New Roman" w:hAnsi="Times New Roman"/>
              </w:rPr>
            </w:pPr>
            <w:r>
              <w:rPr>
                <w:rFonts w:ascii="Times New Roman" w:hAnsi="Times New Roman"/>
              </w:rPr>
              <w:t>4 680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536911" w:rsidRPr="00725DDC" w:rsidRDefault="00536911"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536911" w:rsidRPr="00725DDC" w:rsidRDefault="00536911" w:rsidP="00B8249B">
            <w:pPr>
              <w:jc w:val="center"/>
              <w:rPr>
                <w:rFonts w:ascii="Times New Roman" w:hAnsi="Times New Roman"/>
                <w:b/>
                <w:bCs/>
                <w:sz w:val="24"/>
                <w:szCs w:val="24"/>
                <w:highlight w:val="yellow"/>
              </w:rPr>
            </w:pPr>
          </w:p>
        </w:tc>
      </w:tr>
      <w:tr w:rsidR="005B1023" w:rsidRPr="00725DDC" w14:paraId="511A04C0" w14:textId="77777777" w:rsidTr="00B8249B">
        <w:trPr>
          <w:trHeight w:val="480"/>
        </w:trPr>
        <w:tc>
          <w:tcPr>
            <w:tcW w:w="568" w:type="dxa"/>
            <w:shd w:val="clear" w:color="auto" w:fill="FFFFFF" w:themeFill="background1"/>
            <w:vAlign w:val="center"/>
          </w:tcPr>
          <w:p w14:paraId="1EB08021" w14:textId="6E352831" w:rsidR="005B1023" w:rsidRPr="00725DDC" w:rsidRDefault="005B1023" w:rsidP="005B10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097" w:type="dxa"/>
            <w:gridSpan w:val="3"/>
            <w:tcBorders>
              <w:right w:val="single" w:sz="4" w:space="0" w:color="auto"/>
            </w:tcBorders>
            <w:vAlign w:val="center"/>
          </w:tcPr>
          <w:p w14:paraId="74304215" w14:textId="2EC0BCC8" w:rsidR="005B1023" w:rsidRPr="001926A4" w:rsidRDefault="00B8249B" w:rsidP="00536911">
            <w:pPr>
              <w:spacing w:after="0" w:line="240" w:lineRule="auto"/>
              <w:rPr>
                <w:rFonts w:ascii="Times New Roman" w:eastAsia="Arial" w:hAnsi="Times New Roman"/>
                <w:sz w:val="24"/>
                <w:szCs w:val="24"/>
                <w:lang w:val="uk" w:eastAsia="ru-RU"/>
              </w:rPr>
            </w:pPr>
            <w:r w:rsidRPr="00B8249B">
              <w:rPr>
                <w:rFonts w:ascii="Times New Roman" w:eastAsia="Arial" w:hAnsi="Times New Roman"/>
                <w:sz w:val="24"/>
                <w:szCs w:val="24"/>
                <w:lang w:val="uk" w:eastAsia="ru-RU"/>
              </w:rPr>
              <w:t xml:space="preserve">ДК 021:2015 – 09130000-9 Нафта і дистиляти (Бензин марки А-95 у роздріб через мережу АЗС – </w:t>
            </w:r>
            <w:r w:rsidR="00434259">
              <w:rPr>
                <w:rFonts w:ascii="Times New Roman" w:eastAsia="Arial" w:hAnsi="Times New Roman"/>
                <w:sz w:val="24"/>
                <w:szCs w:val="24"/>
                <w:lang w:val="uk" w:eastAsia="ru-RU"/>
              </w:rPr>
              <w:t>1 40</w:t>
            </w:r>
            <w:r w:rsidRPr="00B8249B">
              <w:rPr>
                <w:rFonts w:ascii="Times New Roman" w:eastAsia="Arial" w:hAnsi="Times New Roman"/>
                <w:sz w:val="24"/>
                <w:szCs w:val="24"/>
                <w:lang w:val="uk" w:eastAsia="ru-RU"/>
              </w:rPr>
              <w:t>0 л)</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42B2C7D0" w:rsidR="005B1023" w:rsidRDefault="00434259" w:rsidP="00B8249B">
            <w:pPr>
              <w:jc w:val="center"/>
              <w:rPr>
                <w:rFonts w:ascii="Times New Roman" w:hAnsi="Times New Roman"/>
              </w:rPr>
            </w:pPr>
            <w:r>
              <w:rPr>
                <w:rFonts w:ascii="Times New Roman" w:hAnsi="Times New Roman"/>
              </w:rPr>
              <w:t>1 400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7541D01F"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434259">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29F9E646"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DE6DE2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постачання 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0E15CF12"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434259" w:rsidRPr="00434259">
        <w:rPr>
          <w:rFonts w:ascii="Times New Roman" w:hAnsi="Times New Roman"/>
          <w:b/>
          <w:iCs/>
          <w:sz w:val="24"/>
          <w:szCs w:val="24"/>
        </w:rPr>
        <w:t>ДК 021:2015 - 09130000-9 - Нафта і дистиляти  (Дизельне паливо у роздріб через мережу АЗС – 4 680 л та бензин марки А 95 у роздріб через мережу АЗС – 1 400 л)</w:t>
      </w:r>
      <w:r w:rsidR="0068357B">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5B89DB9"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434259">
        <w:rPr>
          <w:rFonts w:ascii="Times New Roman" w:hAnsi="Times New Roman"/>
          <w:sz w:val="24"/>
          <w:szCs w:val="24"/>
        </w:rPr>
        <w:t>4</w:t>
      </w:r>
      <w:r w:rsidRPr="00725DDC">
        <w:rPr>
          <w:rFonts w:ascii="Times New Roman" w:hAnsi="Times New Roman"/>
          <w:sz w:val="24"/>
          <w:szCs w:val="24"/>
        </w:rPr>
        <w:t>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3" w:name="_Hlk158022058"/>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13"/>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3DF32831" w14:textId="5154BB55"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6F16298C" w14:textId="15CF9D65" w:rsidR="00B3019D" w:rsidRPr="00434259" w:rsidRDefault="005F5306" w:rsidP="00434259">
      <w:pPr>
        <w:pStyle w:val="a3"/>
        <w:jc w:val="both"/>
        <w:rPr>
          <w:rFonts w:ascii="Times New Roman" w:hAnsi="Times New Roman"/>
          <w:b/>
          <w:iCs/>
          <w:color w:val="000000"/>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434259" w:rsidRPr="00434259">
        <w:rPr>
          <w:rFonts w:ascii="Times New Roman" w:hAnsi="Times New Roman"/>
          <w:bCs/>
          <w:iCs/>
          <w:color w:val="000000"/>
        </w:rPr>
        <w:t>ДК 021:2015 - 09130000-9 - Нафта і дистиляти  (Дизельне паливо у роздріб через мережу АЗС – 4 680 л та бензин марки А 95 у роздріб через мережу АЗС – 1 400 л)</w:t>
      </w:r>
      <w:r w:rsidR="00706BAF" w:rsidRPr="00434259">
        <w:rPr>
          <w:rFonts w:ascii="Times New Roman" w:hAnsi="Times New Roman" w:cs="Times New Roman"/>
          <w:bCs/>
          <w:color w:val="000000"/>
        </w:rPr>
        <w:t xml:space="preserve"> </w:t>
      </w:r>
      <w:r w:rsidR="00B3019D" w:rsidRPr="00434259">
        <w:rPr>
          <w:rFonts w:ascii="Times New Roman" w:hAnsi="Times New Roman" w:cs="Times New Roman"/>
          <w:bCs/>
          <w:color w:val="000000"/>
        </w:rPr>
        <w:t>в рамках реалізації</w:t>
      </w:r>
      <w:r w:rsidR="00B3019D" w:rsidRPr="00725DDC">
        <w:rPr>
          <w:rFonts w:ascii="Times New Roman" w:hAnsi="Times New Roman" w:cs="Times New Roman"/>
          <w:color w:val="000000"/>
        </w:rPr>
        <w:t xml:space="preserve">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073C2335"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EF4069">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794011335">
    <w:abstractNumId w:val="24"/>
  </w:num>
  <w:num w:numId="2" w16cid:durableId="1976984994">
    <w:abstractNumId w:val="25"/>
  </w:num>
  <w:num w:numId="3" w16cid:durableId="703286724">
    <w:abstractNumId w:val="23"/>
  </w:num>
  <w:num w:numId="4" w16cid:durableId="366566979">
    <w:abstractNumId w:val="19"/>
  </w:num>
  <w:num w:numId="5" w16cid:durableId="948046748">
    <w:abstractNumId w:val="29"/>
  </w:num>
  <w:num w:numId="6" w16cid:durableId="1050348042">
    <w:abstractNumId w:val="32"/>
  </w:num>
  <w:num w:numId="7" w16cid:durableId="1332682181">
    <w:abstractNumId w:val="5"/>
  </w:num>
  <w:num w:numId="8" w16cid:durableId="1895048082">
    <w:abstractNumId w:val="28"/>
  </w:num>
  <w:num w:numId="9" w16cid:durableId="1331910363">
    <w:abstractNumId w:val="10"/>
  </w:num>
  <w:num w:numId="10" w16cid:durableId="1650743800">
    <w:abstractNumId w:val="6"/>
  </w:num>
  <w:num w:numId="11" w16cid:durableId="1297830852">
    <w:abstractNumId w:val="22"/>
  </w:num>
  <w:num w:numId="12" w16cid:durableId="352075661">
    <w:abstractNumId w:val="21"/>
  </w:num>
  <w:num w:numId="13" w16cid:durableId="1596354591">
    <w:abstractNumId w:val="27"/>
  </w:num>
  <w:num w:numId="14" w16cid:durableId="2016952810">
    <w:abstractNumId w:val="20"/>
  </w:num>
  <w:num w:numId="15" w16cid:durableId="1893804176">
    <w:abstractNumId w:val="13"/>
  </w:num>
  <w:num w:numId="16" w16cid:durableId="1335720126">
    <w:abstractNumId w:val="26"/>
  </w:num>
  <w:num w:numId="17" w16cid:durableId="712539117">
    <w:abstractNumId w:val="35"/>
  </w:num>
  <w:num w:numId="18" w16cid:durableId="17783130">
    <w:abstractNumId w:val="12"/>
  </w:num>
  <w:num w:numId="19" w16cid:durableId="685909221">
    <w:abstractNumId w:val="33"/>
  </w:num>
  <w:num w:numId="20" w16cid:durableId="310796881">
    <w:abstractNumId w:val="4"/>
  </w:num>
  <w:num w:numId="21" w16cid:durableId="224150653">
    <w:abstractNumId w:val="1"/>
  </w:num>
  <w:num w:numId="22" w16cid:durableId="1033263425">
    <w:abstractNumId w:val="7"/>
  </w:num>
  <w:num w:numId="23" w16cid:durableId="1624771713">
    <w:abstractNumId w:val="17"/>
  </w:num>
  <w:num w:numId="24" w16cid:durableId="1806660011">
    <w:abstractNumId w:val="11"/>
  </w:num>
  <w:num w:numId="25" w16cid:durableId="222182187">
    <w:abstractNumId w:val="9"/>
  </w:num>
  <w:num w:numId="26" w16cid:durableId="1147936561">
    <w:abstractNumId w:val="34"/>
  </w:num>
  <w:num w:numId="27" w16cid:durableId="963998421">
    <w:abstractNumId w:val="14"/>
  </w:num>
  <w:num w:numId="28" w16cid:durableId="557665266">
    <w:abstractNumId w:val="3"/>
  </w:num>
  <w:num w:numId="29" w16cid:durableId="1277980577">
    <w:abstractNumId w:val="8"/>
  </w:num>
  <w:num w:numId="30" w16cid:durableId="950362688">
    <w:abstractNumId w:val="31"/>
  </w:num>
  <w:num w:numId="31" w16cid:durableId="2061008212">
    <w:abstractNumId w:val="16"/>
  </w:num>
  <w:num w:numId="32" w16cid:durableId="1580018612">
    <w:abstractNumId w:val="15"/>
  </w:num>
  <w:num w:numId="33" w16cid:durableId="649018668">
    <w:abstractNumId w:val="30"/>
  </w:num>
  <w:num w:numId="34" w16cid:durableId="652371327">
    <w:abstractNumId w:val="2"/>
  </w:num>
  <w:num w:numId="35" w16cid:durableId="110980928">
    <w:abstractNumId w:val="18"/>
  </w:num>
  <w:num w:numId="36" w16cid:durableId="48864372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1B29"/>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4259"/>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23"/>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5F5306"/>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5F88"/>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942D0"/>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2C70"/>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590C"/>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B3B6E"/>
    <w:rsid w:val="00BB6625"/>
    <w:rsid w:val="00BC0D82"/>
    <w:rsid w:val="00BC3799"/>
    <w:rsid w:val="00BC4E41"/>
    <w:rsid w:val="00BC53F2"/>
    <w:rsid w:val="00BC7441"/>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164"/>
    <w:rsid w:val="00C4551C"/>
    <w:rsid w:val="00C609C0"/>
    <w:rsid w:val="00C6162E"/>
    <w:rsid w:val="00C62147"/>
    <w:rsid w:val="00C63E16"/>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259"/>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C989825804C6FB2B6B163BBDD8B3A"/>
        <w:category>
          <w:name w:val="Загальні"/>
          <w:gallery w:val="placeholder"/>
        </w:category>
        <w:types>
          <w:type w:val="bbPlcHdr"/>
        </w:types>
        <w:behaviors>
          <w:behavior w:val="content"/>
        </w:behaviors>
        <w:guid w:val="{0A207C8A-BCD8-4F30-8F02-0E5360E96412}"/>
      </w:docPartPr>
      <w:docPartBody>
        <w:p w:rsidR="00FA7C4A" w:rsidRDefault="00FA7C4A" w:rsidP="00FA7C4A">
          <w:pPr>
            <w:pStyle w:val="849C989825804C6FB2B6B163BBDD8B3A"/>
          </w:pPr>
          <w:r w:rsidRPr="006E3E18">
            <w:rPr>
              <w:rFonts w:ascii="Times New Roman" w:hAnsi="Times New Roman"/>
              <w:b/>
              <w:color w:val="FF0000"/>
            </w:rPr>
            <w:t>зазначити відстань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4A"/>
    <w:rsid w:val="00FA7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9C989825804C6FB2B6B163BBDD8B3A">
    <w:name w:val="849C989825804C6FB2B6B163BBDD8B3A"/>
    <w:rsid w:val="00FA7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customXml/itemProps2.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24245</Words>
  <Characters>13820</Characters>
  <Application>Microsoft Office Word</Application>
  <DocSecurity>0</DocSecurity>
  <Lines>115</Lines>
  <Paragraphs>75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37990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12</cp:revision>
  <cp:lastPrinted>2024-02-05T08:43:00Z</cp:lastPrinted>
  <dcterms:created xsi:type="dcterms:W3CDTF">2023-10-18T11:23:00Z</dcterms:created>
  <dcterms:modified xsi:type="dcterms:W3CDTF">2024-02-06T07:54:00Z</dcterms:modified>
</cp:coreProperties>
</file>