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D01B6E" w:rsidRDefault="00867E7B" w:rsidP="001E561E">
      <w:pPr>
        <w:spacing w:after="0" w:line="360" w:lineRule="auto"/>
        <w:jc w:val="center"/>
        <w:rPr>
          <w:rFonts w:ascii="Times New Roman" w:hAnsi="Times New Roman"/>
          <w:lang w:eastAsia="ru-RU"/>
        </w:rPr>
      </w:pPr>
    </w:p>
    <w:p w14:paraId="751C2C52" w14:textId="77777777" w:rsidR="001E561E" w:rsidRPr="00D01B6E" w:rsidRDefault="001E561E" w:rsidP="001E561E">
      <w:pPr>
        <w:spacing w:after="0" w:line="360" w:lineRule="auto"/>
        <w:jc w:val="center"/>
        <w:rPr>
          <w:rFonts w:ascii="Times New Roman" w:hAnsi="Times New Roman"/>
          <w:lang w:val="ru-RU" w:eastAsia="ru-RU"/>
        </w:rPr>
      </w:pPr>
      <w:r w:rsidRPr="00D01B6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ДЕРЖАВНА УСТАНОВА</w:t>
      </w:r>
    </w:p>
    <w:p w14:paraId="44469BE3"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 xml:space="preserve">«ЦЕНТР ГРОМАДСЬКОГО ЗДОРОВ’Я </w:t>
      </w:r>
    </w:p>
    <w:p w14:paraId="63D731B9"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МІНІСТЕРСТВА ОХОРОНИ ЗДОРОВ’Я УКРАЇНИ»</w:t>
      </w:r>
    </w:p>
    <w:p w14:paraId="519B7360" w14:textId="77777777" w:rsidR="004A2E11" w:rsidRPr="00D01B6E" w:rsidRDefault="004A2E11" w:rsidP="004A2E11">
      <w:pPr>
        <w:spacing w:after="0" w:line="240" w:lineRule="auto"/>
        <w:jc w:val="center"/>
        <w:rPr>
          <w:rFonts w:ascii="Times New Roman" w:hAnsi="Times New Roman"/>
          <w:sz w:val="20"/>
          <w:szCs w:val="20"/>
        </w:rPr>
      </w:pPr>
      <w:r w:rsidRPr="00D01B6E">
        <w:rPr>
          <w:rFonts w:ascii="Times New Roman" w:hAnsi="Times New Roman"/>
          <w:sz w:val="20"/>
          <w:szCs w:val="20"/>
        </w:rPr>
        <w:t>вул. Ярославська, 41, м. Київ</w:t>
      </w:r>
      <w:r w:rsidR="00B552B9" w:rsidRPr="00D01B6E">
        <w:rPr>
          <w:rFonts w:ascii="Times New Roman" w:hAnsi="Times New Roman"/>
          <w:sz w:val="20"/>
          <w:szCs w:val="20"/>
        </w:rPr>
        <w:t>,  04071, тел. (044) 425-43-54</w:t>
      </w:r>
    </w:p>
    <w:p w14:paraId="53A61CAA" w14:textId="77777777" w:rsidR="004A2E11" w:rsidRPr="00D01B6E" w:rsidRDefault="004A2E11" w:rsidP="004A2E11">
      <w:pPr>
        <w:pBdr>
          <w:bottom w:val="single" w:sz="12" w:space="1" w:color="auto"/>
        </w:pBdr>
        <w:spacing w:after="0" w:line="240" w:lineRule="auto"/>
        <w:jc w:val="center"/>
        <w:rPr>
          <w:rFonts w:ascii="Times New Roman" w:hAnsi="Times New Roman"/>
          <w:sz w:val="24"/>
          <w:szCs w:val="24"/>
        </w:rPr>
      </w:pPr>
      <w:r w:rsidRPr="00D01B6E">
        <w:rPr>
          <w:rFonts w:ascii="Times New Roman" w:hAnsi="Times New Roman"/>
          <w:sz w:val="20"/>
          <w:szCs w:val="20"/>
        </w:rPr>
        <w:t xml:space="preserve">E-mail: </w:t>
      </w:r>
      <w:r w:rsidRPr="00D01B6E">
        <w:rPr>
          <w:rFonts w:ascii="Times New Roman" w:hAnsi="Times New Roman"/>
          <w:sz w:val="20"/>
          <w:szCs w:val="20"/>
          <w:lang w:val="en-US"/>
        </w:rPr>
        <w:t>info</w:t>
      </w:r>
      <w:r w:rsidRPr="00D01B6E">
        <w:rPr>
          <w:rFonts w:ascii="Times New Roman" w:hAnsi="Times New Roman"/>
          <w:sz w:val="20"/>
          <w:szCs w:val="20"/>
        </w:rPr>
        <w:t>@</w:t>
      </w:r>
      <w:r w:rsidRPr="00D01B6E">
        <w:rPr>
          <w:rFonts w:ascii="Times New Roman" w:hAnsi="Times New Roman"/>
          <w:sz w:val="20"/>
          <w:szCs w:val="20"/>
          <w:lang w:val="en-US"/>
        </w:rPr>
        <w:t>phc.org.ua</w:t>
      </w:r>
      <w:r w:rsidRPr="00D01B6E">
        <w:rPr>
          <w:rFonts w:ascii="Times New Roman" w:hAnsi="Times New Roman"/>
          <w:sz w:val="20"/>
          <w:szCs w:val="20"/>
        </w:rPr>
        <w:t>, код ЄДРПОУ 40524109</w:t>
      </w:r>
    </w:p>
    <w:p w14:paraId="26A68A17" w14:textId="77777777" w:rsidR="00541841" w:rsidRPr="00D01B6E"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3148E2" w14:paraId="44B44CF1" w14:textId="77777777" w:rsidTr="0063183F">
        <w:tc>
          <w:tcPr>
            <w:tcW w:w="9602" w:type="dxa"/>
          </w:tcPr>
          <w:p w14:paraId="5E0C5026" w14:textId="77777777" w:rsidR="00541841" w:rsidRPr="00D01B6E" w:rsidRDefault="00541841" w:rsidP="00541841">
            <w:pPr>
              <w:spacing w:after="0" w:line="240" w:lineRule="auto"/>
              <w:ind w:left="5553"/>
              <w:rPr>
                <w:rFonts w:ascii="Times New Roman" w:hAnsi="Times New Roman"/>
                <w:iCs/>
                <w:sz w:val="26"/>
                <w:szCs w:val="26"/>
              </w:rPr>
            </w:pPr>
            <w:r w:rsidRPr="00D01B6E">
              <w:rPr>
                <w:rFonts w:ascii="Times New Roman" w:hAnsi="Times New Roman"/>
                <w:iCs/>
                <w:sz w:val="26"/>
                <w:szCs w:val="26"/>
              </w:rPr>
              <w:t xml:space="preserve">      </w:t>
            </w:r>
          </w:p>
          <w:p w14:paraId="196B99B3" w14:textId="77777777" w:rsidR="00541841" w:rsidRPr="003148E2" w:rsidRDefault="00541841" w:rsidP="00C94449">
            <w:pPr>
              <w:spacing w:after="0" w:line="240" w:lineRule="auto"/>
              <w:ind w:left="4855" w:right="708"/>
              <w:rPr>
                <w:rFonts w:ascii="Times New Roman" w:hAnsi="Times New Roman"/>
                <w:iCs/>
                <w:sz w:val="26"/>
                <w:szCs w:val="26"/>
              </w:rPr>
            </w:pPr>
            <w:r w:rsidRPr="003148E2">
              <w:rPr>
                <w:rFonts w:ascii="Times New Roman" w:hAnsi="Times New Roman"/>
                <w:iCs/>
                <w:sz w:val="26"/>
                <w:szCs w:val="26"/>
              </w:rPr>
              <w:t>ЗАТВЕРДЖЕНО</w:t>
            </w:r>
          </w:p>
          <w:p w14:paraId="4FF41DFA" w14:textId="77777777" w:rsidR="00541841" w:rsidRPr="003148E2" w:rsidRDefault="00541841" w:rsidP="00C94449">
            <w:pPr>
              <w:spacing w:after="0" w:line="240" w:lineRule="auto"/>
              <w:ind w:left="4855" w:right="708"/>
              <w:rPr>
                <w:rFonts w:ascii="Times New Roman" w:hAnsi="Times New Roman"/>
                <w:iCs/>
                <w:sz w:val="26"/>
                <w:szCs w:val="26"/>
              </w:rPr>
            </w:pPr>
            <w:r w:rsidRPr="003148E2">
              <w:rPr>
                <w:rFonts w:ascii="Times New Roman" w:hAnsi="Times New Roman"/>
                <w:iCs/>
                <w:sz w:val="26"/>
                <w:szCs w:val="26"/>
              </w:rPr>
              <w:t>Рішенням тендерного комітету</w:t>
            </w:r>
          </w:p>
          <w:p w14:paraId="632ED144" w14:textId="2DC43C3F" w:rsidR="00541841" w:rsidRPr="003148E2" w:rsidRDefault="00541841" w:rsidP="00C94449">
            <w:pPr>
              <w:spacing w:after="0" w:line="240" w:lineRule="auto"/>
              <w:ind w:left="4855" w:right="708"/>
              <w:rPr>
                <w:rFonts w:ascii="Times New Roman" w:hAnsi="Times New Roman"/>
                <w:iCs/>
                <w:sz w:val="26"/>
                <w:szCs w:val="26"/>
              </w:rPr>
            </w:pPr>
            <w:r w:rsidRPr="003148E2">
              <w:rPr>
                <w:rFonts w:ascii="Times New Roman" w:hAnsi="Times New Roman"/>
                <w:iCs/>
                <w:sz w:val="26"/>
                <w:szCs w:val="26"/>
              </w:rPr>
              <w:t>від "</w:t>
            </w:r>
            <w:r w:rsidR="00F44D0B">
              <w:rPr>
                <w:rFonts w:ascii="Times New Roman" w:hAnsi="Times New Roman"/>
                <w:iCs/>
                <w:sz w:val="26"/>
                <w:szCs w:val="26"/>
              </w:rPr>
              <w:t>12</w:t>
            </w:r>
            <w:r w:rsidRPr="003148E2">
              <w:rPr>
                <w:rFonts w:ascii="Times New Roman" w:hAnsi="Times New Roman"/>
                <w:iCs/>
                <w:sz w:val="26"/>
                <w:szCs w:val="26"/>
              </w:rPr>
              <w:t xml:space="preserve">" </w:t>
            </w:r>
            <w:r w:rsidR="000A5846" w:rsidRPr="003148E2">
              <w:rPr>
                <w:rFonts w:ascii="Times New Roman" w:hAnsi="Times New Roman"/>
                <w:iCs/>
                <w:sz w:val="26"/>
                <w:szCs w:val="26"/>
              </w:rPr>
              <w:t>верес</w:t>
            </w:r>
            <w:r w:rsidR="00C34632" w:rsidRPr="003148E2">
              <w:rPr>
                <w:rFonts w:ascii="Times New Roman" w:hAnsi="Times New Roman"/>
                <w:iCs/>
                <w:sz w:val="26"/>
                <w:szCs w:val="26"/>
              </w:rPr>
              <w:t>ня</w:t>
            </w:r>
            <w:r w:rsidRPr="003148E2">
              <w:rPr>
                <w:rFonts w:ascii="Times New Roman" w:hAnsi="Times New Roman"/>
                <w:iCs/>
                <w:sz w:val="26"/>
                <w:szCs w:val="26"/>
              </w:rPr>
              <w:t xml:space="preserve"> 20</w:t>
            </w:r>
            <w:r w:rsidR="001D4F79" w:rsidRPr="003148E2">
              <w:rPr>
                <w:rFonts w:ascii="Times New Roman" w:hAnsi="Times New Roman"/>
                <w:iCs/>
                <w:sz w:val="26"/>
                <w:szCs w:val="26"/>
              </w:rPr>
              <w:t>2</w:t>
            </w:r>
            <w:r w:rsidR="002413D8" w:rsidRPr="003148E2">
              <w:rPr>
                <w:rFonts w:ascii="Times New Roman" w:hAnsi="Times New Roman"/>
                <w:iCs/>
                <w:sz w:val="26"/>
                <w:szCs w:val="26"/>
              </w:rPr>
              <w:t>2</w:t>
            </w:r>
            <w:r w:rsidRPr="003148E2">
              <w:rPr>
                <w:rFonts w:ascii="Times New Roman" w:hAnsi="Times New Roman"/>
                <w:iCs/>
                <w:sz w:val="26"/>
                <w:szCs w:val="26"/>
              </w:rPr>
              <w:t xml:space="preserve"> року №</w:t>
            </w:r>
            <w:r w:rsidR="00F44D0B">
              <w:rPr>
                <w:rFonts w:ascii="Times New Roman" w:hAnsi="Times New Roman"/>
                <w:iCs/>
                <w:sz w:val="26"/>
                <w:szCs w:val="26"/>
              </w:rPr>
              <w:t xml:space="preserve"> 97</w:t>
            </w:r>
          </w:p>
          <w:p w14:paraId="161F088E" w14:textId="231110AA" w:rsidR="00541841" w:rsidRPr="003148E2" w:rsidRDefault="006C3341" w:rsidP="00C94449">
            <w:pPr>
              <w:spacing w:after="0" w:line="240" w:lineRule="auto"/>
              <w:ind w:left="4855" w:right="708"/>
              <w:rPr>
                <w:rFonts w:ascii="Times New Roman" w:hAnsi="Times New Roman"/>
                <w:color w:val="000000"/>
                <w:sz w:val="28"/>
                <w:szCs w:val="28"/>
              </w:rPr>
            </w:pPr>
            <w:r>
              <w:rPr>
                <w:rFonts w:ascii="Times New Roman" w:hAnsi="Times New Roman"/>
                <w:color w:val="000000"/>
                <w:sz w:val="28"/>
                <w:szCs w:val="28"/>
              </w:rPr>
              <w:t xml:space="preserve">Заступник </w:t>
            </w:r>
            <w:r w:rsidR="0063183F" w:rsidRPr="003148E2">
              <w:rPr>
                <w:rFonts w:ascii="Times New Roman" w:hAnsi="Times New Roman"/>
                <w:color w:val="000000"/>
                <w:sz w:val="28"/>
                <w:szCs w:val="28"/>
              </w:rPr>
              <w:t>Голов</w:t>
            </w:r>
            <w:r>
              <w:rPr>
                <w:rFonts w:ascii="Times New Roman" w:hAnsi="Times New Roman"/>
                <w:color w:val="000000"/>
                <w:sz w:val="28"/>
                <w:szCs w:val="28"/>
              </w:rPr>
              <w:t>и</w:t>
            </w:r>
            <w:r w:rsidR="0063183F" w:rsidRPr="003148E2">
              <w:rPr>
                <w:rFonts w:ascii="Times New Roman" w:hAnsi="Times New Roman"/>
                <w:color w:val="000000"/>
                <w:sz w:val="28"/>
                <w:szCs w:val="28"/>
              </w:rPr>
              <w:t xml:space="preserve"> тендерного комітету</w:t>
            </w:r>
          </w:p>
          <w:p w14:paraId="3F97E3D0" w14:textId="77777777" w:rsidR="0063183F" w:rsidRPr="003148E2" w:rsidRDefault="0063183F" w:rsidP="00C94449">
            <w:pPr>
              <w:spacing w:after="0" w:line="240" w:lineRule="auto"/>
              <w:ind w:left="4855" w:right="708"/>
              <w:rPr>
                <w:rFonts w:ascii="Times New Roman" w:hAnsi="Times New Roman"/>
                <w:iCs/>
                <w:sz w:val="26"/>
                <w:szCs w:val="26"/>
              </w:rPr>
            </w:pPr>
          </w:p>
          <w:p w14:paraId="410B6D31" w14:textId="199ACFAD" w:rsidR="0063183F" w:rsidRDefault="0063183F" w:rsidP="00C94449">
            <w:pPr>
              <w:spacing w:after="0" w:line="240" w:lineRule="auto"/>
              <w:ind w:left="4855" w:right="708"/>
              <w:rPr>
                <w:rFonts w:ascii="Times New Roman" w:hAnsi="Times New Roman"/>
                <w:iCs/>
                <w:sz w:val="26"/>
                <w:szCs w:val="26"/>
              </w:rPr>
            </w:pPr>
            <w:r w:rsidRPr="003148E2">
              <w:rPr>
                <w:rFonts w:ascii="Times New Roman" w:hAnsi="Times New Roman"/>
                <w:iCs/>
                <w:sz w:val="26"/>
                <w:szCs w:val="26"/>
              </w:rPr>
              <w:softHyphen/>
            </w:r>
            <w:r w:rsidRPr="003148E2">
              <w:rPr>
                <w:rFonts w:ascii="Times New Roman" w:hAnsi="Times New Roman"/>
                <w:iCs/>
                <w:sz w:val="26"/>
                <w:szCs w:val="26"/>
              </w:rPr>
              <w:softHyphen/>
              <w:t xml:space="preserve">_____________  </w:t>
            </w:r>
            <w:r w:rsidR="006C3341">
              <w:rPr>
                <w:rFonts w:ascii="Times New Roman" w:hAnsi="Times New Roman"/>
                <w:iCs/>
                <w:sz w:val="26"/>
                <w:szCs w:val="26"/>
              </w:rPr>
              <w:t>Є.С. Ярмак</w:t>
            </w:r>
          </w:p>
          <w:p w14:paraId="631DDF4F" w14:textId="77777777" w:rsidR="006C3341" w:rsidRPr="003148E2" w:rsidRDefault="006C3341" w:rsidP="00C94449">
            <w:pPr>
              <w:spacing w:after="0" w:line="240" w:lineRule="auto"/>
              <w:ind w:left="4855" w:right="708"/>
              <w:rPr>
                <w:rFonts w:ascii="Times New Roman" w:hAnsi="Times New Roman"/>
                <w:iCs/>
                <w:sz w:val="26"/>
                <w:szCs w:val="26"/>
              </w:rPr>
            </w:pPr>
          </w:p>
          <w:p w14:paraId="6E68C757" w14:textId="77777777" w:rsidR="00541841" w:rsidRPr="003148E2" w:rsidRDefault="00541841" w:rsidP="00541841">
            <w:pPr>
              <w:spacing w:after="0" w:line="240" w:lineRule="auto"/>
              <w:ind w:left="5978" w:hanging="425"/>
              <w:jc w:val="right"/>
              <w:rPr>
                <w:rFonts w:ascii="Times New Roman" w:hAnsi="Times New Roman"/>
                <w:iCs/>
                <w:sz w:val="26"/>
                <w:szCs w:val="26"/>
              </w:rPr>
            </w:pPr>
          </w:p>
        </w:tc>
      </w:tr>
    </w:tbl>
    <w:p w14:paraId="1FB3D70B" w14:textId="2F7589E3" w:rsidR="00F314CD" w:rsidRPr="00532668" w:rsidRDefault="00BA68EC" w:rsidP="00623235">
      <w:pPr>
        <w:spacing w:after="0" w:line="240" w:lineRule="auto"/>
        <w:jc w:val="center"/>
        <w:rPr>
          <w:rFonts w:ascii="Times New Roman" w:hAnsi="Times New Roman"/>
          <w:b/>
          <w:sz w:val="26"/>
          <w:szCs w:val="26"/>
        </w:rPr>
      </w:pPr>
      <w:r w:rsidRPr="003148E2">
        <w:rPr>
          <w:rFonts w:ascii="Times New Roman" w:hAnsi="Times New Roman"/>
          <w:b/>
          <w:sz w:val="26"/>
          <w:szCs w:val="26"/>
        </w:rPr>
        <w:t xml:space="preserve">   </w:t>
      </w:r>
      <w:r w:rsidR="00623235" w:rsidRPr="003148E2">
        <w:rPr>
          <w:rFonts w:ascii="Times New Roman" w:hAnsi="Times New Roman"/>
          <w:b/>
          <w:sz w:val="26"/>
          <w:szCs w:val="26"/>
        </w:rPr>
        <w:t xml:space="preserve">ОГОЛОШЕННЯ № </w:t>
      </w:r>
      <w:r w:rsidR="00EA0960" w:rsidRPr="003148E2">
        <w:rPr>
          <w:rFonts w:ascii="Times New Roman" w:hAnsi="Times New Roman"/>
          <w:b/>
          <w:sz w:val="26"/>
          <w:szCs w:val="26"/>
        </w:rPr>
        <w:t xml:space="preserve"> </w:t>
      </w:r>
      <w:r w:rsidR="00F44D0B">
        <w:rPr>
          <w:rFonts w:ascii="Times New Roman" w:hAnsi="Times New Roman"/>
          <w:b/>
          <w:sz w:val="26"/>
          <w:szCs w:val="26"/>
        </w:rPr>
        <w:t>97</w:t>
      </w:r>
      <w:r w:rsidR="00F314CD" w:rsidRPr="00532668">
        <w:rPr>
          <w:rFonts w:ascii="Times New Roman" w:hAnsi="Times New Roman"/>
          <w:b/>
          <w:sz w:val="26"/>
          <w:szCs w:val="26"/>
        </w:rPr>
        <w:t xml:space="preserve"> </w:t>
      </w:r>
    </w:p>
    <w:p w14:paraId="2CD18A23" w14:textId="5CD3AD6B" w:rsidR="006A18D4" w:rsidRDefault="00623235" w:rsidP="00623235">
      <w:pPr>
        <w:spacing w:after="0" w:line="240" w:lineRule="auto"/>
        <w:jc w:val="center"/>
        <w:rPr>
          <w:rFonts w:ascii="Times New Roman" w:hAnsi="Times New Roman"/>
          <w:b/>
          <w:sz w:val="24"/>
          <w:szCs w:val="24"/>
        </w:rPr>
      </w:pPr>
      <w:r w:rsidRPr="00532668">
        <w:rPr>
          <w:rFonts w:ascii="Times New Roman" w:hAnsi="Times New Roman"/>
          <w:b/>
          <w:sz w:val="26"/>
          <w:szCs w:val="26"/>
        </w:rPr>
        <w:t xml:space="preserve">про проведення </w:t>
      </w:r>
      <w:r w:rsidR="00D01B6E" w:rsidRPr="00532668">
        <w:rPr>
          <w:rFonts w:ascii="Times New Roman" w:hAnsi="Times New Roman"/>
          <w:b/>
          <w:sz w:val="24"/>
          <w:szCs w:val="24"/>
        </w:rPr>
        <w:t>запиту цінових пропозицій</w:t>
      </w:r>
    </w:p>
    <w:p w14:paraId="3FB0D410" w14:textId="77777777" w:rsidR="00F97DEE" w:rsidRPr="00D01B6E" w:rsidRDefault="00F97DEE" w:rsidP="00623235">
      <w:pPr>
        <w:spacing w:after="0" w:line="240" w:lineRule="auto"/>
        <w:jc w:val="center"/>
        <w:rPr>
          <w:rFonts w:ascii="Times New Roman" w:hAnsi="Times New Roman"/>
          <w:b/>
          <w:sz w:val="26"/>
          <w:szCs w:val="26"/>
        </w:rPr>
      </w:pPr>
    </w:p>
    <w:p w14:paraId="7598C5B4" w14:textId="26552529" w:rsidR="00DF6DAB" w:rsidRPr="00D01B6E" w:rsidRDefault="00DF6DAB" w:rsidP="009F1172">
      <w:pPr>
        <w:spacing w:after="0" w:line="240" w:lineRule="auto"/>
        <w:ind w:firstLine="709"/>
        <w:jc w:val="both"/>
        <w:rPr>
          <w:rFonts w:ascii="Times New Roman" w:hAnsi="Times New Roman"/>
          <w:sz w:val="26"/>
          <w:szCs w:val="26"/>
        </w:rPr>
      </w:pPr>
      <w:bookmarkStart w:id="0" w:name="_Hlk534896560"/>
      <w:r w:rsidRPr="00D01B6E">
        <w:rPr>
          <w:rFonts w:ascii="Times New Roman" w:hAnsi="Times New Roman"/>
          <w:sz w:val="26"/>
          <w:szCs w:val="26"/>
        </w:rPr>
        <w:t>Державна установа «Центр громадського здоров’я Міністерства охорони здоров’я України»</w:t>
      </w:r>
      <w:r w:rsidR="009F21F5" w:rsidRPr="00D01B6E">
        <w:rPr>
          <w:rFonts w:ascii="Times New Roman" w:hAnsi="Times New Roman"/>
          <w:sz w:val="26"/>
          <w:szCs w:val="26"/>
        </w:rPr>
        <w:t xml:space="preserve"> </w:t>
      </w:r>
      <w:bookmarkEnd w:id="0"/>
      <w:r w:rsidR="009F21F5" w:rsidRPr="00D01B6E">
        <w:rPr>
          <w:rFonts w:ascii="Times New Roman" w:hAnsi="Times New Roman"/>
          <w:sz w:val="26"/>
          <w:szCs w:val="26"/>
        </w:rPr>
        <w:t>(далі –</w:t>
      </w:r>
      <w:r w:rsidR="00425763" w:rsidRPr="00D01B6E">
        <w:rPr>
          <w:rFonts w:ascii="Times New Roman" w:hAnsi="Times New Roman"/>
          <w:sz w:val="26"/>
          <w:szCs w:val="26"/>
        </w:rPr>
        <w:t xml:space="preserve"> </w:t>
      </w:r>
      <w:r w:rsidR="009F21F5" w:rsidRPr="00D01B6E">
        <w:rPr>
          <w:rFonts w:ascii="Times New Roman" w:hAnsi="Times New Roman"/>
          <w:sz w:val="26"/>
          <w:szCs w:val="26"/>
        </w:rPr>
        <w:t>Замовник)</w:t>
      </w:r>
      <w:r w:rsidR="00623235" w:rsidRPr="00D01B6E">
        <w:rPr>
          <w:rFonts w:ascii="Times New Roman" w:hAnsi="Times New Roman"/>
          <w:sz w:val="26"/>
          <w:szCs w:val="26"/>
        </w:rPr>
        <w:t xml:space="preserve"> оголошує</w:t>
      </w:r>
      <w:r w:rsidR="009F21F5" w:rsidRPr="00D01B6E">
        <w:rPr>
          <w:rFonts w:ascii="Times New Roman" w:hAnsi="Times New Roman"/>
          <w:sz w:val="26"/>
          <w:szCs w:val="26"/>
        </w:rPr>
        <w:t xml:space="preserve"> </w:t>
      </w:r>
      <w:r w:rsidR="00425763" w:rsidRPr="00D01B6E">
        <w:rPr>
          <w:rFonts w:ascii="Times New Roman" w:hAnsi="Times New Roman"/>
          <w:sz w:val="26"/>
          <w:szCs w:val="26"/>
        </w:rPr>
        <w:t xml:space="preserve">тендер </w:t>
      </w:r>
      <w:r w:rsidR="009F21F5" w:rsidRPr="00D01B6E">
        <w:rPr>
          <w:rFonts w:ascii="Times New Roman" w:hAnsi="Times New Roman"/>
          <w:sz w:val="26"/>
          <w:szCs w:val="26"/>
        </w:rPr>
        <w:t>з</w:t>
      </w:r>
      <w:r w:rsidR="00623235" w:rsidRPr="00D01B6E">
        <w:rPr>
          <w:rFonts w:ascii="Times New Roman" w:hAnsi="Times New Roman"/>
          <w:sz w:val="26"/>
          <w:szCs w:val="26"/>
        </w:rPr>
        <w:t xml:space="preserve">а процедурою </w:t>
      </w:r>
      <w:r w:rsidR="00F077EB" w:rsidRPr="00D01B6E">
        <w:rPr>
          <w:rFonts w:ascii="Times New Roman" w:hAnsi="Times New Roman"/>
          <w:sz w:val="26"/>
          <w:szCs w:val="26"/>
        </w:rPr>
        <w:t>«</w:t>
      </w:r>
      <w:r w:rsidR="00D01B6E" w:rsidRPr="00D01B6E">
        <w:rPr>
          <w:rFonts w:ascii="Times New Roman" w:hAnsi="Times New Roman"/>
          <w:sz w:val="26"/>
          <w:szCs w:val="26"/>
        </w:rPr>
        <w:t>Запит цінових пропозицій</w:t>
      </w:r>
      <w:r w:rsidR="00F077EB" w:rsidRPr="00D01B6E">
        <w:rPr>
          <w:rFonts w:ascii="Times New Roman" w:hAnsi="Times New Roman"/>
          <w:sz w:val="26"/>
          <w:szCs w:val="26"/>
        </w:rPr>
        <w:t>» на закупівлю</w:t>
      </w:r>
      <w:r w:rsidR="009F21F5" w:rsidRPr="00D01B6E">
        <w:rPr>
          <w:rFonts w:ascii="Times New Roman" w:hAnsi="Times New Roman"/>
          <w:sz w:val="26"/>
          <w:szCs w:val="26"/>
        </w:rPr>
        <w:t xml:space="preserve"> </w:t>
      </w:r>
      <w:bookmarkStart w:id="1" w:name="_Hlk96350183"/>
      <w:bookmarkStart w:id="2" w:name="_Hlk61340634"/>
      <w:bookmarkStart w:id="3" w:name="_Hlk534728636"/>
      <w:bookmarkStart w:id="4" w:name="_Hlk532227308"/>
      <w:r w:rsidR="00B66000" w:rsidRPr="00B66000">
        <w:rPr>
          <w:rFonts w:ascii="Times New Roman" w:hAnsi="Times New Roman"/>
          <w:b/>
          <w:bCs/>
          <w:sz w:val="26"/>
          <w:szCs w:val="26"/>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консультація Східної Європи та Центральної Азії (EECA) для обговорення стратегічних пріоритетів EECA для наступного циклу розподілу» («Eastern Europe and Central Asian (EECA) regional consultation to discuss EECA strategic priorities for the next allocation cycle»), Женева, Швейцарія)</w:t>
      </w:r>
      <w:bookmarkEnd w:id="1"/>
      <w:r w:rsidR="006271BB" w:rsidRPr="00D01B6E">
        <w:rPr>
          <w:rFonts w:ascii="Times New Roman" w:hAnsi="Times New Roman"/>
          <w:b/>
          <w:sz w:val="26"/>
          <w:szCs w:val="26"/>
        </w:rPr>
        <w:t xml:space="preserve"> </w:t>
      </w:r>
      <w:bookmarkEnd w:id="2"/>
      <w:r w:rsidR="006271BB" w:rsidRPr="00D01B6E">
        <w:rPr>
          <w:rFonts w:ascii="Times New Roman" w:hAnsi="Times New Roman"/>
          <w:sz w:val="26"/>
          <w:szCs w:val="26"/>
        </w:rPr>
        <w:t xml:space="preserve">в рамках </w:t>
      </w:r>
      <w:r w:rsidR="00CA23A1" w:rsidRPr="00D01B6E">
        <w:rPr>
          <w:rFonts w:ascii="Times New Roman" w:hAnsi="Times New Roman"/>
          <w:sz w:val="26"/>
          <w:szCs w:val="26"/>
        </w:rPr>
        <w:t xml:space="preserve">реалізації </w:t>
      </w:r>
      <w:r w:rsidR="006271BB" w:rsidRPr="00D01B6E">
        <w:rPr>
          <w:rFonts w:ascii="Times New Roman" w:hAnsi="Times New Roman"/>
          <w:sz w:val="26"/>
          <w:szCs w:val="26"/>
        </w:rPr>
        <w:t>про</w:t>
      </w:r>
      <w:r w:rsidR="008419F4" w:rsidRPr="00D01B6E">
        <w:rPr>
          <w:rFonts w:ascii="Times New Roman" w:hAnsi="Times New Roman"/>
          <w:sz w:val="26"/>
          <w:szCs w:val="26"/>
        </w:rPr>
        <w:t>грами</w:t>
      </w:r>
      <w:r w:rsidR="006271BB" w:rsidRPr="00D01B6E">
        <w:rPr>
          <w:rFonts w:ascii="Times New Roman" w:hAnsi="Times New Roman"/>
          <w:sz w:val="26"/>
          <w:szCs w:val="26"/>
        </w:rPr>
        <w:t xml:space="preserve"> Глобального ф</w:t>
      </w:r>
      <w:r w:rsidR="00EA0960" w:rsidRPr="00D01B6E">
        <w:rPr>
          <w:rFonts w:ascii="Times New Roman" w:hAnsi="Times New Roman"/>
          <w:sz w:val="26"/>
          <w:szCs w:val="26"/>
        </w:rPr>
        <w:t>онду</w:t>
      </w:r>
      <w:r w:rsidR="00CA23A1" w:rsidRPr="00D01B6E">
        <w:rPr>
          <w:rFonts w:ascii="Times New Roman" w:hAnsi="Times New Roman"/>
          <w:sz w:val="26"/>
          <w:szCs w:val="26"/>
        </w:rPr>
        <w:t xml:space="preserve"> </w:t>
      </w:r>
      <w:r w:rsidR="00CA23A1" w:rsidRPr="00D01B6E">
        <w:rPr>
          <w:rFonts w:ascii="Times New Roman" w:hAnsi="Times New Roman"/>
          <w:bCs/>
          <w:sz w:val="26"/>
          <w:szCs w:val="26"/>
          <w:lang w:eastAsia="ru-RU"/>
        </w:rPr>
        <w:t>для боротьби зі СНІДом, туберкульозом та малярією</w:t>
      </w:r>
      <w:bookmarkEnd w:id="3"/>
      <w:r w:rsidR="00CA23A1" w:rsidRPr="00D01B6E">
        <w:rPr>
          <w:rFonts w:ascii="Times New Roman" w:hAnsi="Times New Roman"/>
          <w:bCs/>
          <w:sz w:val="26"/>
          <w:szCs w:val="26"/>
          <w:lang w:eastAsia="ru-RU"/>
        </w:rPr>
        <w:t xml:space="preserve"> </w:t>
      </w:r>
      <w:r w:rsidR="00697BDD" w:rsidRPr="00D01B6E">
        <w:rPr>
          <w:rFonts w:ascii="Times New Roman" w:hAnsi="Times New Roman"/>
          <w:sz w:val="26"/>
          <w:szCs w:val="26"/>
        </w:rPr>
        <w:t xml:space="preserve">(далі – </w:t>
      </w:r>
      <w:r w:rsidR="00EA0960" w:rsidRPr="00D01B6E">
        <w:rPr>
          <w:rFonts w:ascii="Times New Roman" w:hAnsi="Times New Roman"/>
          <w:sz w:val="26"/>
          <w:szCs w:val="26"/>
        </w:rPr>
        <w:t>Послуги</w:t>
      </w:r>
      <w:r w:rsidR="00697BDD" w:rsidRPr="00D01B6E">
        <w:rPr>
          <w:rFonts w:ascii="Times New Roman" w:hAnsi="Times New Roman"/>
          <w:sz w:val="26"/>
          <w:szCs w:val="26"/>
        </w:rPr>
        <w:t>)</w:t>
      </w:r>
      <w:r w:rsidR="009A15EE" w:rsidRPr="00D01B6E">
        <w:rPr>
          <w:rFonts w:ascii="Times New Roman" w:hAnsi="Times New Roman"/>
          <w:sz w:val="26"/>
          <w:szCs w:val="26"/>
        </w:rPr>
        <w:t xml:space="preserve"> </w:t>
      </w:r>
      <w:bookmarkEnd w:id="4"/>
      <w:r w:rsidRPr="00D01B6E">
        <w:rPr>
          <w:rFonts w:ascii="Times New Roman" w:hAnsi="Times New Roman"/>
          <w:bCs/>
          <w:sz w:val="26"/>
          <w:szCs w:val="26"/>
          <w:lang w:eastAsia="ru-RU"/>
        </w:rPr>
        <w:t>та запрошує Вас</w:t>
      </w:r>
      <w:r w:rsidR="00FA0914" w:rsidRPr="00D01B6E">
        <w:rPr>
          <w:rFonts w:ascii="Times New Roman" w:hAnsi="Times New Roman"/>
          <w:bCs/>
          <w:sz w:val="26"/>
          <w:szCs w:val="26"/>
          <w:lang w:eastAsia="ru-RU"/>
        </w:rPr>
        <w:t xml:space="preserve"> подати </w:t>
      </w:r>
      <w:r w:rsidR="00572486">
        <w:rPr>
          <w:rFonts w:ascii="Times New Roman" w:hAnsi="Times New Roman"/>
          <w:bCs/>
          <w:sz w:val="26"/>
          <w:szCs w:val="26"/>
          <w:lang w:eastAsia="ru-RU"/>
        </w:rPr>
        <w:t xml:space="preserve">цінову </w:t>
      </w:r>
      <w:r w:rsidR="00FA0914" w:rsidRPr="00D01B6E">
        <w:rPr>
          <w:rFonts w:ascii="Times New Roman" w:hAnsi="Times New Roman"/>
          <w:bCs/>
          <w:sz w:val="26"/>
          <w:szCs w:val="26"/>
          <w:lang w:eastAsia="ru-RU"/>
        </w:rPr>
        <w:t>пропозиці</w:t>
      </w:r>
      <w:r w:rsidR="00CA23A1" w:rsidRPr="00D01B6E">
        <w:rPr>
          <w:rFonts w:ascii="Times New Roman" w:hAnsi="Times New Roman"/>
          <w:bCs/>
          <w:sz w:val="26"/>
          <w:szCs w:val="26"/>
          <w:lang w:eastAsia="ru-RU"/>
        </w:rPr>
        <w:t>ю</w:t>
      </w:r>
      <w:r w:rsidRPr="00D01B6E">
        <w:rPr>
          <w:rFonts w:ascii="Times New Roman" w:hAnsi="Times New Roman"/>
          <w:bCs/>
          <w:sz w:val="26"/>
          <w:szCs w:val="26"/>
          <w:lang w:eastAsia="ru-RU"/>
        </w:rPr>
        <w:t>.</w:t>
      </w:r>
    </w:p>
    <w:p w14:paraId="00E57252" w14:textId="74456B95" w:rsidR="00DF6DAB" w:rsidRPr="00D01B6E" w:rsidRDefault="00DF6DAB" w:rsidP="009F1172">
      <w:pPr>
        <w:spacing w:after="0" w:line="240" w:lineRule="auto"/>
        <w:ind w:firstLine="709"/>
        <w:jc w:val="both"/>
        <w:rPr>
          <w:rFonts w:ascii="Times New Roman" w:hAnsi="Times New Roman"/>
          <w:sz w:val="26"/>
          <w:szCs w:val="26"/>
        </w:rPr>
      </w:pPr>
      <w:r w:rsidRPr="00D01B6E">
        <w:rPr>
          <w:rFonts w:ascii="Times New Roman" w:hAnsi="Times New Roman"/>
          <w:sz w:val="26"/>
          <w:szCs w:val="26"/>
        </w:rPr>
        <w:t xml:space="preserve">Закупівля </w:t>
      </w:r>
      <w:r w:rsidR="005A78E8" w:rsidRPr="00D01B6E">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7D5F64DD" w14:textId="77777777" w:rsidR="00623235" w:rsidRPr="00D01B6E" w:rsidRDefault="00623235" w:rsidP="009F1172">
      <w:pPr>
        <w:spacing w:after="0" w:line="240" w:lineRule="auto"/>
        <w:ind w:firstLine="709"/>
        <w:jc w:val="both"/>
        <w:rPr>
          <w:rFonts w:ascii="Times New Roman" w:hAnsi="Times New Roman"/>
          <w:sz w:val="26"/>
          <w:szCs w:val="26"/>
        </w:rPr>
      </w:pPr>
    </w:p>
    <w:p w14:paraId="4FAD7184" w14:textId="7FF4CED5" w:rsidR="00F3724A" w:rsidRPr="00FF0618" w:rsidRDefault="00623235" w:rsidP="009F1172">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bCs/>
          <w:iCs/>
          <w:sz w:val="26"/>
          <w:szCs w:val="26"/>
          <w:lang w:val="uk-UA"/>
        </w:rPr>
        <w:t xml:space="preserve">Назва </w:t>
      </w:r>
      <w:r w:rsidRPr="00FF0618">
        <w:rPr>
          <w:rFonts w:ascii="Times New Roman" w:hAnsi="Times New Roman"/>
          <w:b/>
          <w:bCs/>
          <w:iCs/>
          <w:sz w:val="26"/>
          <w:szCs w:val="26"/>
          <w:lang w:val="uk-UA"/>
        </w:rPr>
        <w:t xml:space="preserve">предмету закупівлі: </w:t>
      </w:r>
      <w:bookmarkStart w:id="5" w:name="_Hlk532227539"/>
      <w:r w:rsidR="00B66000" w:rsidRPr="00B66000">
        <w:rPr>
          <w:rFonts w:ascii="Times New Roman" w:hAnsi="Times New Roman"/>
          <w:sz w:val="26"/>
          <w:szCs w:val="26"/>
          <w:lang w:val="uk-UA"/>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консультація Східної Європи та Центральної Азії (EECA) для обговорення стратегічних пріоритетів EECA для наступного циклу розподілу» («Eastern Europe and Central Asian (EECA) regional consultation to discuss EECA strategic priorities for the next allocation cycle»), Женева, Швейцарія)</w:t>
      </w:r>
      <w:r w:rsidR="00697BDD" w:rsidRPr="00FF0618">
        <w:rPr>
          <w:rFonts w:ascii="Times New Roman" w:hAnsi="Times New Roman"/>
          <w:sz w:val="26"/>
          <w:szCs w:val="26"/>
          <w:lang w:val="uk-UA"/>
        </w:rPr>
        <w:t>.</w:t>
      </w:r>
    </w:p>
    <w:bookmarkEnd w:id="5"/>
    <w:p w14:paraId="4BE8A44D" w14:textId="77777777" w:rsidR="00623235" w:rsidRPr="00FF0618" w:rsidRDefault="00F3724A" w:rsidP="009F1172">
      <w:pPr>
        <w:pStyle w:val="a8"/>
        <w:tabs>
          <w:tab w:val="left" w:pos="1134"/>
        </w:tabs>
        <w:ind w:left="709"/>
        <w:jc w:val="both"/>
        <w:rPr>
          <w:rFonts w:ascii="Times New Roman" w:hAnsi="Times New Roman"/>
          <w:bCs/>
          <w:iCs/>
          <w:sz w:val="26"/>
          <w:szCs w:val="26"/>
          <w:lang w:val="uk-UA"/>
        </w:rPr>
      </w:pPr>
      <w:r w:rsidRPr="00FF0618">
        <w:rPr>
          <w:rFonts w:ascii="Times New Roman" w:hAnsi="Times New Roman"/>
          <w:bCs/>
          <w:iCs/>
          <w:sz w:val="26"/>
          <w:szCs w:val="26"/>
          <w:lang w:val="uk-UA"/>
        </w:rPr>
        <w:t xml:space="preserve"> </w:t>
      </w:r>
    </w:p>
    <w:p w14:paraId="36F40586" w14:textId="4616AD3F" w:rsidR="00623235"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sz w:val="26"/>
          <w:szCs w:val="26"/>
          <w:lang w:val="uk-UA" w:eastAsia="ru-RU"/>
        </w:rPr>
        <w:lastRenderedPageBreak/>
        <w:t xml:space="preserve">Характеристика предмету закупівлі, </w:t>
      </w:r>
      <w:r w:rsidRPr="00FF0618">
        <w:rPr>
          <w:rFonts w:ascii="Times New Roman" w:hAnsi="Times New Roman"/>
          <w:b/>
          <w:sz w:val="26"/>
          <w:szCs w:val="26"/>
          <w:lang w:val="uk-UA"/>
        </w:rPr>
        <w:t xml:space="preserve">у тому числі необхідні </w:t>
      </w:r>
      <w:bookmarkStart w:id="6" w:name="_Hlk534733452"/>
      <w:r w:rsidRPr="00FF0618">
        <w:rPr>
          <w:rFonts w:ascii="Times New Roman" w:hAnsi="Times New Roman"/>
          <w:b/>
          <w:sz w:val="26"/>
          <w:szCs w:val="26"/>
          <w:lang w:val="uk-UA"/>
        </w:rPr>
        <w:t>технічні, якісні, кількісні та інші параметри</w:t>
      </w:r>
      <w:bookmarkEnd w:id="6"/>
      <w:r w:rsidRPr="00FF0618">
        <w:rPr>
          <w:rFonts w:ascii="Times New Roman" w:hAnsi="Times New Roman"/>
          <w:b/>
          <w:sz w:val="26"/>
          <w:szCs w:val="26"/>
          <w:lang w:val="uk-UA"/>
        </w:rPr>
        <w:t>:</w:t>
      </w:r>
      <w:r w:rsidR="00695875" w:rsidRPr="00FF0618">
        <w:rPr>
          <w:rFonts w:ascii="Times New Roman" w:hAnsi="Times New Roman"/>
          <w:sz w:val="26"/>
          <w:szCs w:val="26"/>
          <w:lang w:val="uk-UA"/>
        </w:rPr>
        <w:t xml:space="preserve"> визначені в Додатк</w:t>
      </w:r>
      <w:r w:rsidR="009C556E" w:rsidRPr="00FF0618">
        <w:rPr>
          <w:rFonts w:ascii="Times New Roman" w:hAnsi="Times New Roman"/>
          <w:sz w:val="26"/>
          <w:szCs w:val="26"/>
          <w:lang w:val="uk-UA"/>
        </w:rPr>
        <w:t>у</w:t>
      </w:r>
      <w:r w:rsidR="00695875" w:rsidRPr="00FF0618">
        <w:rPr>
          <w:rFonts w:ascii="Times New Roman" w:hAnsi="Times New Roman"/>
          <w:sz w:val="26"/>
          <w:szCs w:val="26"/>
          <w:lang w:val="uk-UA"/>
        </w:rPr>
        <w:t xml:space="preserve"> № 2</w:t>
      </w:r>
      <w:r w:rsidRPr="00FF0618">
        <w:rPr>
          <w:rFonts w:ascii="Times New Roman" w:hAnsi="Times New Roman"/>
          <w:sz w:val="26"/>
          <w:szCs w:val="26"/>
          <w:lang w:val="uk-UA"/>
        </w:rPr>
        <w:t>.</w:t>
      </w:r>
    </w:p>
    <w:p w14:paraId="4A84C091" w14:textId="77777777" w:rsidR="00623235" w:rsidRPr="00FF0618" w:rsidRDefault="00623235" w:rsidP="009F1172">
      <w:pPr>
        <w:pStyle w:val="a8"/>
        <w:jc w:val="both"/>
        <w:rPr>
          <w:rStyle w:val="apple-converted-space"/>
          <w:rFonts w:ascii="Times New Roman" w:hAnsi="Times New Roman"/>
          <w:bCs/>
          <w:iCs/>
          <w:sz w:val="26"/>
          <w:szCs w:val="26"/>
          <w:lang w:val="uk-UA"/>
        </w:rPr>
      </w:pPr>
    </w:p>
    <w:p w14:paraId="61DC612D" w14:textId="054D56AF" w:rsidR="00623235"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sz w:val="26"/>
          <w:szCs w:val="26"/>
          <w:lang w:val="uk-UA"/>
        </w:rPr>
        <w:t xml:space="preserve">Кінцевий термін подання </w:t>
      </w:r>
      <w:r w:rsidR="00572486" w:rsidRPr="00FF0618">
        <w:rPr>
          <w:rFonts w:ascii="Times New Roman" w:hAnsi="Times New Roman"/>
          <w:b/>
          <w:sz w:val="26"/>
          <w:szCs w:val="26"/>
          <w:lang w:val="uk-UA"/>
        </w:rPr>
        <w:t>цінових</w:t>
      </w:r>
      <w:r w:rsidR="00CA23A1" w:rsidRPr="00FF0618">
        <w:rPr>
          <w:rFonts w:ascii="Times New Roman" w:hAnsi="Times New Roman"/>
          <w:b/>
          <w:sz w:val="26"/>
          <w:szCs w:val="26"/>
          <w:lang w:val="uk-UA"/>
        </w:rPr>
        <w:t xml:space="preserve"> </w:t>
      </w:r>
      <w:r w:rsidRPr="00FF0618">
        <w:rPr>
          <w:rFonts w:ascii="Times New Roman" w:hAnsi="Times New Roman"/>
          <w:b/>
          <w:sz w:val="26"/>
          <w:szCs w:val="26"/>
          <w:lang w:val="uk-UA"/>
        </w:rPr>
        <w:t xml:space="preserve">пропозицій: </w:t>
      </w:r>
      <w:r w:rsidRPr="00FF0618">
        <w:rPr>
          <w:rFonts w:ascii="Times New Roman" w:eastAsia="Times New Roman" w:hAnsi="Times New Roman"/>
          <w:sz w:val="26"/>
          <w:szCs w:val="26"/>
          <w:lang w:val="uk-UA" w:eastAsia="ru-RU"/>
        </w:rPr>
        <w:t xml:space="preserve"> </w:t>
      </w:r>
      <w:r w:rsidRPr="00FF0618">
        <w:rPr>
          <w:rFonts w:ascii="Times New Roman" w:hAnsi="Times New Roman"/>
          <w:sz w:val="26"/>
          <w:szCs w:val="26"/>
          <w:lang w:val="uk-UA" w:eastAsia="ru-RU"/>
        </w:rPr>
        <w:br/>
      </w:r>
      <w:r w:rsidRPr="008876F9">
        <w:rPr>
          <w:rFonts w:ascii="Times New Roman" w:hAnsi="Times New Roman"/>
          <w:sz w:val="26"/>
          <w:szCs w:val="26"/>
          <w:u w:val="single"/>
          <w:lang w:val="uk-UA" w:eastAsia="ru-RU"/>
        </w:rPr>
        <w:t>«</w:t>
      </w:r>
      <w:r w:rsidR="00F44D0B">
        <w:rPr>
          <w:rFonts w:ascii="Times New Roman" w:hAnsi="Times New Roman"/>
          <w:sz w:val="26"/>
          <w:szCs w:val="26"/>
          <w:u w:val="single"/>
          <w:lang w:val="uk-UA" w:eastAsia="ru-RU"/>
        </w:rPr>
        <w:t>2</w:t>
      </w:r>
      <w:r w:rsidR="00236653">
        <w:rPr>
          <w:rFonts w:ascii="Times New Roman" w:hAnsi="Times New Roman"/>
          <w:sz w:val="26"/>
          <w:szCs w:val="26"/>
          <w:u w:val="single"/>
          <w:lang w:val="uk-UA" w:eastAsia="ru-RU"/>
        </w:rPr>
        <w:t>6</w:t>
      </w:r>
      <w:r w:rsidRPr="008876F9">
        <w:rPr>
          <w:rFonts w:ascii="Times New Roman" w:hAnsi="Times New Roman"/>
          <w:sz w:val="26"/>
          <w:szCs w:val="26"/>
          <w:u w:val="single"/>
          <w:lang w:val="uk-UA" w:eastAsia="ru-RU"/>
        </w:rPr>
        <w:t>»</w:t>
      </w:r>
      <w:r w:rsidRPr="008876F9">
        <w:rPr>
          <w:rFonts w:ascii="Times New Roman" w:eastAsia="Times New Roman" w:hAnsi="Times New Roman"/>
          <w:sz w:val="26"/>
          <w:szCs w:val="26"/>
          <w:u w:val="single"/>
          <w:lang w:val="uk-UA" w:eastAsia="ru-RU"/>
        </w:rPr>
        <w:t xml:space="preserve"> </w:t>
      </w:r>
      <w:r w:rsidR="000A5846" w:rsidRPr="008876F9">
        <w:rPr>
          <w:rFonts w:ascii="Times New Roman" w:eastAsia="Times New Roman" w:hAnsi="Times New Roman"/>
          <w:sz w:val="26"/>
          <w:szCs w:val="26"/>
          <w:u w:val="single"/>
          <w:lang w:val="uk-UA" w:eastAsia="ru-RU"/>
        </w:rPr>
        <w:t>верес</w:t>
      </w:r>
      <w:r w:rsidR="00A00F52" w:rsidRPr="008876F9">
        <w:rPr>
          <w:rFonts w:ascii="Times New Roman" w:eastAsia="Times New Roman" w:hAnsi="Times New Roman"/>
          <w:sz w:val="26"/>
          <w:szCs w:val="26"/>
          <w:u w:val="single"/>
          <w:lang w:val="uk-UA" w:eastAsia="ru-RU"/>
        </w:rPr>
        <w:t>ня</w:t>
      </w:r>
      <w:r w:rsidR="00B87F1A" w:rsidRPr="008876F9">
        <w:rPr>
          <w:rFonts w:ascii="Times New Roman" w:eastAsia="Times New Roman" w:hAnsi="Times New Roman"/>
          <w:sz w:val="26"/>
          <w:szCs w:val="26"/>
          <w:u w:val="single"/>
          <w:lang w:val="uk-UA" w:eastAsia="ru-RU"/>
        </w:rPr>
        <w:t xml:space="preserve"> </w:t>
      </w:r>
      <w:r w:rsidRPr="008876F9">
        <w:rPr>
          <w:rFonts w:ascii="Times New Roman" w:eastAsia="Times New Roman" w:hAnsi="Times New Roman"/>
          <w:sz w:val="26"/>
          <w:szCs w:val="26"/>
          <w:u w:val="single"/>
          <w:lang w:val="uk-UA" w:eastAsia="ru-RU"/>
        </w:rPr>
        <w:t>20</w:t>
      </w:r>
      <w:r w:rsidR="002F1E54" w:rsidRPr="008876F9">
        <w:rPr>
          <w:rFonts w:ascii="Times New Roman" w:eastAsia="Times New Roman" w:hAnsi="Times New Roman"/>
          <w:sz w:val="26"/>
          <w:szCs w:val="26"/>
          <w:u w:val="single"/>
          <w:lang w:val="uk-UA" w:eastAsia="ru-RU"/>
        </w:rPr>
        <w:t>2</w:t>
      </w:r>
      <w:r w:rsidR="00872B2C" w:rsidRPr="008876F9">
        <w:rPr>
          <w:rFonts w:ascii="Times New Roman" w:eastAsia="Times New Roman" w:hAnsi="Times New Roman"/>
          <w:sz w:val="26"/>
          <w:szCs w:val="26"/>
          <w:u w:val="single"/>
          <w:lang w:val="uk-UA" w:eastAsia="ru-RU"/>
        </w:rPr>
        <w:t xml:space="preserve">2 </w:t>
      </w:r>
      <w:r w:rsidRPr="008876F9">
        <w:rPr>
          <w:rFonts w:ascii="Times New Roman" w:eastAsia="Times New Roman" w:hAnsi="Times New Roman"/>
          <w:sz w:val="26"/>
          <w:szCs w:val="26"/>
          <w:u w:val="single"/>
          <w:lang w:val="uk-UA" w:eastAsia="ru-RU"/>
        </w:rPr>
        <w:t>року</w:t>
      </w:r>
      <w:r w:rsidRPr="00FF0618">
        <w:rPr>
          <w:rFonts w:ascii="Times New Roman" w:eastAsia="Times New Roman" w:hAnsi="Times New Roman"/>
          <w:sz w:val="26"/>
          <w:szCs w:val="26"/>
          <w:lang w:val="uk-UA" w:eastAsia="ru-RU"/>
        </w:rPr>
        <w:t xml:space="preserve"> до 13:00 (включно) за київським часом.</w:t>
      </w:r>
    </w:p>
    <w:p w14:paraId="5E88E7C4" w14:textId="709F4E17" w:rsidR="00623235" w:rsidRDefault="00623235" w:rsidP="009F1172">
      <w:pPr>
        <w:pStyle w:val="a8"/>
        <w:jc w:val="both"/>
        <w:rPr>
          <w:rFonts w:ascii="Times New Roman" w:hAnsi="Times New Roman"/>
          <w:bCs/>
          <w:iCs/>
          <w:sz w:val="26"/>
          <w:szCs w:val="26"/>
          <w:lang w:val="uk-UA"/>
        </w:rPr>
      </w:pPr>
    </w:p>
    <w:p w14:paraId="2A83B71A" w14:textId="77777777" w:rsidR="00F37D50" w:rsidRPr="00FF0618" w:rsidRDefault="00F37D50" w:rsidP="009F1172">
      <w:pPr>
        <w:pStyle w:val="a8"/>
        <w:jc w:val="both"/>
        <w:rPr>
          <w:rFonts w:ascii="Times New Roman" w:hAnsi="Times New Roman"/>
          <w:bCs/>
          <w:iCs/>
          <w:sz w:val="26"/>
          <w:szCs w:val="26"/>
          <w:lang w:val="uk-UA"/>
        </w:rPr>
      </w:pPr>
    </w:p>
    <w:p w14:paraId="45304409" w14:textId="44DAE879" w:rsidR="00FA0914" w:rsidRPr="00FF0618"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FF0618">
          <w:rPr>
            <w:rStyle w:val="a4"/>
            <w:rFonts w:ascii="Times New Roman" w:hAnsi="Times New Roman"/>
            <w:bCs/>
            <w:iCs/>
            <w:sz w:val="26"/>
            <w:szCs w:val="26"/>
            <w:lang w:val="uk-UA"/>
          </w:rPr>
          <w:t>https://phc.org.ua</w:t>
        </w:r>
      </w:hyperlink>
      <w:r w:rsidRPr="00FF0618">
        <w:rPr>
          <w:rFonts w:ascii="Times New Roman" w:hAnsi="Times New Roman"/>
          <w:bCs/>
          <w:iCs/>
          <w:sz w:val="26"/>
          <w:szCs w:val="26"/>
          <w:lang w:val="uk-UA"/>
        </w:rPr>
        <w:t xml:space="preserve"> в розділі «Закупівлі».</w:t>
      </w:r>
    </w:p>
    <w:p w14:paraId="55B9A50E" w14:textId="77777777" w:rsidR="00C34632" w:rsidRPr="00FF0618" w:rsidRDefault="00C34632" w:rsidP="00C34632">
      <w:pPr>
        <w:pStyle w:val="a8"/>
        <w:rPr>
          <w:rFonts w:ascii="Times New Roman" w:hAnsi="Times New Roman"/>
          <w:bCs/>
          <w:iCs/>
          <w:sz w:val="26"/>
          <w:szCs w:val="26"/>
          <w:lang w:val="uk-UA"/>
        </w:rPr>
      </w:pPr>
    </w:p>
    <w:p w14:paraId="67AEF472" w14:textId="482C3E24" w:rsidR="00C75214" w:rsidRPr="00FF0618" w:rsidRDefault="00B5584D" w:rsidP="003148E2">
      <w:pPr>
        <w:pStyle w:val="a8"/>
        <w:numPr>
          <w:ilvl w:val="0"/>
          <w:numId w:val="1"/>
        </w:numPr>
        <w:tabs>
          <w:tab w:val="left" w:pos="993"/>
        </w:tabs>
        <w:ind w:left="284" w:firstLine="425"/>
        <w:jc w:val="both"/>
        <w:rPr>
          <w:rFonts w:ascii="Times New Roman" w:hAnsi="Times New Roman"/>
          <w:bCs/>
          <w:iCs/>
          <w:sz w:val="26"/>
          <w:szCs w:val="26"/>
          <w:lang w:val="uk-UA"/>
        </w:rPr>
      </w:pPr>
      <w:r w:rsidRPr="00FF0618">
        <w:rPr>
          <w:rFonts w:ascii="Times New Roman" w:hAnsi="Times New Roman"/>
          <w:b/>
          <w:iCs/>
          <w:sz w:val="26"/>
          <w:szCs w:val="26"/>
          <w:lang w:val="uk-UA"/>
        </w:rPr>
        <w:t>Очікувана вартість закупівлі</w:t>
      </w:r>
      <w:r w:rsidR="00F077EB" w:rsidRPr="00FF0618">
        <w:rPr>
          <w:rFonts w:ascii="Times New Roman" w:hAnsi="Times New Roman"/>
          <w:bCs/>
          <w:iCs/>
          <w:sz w:val="26"/>
          <w:szCs w:val="26"/>
          <w:lang w:val="uk-UA"/>
        </w:rPr>
        <w:t xml:space="preserve">: </w:t>
      </w:r>
      <w:r w:rsidR="00E715FA">
        <w:rPr>
          <w:rFonts w:ascii="Times New Roman" w:hAnsi="Times New Roman"/>
          <w:bCs/>
          <w:iCs/>
          <w:sz w:val="26"/>
          <w:szCs w:val="26"/>
          <w:u w:val="single"/>
          <w:lang w:val="uk-UA"/>
        </w:rPr>
        <w:t>79 860</w:t>
      </w:r>
      <w:r w:rsidRPr="00FF0618">
        <w:rPr>
          <w:rFonts w:ascii="Times New Roman" w:hAnsi="Times New Roman"/>
          <w:bCs/>
          <w:iCs/>
          <w:sz w:val="26"/>
          <w:szCs w:val="26"/>
          <w:u w:val="single"/>
          <w:lang w:val="uk-UA"/>
        </w:rPr>
        <w:t>,</w:t>
      </w:r>
      <w:r w:rsidR="00C022B6" w:rsidRPr="00FF0618">
        <w:rPr>
          <w:rFonts w:ascii="Times New Roman" w:hAnsi="Times New Roman"/>
          <w:bCs/>
          <w:iCs/>
          <w:sz w:val="26"/>
          <w:szCs w:val="26"/>
          <w:u w:val="single"/>
          <w:lang w:val="uk-UA"/>
        </w:rPr>
        <w:t>00</w:t>
      </w:r>
      <w:r w:rsidRPr="00FF0618">
        <w:rPr>
          <w:rFonts w:ascii="Times New Roman" w:hAnsi="Times New Roman"/>
          <w:bCs/>
          <w:iCs/>
          <w:sz w:val="26"/>
          <w:szCs w:val="26"/>
          <w:u w:val="single"/>
          <w:lang w:val="uk-UA"/>
        </w:rPr>
        <w:t xml:space="preserve"> грн</w:t>
      </w:r>
      <w:r w:rsidRPr="00FF0618">
        <w:rPr>
          <w:rFonts w:ascii="Times New Roman" w:hAnsi="Times New Roman"/>
          <w:bCs/>
          <w:iCs/>
          <w:sz w:val="26"/>
          <w:szCs w:val="26"/>
          <w:lang w:val="uk-UA"/>
        </w:rPr>
        <w:t>.</w:t>
      </w:r>
    </w:p>
    <w:p w14:paraId="21C5036E" w14:textId="77777777" w:rsidR="00F97DEE" w:rsidRPr="00FF0618" w:rsidRDefault="00F97DEE" w:rsidP="00F97DEE">
      <w:pPr>
        <w:pStyle w:val="a8"/>
        <w:rPr>
          <w:rFonts w:ascii="Times New Roman" w:hAnsi="Times New Roman"/>
          <w:bCs/>
          <w:iCs/>
          <w:sz w:val="26"/>
          <w:szCs w:val="26"/>
          <w:lang w:val="uk-UA"/>
        </w:rPr>
      </w:pPr>
    </w:p>
    <w:p w14:paraId="3DE497D3" w14:textId="1B8E9708" w:rsidR="00C75214" w:rsidRPr="00FF0618"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bCs/>
          <w:iCs/>
          <w:sz w:val="26"/>
          <w:szCs w:val="26"/>
          <w:lang w:val="uk-UA"/>
        </w:rPr>
        <w:t xml:space="preserve">Строк дії </w:t>
      </w:r>
      <w:r w:rsidR="00572486" w:rsidRPr="00FF0618">
        <w:rPr>
          <w:rFonts w:ascii="Times New Roman" w:hAnsi="Times New Roman"/>
          <w:b/>
          <w:bCs/>
          <w:iCs/>
          <w:sz w:val="26"/>
          <w:szCs w:val="26"/>
          <w:lang w:val="uk-UA"/>
        </w:rPr>
        <w:t>цінової</w:t>
      </w:r>
      <w:r w:rsidR="005403F9" w:rsidRPr="00FF0618">
        <w:rPr>
          <w:rFonts w:ascii="Times New Roman" w:hAnsi="Times New Roman"/>
          <w:b/>
          <w:bCs/>
          <w:iCs/>
          <w:sz w:val="26"/>
          <w:szCs w:val="26"/>
          <w:lang w:val="uk-UA"/>
        </w:rPr>
        <w:t xml:space="preserve"> </w:t>
      </w:r>
      <w:r w:rsidRPr="00FF0618">
        <w:rPr>
          <w:rFonts w:ascii="Times New Roman" w:hAnsi="Times New Roman"/>
          <w:b/>
          <w:bCs/>
          <w:iCs/>
          <w:sz w:val="26"/>
          <w:szCs w:val="26"/>
          <w:lang w:val="uk-UA"/>
        </w:rPr>
        <w:t xml:space="preserve">пропозиції: </w:t>
      </w:r>
      <w:r w:rsidR="00572486" w:rsidRPr="00FF0618">
        <w:rPr>
          <w:rFonts w:ascii="Times New Roman" w:hAnsi="Times New Roman"/>
          <w:b/>
          <w:bCs/>
          <w:iCs/>
          <w:sz w:val="26"/>
          <w:szCs w:val="26"/>
          <w:lang w:val="uk-UA"/>
        </w:rPr>
        <w:t>цінова</w:t>
      </w:r>
      <w:r w:rsidR="005403F9" w:rsidRPr="00FF0618">
        <w:rPr>
          <w:rFonts w:ascii="Times New Roman" w:hAnsi="Times New Roman"/>
          <w:bCs/>
          <w:iCs/>
          <w:sz w:val="26"/>
          <w:szCs w:val="26"/>
          <w:lang w:val="uk-UA"/>
        </w:rPr>
        <w:t xml:space="preserve"> </w:t>
      </w:r>
      <w:r w:rsidRPr="00FF0618">
        <w:rPr>
          <w:rFonts w:ascii="Times New Roman" w:hAnsi="Times New Roman"/>
          <w:bCs/>
          <w:iCs/>
          <w:sz w:val="26"/>
          <w:szCs w:val="26"/>
          <w:lang w:val="uk-UA"/>
        </w:rPr>
        <w:t xml:space="preserve">пропозиція повинна бути дійсна </w:t>
      </w:r>
      <w:r w:rsidR="00F077EB" w:rsidRPr="00FF0618">
        <w:rPr>
          <w:rFonts w:ascii="Times New Roman" w:hAnsi="Times New Roman"/>
          <w:bCs/>
          <w:iCs/>
          <w:sz w:val="26"/>
          <w:szCs w:val="26"/>
          <w:lang w:val="uk-UA"/>
        </w:rPr>
        <w:t xml:space="preserve">протягом </w:t>
      </w:r>
      <w:r w:rsidR="00346F8A" w:rsidRPr="00FF0618">
        <w:rPr>
          <w:rFonts w:ascii="Times New Roman" w:hAnsi="Times New Roman"/>
          <w:bCs/>
          <w:iCs/>
          <w:sz w:val="26"/>
          <w:szCs w:val="26"/>
          <w:lang w:val="uk-UA"/>
        </w:rPr>
        <w:t>9</w:t>
      </w:r>
      <w:r w:rsidR="00F077EB" w:rsidRPr="00FF0618">
        <w:rPr>
          <w:rFonts w:ascii="Times New Roman" w:hAnsi="Times New Roman"/>
          <w:bCs/>
          <w:iCs/>
          <w:sz w:val="26"/>
          <w:szCs w:val="26"/>
          <w:lang w:val="uk-UA"/>
        </w:rPr>
        <w:t>0 (</w:t>
      </w:r>
      <w:r w:rsidR="00346F8A" w:rsidRPr="00FF0618">
        <w:rPr>
          <w:rFonts w:ascii="Times New Roman" w:hAnsi="Times New Roman"/>
          <w:bCs/>
          <w:iCs/>
          <w:sz w:val="26"/>
          <w:szCs w:val="26"/>
          <w:lang w:val="uk-UA"/>
        </w:rPr>
        <w:t>дев’яносто</w:t>
      </w:r>
      <w:r w:rsidR="00F077EB" w:rsidRPr="00FF0618">
        <w:rPr>
          <w:rFonts w:ascii="Times New Roman" w:hAnsi="Times New Roman"/>
          <w:bCs/>
          <w:iCs/>
          <w:sz w:val="26"/>
          <w:szCs w:val="26"/>
          <w:lang w:val="uk-UA"/>
        </w:rPr>
        <w:t xml:space="preserve">) календарних </w:t>
      </w:r>
      <w:r w:rsidRPr="00FF0618">
        <w:rPr>
          <w:rFonts w:ascii="Times New Roman" w:hAnsi="Times New Roman"/>
          <w:bCs/>
          <w:iCs/>
          <w:sz w:val="26"/>
          <w:szCs w:val="26"/>
          <w:lang w:val="uk-UA"/>
        </w:rPr>
        <w:t>днів.</w:t>
      </w:r>
    </w:p>
    <w:p w14:paraId="05A14E66" w14:textId="77777777" w:rsidR="00FA0914" w:rsidRPr="00FF0618" w:rsidRDefault="00FA0914" w:rsidP="009F1172">
      <w:pPr>
        <w:pStyle w:val="a8"/>
        <w:jc w:val="both"/>
        <w:rPr>
          <w:rFonts w:ascii="Times New Roman" w:eastAsia="Tahoma" w:hAnsi="Times New Roman"/>
          <w:b/>
          <w:sz w:val="26"/>
          <w:szCs w:val="26"/>
          <w:lang w:val="uk-UA" w:eastAsia="ru-RU"/>
        </w:rPr>
      </w:pPr>
    </w:p>
    <w:p w14:paraId="1849633E" w14:textId="6EE6F492" w:rsidR="00425763"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eastAsia="Tahoma" w:hAnsi="Times New Roman"/>
          <w:b/>
          <w:sz w:val="26"/>
          <w:szCs w:val="26"/>
          <w:lang w:val="uk-UA" w:eastAsia="ru-RU"/>
        </w:rPr>
        <w:t xml:space="preserve">Термін </w:t>
      </w:r>
      <w:r w:rsidR="00CD3132" w:rsidRPr="00FF0618">
        <w:rPr>
          <w:rFonts w:ascii="Times New Roman" w:eastAsia="Tahoma" w:hAnsi="Times New Roman"/>
          <w:b/>
          <w:sz w:val="26"/>
          <w:szCs w:val="26"/>
          <w:lang w:val="uk-UA" w:eastAsia="ru-RU"/>
        </w:rPr>
        <w:t>надання послуг</w:t>
      </w:r>
      <w:r w:rsidRPr="00FF0618">
        <w:rPr>
          <w:rFonts w:ascii="Times New Roman" w:eastAsia="Tahoma" w:hAnsi="Times New Roman"/>
          <w:b/>
          <w:sz w:val="26"/>
          <w:szCs w:val="26"/>
          <w:lang w:val="uk-UA" w:eastAsia="ru-RU"/>
        </w:rPr>
        <w:t>:</w:t>
      </w:r>
      <w:r w:rsidR="00FA0914" w:rsidRPr="00FF0618">
        <w:rPr>
          <w:rFonts w:ascii="Times New Roman" w:eastAsia="Tahoma" w:hAnsi="Times New Roman"/>
          <w:b/>
          <w:sz w:val="26"/>
          <w:szCs w:val="26"/>
          <w:lang w:val="uk-UA" w:eastAsia="ru-RU"/>
        </w:rPr>
        <w:t xml:space="preserve"> </w:t>
      </w:r>
      <w:r w:rsidR="00FA0914" w:rsidRPr="00FF0618">
        <w:rPr>
          <w:rFonts w:ascii="Times New Roman" w:eastAsia="Tahoma" w:hAnsi="Times New Roman"/>
          <w:sz w:val="26"/>
          <w:szCs w:val="26"/>
          <w:lang w:val="uk-UA" w:eastAsia="ru-RU"/>
        </w:rPr>
        <w:t>з д</w:t>
      </w:r>
      <w:r w:rsidR="00CA23A1" w:rsidRPr="00FF0618">
        <w:rPr>
          <w:rFonts w:ascii="Times New Roman" w:eastAsia="Tahoma" w:hAnsi="Times New Roman"/>
          <w:sz w:val="26"/>
          <w:szCs w:val="26"/>
          <w:lang w:val="uk-UA" w:eastAsia="ru-RU"/>
        </w:rPr>
        <w:t xml:space="preserve">ати підписання </w:t>
      </w:r>
      <w:r w:rsidR="004026C1" w:rsidRPr="00FF0618">
        <w:rPr>
          <w:rFonts w:ascii="Times New Roman" w:eastAsia="Tahoma" w:hAnsi="Times New Roman"/>
          <w:sz w:val="26"/>
          <w:szCs w:val="26"/>
          <w:lang w:val="uk-UA" w:eastAsia="ru-RU"/>
        </w:rPr>
        <w:t>договору -</w:t>
      </w:r>
      <w:r w:rsidR="00425763" w:rsidRPr="00FF0618">
        <w:rPr>
          <w:rFonts w:ascii="Times New Roman" w:eastAsia="Tahoma" w:hAnsi="Times New Roman"/>
          <w:sz w:val="26"/>
          <w:szCs w:val="26"/>
          <w:lang w:val="uk-UA" w:eastAsia="ru-RU"/>
        </w:rPr>
        <w:t xml:space="preserve"> </w:t>
      </w:r>
      <w:r w:rsidR="00CA23A1" w:rsidRPr="00FF0618">
        <w:rPr>
          <w:rFonts w:ascii="Times New Roman" w:eastAsia="Tahoma" w:hAnsi="Times New Roman"/>
          <w:sz w:val="26"/>
          <w:szCs w:val="26"/>
          <w:lang w:val="uk-UA" w:eastAsia="ru-RU"/>
        </w:rPr>
        <w:t xml:space="preserve">до </w:t>
      </w:r>
      <w:r w:rsidR="00911A12">
        <w:rPr>
          <w:rFonts w:ascii="Times New Roman" w:eastAsia="Tahoma" w:hAnsi="Times New Roman"/>
          <w:sz w:val="26"/>
          <w:szCs w:val="26"/>
          <w:lang w:val="uk-UA" w:eastAsia="ru-RU"/>
        </w:rPr>
        <w:t>30</w:t>
      </w:r>
      <w:r w:rsidR="00FF0618">
        <w:rPr>
          <w:rFonts w:ascii="Times New Roman" w:eastAsia="Tahoma" w:hAnsi="Times New Roman"/>
          <w:sz w:val="26"/>
          <w:szCs w:val="26"/>
          <w:lang w:val="uk-UA" w:eastAsia="ru-RU"/>
        </w:rPr>
        <w:t xml:space="preserve"> листопада </w:t>
      </w:r>
      <w:r w:rsidR="00FA0914" w:rsidRPr="00FF0618">
        <w:rPr>
          <w:rFonts w:ascii="Times New Roman" w:eastAsia="Tahoma" w:hAnsi="Times New Roman"/>
          <w:sz w:val="26"/>
          <w:szCs w:val="26"/>
          <w:lang w:val="uk-UA" w:eastAsia="ru-RU"/>
        </w:rPr>
        <w:t xml:space="preserve"> 20</w:t>
      </w:r>
      <w:r w:rsidR="00C21F88" w:rsidRPr="00FF0618">
        <w:rPr>
          <w:rFonts w:ascii="Times New Roman" w:eastAsia="Tahoma" w:hAnsi="Times New Roman"/>
          <w:sz w:val="26"/>
          <w:szCs w:val="26"/>
          <w:lang w:val="uk-UA" w:eastAsia="ru-RU"/>
        </w:rPr>
        <w:t>2</w:t>
      </w:r>
      <w:r w:rsidR="00872B2C" w:rsidRPr="00FF0618">
        <w:rPr>
          <w:rFonts w:ascii="Times New Roman" w:eastAsia="Tahoma" w:hAnsi="Times New Roman"/>
          <w:sz w:val="26"/>
          <w:szCs w:val="26"/>
          <w:lang w:val="uk-UA" w:eastAsia="ru-RU"/>
        </w:rPr>
        <w:t>2</w:t>
      </w:r>
      <w:r w:rsidR="00FA0914" w:rsidRPr="00FF0618">
        <w:rPr>
          <w:rFonts w:ascii="Times New Roman" w:eastAsia="Tahoma" w:hAnsi="Times New Roman"/>
          <w:sz w:val="26"/>
          <w:szCs w:val="26"/>
          <w:lang w:val="uk-UA" w:eastAsia="ru-RU"/>
        </w:rPr>
        <w:t xml:space="preserve"> року.</w:t>
      </w:r>
    </w:p>
    <w:p w14:paraId="513D912D" w14:textId="77777777" w:rsidR="00FF0618" w:rsidRPr="00FF0618" w:rsidRDefault="00FF0618" w:rsidP="00FF0618">
      <w:pPr>
        <w:pStyle w:val="a8"/>
        <w:rPr>
          <w:rFonts w:ascii="Times New Roman" w:hAnsi="Times New Roman"/>
          <w:bCs/>
          <w:iCs/>
          <w:sz w:val="26"/>
          <w:szCs w:val="26"/>
          <w:lang w:val="uk-UA"/>
        </w:rPr>
      </w:pPr>
    </w:p>
    <w:p w14:paraId="2119F167" w14:textId="31AD63BF" w:rsidR="00D01B6E" w:rsidRPr="00D01B6E" w:rsidRDefault="00D01B6E" w:rsidP="00D01B6E">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sz w:val="26"/>
          <w:szCs w:val="26"/>
          <w:lang w:val="uk-UA"/>
        </w:rPr>
        <w:t>Контактні дані для подачі цінової пропозиції:</w:t>
      </w:r>
      <w:r w:rsidRPr="00D01B6E">
        <w:rPr>
          <w:rFonts w:ascii="Times New Roman" w:hAnsi="Times New Roman"/>
          <w:sz w:val="26"/>
          <w:szCs w:val="26"/>
          <w:lang w:val="uk-UA"/>
        </w:rPr>
        <w:t xml:space="preserve"> цінова пропозиція </w:t>
      </w:r>
      <w:r w:rsidRPr="00D01B6E">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1" w:history="1">
        <w:r w:rsidR="00F97DEE" w:rsidRPr="002B1646">
          <w:rPr>
            <w:rStyle w:val="a4"/>
            <w:rFonts w:ascii="Times New Roman" w:hAnsi="Times New Roman"/>
            <w:sz w:val="26"/>
            <w:szCs w:val="26"/>
            <w:lang w:val="ru-RU"/>
          </w:rPr>
          <w:t>v</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klevtsova</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phc</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org</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ua</w:t>
        </w:r>
      </w:hyperlink>
      <w:r w:rsidR="00F97DEE" w:rsidRPr="00F97DEE">
        <w:rPr>
          <w:rStyle w:val="a9"/>
          <w:rFonts w:ascii="Times New Roman" w:hAnsi="Times New Roman"/>
          <w:sz w:val="26"/>
          <w:szCs w:val="26"/>
          <w:lang w:val="uk-UA"/>
        </w:rPr>
        <w:t xml:space="preserve"> </w:t>
      </w:r>
      <w:r w:rsidRPr="00D01B6E">
        <w:rPr>
          <w:rFonts w:ascii="Times New Roman" w:hAnsi="Times New Roman"/>
          <w:sz w:val="26"/>
          <w:szCs w:val="26"/>
          <w:lang w:val="uk-UA"/>
        </w:rPr>
        <w:t>з зазначенням у темі листа: «</w:t>
      </w:r>
      <w:r w:rsidR="00B66000" w:rsidRPr="00B66000">
        <w:rPr>
          <w:rFonts w:ascii="Times New Roman" w:hAnsi="Times New Roman"/>
          <w:sz w:val="26"/>
          <w:szCs w:val="26"/>
          <w:lang w:val="uk-UA"/>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консультація Східної Європи та Центральної Азії (EECA) для обговорення стратегічних пріоритетів EECA для наступного циклу розподілу» («Eastern Europe and Central Asian (EECA) regional consultation to discuss EECA strategic priorities for the next allocation cycle»), Женева, Швейцарія)</w:t>
      </w:r>
      <w:r w:rsidR="000A5846">
        <w:rPr>
          <w:rFonts w:ascii="Times New Roman" w:hAnsi="Times New Roman"/>
          <w:sz w:val="26"/>
          <w:szCs w:val="26"/>
          <w:lang w:val="uk-UA"/>
        </w:rPr>
        <w:t>»</w:t>
      </w:r>
      <w:r w:rsidRPr="00D01B6E">
        <w:rPr>
          <w:rFonts w:ascii="Times New Roman" w:hAnsi="Times New Roman"/>
          <w:b/>
          <w:iCs/>
          <w:sz w:val="26"/>
          <w:szCs w:val="26"/>
          <w:lang w:val="uk-UA"/>
        </w:rPr>
        <w:t xml:space="preserve"> </w:t>
      </w:r>
      <w:r w:rsidRPr="00D01B6E">
        <w:rPr>
          <w:rFonts w:ascii="Times New Roman" w:hAnsi="Times New Roman"/>
          <w:b/>
          <w:sz w:val="26"/>
          <w:szCs w:val="26"/>
          <w:lang w:val="uk-UA"/>
        </w:rPr>
        <w:t xml:space="preserve">- </w:t>
      </w:r>
      <w:r w:rsidRPr="00D01B6E">
        <w:rPr>
          <w:rFonts w:ascii="Times New Roman" w:hAnsi="Times New Roman"/>
          <w:sz w:val="26"/>
          <w:szCs w:val="26"/>
          <w:lang w:val="uk-UA"/>
        </w:rPr>
        <w:t xml:space="preserve">до уваги: головного </w:t>
      </w:r>
      <w:r w:rsidRPr="00D01B6E">
        <w:rPr>
          <w:rFonts w:ascii="Times New Roman" w:hAnsi="Times New Roman"/>
          <w:sz w:val="26"/>
          <w:szCs w:val="26"/>
          <w:lang w:val="uk-UA" w:eastAsia="ru-RU"/>
        </w:rPr>
        <w:t xml:space="preserve">фахівця відділу закупівель та постачань Клєвцової Вікторії, </w:t>
      </w:r>
      <w:r w:rsidRPr="00D01B6E">
        <w:rPr>
          <w:rFonts w:ascii="Times New Roman" w:hAnsi="Times New Roman"/>
          <w:sz w:val="26"/>
          <w:szCs w:val="26"/>
          <w:lang w:val="uk-UA"/>
        </w:rPr>
        <w:t>тел.: (</w:t>
      </w:r>
      <w:hyperlink r:id="rId12" w:history="1">
        <w:r w:rsidRPr="00D01B6E">
          <w:rPr>
            <w:rStyle w:val="a4"/>
            <w:rFonts w:ascii="Times New Roman" w:hAnsi="Times New Roman"/>
            <w:color w:val="auto"/>
            <w:sz w:val="26"/>
            <w:szCs w:val="26"/>
            <w:u w:val="none"/>
            <w:lang w:val="uk-UA"/>
          </w:rPr>
          <w:t>044) 482-46-15</w:t>
        </w:r>
      </w:hyperlink>
      <w:r w:rsidRPr="00D01B6E">
        <w:rPr>
          <w:rFonts w:ascii="Times New Roman" w:hAnsi="Times New Roman"/>
          <w:sz w:val="26"/>
          <w:szCs w:val="26"/>
          <w:lang w:val="uk-UA"/>
        </w:rPr>
        <w:t>.</w:t>
      </w:r>
    </w:p>
    <w:p w14:paraId="5DA7F579" w14:textId="77777777" w:rsidR="00425763" w:rsidRPr="00D01B6E" w:rsidRDefault="00425763" w:rsidP="009F1172">
      <w:pPr>
        <w:pStyle w:val="a8"/>
        <w:jc w:val="both"/>
        <w:rPr>
          <w:rFonts w:ascii="Times New Roman" w:hAnsi="Times New Roman"/>
          <w:bCs/>
          <w:iCs/>
          <w:sz w:val="26"/>
          <w:szCs w:val="26"/>
          <w:lang w:val="uk-UA"/>
        </w:rPr>
      </w:pPr>
    </w:p>
    <w:p w14:paraId="44F3CC00" w14:textId="77777777" w:rsidR="00D01B6E" w:rsidRPr="00B572AF" w:rsidRDefault="00D01B6E" w:rsidP="00D01B6E">
      <w:pPr>
        <w:pStyle w:val="a8"/>
        <w:numPr>
          <w:ilvl w:val="0"/>
          <w:numId w:val="1"/>
        </w:numPr>
        <w:tabs>
          <w:tab w:val="left" w:pos="993"/>
        </w:tabs>
        <w:jc w:val="both"/>
        <w:rPr>
          <w:rFonts w:ascii="Times New Roman" w:eastAsia="Arial" w:hAnsi="Times New Roman"/>
          <w:b/>
          <w:sz w:val="26"/>
          <w:szCs w:val="26"/>
          <w:lang w:val="uk-UA"/>
        </w:rPr>
      </w:pPr>
      <w:r w:rsidRPr="00B572AF">
        <w:rPr>
          <w:rFonts w:ascii="Times New Roman" w:eastAsia="Arial" w:hAnsi="Times New Roman"/>
          <w:b/>
          <w:sz w:val="26"/>
          <w:szCs w:val="26"/>
          <w:lang w:val="uk-UA"/>
        </w:rPr>
        <w:t>Організаційні вимоги:</w:t>
      </w:r>
    </w:p>
    <w:p w14:paraId="57E5E774" w14:textId="77777777" w:rsidR="00D01B6E" w:rsidRPr="00B572AF" w:rsidRDefault="00D01B6E" w:rsidP="00D01B6E">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B572AF">
        <w:rPr>
          <w:rFonts w:ascii="Times New Roman" w:hAnsi="Times New Roman"/>
          <w:sz w:val="26"/>
          <w:szCs w:val="26"/>
          <w:lang w:val="uk-UA"/>
        </w:rPr>
        <w:t xml:space="preserve">Юридична особа або Фізична особа-підприємець за законодавством України. </w:t>
      </w:r>
    </w:p>
    <w:p w14:paraId="29ED239C" w14:textId="77777777" w:rsidR="00D01B6E" w:rsidRPr="00B572AF" w:rsidRDefault="00D01B6E" w:rsidP="00D01B6E">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B572AF">
        <w:rPr>
          <w:rFonts w:ascii="Times New Roman" w:hAnsi="Times New Roman"/>
          <w:sz w:val="26"/>
          <w:szCs w:val="26"/>
          <w:lang w:val="ru-RU"/>
        </w:rPr>
        <w:t xml:space="preserve">Оплата здійснюється на умовах оплати за фактом надання послуг протягом 5 (п'яти) робочих днів на підставі актів надання послуг. </w:t>
      </w:r>
    </w:p>
    <w:p w14:paraId="4A87C510" w14:textId="6904DACB" w:rsidR="00024266" w:rsidRPr="00D01B6E" w:rsidRDefault="00024266" w:rsidP="00D01B6E">
      <w:pPr>
        <w:pStyle w:val="a8"/>
        <w:tabs>
          <w:tab w:val="left" w:pos="1134"/>
        </w:tabs>
        <w:ind w:left="709"/>
        <w:jc w:val="both"/>
        <w:rPr>
          <w:rFonts w:ascii="Times New Roman" w:hAnsi="Times New Roman"/>
          <w:bCs/>
          <w:iCs/>
          <w:sz w:val="26"/>
          <w:szCs w:val="26"/>
          <w:lang w:val="uk-UA"/>
        </w:rPr>
      </w:pPr>
    </w:p>
    <w:p w14:paraId="68F9C8B0" w14:textId="77777777" w:rsidR="00212FC0" w:rsidRPr="00212FC0" w:rsidRDefault="00212FC0" w:rsidP="00212FC0">
      <w:pPr>
        <w:pStyle w:val="a8"/>
        <w:numPr>
          <w:ilvl w:val="0"/>
          <w:numId w:val="1"/>
        </w:numPr>
        <w:tabs>
          <w:tab w:val="left" w:pos="993"/>
          <w:tab w:val="left" w:pos="1134"/>
        </w:tabs>
        <w:ind w:left="0" w:firstLine="709"/>
        <w:jc w:val="both"/>
        <w:rPr>
          <w:rFonts w:ascii="Times New Roman" w:hAnsi="Times New Roman"/>
          <w:bCs/>
          <w:iCs/>
          <w:sz w:val="26"/>
          <w:szCs w:val="26"/>
          <w:lang w:val="uk-UA"/>
        </w:rPr>
      </w:pPr>
      <w:r w:rsidRPr="00212FC0">
        <w:rPr>
          <w:rFonts w:ascii="Times New Roman" w:eastAsia="Tahoma" w:hAnsi="Times New Roman"/>
          <w:b/>
          <w:sz w:val="26"/>
          <w:szCs w:val="26"/>
          <w:lang w:val="uk-UA" w:eastAsia="ru-RU"/>
        </w:rPr>
        <w:t>Критерії оцінки цінових пропозицій, які відповідатимуть обов’язковим технічним та кваліфікаційним вимогам:</w:t>
      </w:r>
    </w:p>
    <w:p w14:paraId="5194F448" w14:textId="77777777" w:rsidR="00212FC0" w:rsidRPr="00212FC0" w:rsidRDefault="00212FC0" w:rsidP="00212FC0">
      <w:pPr>
        <w:pStyle w:val="a8"/>
        <w:widowControl w:val="0"/>
        <w:numPr>
          <w:ilvl w:val="0"/>
          <w:numId w:val="4"/>
        </w:numPr>
        <w:tabs>
          <w:tab w:val="left" w:pos="993"/>
        </w:tabs>
        <w:ind w:left="0" w:firstLine="709"/>
        <w:jc w:val="both"/>
        <w:rPr>
          <w:rFonts w:ascii="Times New Roman" w:hAnsi="Times New Roman"/>
          <w:sz w:val="26"/>
          <w:szCs w:val="26"/>
          <w:lang w:val="uk-UA"/>
        </w:rPr>
      </w:pPr>
      <w:r w:rsidRPr="00212FC0">
        <w:rPr>
          <w:rFonts w:ascii="Times New Roman" w:hAnsi="Times New Roman"/>
          <w:sz w:val="26"/>
          <w:szCs w:val="26"/>
          <w:lang w:val="uk-UA"/>
        </w:rPr>
        <w:t>Ціновий критерій.</w:t>
      </w:r>
    </w:p>
    <w:p w14:paraId="74DB04A2" w14:textId="2D383837" w:rsidR="007F5FC3" w:rsidRPr="00D01B6E"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0FD8A5E0" w14:textId="77777777" w:rsidR="00CB7DEB" w:rsidRPr="00CB7DEB" w:rsidRDefault="00CB7DEB" w:rsidP="00CB7DEB">
      <w:pPr>
        <w:pStyle w:val="a8"/>
        <w:numPr>
          <w:ilvl w:val="0"/>
          <w:numId w:val="1"/>
        </w:numPr>
        <w:tabs>
          <w:tab w:val="left" w:pos="993"/>
          <w:tab w:val="left" w:pos="1134"/>
        </w:tabs>
        <w:ind w:left="0" w:firstLine="709"/>
        <w:jc w:val="both"/>
        <w:rPr>
          <w:rFonts w:ascii="Times New Roman" w:hAnsi="Times New Roman"/>
          <w:b/>
          <w:sz w:val="26"/>
          <w:szCs w:val="26"/>
          <w:lang w:val="uk-UA" w:eastAsia="ru-RU"/>
        </w:rPr>
      </w:pPr>
      <w:r w:rsidRPr="00CB7DEB">
        <w:rPr>
          <w:rFonts w:ascii="Times New Roman" w:hAnsi="Times New Roman"/>
          <w:b/>
          <w:sz w:val="26"/>
          <w:szCs w:val="26"/>
          <w:lang w:val="uk-UA" w:eastAsia="ru-RU"/>
        </w:rPr>
        <w:t>Цінова пропозиція обов’язково має включати в себе:</w:t>
      </w:r>
    </w:p>
    <w:p w14:paraId="05602BBD" w14:textId="77777777" w:rsidR="00CB7DEB" w:rsidRPr="00CB7DEB" w:rsidRDefault="00CB7DEB" w:rsidP="00CB7DEB">
      <w:pPr>
        <w:pStyle w:val="a8"/>
        <w:numPr>
          <w:ilvl w:val="0"/>
          <w:numId w:val="44"/>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557AAF53" w14:textId="77777777" w:rsidR="00CB7DEB" w:rsidRPr="00CB7DEB" w:rsidRDefault="00CB7DEB" w:rsidP="00CB7DEB">
      <w:pPr>
        <w:pStyle w:val="a8"/>
        <w:numPr>
          <w:ilvl w:val="0"/>
          <w:numId w:val="44"/>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5EA4EFCC" w14:textId="5FA00B1C" w:rsidR="00CB7DEB" w:rsidRPr="00CB7DEB" w:rsidRDefault="00CB7DEB" w:rsidP="00CB7DEB">
      <w:pPr>
        <w:pStyle w:val="a8"/>
        <w:numPr>
          <w:ilvl w:val="0"/>
          <w:numId w:val="44"/>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підписаний Додаток № 2</w:t>
      </w:r>
      <w:r w:rsidRPr="00CB7DEB">
        <w:rPr>
          <w:rFonts w:ascii="Times New Roman" w:hAnsi="Times New Roman"/>
          <w:b/>
          <w:sz w:val="26"/>
          <w:szCs w:val="26"/>
          <w:lang w:val="uk-UA"/>
        </w:rPr>
        <w:t xml:space="preserve"> </w:t>
      </w:r>
      <w:r w:rsidRPr="00CB7DEB">
        <w:rPr>
          <w:rFonts w:ascii="Times New Roman" w:hAnsi="Times New Roman"/>
          <w:sz w:val="26"/>
          <w:szCs w:val="26"/>
          <w:lang w:val="uk-UA"/>
        </w:rPr>
        <w:t>«</w:t>
      </w:r>
      <w:r w:rsidR="00264DCE" w:rsidRPr="00264DCE">
        <w:rPr>
          <w:rFonts w:ascii="Times New Roman" w:hAnsi="Times New Roman"/>
          <w:sz w:val="26"/>
          <w:szCs w:val="26"/>
          <w:lang w:val="uk-UA"/>
        </w:rPr>
        <w:t>Технічні, якісні, кількісні та інші параметри послуг</w:t>
      </w:r>
      <w:r w:rsidRPr="00CB7DEB">
        <w:rPr>
          <w:rFonts w:ascii="Times New Roman" w:hAnsi="Times New Roman"/>
          <w:bCs/>
          <w:sz w:val="26"/>
          <w:szCs w:val="26"/>
          <w:lang w:val="uk-UA"/>
        </w:rPr>
        <w:t>»;</w:t>
      </w:r>
    </w:p>
    <w:p w14:paraId="78904D7B" w14:textId="3518A165" w:rsidR="00CB7DEB" w:rsidRPr="00CB7DEB" w:rsidRDefault="00CB7DEB" w:rsidP="00CB7DEB">
      <w:pPr>
        <w:pStyle w:val="a8"/>
        <w:numPr>
          <w:ilvl w:val="0"/>
          <w:numId w:val="44"/>
        </w:numPr>
        <w:tabs>
          <w:tab w:val="left" w:pos="851"/>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2D1EE586" w14:textId="449577F6" w:rsidR="006E0CF4" w:rsidRPr="006E0CF4" w:rsidRDefault="006E0CF4" w:rsidP="006E0CF4">
      <w:pPr>
        <w:pStyle w:val="a8"/>
        <w:numPr>
          <w:ilvl w:val="0"/>
          <w:numId w:val="44"/>
        </w:numPr>
        <w:tabs>
          <w:tab w:val="left" w:pos="1134"/>
        </w:tabs>
        <w:ind w:left="0" w:firstLine="709"/>
        <w:jc w:val="both"/>
        <w:rPr>
          <w:rFonts w:ascii="Times New Roman" w:hAnsi="Times New Roman"/>
          <w:sz w:val="26"/>
          <w:szCs w:val="26"/>
          <w:lang w:val="uk-UA" w:eastAsia="ru-RU"/>
        </w:rPr>
      </w:pPr>
      <w:r w:rsidRPr="006E0CF4">
        <w:rPr>
          <w:rFonts w:ascii="Times New Roman" w:hAnsi="Times New Roman"/>
          <w:sz w:val="26"/>
          <w:szCs w:val="26"/>
          <w:lang w:val="uk-UA" w:eastAsia="ru-RU"/>
        </w:rPr>
        <w:lastRenderedPageBreak/>
        <w:t>статут або інший установчий документ (для юридичних осіб) та/або опис з кодом, необхідним для доступу до електронних документів Учасника</w:t>
      </w:r>
      <w:r>
        <w:rPr>
          <w:rFonts w:ascii="Times New Roman" w:hAnsi="Times New Roman"/>
          <w:sz w:val="26"/>
          <w:szCs w:val="26"/>
          <w:lang w:val="uk-UA" w:eastAsia="ru-RU"/>
        </w:rPr>
        <w:t xml:space="preserve"> (</w:t>
      </w:r>
      <w:r w:rsidRPr="006E0CF4">
        <w:rPr>
          <w:rFonts w:ascii="Times New Roman" w:hAnsi="Times New Roman"/>
          <w:sz w:val="26"/>
          <w:szCs w:val="26"/>
          <w:lang w:val="uk-UA" w:eastAsia="ru-RU"/>
        </w:rPr>
        <w:t>виписка, статут);</w:t>
      </w:r>
    </w:p>
    <w:p w14:paraId="45389F75" w14:textId="70993389" w:rsidR="00CB7DEB" w:rsidRDefault="00CB7DEB" w:rsidP="00CB7DEB">
      <w:pPr>
        <w:pStyle w:val="a8"/>
        <w:numPr>
          <w:ilvl w:val="0"/>
          <w:numId w:val="44"/>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підписаний Додаток № 4 «Декларація конфлікту інтересів учасника тендерної процедури»;</w:t>
      </w:r>
    </w:p>
    <w:p w14:paraId="405B0DD9" w14:textId="08D4B3DC" w:rsidR="006E0CF4" w:rsidRPr="00CB7DEB" w:rsidRDefault="008876F9" w:rsidP="00CB7DEB">
      <w:pPr>
        <w:pStyle w:val="a8"/>
        <w:numPr>
          <w:ilvl w:val="0"/>
          <w:numId w:val="44"/>
        </w:numPr>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заповнений та </w:t>
      </w:r>
      <w:r w:rsidR="006E0CF4">
        <w:rPr>
          <w:rFonts w:ascii="Times New Roman" w:hAnsi="Times New Roman"/>
          <w:sz w:val="26"/>
          <w:szCs w:val="26"/>
          <w:lang w:val="uk-UA" w:eastAsia="ru-RU"/>
        </w:rPr>
        <w:t>підписаний Додаток № 6 «</w:t>
      </w:r>
      <w:r w:rsidR="006E0CF4"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006E0CF4" w:rsidRPr="006E0CF4">
        <w:rPr>
          <w:rFonts w:ascii="Times New Roman" w:hAnsi="Times New Roman"/>
          <w:sz w:val="26"/>
          <w:szCs w:val="26"/>
          <w:lang w:val="uk-UA" w:eastAsia="ru-RU"/>
        </w:rPr>
        <w:t xml:space="preserve"> пропозиції</w:t>
      </w:r>
      <w:r w:rsidR="006E0CF4">
        <w:rPr>
          <w:rFonts w:ascii="Times New Roman" w:hAnsi="Times New Roman"/>
          <w:sz w:val="26"/>
          <w:szCs w:val="26"/>
          <w:lang w:val="uk-UA" w:eastAsia="ru-RU"/>
        </w:rPr>
        <w:t>»;</w:t>
      </w:r>
    </w:p>
    <w:p w14:paraId="0D7987DA" w14:textId="54D53778" w:rsidR="00A03AA1" w:rsidRPr="00CB7DEB" w:rsidRDefault="00CB7DEB" w:rsidP="00260970">
      <w:pPr>
        <w:pStyle w:val="a8"/>
        <w:widowControl w:val="0"/>
        <w:numPr>
          <w:ilvl w:val="0"/>
          <w:numId w:val="44"/>
        </w:numPr>
        <w:tabs>
          <w:tab w:val="left" w:pos="993"/>
        </w:tabs>
        <w:jc w:val="both"/>
        <w:rPr>
          <w:rFonts w:ascii="Times New Roman" w:hAnsi="Times New Roman"/>
          <w:sz w:val="26"/>
          <w:szCs w:val="26"/>
          <w:lang w:val="uk-UA"/>
        </w:rPr>
      </w:pPr>
      <w:r w:rsidRPr="00CB7DEB">
        <w:rPr>
          <w:rFonts w:ascii="Times New Roman" w:hAnsi="Times New Roman"/>
          <w:sz w:val="26"/>
          <w:szCs w:val="26"/>
          <w:lang w:val="uk-UA"/>
        </w:rPr>
        <w:t xml:space="preserve">іншу інформацію і документами, </w:t>
      </w:r>
      <w:r w:rsidRPr="00CB7DEB">
        <w:rPr>
          <w:rFonts w:ascii="Times New Roman" w:hAnsi="Times New Roman"/>
          <w:sz w:val="26"/>
          <w:szCs w:val="26"/>
          <w:lang w:val="uk-UA" w:eastAsia="ru-RU"/>
        </w:rPr>
        <w:t>які учасник вважає за необхідне подати</w:t>
      </w:r>
      <w:r w:rsidR="00A03AA1" w:rsidRPr="00CB7DEB">
        <w:rPr>
          <w:rFonts w:ascii="Times New Roman" w:hAnsi="Times New Roman"/>
          <w:sz w:val="26"/>
          <w:szCs w:val="26"/>
          <w:lang w:val="uk-UA"/>
        </w:rPr>
        <w:t>.</w:t>
      </w:r>
    </w:p>
    <w:p w14:paraId="61A92EB9" w14:textId="1A1425E8" w:rsidR="00623235" w:rsidRDefault="00623235" w:rsidP="009F1172">
      <w:pPr>
        <w:spacing w:after="0" w:line="240" w:lineRule="auto"/>
        <w:ind w:firstLine="567"/>
        <w:jc w:val="both"/>
        <w:rPr>
          <w:rFonts w:ascii="Times New Roman" w:hAnsi="Times New Roman"/>
          <w:sz w:val="26"/>
          <w:szCs w:val="26"/>
        </w:rPr>
      </w:pPr>
    </w:p>
    <w:p w14:paraId="11FEF75F" w14:textId="7D64B2ED" w:rsidR="00F37D50" w:rsidRDefault="00F37D50" w:rsidP="009F1172">
      <w:pPr>
        <w:spacing w:after="0" w:line="240" w:lineRule="auto"/>
        <w:ind w:firstLine="567"/>
        <w:jc w:val="both"/>
        <w:rPr>
          <w:rFonts w:ascii="Times New Roman" w:hAnsi="Times New Roman"/>
          <w:sz w:val="26"/>
          <w:szCs w:val="26"/>
        </w:rPr>
      </w:pPr>
    </w:p>
    <w:p w14:paraId="7828326E" w14:textId="77777777" w:rsidR="006D24E8" w:rsidRPr="00D01B6E"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D01B6E">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3B75555B"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D01B6E">
        <w:rPr>
          <w:rFonts w:ascii="Times New Roman" w:eastAsia="Times New Roman" w:hAnsi="Times New Roman"/>
          <w:sz w:val="26"/>
          <w:szCs w:val="26"/>
          <w:lang w:val="uk-UA" w:eastAsia="ru-RU"/>
        </w:rPr>
        <w:t xml:space="preserve">Додаткову інформацію можна отримати </w:t>
      </w:r>
      <w:r w:rsidRPr="00D01B6E">
        <w:rPr>
          <w:rFonts w:ascii="Times New Roman" w:hAnsi="Times New Roman"/>
          <w:sz w:val="26"/>
          <w:szCs w:val="26"/>
          <w:lang w:val="uk-UA"/>
        </w:rPr>
        <w:t xml:space="preserve">у </w:t>
      </w:r>
      <w:r w:rsidR="00F077EB" w:rsidRPr="00D01B6E">
        <w:rPr>
          <w:rFonts w:ascii="Times New Roman" w:hAnsi="Times New Roman"/>
          <w:sz w:val="26"/>
          <w:szCs w:val="26"/>
          <w:lang w:val="uk-UA"/>
        </w:rPr>
        <w:t>голов</w:t>
      </w:r>
      <w:r w:rsidRPr="00D01B6E">
        <w:rPr>
          <w:rFonts w:ascii="Times New Roman" w:hAnsi="Times New Roman"/>
          <w:sz w:val="26"/>
          <w:szCs w:val="26"/>
          <w:lang w:val="uk-UA"/>
        </w:rPr>
        <w:t xml:space="preserve">ного </w:t>
      </w:r>
      <w:r w:rsidRPr="00D01B6E">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D01B6E">
        <w:rPr>
          <w:rFonts w:ascii="Times New Roman" w:hAnsi="Times New Roman"/>
          <w:sz w:val="26"/>
          <w:szCs w:val="26"/>
          <w:lang w:val="uk-UA"/>
        </w:rPr>
        <w:t xml:space="preserve"> </w:t>
      </w:r>
      <w:r w:rsidR="005278C1" w:rsidRPr="00D01B6E">
        <w:rPr>
          <w:rFonts w:ascii="Times New Roman" w:hAnsi="Times New Roman"/>
          <w:sz w:val="26"/>
          <w:szCs w:val="26"/>
          <w:lang w:val="ru-RU"/>
        </w:rPr>
        <w:t>(044) 482-46-15</w:t>
      </w:r>
      <w:r w:rsidRPr="00D01B6E">
        <w:rPr>
          <w:rFonts w:ascii="Times New Roman" w:hAnsi="Times New Roman"/>
          <w:sz w:val="26"/>
          <w:szCs w:val="26"/>
          <w:lang w:val="uk-UA"/>
        </w:rPr>
        <w:t>, (</w:t>
      </w:r>
      <w:hyperlink r:id="rId13" w:history="1">
        <w:r w:rsidR="003B1EB3" w:rsidRPr="00D01B6E">
          <w:rPr>
            <w:rStyle w:val="a4"/>
            <w:rFonts w:ascii="Times New Roman" w:hAnsi="Times New Roman"/>
            <w:sz w:val="26"/>
            <w:szCs w:val="26"/>
            <w:lang w:val="uk-UA"/>
          </w:rPr>
          <w:t>050) 508-62-46</w:t>
        </w:r>
      </w:hyperlink>
      <w:r w:rsidRPr="00D01B6E">
        <w:rPr>
          <w:rFonts w:ascii="Times New Roman" w:eastAsia="Times New Roman" w:hAnsi="Times New Roman"/>
          <w:sz w:val="26"/>
          <w:szCs w:val="26"/>
          <w:lang w:val="uk-UA" w:eastAsia="ru-RU"/>
        </w:rPr>
        <w:t xml:space="preserve">, е-mail: </w:t>
      </w:r>
      <w:hyperlink r:id="rId14" w:history="1">
        <w:r w:rsidR="00F077EB" w:rsidRPr="00D01B6E">
          <w:rPr>
            <w:rStyle w:val="a4"/>
            <w:rFonts w:ascii="Times New Roman" w:hAnsi="Times New Roman"/>
            <w:sz w:val="26"/>
            <w:szCs w:val="26"/>
            <w:shd w:val="clear" w:color="auto" w:fill="FFFFFF"/>
            <w:lang w:val="uk-UA"/>
          </w:rPr>
          <w:t>v.klevtsova@phc.org.ua</w:t>
        </w:r>
      </w:hyperlink>
      <w:r w:rsidR="00F077EB" w:rsidRPr="00D01B6E">
        <w:rPr>
          <w:rStyle w:val="a4"/>
          <w:rFonts w:ascii="Times New Roman" w:hAnsi="Times New Roman"/>
          <w:color w:val="auto"/>
          <w:sz w:val="26"/>
          <w:szCs w:val="26"/>
          <w:u w:val="none"/>
          <w:shd w:val="clear" w:color="auto" w:fill="FFFFFF"/>
          <w:lang w:val="uk-UA"/>
        </w:rPr>
        <w:t xml:space="preserve"> </w:t>
      </w:r>
      <w:r w:rsidRPr="00D01B6E">
        <w:rPr>
          <w:rFonts w:ascii="Times New Roman" w:hAnsi="Times New Roman"/>
          <w:sz w:val="26"/>
          <w:szCs w:val="26"/>
          <w:shd w:val="clear" w:color="auto" w:fill="FFFFFF"/>
          <w:lang w:val="uk-UA"/>
        </w:rPr>
        <w:t xml:space="preserve">. </w:t>
      </w:r>
    </w:p>
    <w:p w14:paraId="1F585E93" w14:textId="7F555692" w:rsidR="00AC7639" w:rsidRDefault="00AC7639" w:rsidP="009F1172">
      <w:pPr>
        <w:pStyle w:val="a8"/>
        <w:tabs>
          <w:tab w:val="left" w:pos="1134"/>
        </w:tabs>
        <w:ind w:left="0" w:firstLine="709"/>
        <w:jc w:val="both"/>
        <w:rPr>
          <w:rFonts w:ascii="Times New Roman" w:hAnsi="Times New Roman"/>
          <w:sz w:val="26"/>
          <w:szCs w:val="26"/>
          <w:shd w:val="clear" w:color="auto" w:fill="FFFFFF"/>
          <w:lang w:val="uk-UA"/>
        </w:rPr>
      </w:pPr>
    </w:p>
    <w:p w14:paraId="0E11F655" w14:textId="77777777" w:rsidR="00AC7639" w:rsidRPr="00AC7639" w:rsidRDefault="00AC7639" w:rsidP="00AC7639">
      <w:pPr>
        <w:pStyle w:val="a8"/>
        <w:numPr>
          <w:ilvl w:val="0"/>
          <w:numId w:val="1"/>
        </w:numPr>
        <w:tabs>
          <w:tab w:val="left" w:pos="1134"/>
        </w:tabs>
        <w:ind w:left="0" w:firstLine="709"/>
        <w:jc w:val="both"/>
        <w:rPr>
          <w:rFonts w:ascii="Times New Roman" w:hAnsi="Times New Roman"/>
          <w:sz w:val="26"/>
          <w:szCs w:val="26"/>
          <w:lang w:val="ru-RU" w:eastAsia="ru-RU"/>
        </w:rPr>
      </w:pPr>
      <w:r w:rsidRPr="00AC7639">
        <w:rPr>
          <w:rFonts w:ascii="Times New Roman" w:hAnsi="Times New Roman"/>
          <w:b/>
          <w:sz w:val="26"/>
          <w:szCs w:val="26"/>
          <w:lang w:val="uk-UA" w:eastAsia="ru-RU"/>
        </w:rPr>
        <w:t xml:space="preserve">Додатками до цього оголошення є: </w:t>
      </w:r>
    </w:p>
    <w:p w14:paraId="6223CE21" w14:textId="77777777"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ru-RU" w:eastAsia="ru-RU"/>
        </w:rPr>
      </w:pPr>
      <w:r w:rsidRPr="00AC7639">
        <w:rPr>
          <w:rFonts w:ascii="Times New Roman" w:hAnsi="Times New Roman"/>
          <w:sz w:val="26"/>
          <w:szCs w:val="26"/>
          <w:lang w:val="uk-UA" w:eastAsia="ru-RU"/>
        </w:rPr>
        <w:t xml:space="preserve">Додаток № </w:t>
      </w:r>
      <w:r w:rsidRPr="00AC7639">
        <w:rPr>
          <w:rFonts w:ascii="Times New Roman" w:hAnsi="Times New Roman"/>
          <w:sz w:val="26"/>
          <w:szCs w:val="26"/>
          <w:lang w:val="ru-RU" w:eastAsia="ru-RU"/>
        </w:rPr>
        <w:t>1 «Інформація про спосіб документального підтвердження відповідності Учасників встановленим кваліфікаційним критеріям»;</w:t>
      </w:r>
    </w:p>
    <w:p w14:paraId="12A7AB1F" w14:textId="0FA5DE6D"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t>Додаток № 2 «</w:t>
      </w:r>
      <w:r w:rsidR="00264DCE" w:rsidRPr="00264DCE">
        <w:rPr>
          <w:rFonts w:ascii="Times New Roman" w:hAnsi="Times New Roman"/>
          <w:sz w:val="26"/>
          <w:szCs w:val="26"/>
          <w:lang w:val="uk-UA"/>
        </w:rPr>
        <w:t>Технічні, якісні, кількісні та інші параметри послуг</w:t>
      </w:r>
      <w:r w:rsidRPr="00AC7639">
        <w:rPr>
          <w:rFonts w:ascii="Times New Roman" w:hAnsi="Times New Roman"/>
          <w:bCs/>
          <w:sz w:val="26"/>
          <w:szCs w:val="26"/>
          <w:lang w:val="uk-UA"/>
        </w:rPr>
        <w:t>»;</w:t>
      </w:r>
    </w:p>
    <w:p w14:paraId="455C83A7" w14:textId="77777777"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3 «Форма цінової пропозиції»;</w:t>
      </w:r>
    </w:p>
    <w:p w14:paraId="09336AC6" w14:textId="418268FA"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t xml:space="preserve">Додаток № 4 </w:t>
      </w:r>
      <w:r w:rsidRPr="00AC7639">
        <w:rPr>
          <w:rFonts w:ascii="Times New Roman" w:hAnsi="Times New Roman"/>
          <w:sz w:val="26"/>
          <w:szCs w:val="26"/>
          <w:lang w:val="uk-UA" w:eastAsia="ru-RU"/>
        </w:rPr>
        <w:t>«Декларація конфлікту інтересів учасника тендерної процедури»;</w:t>
      </w:r>
    </w:p>
    <w:p w14:paraId="1493DDE3" w14:textId="517AD70F" w:rsid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5 «Кодекс поведінки постачальників»</w:t>
      </w:r>
      <w:r w:rsidR="006E0CF4">
        <w:rPr>
          <w:rFonts w:ascii="Times New Roman" w:hAnsi="Times New Roman"/>
          <w:sz w:val="26"/>
          <w:szCs w:val="26"/>
          <w:lang w:val="uk-UA" w:eastAsia="ru-RU"/>
        </w:rPr>
        <w:t>;</w:t>
      </w:r>
    </w:p>
    <w:p w14:paraId="6415F8B6" w14:textId="3D253540" w:rsidR="000E153A" w:rsidRPr="00AC7639" w:rsidRDefault="000E153A" w:rsidP="00AC7639">
      <w:pPr>
        <w:pStyle w:val="a8"/>
        <w:numPr>
          <w:ilvl w:val="0"/>
          <w:numId w:val="14"/>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 6 «</w:t>
      </w:r>
      <w:r w:rsidR="006E0CF4"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006E0CF4" w:rsidRPr="006E0CF4">
        <w:rPr>
          <w:rFonts w:ascii="Times New Roman" w:hAnsi="Times New Roman"/>
          <w:sz w:val="26"/>
          <w:szCs w:val="26"/>
          <w:lang w:val="uk-UA" w:eastAsia="ru-RU"/>
        </w:rPr>
        <w:t xml:space="preserve"> пропозиції</w:t>
      </w:r>
      <w:r w:rsidR="006E0CF4">
        <w:rPr>
          <w:rFonts w:ascii="Times New Roman" w:hAnsi="Times New Roman"/>
          <w:sz w:val="26"/>
          <w:szCs w:val="26"/>
          <w:lang w:val="uk-UA" w:eastAsia="ru-RU"/>
        </w:rPr>
        <w:t>».</w:t>
      </w:r>
    </w:p>
    <w:p w14:paraId="07B40A89" w14:textId="5B89212A" w:rsidR="00AC7639" w:rsidRDefault="00AC7639" w:rsidP="00AC7639">
      <w:pPr>
        <w:tabs>
          <w:tab w:val="left" w:pos="1134"/>
        </w:tabs>
        <w:jc w:val="center"/>
        <w:rPr>
          <w:rFonts w:ascii="Times New Roman" w:hAnsi="Times New Roman"/>
          <w:b/>
          <w:bCs/>
          <w:caps/>
          <w:sz w:val="24"/>
          <w:szCs w:val="24"/>
        </w:rPr>
      </w:pPr>
    </w:p>
    <w:p w14:paraId="50765720" w14:textId="5778AB32" w:rsidR="006D24E8" w:rsidRPr="00D01B6E" w:rsidRDefault="006D24E8" w:rsidP="009F1172">
      <w:pPr>
        <w:tabs>
          <w:tab w:val="left" w:pos="1134"/>
        </w:tabs>
        <w:jc w:val="center"/>
        <w:rPr>
          <w:rFonts w:ascii="Times New Roman" w:eastAsia="Calibri" w:hAnsi="Times New Roman"/>
          <w:bCs/>
          <w:iCs/>
          <w:sz w:val="26"/>
          <w:szCs w:val="26"/>
        </w:rPr>
      </w:pPr>
      <w:r w:rsidRPr="00D01B6E">
        <w:rPr>
          <w:rFonts w:ascii="Times New Roman" w:hAnsi="Times New Roman"/>
          <w:b/>
          <w:bCs/>
          <w:caps/>
          <w:sz w:val="26"/>
          <w:szCs w:val="26"/>
        </w:rPr>
        <w:t xml:space="preserve">Правила оформлення </w:t>
      </w:r>
      <w:r w:rsidR="001A6463">
        <w:rPr>
          <w:rFonts w:ascii="Times New Roman" w:hAnsi="Times New Roman"/>
          <w:b/>
          <w:bCs/>
          <w:caps/>
          <w:sz w:val="26"/>
          <w:szCs w:val="26"/>
        </w:rPr>
        <w:t>ЦІНОВОЇ</w:t>
      </w:r>
      <w:r w:rsidR="00583EA5" w:rsidRPr="00D01B6E">
        <w:rPr>
          <w:rFonts w:ascii="Times New Roman" w:hAnsi="Times New Roman"/>
          <w:b/>
          <w:bCs/>
          <w:caps/>
          <w:sz w:val="26"/>
          <w:szCs w:val="26"/>
        </w:rPr>
        <w:t xml:space="preserve"> </w:t>
      </w:r>
      <w:r w:rsidR="00261435" w:rsidRPr="00D01B6E">
        <w:rPr>
          <w:rFonts w:ascii="Times New Roman" w:hAnsi="Times New Roman"/>
          <w:b/>
          <w:bCs/>
          <w:caps/>
          <w:sz w:val="26"/>
          <w:szCs w:val="26"/>
        </w:rPr>
        <w:t>ПРОПОЗИЦІЇ</w:t>
      </w:r>
      <w:r w:rsidRPr="00D01B6E">
        <w:rPr>
          <w:rFonts w:ascii="Times New Roman" w:hAnsi="Times New Roman"/>
          <w:b/>
          <w:bCs/>
          <w:caps/>
          <w:sz w:val="26"/>
          <w:szCs w:val="26"/>
        </w:rPr>
        <w:t>:</w:t>
      </w:r>
    </w:p>
    <w:p w14:paraId="12D90918"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B3E8D4D"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Надані копії документів мають бути розбірливими та якісними.</w:t>
      </w:r>
    </w:p>
    <w:p w14:paraId="19BF8390" w14:textId="288430B6"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Скановані д</w:t>
      </w:r>
      <w:r w:rsidRPr="005F43F5">
        <w:rPr>
          <w:rFonts w:ascii="Times New Roman" w:hAnsi="Times New Roman"/>
          <w:sz w:val="26"/>
          <w:szCs w:val="26"/>
          <w:lang w:val="uk-UA" w:eastAsia="ru-RU"/>
        </w:rPr>
        <w:t xml:space="preserve">окументи у повному обсязі, згідно п. 11 повинні бути надіслані учасником на електрону адресу: </w:t>
      </w:r>
      <w:hyperlink r:id="rId15" w:history="1">
        <w:r w:rsidRPr="005F43F5">
          <w:rPr>
            <w:rStyle w:val="a4"/>
            <w:rFonts w:ascii="Times New Roman" w:hAnsi="Times New Roman"/>
            <w:sz w:val="26"/>
            <w:szCs w:val="26"/>
            <w:lang w:val="uk-UA" w:eastAsia="ru-RU"/>
          </w:rPr>
          <w:t>v.klevtsova@phc.org.ua</w:t>
        </w:r>
      </w:hyperlink>
      <w:r w:rsidRPr="005F43F5">
        <w:rPr>
          <w:rFonts w:ascii="Times New Roman" w:hAnsi="Times New Roman"/>
          <w:sz w:val="26"/>
          <w:szCs w:val="26"/>
          <w:lang w:val="uk-UA" w:eastAsia="ru-RU"/>
        </w:rPr>
        <w:t xml:space="preserve">  з зазначенням у темі листа: «</w:t>
      </w:r>
      <w:r w:rsidR="00B66000" w:rsidRPr="00B66000">
        <w:rPr>
          <w:rFonts w:ascii="Times New Roman" w:hAnsi="Times New Roman"/>
          <w:b/>
          <w:iCs/>
          <w:sz w:val="26"/>
          <w:szCs w:val="26"/>
          <w:lang w:val="uk-UA" w:eastAsia="ru-RU"/>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консультація Східної Європи та Центральної Азії (EECA) для обговорення стратегічних пріоритетів EECA для наступного циклу розподілу» («Eastern Europe and Central Asian (EECA) regional consultation to discuss EECA strategic priorities for the next allocation cycle»), Женева, Швейцарія)</w:t>
      </w:r>
      <w:r w:rsidRPr="005F43F5">
        <w:rPr>
          <w:rFonts w:ascii="Times New Roman" w:hAnsi="Times New Roman"/>
          <w:b/>
          <w:sz w:val="26"/>
          <w:szCs w:val="26"/>
          <w:lang w:val="uk-UA" w:eastAsia="ru-RU"/>
        </w:rPr>
        <w:t>»</w:t>
      </w:r>
      <w:r w:rsidRPr="005F43F5">
        <w:rPr>
          <w:rFonts w:ascii="Times New Roman" w:hAnsi="Times New Roman"/>
          <w:sz w:val="26"/>
          <w:szCs w:val="26"/>
          <w:lang w:val="uk-UA" w:eastAsia="ru-RU"/>
        </w:rPr>
        <w:t>.</w:t>
      </w:r>
    </w:p>
    <w:p w14:paraId="6326F4D1"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688AD708"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1683755"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 xml:space="preserve">Ціни в пропозиції мають бути вказані у гривнях, </w:t>
      </w:r>
      <w:r w:rsidRPr="005F43F5">
        <w:rPr>
          <w:rFonts w:ascii="Times New Roman" w:hAnsi="Times New Roman"/>
          <w:sz w:val="26"/>
          <w:szCs w:val="26"/>
          <w:lang w:val="uk-UA"/>
        </w:rPr>
        <w:t xml:space="preserve">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w:t>
      </w:r>
      <w:r w:rsidRPr="005F43F5">
        <w:rPr>
          <w:rFonts w:ascii="Times New Roman" w:hAnsi="Times New Roman"/>
          <w:sz w:val="26"/>
          <w:szCs w:val="26"/>
          <w:lang w:val="uk-UA"/>
        </w:rPr>
        <w:lastRenderedPageBreak/>
        <w:t>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61F812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5F43F5">
        <w:rPr>
          <w:rFonts w:ascii="Times New Roman" w:hAnsi="Times New Roman"/>
          <w:sz w:val="26"/>
          <w:szCs w:val="26"/>
          <w:lang w:val="uk-UA" w:eastAsia="ru-RU"/>
        </w:rPr>
        <w:t>дповідають умовам цього Оголошення.</w:t>
      </w:r>
    </w:p>
    <w:p w14:paraId="01AACE1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b/>
          <w:sz w:val="26"/>
          <w:szCs w:val="26"/>
          <w:lang w:val="uk-UA"/>
        </w:rPr>
      </w:pPr>
      <w:r w:rsidRPr="005F43F5">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F43F5">
        <w:rPr>
          <w:rFonts w:ascii="Times New Roman" w:hAnsi="Times New Roman"/>
          <w:sz w:val="26"/>
          <w:szCs w:val="26"/>
          <w:lang w:val="uk-UA"/>
        </w:rPr>
        <w:t xml:space="preserve"> з текстом якого можна ознайомитись за посиланням</w:t>
      </w:r>
      <w:r w:rsidRPr="005F43F5">
        <w:rPr>
          <w:rFonts w:ascii="Times New Roman" w:hAnsi="Times New Roman"/>
          <w:color w:val="000000"/>
          <w:sz w:val="26"/>
          <w:szCs w:val="26"/>
          <w:lang w:val="uk-UA" w:eastAsia="ru-RU"/>
        </w:rPr>
        <w:t xml:space="preserve"> </w:t>
      </w:r>
      <w:r w:rsidRPr="005F43F5">
        <w:rPr>
          <w:rFonts w:ascii="Times New Roman" w:hAnsi="Times New Roman"/>
          <w:sz w:val="26"/>
          <w:szCs w:val="26"/>
          <w:lang w:val="uk-UA"/>
        </w:rPr>
        <w:t xml:space="preserve">в </w:t>
      </w:r>
      <w:r w:rsidRPr="005F43F5">
        <w:rPr>
          <w:rFonts w:ascii="Times New Roman" w:hAnsi="Times New Roman"/>
          <w:sz w:val="26"/>
          <w:szCs w:val="26"/>
          <w:lang w:val="ru-RU"/>
        </w:rPr>
        <w:t xml:space="preserve"> </w:t>
      </w:r>
      <w:r w:rsidRPr="005F43F5">
        <w:rPr>
          <w:rFonts w:ascii="Times New Roman" w:hAnsi="Times New Roman"/>
          <w:sz w:val="26"/>
          <w:szCs w:val="26"/>
          <w:lang w:val="uk-UA"/>
        </w:rPr>
        <w:t>Додатку № 4</w:t>
      </w:r>
      <w:r w:rsidRPr="005F43F5">
        <w:rPr>
          <w:rFonts w:ascii="Times New Roman" w:hAnsi="Times New Roman"/>
          <w:b/>
          <w:sz w:val="26"/>
          <w:szCs w:val="26"/>
          <w:lang w:val="uk-UA"/>
        </w:rPr>
        <w:t>.</w:t>
      </w:r>
    </w:p>
    <w:p w14:paraId="10B1648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0699764" w14:textId="711D3E55"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Замовник має право відмінити </w:t>
      </w:r>
      <w:r>
        <w:rPr>
          <w:rFonts w:ascii="Times New Roman" w:hAnsi="Times New Roman"/>
          <w:sz w:val="26"/>
          <w:szCs w:val="26"/>
          <w:lang w:val="uk-UA"/>
        </w:rPr>
        <w:t>тендер</w:t>
      </w:r>
      <w:r w:rsidRPr="005F43F5">
        <w:rPr>
          <w:rFonts w:ascii="Times New Roman" w:hAnsi="Times New Roman"/>
          <w:sz w:val="26"/>
          <w:szCs w:val="26"/>
          <w:lang w:val="uk-UA"/>
        </w:rPr>
        <w:t>.</w:t>
      </w:r>
    </w:p>
    <w:p w14:paraId="6DE1785E"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Замовник </w:t>
      </w:r>
      <w:r w:rsidRPr="005F43F5">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DD3B25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27A7EC1" w14:textId="77777777" w:rsidR="00AD1C44" w:rsidRDefault="00AD1C44" w:rsidP="005F43F5">
      <w:pPr>
        <w:pStyle w:val="a8"/>
        <w:tabs>
          <w:tab w:val="left" w:pos="993"/>
        </w:tabs>
        <w:ind w:left="0" w:firstLine="709"/>
        <w:jc w:val="both"/>
        <w:rPr>
          <w:rFonts w:ascii="Times New Roman" w:hAnsi="Times New Roman"/>
          <w:b/>
          <w:bCs/>
          <w:sz w:val="26"/>
          <w:szCs w:val="26"/>
          <w:lang w:val="uk-UA"/>
        </w:rPr>
      </w:pPr>
    </w:p>
    <w:p w14:paraId="3D6CEBE6" w14:textId="22C8F562" w:rsidR="005F43F5" w:rsidRPr="005F43F5" w:rsidRDefault="005F43F5" w:rsidP="005F43F5">
      <w:pPr>
        <w:pStyle w:val="a8"/>
        <w:tabs>
          <w:tab w:val="left" w:pos="993"/>
        </w:tabs>
        <w:ind w:left="0" w:firstLine="709"/>
        <w:jc w:val="both"/>
        <w:rPr>
          <w:rFonts w:ascii="Times New Roman" w:hAnsi="Times New Roman"/>
          <w:b/>
          <w:bCs/>
          <w:sz w:val="26"/>
          <w:szCs w:val="26"/>
          <w:lang w:val="uk-UA"/>
        </w:rPr>
      </w:pPr>
      <w:r w:rsidRPr="005F43F5">
        <w:rPr>
          <w:rFonts w:ascii="Times New Roman" w:hAnsi="Times New Roman"/>
          <w:b/>
          <w:bCs/>
          <w:sz w:val="26"/>
          <w:szCs w:val="26"/>
          <w:lang w:val="uk-UA"/>
        </w:rPr>
        <w:t xml:space="preserve">Зверніть, будь ласка, увагу на наступне: </w:t>
      </w:r>
    </w:p>
    <w:p w14:paraId="16A2B6FE" w14:textId="0EBFE634" w:rsidR="005F43F5" w:rsidRPr="00C845EC" w:rsidRDefault="005F43F5" w:rsidP="005F43F5">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7B52D8FB" w14:textId="01239652"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345B038E" w14:textId="70C8168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2A4277E" w14:textId="4511BCBA"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E8BDC80" w14:textId="6FBE100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752D2D">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752D2D">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2696D82B" w14:textId="2509FCEE"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752D2D">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752D2D">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03EFAFE8" w14:textId="11B50CD5"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752D2D">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752D2D">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0E2FE973" w14:textId="77777777" w:rsidR="005F43F5" w:rsidRDefault="005F43F5" w:rsidP="009F1172">
      <w:pPr>
        <w:pStyle w:val="a8"/>
        <w:ind w:left="0" w:firstLine="709"/>
        <w:jc w:val="both"/>
        <w:rPr>
          <w:rFonts w:ascii="Times New Roman" w:hAnsi="Times New Roman"/>
          <w:b/>
          <w:sz w:val="26"/>
          <w:szCs w:val="26"/>
          <w:lang w:val="uk-UA"/>
        </w:rPr>
      </w:pPr>
    </w:p>
    <w:p w14:paraId="293AC4CB" w14:textId="1E571791" w:rsidR="00261435" w:rsidRPr="00D01B6E" w:rsidRDefault="00261435" w:rsidP="009F1172">
      <w:pPr>
        <w:pStyle w:val="a8"/>
        <w:ind w:left="0" w:firstLine="709"/>
        <w:jc w:val="both"/>
        <w:rPr>
          <w:rFonts w:ascii="Times New Roman" w:hAnsi="Times New Roman"/>
          <w:b/>
          <w:sz w:val="26"/>
          <w:szCs w:val="26"/>
          <w:lang w:val="uk-UA"/>
        </w:rPr>
      </w:pPr>
      <w:r w:rsidRPr="00D01B6E">
        <w:rPr>
          <w:rFonts w:ascii="Times New Roman" w:hAnsi="Times New Roman"/>
          <w:b/>
          <w:sz w:val="26"/>
          <w:szCs w:val="26"/>
          <w:lang w:val="uk-UA"/>
        </w:rPr>
        <w:t>Дякуємо за співпрацю!</w:t>
      </w:r>
    </w:p>
    <w:p w14:paraId="4E9C78E9" w14:textId="77777777" w:rsidR="00261435" w:rsidRPr="00D01B6E"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D01B6E" w:rsidRDefault="00695875" w:rsidP="002A10EE">
      <w:pPr>
        <w:spacing w:after="0" w:line="240" w:lineRule="auto"/>
        <w:ind w:left="7513" w:right="-284"/>
        <w:rPr>
          <w:rFonts w:ascii="Times New Roman" w:hAnsi="Times New Roman"/>
          <w:sz w:val="26"/>
          <w:szCs w:val="26"/>
        </w:rPr>
      </w:pPr>
    </w:p>
    <w:p w14:paraId="3F2BF9B5" w14:textId="3D5301FE" w:rsidR="00623235" w:rsidRPr="00D01B6E" w:rsidRDefault="00867E7B" w:rsidP="00052901">
      <w:pPr>
        <w:spacing w:after="0" w:line="240" w:lineRule="auto"/>
        <w:jc w:val="right"/>
        <w:rPr>
          <w:rFonts w:ascii="Times New Roman" w:hAnsi="Times New Roman"/>
          <w:sz w:val="26"/>
          <w:szCs w:val="26"/>
        </w:rPr>
      </w:pPr>
      <w:r w:rsidRPr="00D01B6E">
        <w:rPr>
          <w:rFonts w:ascii="Times New Roman" w:hAnsi="Times New Roman"/>
          <w:sz w:val="26"/>
          <w:szCs w:val="26"/>
        </w:rPr>
        <w:br w:type="page"/>
      </w:r>
      <w:r w:rsidR="00D139C4" w:rsidRPr="00D01B6E">
        <w:rPr>
          <w:rFonts w:ascii="Times New Roman" w:hAnsi="Times New Roman"/>
          <w:sz w:val="26"/>
          <w:szCs w:val="26"/>
        </w:rPr>
        <w:lastRenderedPageBreak/>
        <w:t>Додаток № 1</w:t>
      </w:r>
    </w:p>
    <w:p w14:paraId="151759D7" w14:textId="09022779" w:rsidR="006D24E8" w:rsidRPr="00D01B6E" w:rsidRDefault="006D24E8" w:rsidP="00AD6554">
      <w:pPr>
        <w:spacing w:after="0" w:line="240" w:lineRule="auto"/>
        <w:rPr>
          <w:rFonts w:ascii="Times New Roman" w:hAnsi="Times New Roman"/>
          <w:b/>
          <w:sz w:val="26"/>
          <w:szCs w:val="26"/>
        </w:rPr>
      </w:pPr>
    </w:p>
    <w:p w14:paraId="08C9F52F" w14:textId="477D29F6" w:rsidR="002413D8" w:rsidRPr="00D01B6E" w:rsidRDefault="002413D8" w:rsidP="002413D8">
      <w:pPr>
        <w:pBdr>
          <w:top w:val="nil"/>
          <w:left w:val="nil"/>
          <w:bottom w:val="nil"/>
          <w:right w:val="nil"/>
          <w:between w:val="nil"/>
        </w:pBdr>
        <w:spacing w:after="0" w:line="240" w:lineRule="auto"/>
        <w:ind w:firstLine="567"/>
        <w:jc w:val="center"/>
        <w:rPr>
          <w:rFonts w:ascii="Times New Roman" w:hAnsi="Times New Roman"/>
          <w:color w:val="000000"/>
          <w:sz w:val="26"/>
          <w:szCs w:val="26"/>
        </w:rPr>
      </w:pPr>
      <w:r w:rsidRPr="00D01B6E">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2413D8" w:rsidRPr="00D01B6E" w14:paraId="2A4F21C2" w14:textId="77777777" w:rsidTr="00B95DB3">
        <w:tc>
          <w:tcPr>
            <w:tcW w:w="534" w:type="dxa"/>
            <w:shd w:val="clear" w:color="auto" w:fill="D9D9D9" w:themeFill="background1" w:themeFillShade="D9"/>
          </w:tcPr>
          <w:p w14:paraId="46CFCB63"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w:t>
            </w:r>
          </w:p>
          <w:p w14:paraId="2CBA8176"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з/п</w:t>
            </w:r>
          </w:p>
        </w:tc>
        <w:tc>
          <w:tcPr>
            <w:tcW w:w="3289" w:type="dxa"/>
            <w:shd w:val="clear" w:color="auto" w:fill="D9D9D9" w:themeFill="background1" w:themeFillShade="D9"/>
          </w:tcPr>
          <w:p w14:paraId="0A05664F"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0C32A165"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0D66581E"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b/>
                <w:color w:val="000000"/>
                <w:sz w:val="24"/>
                <w:szCs w:val="24"/>
              </w:rPr>
            </w:pPr>
            <w:r w:rsidRPr="00D01B6E">
              <w:rPr>
                <w:rFonts w:ascii="Times New Roman" w:hAnsi="Times New Roman"/>
                <w:b/>
                <w:bCs/>
                <w:color w:val="000000"/>
                <w:sz w:val="24"/>
                <w:szCs w:val="24"/>
              </w:rPr>
              <w:t>Відповідність вимогам **</w:t>
            </w:r>
            <w:r w:rsidRPr="00D01B6E">
              <w:rPr>
                <w:rFonts w:ascii="Times New Roman" w:hAnsi="Times New Roman"/>
                <w:b/>
                <w:bCs/>
                <w:color w:val="000000"/>
                <w:sz w:val="24"/>
                <w:szCs w:val="24"/>
              </w:rPr>
              <w:br/>
              <w:t>(ТАК / НІ)</w:t>
            </w:r>
          </w:p>
        </w:tc>
      </w:tr>
      <w:tr w:rsidR="002413D8" w:rsidRPr="00D01B6E" w14:paraId="47D3239F" w14:textId="77777777" w:rsidTr="00B95DB3">
        <w:tc>
          <w:tcPr>
            <w:tcW w:w="534" w:type="dxa"/>
          </w:tcPr>
          <w:p w14:paraId="38CEE56C"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r w:rsidRPr="00D01B6E">
              <w:rPr>
                <w:rFonts w:ascii="Times New Roman" w:hAnsi="Times New Roman"/>
                <w:b/>
                <w:color w:val="000000"/>
                <w:sz w:val="24"/>
                <w:szCs w:val="24"/>
              </w:rPr>
              <w:t>1.</w:t>
            </w:r>
          </w:p>
        </w:tc>
        <w:tc>
          <w:tcPr>
            <w:tcW w:w="3289" w:type="dxa"/>
          </w:tcPr>
          <w:p w14:paraId="623E1319" w14:textId="77777777" w:rsidR="002413D8" w:rsidRPr="00D01B6E" w:rsidRDefault="00153F93"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sz w:val="24"/>
                <w:szCs w:val="24"/>
              </w:rPr>
              <w:t>Наявність документально підтвердженого досвіду виконання аналогічного договору</w:t>
            </w:r>
            <w:r w:rsidR="00B95DB3" w:rsidRPr="00D01B6E">
              <w:rPr>
                <w:rFonts w:ascii="Times New Roman" w:hAnsi="Times New Roman"/>
                <w:sz w:val="24"/>
                <w:szCs w:val="24"/>
              </w:rPr>
              <w:t>*</w:t>
            </w:r>
          </w:p>
          <w:p w14:paraId="744420D2" w14:textId="50C20E41" w:rsidR="00B95DB3" w:rsidRPr="00D01B6E" w:rsidRDefault="00B95DB3" w:rsidP="004C796E">
            <w:pPr>
              <w:pBdr>
                <w:top w:val="nil"/>
                <w:left w:val="nil"/>
                <w:bottom w:val="nil"/>
                <w:right w:val="nil"/>
                <w:between w:val="nil"/>
              </w:pBdr>
              <w:spacing w:after="0" w:line="240" w:lineRule="auto"/>
              <w:jc w:val="both"/>
              <w:rPr>
                <w:rFonts w:ascii="Times New Roman" w:hAnsi="Times New Roman"/>
                <w:sz w:val="24"/>
                <w:szCs w:val="24"/>
              </w:rPr>
            </w:pPr>
            <w:r w:rsidRPr="00D01B6E">
              <w:rPr>
                <w:rFonts w:ascii="Times New Roman" w:hAnsi="Times New Roman"/>
                <w:sz w:val="24"/>
                <w:szCs w:val="24"/>
              </w:rPr>
              <w:t>*</w:t>
            </w:r>
            <w:r w:rsidRPr="00D01B6E">
              <w:rPr>
                <w:rFonts w:ascii="Times New Roman" w:hAnsi="Times New Roman"/>
                <w:i/>
                <w:iCs/>
                <w:color w:val="000000" w:themeColor="text1"/>
                <w:sz w:val="24"/>
                <w:szCs w:val="24"/>
              </w:rPr>
              <w:t xml:space="preserve">Під аналогічним договором слід розуміти договір аналогічний за предметом </w:t>
            </w:r>
            <w:r w:rsidR="00AD1C44">
              <w:rPr>
                <w:rFonts w:ascii="Times New Roman" w:hAnsi="Times New Roman"/>
                <w:i/>
                <w:iCs/>
                <w:color w:val="000000" w:themeColor="text1"/>
                <w:sz w:val="24"/>
                <w:szCs w:val="24"/>
              </w:rPr>
              <w:t>закупівлі</w:t>
            </w:r>
            <w:r w:rsidR="004C796E">
              <w:rPr>
                <w:rFonts w:ascii="Times New Roman" w:hAnsi="Times New Roman"/>
                <w:i/>
                <w:iCs/>
                <w:color w:val="000000" w:themeColor="text1"/>
                <w:sz w:val="24"/>
                <w:szCs w:val="24"/>
              </w:rPr>
              <w:t>.</w:t>
            </w:r>
          </w:p>
        </w:tc>
        <w:tc>
          <w:tcPr>
            <w:tcW w:w="4252" w:type="dxa"/>
          </w:tcPr>
          <w:p w14:paraId="5EB0CF35" w14:textId="72529796" w:rsidR="00153F93" w:rsidRPr="00D01B6E" w:rsidRDefault="004B014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eastAsia="Times New Roman" w:hAnsi="Times New Roman"/>
                <w:sz w:val="24"/>
                <w:szCs w:val="24"/>
                <w:lang w:val="uk-UA"/>
              </w:rPr>
              <w:t xml:space="preserve">Довідка </w:t>
            </w:r>
            <w:r w:rsidR="002413D8" w:rsidRPr="00D01B6E">
              <w:rPr>
                <w:rFonts w:ascii="Times New Roman" w:eastAsia="Times New Roman" w:hAnsi="Times New Roman"/>
                <w:sz w:val="24"/>
                <w:szCs w:val="24"/>
                <w:lang w:val="uk-UA"/>
              </w:rPr>
              <w:t>на фірмовому бланку, завіре</w:t>
            </w:r>
            <w:r w:rsidRPr="00D01B6E">
              <w:rPr>
                <w:rFonts w:ascii="Times New Roman" w:eastAsia="Times New Roman" w:hAnsi="Times New Roman"/>
                <w:sz w:val="24"/>
                <w:szCs w:val="24"/>
                <w:lang w:val="uk-UA"/>
              </w:rPr>
              <w:t>на</w:t>
            </w:r>
            <w:r w:rsidR="002413D8" w:rsidRPr="00D01B6E">
              <w:rPr>
                <w:rFonts w:ascii="Times New Roman" w:eastAsia="Times New Roman" w:hAnsi="Times New Roman"/>
                <w:sz w:val="24"/>
                <w:szCs w:val="24"/>
                <w:lang w:val="uk-UA"/>
              </w:rPr>
              <w:t xml:space="preserve"> підписом та печаткою керівника</w:t>
            </w:r>
            <w:r w:rsidR="00AD1C44">
              <w:rPr>
                <w:rFonts w:ascii="Times New Roman" w:eastAsia="Times New Roman" w:hAnsi="Times New Roman"/>
                <w:sz w:val="24"/>
                <w:szCs w:val="24"/>
                <w:lang w:val="uk-UA"/>
              </w:rPr>
              <w:t xml:space="preserve"> </w:t>
            </w:r>
            <w:r w:rsidRPr="00D01B6E">
              <w:rPr>
                <w:rFonts w:ascii="Times New Roman" w:eastAsia="Times New Roman" w:hAnsi="Times New Roman"/>
                <w:sz w:val="24"/>
                <w:szCs w:val="24"/>
                <w:lang w:val="uk-UA"/>
              </w:rPr>
              <w:t>про наявність досвіду</w:t>
            </w:r>
            <w:r w:rsidR="00F87CB5" w:rsidRPr="00D01B6E">
              <w:rPr>
                <w:rFonts w:ascii="Times New Roman" w:eastAsia="Times New Roman" w:hAnsi="Times New Roman"/>
                <w:sz w:val="24"/>
                <w:szCs w:val="24"/>
                <w:lang w:val="uk-UA"/>
              </w:rPr>
              <w:t xml:space="preserve"> </w:t>
            </w:r>
            <w:r w:rsidR="00153F93" w:rsidRPr="00D01B6E">
              <w:rPr>
                <w:rFonts w:ascii="Times New Roman" w:eastAsia="Times New Roman" w:hAnsi="Times New Roman"/>
                <w:color w:val="000000"/>
                <w:sz w:val="24"/>
                <w:szCs w:val="24"/>
                <w:lang w:val="uk-UA"/>
              </w:rPr>
              <w:t>виконання аналогічних договорів.</w:t>
            </w:r>
          </w:p>
          <w:p w14:paraId="501A106E" w14:textId="72517C6B" w:rsidR="00C4303A" w:rsidRPr="00D01B6E" w:rsidRDefault="00C4303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hAnsi="Times New Roman"/>
                <w:color w:val="000000"/>
                <w:sz w:val="24"/>
                <w:szCs w:val="24"/>
                <w:lang w:val="uk-UA"/>
              </w:rPr>
              <w:t xml:space="preserve">Копії </w:t>
            </w:r>
            <w:r w:rsidR="00153F93" w:rsidRPr="00D01B6E">
              <w:rPr>
                <w:rFonts w:ascii="Times New Roman" w:hAnsi="Times New Roman"/>
                <w:color w:val="000000"/>
                <w:sz w:val="24"/>
                <w:szCs w:val="24"/>
                <w:lang w:val="uk-UA"/>
              </w:rPr>
              <w:t xml:space="preserve">аналогічних договорів (не менше </w:t>
            </w:r>
            <w:r w:rsidR="00DD126F">
              <w:rPr>
                <w:rFonts w:ascii="Times New Roman" w:hAnsi="Times New Roman"/>
                <w:color w:val="000000"/>
                <w:sz w:val="24"/>
                <w:szCs w:val="24"/>
                <w:lang w:val="uk-UA"/>
              </w:rPr>
              <w:t>2-х</w:t>
            </w:r>
            <w:r w:rsidR="00153F93" w:rsidRPr="00D01B6E">
              <w:rPr>
                <w:rFonts w:ascii="Times New Roman" w:hAnsi="Times New Roman"/>
                <w:color w:val="000000"/>
                <w:sz w:val="24"/>
                <w:szCs w:val="24"/>
                <w:lang w:val="uk-UA"/>
              </w:rPr>
              <w:t>), вказан</w:t>
            </w:r>
            <w:r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в довідці</w:t>
            </w:r>
            <w:r w:rsidR="00153F93" w:rsidRPr="00D01B6E">
              <w:rPr>
                <w:rFonts w:ascii="Times New Roman" w:hAnsi="Times New Roman"/>
                <w:sz w:val="24"/>
                <w:szCs w:val="24"/>
                <w:lang w:val="uk-UA"/>
              </w:rPr>
              <w:t xml:space="preserve"> </w:t>
            </w:r>
            <w:r w:rsidR="00153F93" w:rsidRPr="00D01B6E">
              <w:rPr>
                <w:rFonts w:ascii="Times New Roman" w:hAnsi="Times New Roman"/>
                <w:color w:val="000000"/>
                <w:sz w:val="24"/>
                <w:szCs w:val="24"/>
                <w:lang w:val="uk-UA"/>
              </w:rPr>
              <w:t>у повному обсязі (ма</w:t>
            </w:r>
            <w:r w:rsidR="00F87CB5" w:rsidRPr="00D01B6E">
              <w:rPr>
                <w:rFonts w:ascii="Times New Roman" w:hAnsi="Times New Roman"/>
                <w:color w:val="000000"/>
                <w:sz w:val="24"/>
                <w:szCs w:val="24"/>
                <w:lang w:val="uk-UA"/>
              </w:rPr>
              <w:t>ють</w:t>
            </w:r>
            <w:r w:rsidR="00153F93" w:rsidRPr="00D01B6E">
              <w:rPr>
                <w:rFonts w:ascii="Times New Roman" w:hAnsi="Times New Roman"/>
                <w:color w:val="000000"/>
                <w:sz w:val="24"/>
                <w:szCs w:val="24"/>
                <w:lang w:val="uk-UA"/>
              </w:rPr>
              <w:t xml:space="preserve"> містити всі сторінки та додатки, посилання на які є в ц</w:t>
            </w:r>
            <w:r w:rsidR="00F87CB5"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договор</w:t>
            </w:r>
            <w:r w:rsidR="00F87CB5" w:rsidRPr="00D01B6E">
              <w:rPr>
                <w:rFonts w:ascii="Times New Roman" w:hAnsi="Times New Roman"/>
                <w:color w:val="000000"/>
                <w:sz w:val="24"/>
                <w:szCs w:val="24"/>
                <w:lang w:val="uk-UA"/>
              </w:rPr>
              <w:t>ах</w:t>
            </w:r>
            <w:r w:rsidR="00153F93" w:rsidRPr="00D01B6E">
              <w:rPr>
                <w:rFonts w:ascii="Times New Roman" w:hAnsi="Times New Roman"/>
                <w:color w:val="000000"/>
                <w:sz w:val="24"/>
                <w:szCs w:val="24"/>
                <w:lang w:val="uk-UA"/>
              </w:rPr>
              <w:t xml:space="preserve"> (зокрема, специфікації, графіки, тарифи, вимоги до якості тощо), копії всіх сторінок усіх додаткових угод до ц</w:t>
            </w:r>
            <w:r w:rsidR="00FD1A21" w:rsidRPr="00D01B6E">
              <w:rPr>
                <w:rFonts w:ascii="Times New Roman" w:hAnsi="Times New Roman"/>
                <w:color w:val="000000"/>
                <w:sz w:val="24"/>
                <w:szCs w:val="24"/>
                <w:lang w:val="uk-UA"/>
              </w:rPr>
              <w:t xml:space="preserve">их </w:t>
            </w:r>
            <w:r w:rsidR="00153F93" w:rsidRPr="00D01B6E">
              <w:rPr>
                <w:rFonts w:ascii="Times New Roman" w:hAnsi="Times New Roman"/>
                <w:color w:val="000000"/>
                <w:sz w:val="24"/>
                <w:szCs w:val="24"/>
                <w:lang w:val="uk-UA"/>
              </w:rPr>
              <w:t>договор</w:t>
            </w:r>
            <w:r w:rsidR="00FD1A21" w:rsidRPr="00D01B6E">
              <w:rPr>
                <w:rFonts w:ascii="Times New Roman" w:hAnsi="Times New Roman"/>
                <w:color w:val="000000"/>
                <w:sz w:val="24"/>
                <w:szCs w:val="24"/>
                <w:lang w:val="uk-UA"/>
              </w:rPr>
              <w:t>ів</w:t>
            </w:r>
            <w:r w:rsidR="00153F93" w:rsidRPr="00D01B6E">
              <w:rPr>
                <w:rFonts w:ascii="Times New Roman" w:hAnsi="Times New Roman"/>
                <w:color w:val="000000"/>
                <w:sz w:val="24"/>
                <w:szCs w:val="24"/>
                <w:lang w:val="uk-UA"/>
              </w:rPr>
              <w:t>, якщо вони були.</w:t>
            </w:r>
          </w:p>
          <w:p w14:paraId="06C1C7B8" w14:textId="5C4C4185" w:rsidR="00153F93" w:rsidRPr="009D7634" w:rsidRDefault="00C4303A" w:rsidP="00DD126F">
            <w:pPr>
              <w:pStyle w:val="a8"/>
              <w:pBdr>
                <w:top w:val="nil"/>
                <w:left w:val="nil"/>
                <w:bottom w:val="nil"/>
                <w:right w:val="nil"/>
                <w:between w:val="nil"/>
              </w:pBdr>
              <w:tabs>
                <w:tab w:val="left" w:pos="317"/>
              </w:tabs>
              <w:ind w:left="0"/>
              <w:jc w:val="both"/>
              <w:rPr>
                <w:rFonts w:ascii="Times New Roman" w:hAnsi="Times New Roman"/>
                <w:sz w:val="24"/>
                <w:szCs w:val="24"/>
                <w:lang w:val="ru-RU"/>
              </w:rPr>
            </w:pPr>
            <w:r w:rsidRPr="00D01B6E">
              <w:rPr>
                <w:rFonts w:ascii="Times New Roman" w:hAnsi="Times New Roman"/>
                <w:sz w:val="24"/>
                <w:szCs w:val="24"/>
                <w:lang w:val="uk-UA" w:eastAsia="ru-RU"/>
              </w:rPr>
              <w:t>При наданні копій аналогічн</w:t>
            </w:r>
            <w:r w:rsidR="00F87CB5" w:rsidRPr="00D01B6E">
              <w:rPr>
                <w:rFonts w:ascii="Times New Roman" w:hAnsi="Times New Roman"/>
                <w:sz w:val="24"/>
                <w:szCs w:val="24"/>
                <w:lang w:val="uk-UA" w:eastAsia="ru-RU"/>
              </w:rPr>
              <w:t>их</w:t>
            </w:r>
            <w:r w:rsidRPr="00D01B6E">
              <w:rPr>
                <w:rFonts w:ascii="Times New Roman" w:hAnsi="Times New Roman"/>
                <w:sz w:val="24"/>
                <w:szCs w:val="24"/>
                <w:lang w:val="uk-UA" w:eastAsia="ru-RU"/>
              </w:rPr>
              <w:t xml:space="preserve"> договор</w:t>
            </w:r>
            <w:r w:rsidR="00F87CB5" w:rsidRPr="00D01B6E">
              <w:rPr>
                <w:rFonts w:ascii="Times New Roman" w:hAnsi="Times New Roman"/>
                <w:sz w:val="24"/>
                <w:szCs w:val="24"/>
                <w:lang w:val="uk-UA" w:eastAsia="ru-RU"/>
              </w:rPr>
              <w:t>ів</w:t>
            </w:r>
            <w:r w:rsidRPr="00D01B6E">
              <w:rPr>
                <w:rFonts w:ascii="Times New Roman" w:hAnsi="Times New Roman"/>
                <w:sz w:val="24"/>
                <w:szCs w:val="24"/>
                <w:lang w:val="uk-UA" w:eastAsia="ru-RU"/>
              </w:rPr>
              <w:t xml:space="preserve">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53178195"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p>
        </w:tc>
      </w:tr>
      <w:tr w:rsidR="002413D8" w:rsidRPr="00D01B6E" w14:paraId="2115CA07" w14:textId="77777777" w:rsidTr="00B95DB3">
        <w:tc>
          <w:tcPr>
            <w:tcW w:w="534" w:type="dxa"/>
          </w:tcPr>
          <w:p w14:paraId="746241B7" w14:textId="1DC31F75" w:rsidR="002413D8" w:rsidRPr="00D01B6E" w:rsidRDefault="00151701"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2413D8" w:rsidRPr="00D01B6E">
              <w:rPr>
                <w:rFonts w:ascii="Times New Roman" w:hAnsi="Times New Roman"/>
                <w:b/>
                <w:color w:val="000000"/>
                <w:sz w:val="24"/>
                <w:szCs w:val="24"/>
              </w:rPr>
              <w:t>.</w:t>
            </w:r>
          </w:p>
        </w:tc>
        <w:tc>
          <w:tcPr>
            <w:tcW w:w="3289" w:type="dxa"/>
          </w:tcPr>
          <w:p w14:paraId="78800303"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479E49D3" w14:textId="41B47FBE" w:rsidR="002413D8" w:rsidRPr="00D01B6E" w:rsidRDefault="002413D8" w:rsidP="00B95DB3">
            <w:pPr>
              <w:tabs>
                <w:tab w:val="left" w:pos="317"/>
              </w:tabs>
              <w:spacing w:after="0" w:line="240" w:lineRule="auto"/>
              <w:rPr>
                <w:rFonts w:ascii="Times New Roman" w:hAnsi="Times New Roman"/>
                <w:bCs/>
                <w:sz w:val="24"/>
                <w:szCs w:val="24"/>
                <w:lang w:val="ru-RU"/>
              </w:rPr>
            </w:pPr>
            <w:r w:rsidRPr="00D01B6E">
              <w:rPr>
                <w:rFonts w:ascii="Times New Roman" w:hAnsi="Times New Roman"/>
                <w:sz w:val="24"/>
                <w:szCs w:val="24"/>
                <w:lang w:val="ru-RU"/>
              </w:rPr>
              <w:t xml:space="preserve">Статут </w:t>
            </w:r>
            <w:r w:rsidR="006E0CF4" w:rsidRPr="006E0CF4">
              <w:rPr>
                <w:rFonts w:ascii="Times New Roman" w:hAnsi="Times New Roman"/>
                <w:sz w:val="24"/>
                <w:szCs w:val="24"/>
                <w:lang w:val="ru-RU"/>
              </w:rPr>
              <w:t xml:space="preserve">або інший установчий документ (для юридичних осіб) та/або опис з кодом, необхідним для доступу до електронних документів Учасника </w:t>
            </w:r>
            <w:r w:rsidR="006E0CF4">
              <w:rPr>
                <w:rFonts w:ascii="Times New Roman" w:hAnsi="Times New Roman"/>
                <w:sz w:val="24"/>
                <w:szCs w:val="24"/>
                <w:lang w:val="ru-RU"/>
              </w:rPr>
              <w:t>(</w:t>
            </w:r>
            <w:r w:rsidR="006E0CF4" w:rsidRPr="006E0CF4">
              <w:rPr>
                <w:rFonts w:ascii="Times New Roman" w:hAnsi="Times New Roman"/>
                <w:sz w:val="24"/>
                <w:szCs w:val="24"/>
                <w:lang w:val="ru-RU"/>
              </w:rPr>
              <w:t>виписка, статут)</w:t>
            </w:r>
            <w:r w:rsidRPr="00D01B6E">
              <w:rPr>
                <w:rFonts w:ascii="Times New Roman" w:hAnsi="Times New Roman"/>
                <w:sz w:val="24"/>
                <w:szCs w:val="24"/>
                <w:lang w:val="ru-RU"/>
              </w:rPr>
              <w:t>.</w:t>
            </w:r>
          </w:p>
        </w:tc>
        <w:tc>
          <w:tcPr>
            <w:tcW w:w="1843" w:type="dxa"/>
            <w:shd w:val="clear" w:color="auto" w:fill="FFFF00"/>
          </w:tcPr>
          <w:p w14:paraId="1E82F5A0"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33875955" w14:textId="77777777" w:rsidTr="00B95DB3">
        <w:tc>
          <w:tcPr>
            <w:tcW w:w="534" w:type="dxa"/>
          </w:tcPr>
          <w:p w14:paraId="5BF42C48" w14:textId="00EBFF01" w:rsidR="002413D8" w:rsidRPr="00D01B6E" w:rsidRDefault="00151701"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2413D8" w:rsidRPr="00D01B6E">
              <w:rPr>
                <w:rFonts w:ascii="Times New Roman" w:hAnsi="Times New Roman"/>
                <w:b/>
                <w:color w:val="000000"/>
                <w:sz w:val="24"/>
                <w:szCs w:val="24"/>
              </w:rPr>
              <w:t>.</w:t>
            </w:r>
          </w:p>
        </w:tc>
        <w:tc>
          <w:tcPr>
            <w:tcW w:w="3289" w:type="dxa"/>
          </w:tcPr>
          <w:p w14:paraId="4153B9C5"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40A9ED2" w14:textId="0CF4824D"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D01B6E">
              <w:rPr>
                <w:rFonts w:ascii="Times New Roman" w:hAnsi="Times New Roman"/>
                <w:sz w:val="24"/>
                <w:szCs w:val="24"/>
              </w:rPr>
              <w:t>.</w:t>
            </w:r>
          </w:p>
        </w:tc>
        <w:tc>
          <w:tcPr>
            <w:tcW w:w="1843" w:type="dxa"/>
            <w:shd w:val="clear" w:color="auto" w:fill="FFFF00"/>
          </w:tcPr>
          <w:p w14:paraId="667BB97A"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501D563F" w14:textId="77777777" w:rsidTr="00B95DB3">
        <w:tc>
          <w:tcPr>
            <w:tcW w:w="534" w:type="dxa"/>
          </w:tcPr>
          <w:p w14:paraId="6A7AEDD0" w14:textId="331F0426" w:rsidR="002413D8" w:rsidRPr="00D01B6E" w:rsidRDefault="00DD126F"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2413D8" w:rsidRPr="00D01B6E">
              <w:rPr>
                <w:rFonts w:ascii="Times New Roman" w:hAnsi="Times New Roman"/>
                <w:b/>
                <w:color w:val="000000"/>
                <w:sz w:val="24"/>
                <w:szCs w:val="24"/>
              </w:rPr>
              <w:t>.</w:t>
            </w:r>
          </w:p>
        </w:tc>
        <w:tc>
          <w:tcPr>
            <w:tcW w:w="3289" w:type="dxa"/>
          </w:tcPr>
          <w:p w14:paraId="09023FE6" w14:textId="77777777" w:rsidR="002413D8" w:rsidRPr="00D01B6E" w:rsidRDefault="002413D8" w:rsidP="003148E2">
            <w:pPr>
              <w:pBdr>
                <w:top w:val="nil"/>
                <w:left w:val="nil"/>
                <w:bottom w:val="nil"/>
                <w:right w:val="nil"/>
                <w:between w:val="nil"/>
              </w:pBdr>
              <w:spacing w:after="0" w:line="240" w:lineRule="auto"/>
              <w:rPr>
                <w:rFonts w:ascii="Times New Roman" w:eastAsia="Arial" w:hAnsi="Times New Roman"/>
                <w:sz w:val="24"/>
                <w:szCs w:val="24"/>
              </w:rPr>
            </w:pPr>
            <w:r w:rsidRPr="00D01B6E">
              <w:rPr>
                <w:rFonts w:ascii="Times New Roman" w:hAnsi="Times New Roman"/>
                <w:sz w:val="24"/>
                <w:szCs w:val="24"/>
              </w:rPr>
              <w:t>Відсутність конфлікту інтересів учасника тендерної процедури.</w:t>
            </w:r>
          </w:p>
        </w:tc>
        <w:tc>
          <w:tcPr>
            <w:tcW w:w="4252" w:type="dxa"/>
          </w:tcPr>
          <w:p w14:paraId="365A0D48" w14:textId="1DBF3B0C" w:rsidR="002413D8" w:rsidRPr="00D01B6E" w:rsidRDefault="002413D8" w:rsidP="003148E2">
            <w:pPr>
              <w:pBdr>
                <w:top w:val="nil"/>
                <w:left w:val="nil"/>
                <w:bottom w:val="nil"/>
                <w:right w:val="nil"/>
                <w:between w:val="nil"/>
              </w:pBdr>
              <w:spacing w:after="0" w:line="240" w:lineRule="auto"/>
              <w:rPr>
                <w:rFonts w:ascii="Times New Roman" w:hAnsi="Times New Roman"/>
                <w:bCs/>
                <w:sz w:val="24"/>
                <w:szCs w:val="24"/>
              </w:rPr>
            </w:pPr>
            <w:r w:rsidRPr="00AD1C44">
              <w:rPr>
                <w:rFonts w:ascii="Times New Roman" w:hAnsi="Times New Roman"/>
                <w:sz w:val="24"/>
                <w:szCs w:val="24"/>
              </w:rPr>
              <w:t>Декларація за формою згідно Додатку №</w:t>
            </w:r>
            <w:r w:rsidR="009E2E1C">
              <w:rPr>
                <w:rFonts w:ascii="Times New Roman" w:hAnsi="Times New Roman"/>
                <w:sz w:val="24"/>
                <w:szCs w:val="24"/>
              </w:rPr>
              <w:t>4</w:t>
            </w:r>
            <w:r w:rsidRPr="00AD1C44">
              <w:rPr>
                <w:rFonts w:ascii="Times New Roman" w:hAnsi="Times New Roman"/>
                <w:sz w:val="24"/>
                <w:szCs w:val="24"/>
              </w:rPr>
              <w:t>.</w:t>
            </w:r>
          </w:p>
        </w:tc>
        <w:tc>
          <w:tcPr>
            <w:tcW w:w="1843" w:type="dxa"/>
            <w:shd w:val="clear" w:color="auto" w:fill="FFFF00"/>
          </w:tcPr>
          <w:p w14:paraId="37BC5BDF"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bl>
    <w:p w14:paraId="7DAB5D7A" w14:textId="48F98EEE" w:rsidR="002413D8" w:rsidRPr="00D01B6E" w:rsidRDefault="002413D8" w:rsidP="002413D8">
      <w:pPr>
        <w:pBdr>
          <w:top w:val="nil"/>
          <w:left w:val="nil"/>
          <w:bottom w:val="nil"/>
          <w:right w:val="nil"/>
          <w:between w:val="nil"/>
        </w:pBdr>
        <w:spacing w:after="0" w:line="240" w:lineRule="auto"/>
        <w:ind w:right="-426"/>
        <w:rPr>
          <w:rFonts w:ascii="Times New Roman" w:hAnsi="Times New Roman"/>
          <w:sz w:val="26"/>
          <w:szCs w:val="26"/>
        </w:rPr>
      </w:pPr>
    </w:p>
    <w:p w14:paraId="322DFD71" w14:textId="77777777"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*Невідповідність зазначеним вимогам призводить до автоматичної дискваліфікації.</w:t>
      </w:r>
    </w:p>
    <w:p w14:paraId="2960B616" w14:textId="50DF44BC"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205CCF45" w14:textId="5FB5C7CB"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p w14:paraId="5BBEA0C5" w14:textId="77777777"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480B4A" w:rsidRPr="00D01B6E" w14:paraId="6CD20A3A" w14:textId="77777777" w:rsidTr="003148E2">
        <w:tc>
          <w:tcPr>
            <w:tcW w:w="4859" w:type="dxa"/>
          </w:tcPr>
          <w:p w14:paraId="4D732C61" w14:textId="77777777" w:rsidR="00480B4A" w:rsidRPr="00D01B6E" w:rsidRDefault="00480B4A" w:rsidP="003148E2">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567A5E1A" w14:textId="77777777" w:rsidR="00480B4A" w:rsidRPr="00D01B6E" w:rsidRDefault="00480B4A" w:rsidP="003148E2">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2F78F59F" w14:textId="77777777" w:rsidR="00480B4A" w:rsidRPr="00D01B6E" w:rsidRDefault="00480B4A" w:rsidP="003148E2">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4E7396FF" w14:textId="77777777" w:rsidR="00480B4A" w:rsidRPr="00D01B6E" w:rsidRDefault="00480B4A" w:rsidP="003148E2">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4374A45B" w14:textId="77777777" w:rsidR="00480B4A" w:rsidRPr="00D01B6E" w:rsidRDefault="00480B4A" w:rsidP="003148E2">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44CC27EC" w14:textId="77777777" w:rsidR="00480B4A" w:rsidRPr="00D01B6E" w:rsidRDefault="00480B4A" w:rsidP="002413D8">
      <w:pPr>
        <w:pStyle w:val="a8"/>
        <w:tabs>
          <w:tab w:val="left" w:pos="180"/>
          <w:tab w:val="left" w:pos="993"/>
        </w:tabs>
        <w:jc w:val="right"/>
        <w:rPr>
          <w:rFonts w:ascii="Times New Roman" w:hAnsi="Times New Roman"/>
          <w:sz w:val="24"/>
          <w:szCs w:val="24"/>
          <w:lang w:val="uk-UA"/>
        </w:rPr>
      </w:pPr>
    </w:p>
    <w:p w14:paraId="1CA725A8"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18AF9CC7"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725B032"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1BF6207" w14:textId="3CC86CD2" w:rsidR="002413D8" w:rsidRPr="004E0D7B" w:rsidRDefault="002413D8" w:rsidP="00480B4A">
      <w:pPr>
        <w:pStyle w:val="a8"/>
        <w:tabs>
          <w:tab w:val="left" w:pos="180"/>
          <w:tab w:val="left" w:pos="993"/>
        </w:tabs>
        <w:ind w:left="0" w:firstLine="567"/>
        <w:jc w:val="right"/>
        <w:rPr>
          <w:rFonts w:ascii="Times New Roman" w:hAnsi="Times New Roman"/>
          <w:sz w:val="24"/>
          <w:szCs w:val="24"/>
          <w:lang w:val="uk-UA"/>
        </w:rPr>
      </w:pPr>
      <w:r w:rsidRPr="004E0D7B">
        <w:rPr>
          <w:rFonts w:ascii="Times New Roman" w:hAnsi="Times New Roman"/>
          <w:sz w:val="24"/>
          <w:szCs w:val="24"/>
          <w:lang w:val="uk-UA"/>
        </w:rPr>
        <w:lastRenderedPageBreak/>
        <w:t>Додаток № 2</w:t>
      </w:r>
    </w:p>
    <w:p w14:paraId="16207F69" w14:textId="77777777" w:rsidR="002413D8" w:rsidRPr="004E0D7B" w:rsidRDefault="002413D8" w:rsidP="00480B4A">
      <w:pPr>
        <w:pStyle w:val="a8"/>
        <w:tabs>
          <w:tab w:val="left" w:pos="180"/>
          <w:tab w:val="left" w:pos="993"/>
        </w:tabs>
        <w:ind w:left="0" w:firstLine="567"/>
        <w:jc w:val="both"/>
        <w:rPr>
          <w:rFonts w:ascii="Times New Roman" w:hAnsi="Times New Roman"/>
          <w:sz w:val="24"/>
          <w:szCs w:val="24"/>
          <w:lang w:val="uk-UA"/>
        </w:rPr>
      </w:pPr>
    </w:p>
    <w:p w14:paraId="4FC39FB1" w14:textId="77777777" w:rsidR="006D4880" w:rsidRPr="006D4880" w:rsidRDefault="006D4880" w:rsidP="006D4880">
      <w:pPr>
        <w:tabs>
          <w:tab w:val="left" w:pos="180"/>
          <w:tab w:val="left" w:pos="567"/>
          <w:tab w:val="left" w:pos="993"/>
        </w:tabs>
        <w:spacing w:after="0" w:line="240" w:lineRule="auto"/>
        <w:ind w:firstLine="567"/>
        <w:jc w:val="center"/>
        <w:rPr>
          <w:rFonts w:ascii="Times New Roman" w:hAnsi="Times New Roman"/>
          <w:b/>
          <w:sz w:val="24"/>
          <w:szCs w:val="24"/>
        </w:rPr>
      </w:pPr>
      <w:bookmarkStart w:id="7" w:name="_Hlk105761187"/>
      <w:r w:rsidRPr="006D4880">
        <w:rPr>
          <w:rFonts w:ascii="Times New Roman" w:hAnsi="Times New Roman"/>
          <w:b/>
          <w:sz w:val="24"/>
          <w:szCs w:val="24"/>
        </w:rPr>
        <w:t>ТЕХНІЧНА СПЕЦИФІКАЦІЯ</w:t>
      </w:r>
    </w:p>
    <w:p w14:paraId="77C4A2F4" w14:textId="20E6F8E3" w:rsidR="002413D8" w:rsidRPr="005E526C" w:rsidRDefault="002413D8" w:rsidP="00480B4A">
      <w:pPr>
        <w:tabs>
          <w:tab w:val="left" w:pos="180"/>
          <w:tab w:val="left" w:pos="567"/>
          <w:tab w:val="left" w:pos="993"/>
        </w:tabs>
        <w:spacing w:after="0" w:line="240" w:lineRule="auto"/>
        <w:ind w:firstLine="567"/>
        <w:jc w:val="center"/>
        <w:rPr>
          <w:rFonts w:ascii="Times New Roman" w:eastAsia="Calibri" w:hAnsi="Times New Roman"/>
          <w:b/>
          <w:bCs/>
          <w:i/>
          <w:iCs/>
        </w:rPr>
      </w:pPr>
      <w:r w:rsidRPr="005E526C">
        <w:rPr>
          <w:rFonts w:ascii="Times New Roman" w:hAnsi="Times New Roman"/>
          <w:b/>
          <w:i/>
          <w:iCs/>
        </w:rPr>
        <w:t>Технічні, якісні, кількісні та інші параметри</w:t>
      </w:r>
      <w:r w:rsidRPr="005E526C">
        <w:rPr>
          <w:rFonts w:ascii="Times New Roman" w:hAnsi="Times New Roman"/>
          <w:b/>
          <w:bCs/>
          <w:i/>
          <w:iCs/>
        </w:rPr>
        <w:t xml:space="preserve"> </w:t>
      </w:r>
      <w:r w:rsidRPr="005E526C">
        <w:rPr>
          <w:rFonts w:ascii="Times New Roman" w:eastAsia="Calibri" w:hAnsi="Times New Roman"/>
          <w:b/>
          <w:bCs/>
          <w:i/>
          <w:iCs/>
        </w:rPr>
        <w:t>послуг</w:t>
      </w:r>
    </w:p>
    <w:bookmarkEnd w:id="7"/>
    <w:p w14:paraId="00F9BE06" w14:textId="00571A1E" w:rsidR="006D4880" w:rsidRDefault="00B66000" w:rsidP="00480B4A">
      <w:pPr>
        <w:tabs>
          <w:tab w:val="left" w:pos="180"/>
          <w:tab w:val="left" w:pos="567"/>
          <w:tab w:val="left" w:pos="993"/>
        </w:tabs>
        <w:spacing w:after="0" w:line="240" w:lineRule="auto"/>
        <w:ind w:firstLine="567"/>
        <w:jc w:val="center"/>
        <w:rPr>
          <w:rFonts w:ascii="Times New Roman" w:hAnsi="Times New Roman"/>
          <w:b/>
          <w:bCs/>
          <w:sz w:val="24"/>
          <w:szCs w:val="24"/>
        </w:rPr>
      </w:pPr>
      <w:r w:rsidRPr="00B66000">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консультація Східної Європи та Центральної Азії (EECA) для обговорення стратегічних пріоритетів EECA для наступного циклу розподілу» («Eastern Europe and Central Asian (EECA) regional consultation to discuss EECA strategic priorities for the next allocation cycle»), Женева, Швейцарія)</w:t>
      </w:r>
    </w:p>
    <w:p w14:paraId="3AD3500F" w14:textId="57B32B89" w:rsidR="000A5846" w:rsidRDefault="000A5846" w:rsidP="00480B4A">
      <w:pPr>
        <w:tabs>
          <w:tab w:val="left" w:pos="180"/>
          <w:tab w:val="left" w:pos="567"/>
          <w:tab w:val="left" w:pos="993"/>
        </w:tabs>
        <w:spacing w:after="0" w:line="240" w:lineRule="auto"/>
        <w:ind w:firstLine="567"/>
        <w:jc w:val="center"/>
        <w:rPr>
          <w:rFonts w:ascii="Times New Roman" w:hAnsi="Times New Roman"/>
          <w:b/>
          <w:bCs/>
          <w:sz w:val="24"/>
          <w:szCs w:val="24"/>
        </w:rPr>
      </w:pPr>
    </w:p>
    <w:p w14:paraId="0F9A09AE" w14:textId="77777777" w:rsidR="000A5846" w:rsidRPr="004E0D7B" w:rsidRDefault="000A5846" w:rsidP="00480B4A">
      <w:pPr>
        <w:tabs>
          <w:tab w:val="left" w:pos="180"/>
          <w:tab w:val="left" w:pos="567"/>
          <w:tab w:val="left" w:pos="993"/>
        </w:tabs>
        <w:spacing w:after="0" w:line="240" w:lineRule="auto"/>
        <w:ind w:firstLine="567"/>
        <w:jc w:val="center"/>
        <w:rPr>
          <w:rFonts w:ascii="Times New Roman" w:eastAsia="Calibri" w:hAnsi="Times New Roman"/>
          <w:b/>
          <w:sz w:val="24"/>
          <w:szCs w:val="24"/>
        </w:rPr>
      </w:pPr>
    </w:p>
    <w:p w14:paraId="61E68773" w14:textId="77777777" w:rsidR="00B66000" w:rsidRPr="00B66000" w:rsidRDefault="00B66000" w:rsidP="00B66000">
      <w:pPr>
        <w:numPr>
          <w:ilvl w:val="0"/>
          <w:numId w:val="34"/>
        </w:numPr>
        <w:tabs>
          <w:tab w:val="left" w:pos="567"/>
        </w:tabs>
        <w:suppressAutoHyphens/>
        <w:spacing w:after="120" w:line="240" w:lineRule="auto"/>
        <w:ind w:left="0" w:firstLine="284"/>
        <w:jc w:val="both"/>
        <w:rPr>
          <w:rFonts w:ascii="Times New Roman" w:hAnsi="Times New Roman"/>
          <w:b/>
          <w:sz w:val="24"/>
          <w:szCs w:val="24"/>
          <w:lang w:eastAsia="ar-SA"/>
        </w:rPr>
      </w:pPr>
      <w:r w:rsidRPr="00B66000">
        <w:rPr>
          <w:rFonts w:ascii="Times New Roman" w:hAnsi="Times New Roman"/>
          <w:b/>
          <w:sz w:val="24"/>
          <w:szCs w:val="24"/>
          <w:lang w:eastAsia="ar-SA"/>
        </w:rPr>
        <w:t>ТЕХНІЧНІ ВИМОГИ</w:t>
      </w:r>
    </w:p>
    <w:p w14:paraId="63E73BBD" w14:textId="77777777" w:rsidR="00B66000" w:rsidRPr="00B66000" w:rsidRDefault="00B66000" w:rsidP="00B66000">
      <w:pPr>
        <w:numPr>
          <w:ilvl w:val="0"/>
          <w:numId w:val="35"/>
        </w:numPr>
        <w:tabs>
          <w:tab w:val="left" w:pos="567"/>
        </w:tabs>
        <w:spacing w:after="0" w:line="240" w:lineRule="auto"/>
        <w:ind w:left="0" w:firstLine="284"/>
        <w:contextualSpacing/>
        <w:jc w:val="both"/>
        <w:rPr>
          <w:rFonts w:ascii="Times New Roman" w:hAnsi="Times New Roman"/>
          <w:b/>
          <w:sz w:val="24"/>
          <w:szCs w:val="24"/>
          <w:lang w:eastAsia="ru-RU"/>
        </w:rPr>
      </w:pPr>
      <w:r w:rsidRPr="00B66000">
        <w:rPr>
          <w:rFonts w:ascii="Times New Roman" w:hAnsi="Times New Roman"/>
          <w:b/>
          <w:sz w:val="24"/>
          <w:szCs w:val="24"/>
          <w:lang w:eastAsia="ru-RU"/>
        </w:rPr>
        <w:t>Назва послуг, кількість учасників, місце та дати проведення</w:t>
      </w:r>
    </w:p>
    <w:p w14:paraId="38EBB041" w14:textId="77777777" w:rsidR="00B66000" w:rsidRPr="00B66000" w:rsidRDefault="00B66000" w:rsidP="00B66000">
      <w:pPr>
        <w:tabs>
          <w:tab w:val="left" w:pos="567"/>
        </w:tabs>
        <w:spacing w:after="0" w:line="240" w:lineRule="auto"/>
        <w:ind w:firstLine="284"/>
        <w:contextualSpacing/>
        <w:jc w:val="both"/>
        <w:rPr>
          <w:rFonts w:ascii="Times New Roman" w:hAnsi="Times New Roman"/>
          <w:sz w:val="24"/>
          <w:szCs w:val="24"/>
          <w:lang w:eastAsia="ru-RU"/>
        </w:rPr>
      </w:pPr>
    </w:p>
    <w:tbl>
      <w:tblPr>
        <w:tblW w:w="96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74"/>
        <w:gridCol w:w="1430"/>
        <w:gridCol w:w="1609"/>
        <w:gridCol w:w="1486"/>
      </w:tblGrid>
      <w:tr w:rsidR="00B66000" w:rsidRPr="00B66000" w14:paraId="20212288" w14:textId="77777777" w:rsidTr="00416C7D">
        <w:trPr>
          <w:trHeight w:val="745"/>
        </w:trPr>
        <w:tc>
          <w:tcPr>
            <w:tcW w:w="1129" w:type="dxa"/>
            <w:vAlign w:val="center"/>
          </w:tcPr>
          <w:p w14:paraId="44D58B59" w14:textId="77777777" w:rsidR="00B66000" w:rsidRPr="00B66000" w:rsidRDefault="00B66000" w:rsidP="00416C7D">
            <w:pPr>
              <w:tabs>
                <w:tab w:val="left" w:pos="567"/>
              </w:tabs>
              <w:spacing w:after="0" w:line="240" w:lineRule="auto"/>
              <w:ind w:firstLine="284"/>
              <w:contextualSpacing/>
              <w:jc w:val="center"/>
              <w:rPr>
                <w:rFonts w:ascii="Times New Roman" w:hAnsi="Times New Roman"/>
                <w:b/>
                <w:i/>
                <w:iCs/>
                <w:highlight w:val="white"/>
                <w:lang w:eastAsia="ru-RU"/>
              </w:rPr>
            </w:pPr>
            <w:r w:rsidRPr="00B66000">
              <w:rPr>
                <w:rFonts w:ascii="Times New Roman" w:hAnsi="Times New Roman"/>
                <w:b/>
                <w:i/>
                <w:iCs/>
                <w:highlight w:val="white"/>
                <w:lang w:eastAsia="ru-RU"/>
              </w:rPr>
              <w:t>№ з/п</w:t>
            </w:r>
          </w:p>
        </w:tc>
        <w:tc>
          <w:tcPr>
            <w:tcW w:w="3974" w:type="dxa"/>
            <w:vAlign w:val="center"/>
          </w:tcPr>
          <w:p w14:paraId="4F4FB816" w14:textId="77777777" w:rsidR="00B66000" w:rsidRPr="00B66000" w:rsidRDefault="00B66000" w:rsidP="00416C7D">
            <w:pPr>
              <w:tabs>
                <w:tab w:val="left" w:pos="567"/>
              </w:tabs>
              <w:spacing w:after="0" w:line="240" w:lineRule="auto"/>
              <w:ind w:firstLine="284"/>
              <w:contextualSpacing/>
              <w:jc w:val="center"/>
              <w:rPr>
                <w:rFonts w:ascii="Times New Roman" w:hAnsi="Times New Roman"/>
                <w:b/>
                <w:i/>
                <w:iCs/>
                <w:highlight w:val="white"/>
                <w:lang w:eastAsia="ru-RU"/>
              </w:rPr>
            </w:pPr>
            <w:r w:rsidRPr="00B66000">
              <w:rPr>
                <w:rFonts w:ascii="Times New Roman" w:hAnsi="Times New Roman"/>
                <w:b/>
                <w:i/>
                <w:iCs/>
                <w:highlight w:val="white"/>
                <w:lang w:eastAsia="ru-RU"/>
              </w:rPr>
              <w:t>Назва послуги*</w:t>
            </w:r>
          </w:p>
        </w:tc>
        <w:tc>
          <w:tcPr>
            <w:tcW w:w="1430" w:type="dxa"/>
            <w:vAlign w:val="center"/>
          </w:tcPr>
          <w:p w14:paraId="40560D44" w14:textId="77777777" w:rsidR="00B66000" w:rsidRPr="00B66000" w:rsidRDefault="00B66000" w:rsidP="00416C7D">
            <w:pPr>
              <w:tabs>
                <w:tab w:val="left" w:pos="580"/>
              </w:tabs>
              <w:spacing w:after="0" w:line="240" w:lineRule="auto"/>
              <w:ind w:firstLine="13"/>
              <w:contextualSpacing/>
              <w:jc w:val="center"/>
              <w:rPr>
                <w:rFonts w:ascii="Times New Roman" w:hAnsi="Times New Roman"/>
                <w:b/>
                <w:i/>
                <w:iCs/>
                <w:highlight w:val="white"/>
                <w:lang w:eastAsia="ru-RU"/>
              </w:rPr>
            </w:pPr>
            <w:r w:rsidRPr="00B66000">
              <w:rPr>
                <w:rFonts w:ascii="Times New Roman" w:hAnsi="Times New Roman"/>
                <w:b/>
                <w:i/>
                <w:iCs/>
                <w:highlight w:val="white"/>
                <w:lang w:eastAsia="ru-RU"/>
              </w:rPr>
              <w:t>Кількість учасників*</w:t>
            </w:r>
          </w:p>
        </w:tc>
        <w:tc>
          <w:tcPr>
            <w:tcW w:w="1609" w:type="dxa"/>
            <w:vAlign w:val="center"/>
          </w:tcPr>
          <w:p w14:paraId="4047CB69" w14:textId="77777777" w:rsidR="00B66000" w:rsidRPr="00B66000" w:rsidRDefault="00B66000" w:rsidP="00416C7D">
            <w:pPr>
              <w:tabs>
                <w:tab w:val="left" w:pos="567"/>
              </w:tabs>
              <w:spacing w:after="0" w:line="240" w:lineRule="auto"/>
              <w:ind w:firstLine="284"/>
              <w:contextualSpacing/>
              <w:jc w:val="center"/>
              <w:rPr>
                <w:rFonts w:ascii="Times New Roman" w:hAnsi="Times New Roman"/>
                <w:b/>
                <w:i/>
                <w:iCs/>
                <w:highlight w:val="white"/>
                <w:lang w:eastAsia="ru-RU"/>
              </w:rPr>
            </w:pPr>
            <w:r w:rsidRPr="00B66000">
              <w:rPr>
                <w:rFonts w:ascii="Times New Roman" w:hAnsi="Times New Roman"/>
                <w:b/>
                <w:i/>
                <w:iCs/>
                <w:highlight w:val="white"/>
                <w:lang w:eastAsia="ru-RU"/>
              </w:rPr>
              <w:t>Місце проведення</w:t>
            </w:r>
          </w:p>
        </w:tc>
        <w:tc>
          <w:tcPr>
            <w:tcW w:w="1486" w:type="dxa"/>
            <w:vAlign w:val="center"/>
          </w:tcPr>
          <w:p w14:paraId="1D534F97" w14:textId="77777777" w:rsidR="00B66000" w:rsidRPr="00B66000" w:rsidRDefault="00B66000" w:rsidP="00416C7D">
            <w:pPr>
              <w:tabs>
                <w:tab w:val="left" w:pos="567"/>
              </w:tabs>
              <w:spacing w:after="0" w:line="240" w:lineRule="auto"/>
              <w:contextualSpacing/>
              <w:jc w:val="center"/>
              <w:rPr>
                <w:rFonts w:ascii="Times New Roman" w:hAnsi="Times New Roman"/>
                <w:b/>
                <w:i/>
                <w:iCs/>
                <w:highlight w:val="white"/>
                <w:lang w:eastAsia="ru-RU"/>
              </w:rPr>
            </w:pPr>
            <w:r w:rsidRPr="00B66000">
              <w:rPr>
                <w:rFonts w:ascii="Times New Roman" w:hAnsi="Times New Roman"/>
                <w:b/>
                <w:i/>
                <w:iCs/>
                <w:highlight w:val="white"/>
                <w:lang w:eastAsia="ru-RU"/>
              </w:rPr>
              <w:t>Дати проведення заходу</w:t>
            </w:r>
          </w:p>
        </w:tc>
      </w:tr>
      <w:tr w:rsidR="00B66000" w:rsidRPr="00B66000" w14:paraId="5635EF8F" w14:textId="77777777" w:rsidTr="00416C7D">
        <w:tc>
          <w:tcPr>
            <w:tcW w:w="1129" w:type="dxa"/>
          </w:tcPr>
          <w:p w14:paraId="32368A9B" w14:textId="77777777" w:rsidR="00B66000" w:rsidRPr="00B66000" w:rsidRDefault="00B66000" w:rsidP="00B66000">
            <w:pPr>
              <w:tabs>
                <w:tab w:val="left" w:pos="567"/>
              </w:tabs>
              <w:spacing w:after="0" w:line="240" w:lineRule="auto"/>
              <w:contextualSpacing/>
              <w:jc w:val="both"/>
              <w:rPr>
                <w:rFonts w:ascii="Times New Roman" w:hAnsi="Times New Roman"/>
                <w:sz w:val="24"/>
                <w:szCs w:val="24"/>
                <w:highlight w:val="white"/>
                <w:lang w:eastAsia="ru-RU"/>
              </w:rPr>
            </w:pPr>
            <w:r w:rsidRPr="00B66000">
              <w:rPr>
                <w:rFonts w:ascii="Times New Roman" w:hAnsi="Times New Roman"/>
                <w:sz w:val="24"/>
                <w:szCs w:val="24"/>
                <w:highlight w:val="white"/>
                <w:lang w:eastAsia="ru-RU"/>
              </w:rPr>
              <w:t>Послуга №1</w:t>
            </w:r>
          </w:p>
        </w:tc>
        <w:tc>
          <w:tcPr>
            <w:tcW w:w="3974" w:type="dxa"/>
          </w:tcPr>
          <w:p w14:paraId="717035EC" w14:textId="6A151798" w:rsidR="00B66000" w:rsidRPr="00B66000" w:rsidRDefault="00416C7D" w:rsidP="00B66000">
            <w:pPr>
              <w:tabs>
                <w:tab w:val="left" w:pos="567"/>
              </w:tabs>
              <w:spacing w:after="0" w:line="240" w:lineRule="auto"/>
              <w:ind w:firstLine="284"/>
              <w:contextualSpacing/>
              <w:rPr>
                <w:rFonts w:ascii="Times New Roman" w:hAnsi="Times New Roman"/>
                <w:sz w:val="24"/>
                <w:szCs w:val="24"/>
                <w:lang w:eastAsia="ru-RU"/>
              </w:rPr>
            </w:pPr>
            <w:r>
              <w:rPr>
                <w:rFonts w:ascii="Times New Roman" w:hAnsi="Times New Roman"/>
                <w:sz w:val="24"/>
                <w:szCs w:val="24"/>
                <w:lang w:eastAsia="ru-RU"/>
              </w:rPr>
              <w:t>Послуги з</w:t>
            </w:r>
            <w:r w:rsidR="00B66000" w:rsidRPr="00B66000">
              <w:rPr>
                <w:rFonts w:ascii="Times New Roman" w:hAnsi="Times New Roman"/>
                <w:sz w:val="24"/>
                <w:szCs w:val="24"/>
                <w:lang w:eastAsia="ru-RU"/>
              </w:rPr>
              <w:t xml:space="preserve"> організаці</w:t>
            </w:r>
            <w:r>
              <w:rPr>
                <w:rFonts w:ascii="Times New Roman" w:hAnsi="Times New Roman"/>
                <w:sz w:val="24"/>
                <w:szCs w:val="24"/>
                <w:lang w:eastAsia="ru-RU"/>
              </w:rPr>
              <w:t>ї та</w:t>
            </w:r>
            <w:r w:rsidR="00B66000" w:rsidRPr="00B66000">
              <w:rPr>
                <w:rFonts w:ascii="Times New Roman" w:hAnsi="Times New Roman"/>
                <w:sz w:val="24"/>
                <w:szCs w:val="24"/>
                <w:lang w:eastAsia="ru-RU"/>
              </w:rPr>
              <w:t xml:space="preserve"> забезпечення міжнародної поїздки для участі в заході «Регіональна консультація Східної Європи та Центральної Азії (EECA) для обговорення стратегічних пріоритетів EECA для наступного циклу розподілу»   («Eastern Europe and Central Asian (EECA) regional consultation to discuss EECA strategic priorities for the next allocation cycle»), Женева, Швейцарія</w:t>
            </w:r>
          </w:p>
        </w:tc>
        <w:tc>
          <w:tcPr>
            <w:tcW w:w="1430" w:type="dxa"/>
          </w:tcPr>
          <w:p w14:paraId="78D181DD" w14:textId="77777777" w:rsidR="00B66000" w:rsidRPr="00B66000" w:rsidRDefault="00B66000" w:rsidP="00B66000">
            <w:pPr>
              <w:tabs>
                <w:tab w:val="left" w:pos="567"/>
              </w:tabs>
              <w:spacing w:after="0" w:line="240" w:lineRule="auto"/>
              <w:ind w:firstLine="284"/>
              <w:contextualSpacing/>
              <w:jc w:val="center"/>
              <w:rPr>
                <w:rFonts w:ascii="Times New Roman" w:hAnsi="Times New Roman"/>
                <w:sz w:val="24"/>
                <w:szCs w:val="24"/>
                <w:highlight w:val="white"/>
                <w:lang w:eastAsia="ru-RU"/>
              </w:rPr>
            </w:pPr>
            <w:r w:rsidRPr="00B66000">
              <w:rPr>
                <w:rFonts w:ascii="Times New Roman" w:hAnsi="Times New Roman"/>
                <w:sz w:val="24"/>
                <w:szCs w:val="24"/>
                <w:highlight w:val="white"/>
                <w:lang w:eastAsia="ru-RU"/>
              </w:rPr>
              <w:t>1</w:t>
            </w:r>
          </w:p>
        </w:tc>
        <w:tc>
          <w:tcPr>
            <w:tcW w:w="1609" w:type="dxa"/>
          </w:tcPr>
          <w:p w14:paraId="186FE11E" w14:textId="77777777" w:rsidR="00B66000" w:rsidRPr="00B66000" w:rsidRDefault="00B66000" w:rsidP="00B66000">
            <w:pPr>
              <w:tabs>
                <w:tab w:val="left" w:pos="183"/>
              </w:tabs>
              <w:spacing w:after="0" w:line="240" w:lineRule="auto"/>
              <w:contextualSpacing/>
              <w:rPr>
                <w:rFonts w:ascii="Times New Roman" w:hAnsi="Times New Roman"/>
                <w:sz w:val="24"/>
                <w:szCs w:val="24"/>
                <w:highlight w:val="white"/>
                <w:lang w:eastAsia="ru-RU"/>
              </w:rPr>
            </w:pPr>
            <w:r w:rsidRPr="00B66000">
              <w:rPr>
                <w:rFonts w:ascii="Times New Roman" w:hAnsi="Times New Roman"/>
                <w:sz w:val="24"/>
                <w:szCs w:val="24"/>
                <w:highlight w:val="white"/>
                <w:lang w:eastAsia="ru-RU"/>
              </w:rPr>
              <w:t>м. Женева, Швейцарія</w:t>
            </w:r>
          </w:p>
        </w:tc>
        <w:tc>
          <w:tcPr>
            <w:tcW w:w="1486" w:type="dxa"/>
          </w:tcPr>
          <w:p w14:paraId="171BE9AF" w14:textId="77777777" w:rsidR="00B66000" w:rsidRPr="00B66000" w:rsidRDefault="00B66000" w:rsidP="00B66000">
            <w:pPr>
              <w:tabs>
                <w:tab w:val="left" w:pos="567"/>
              </w:tabs>
              <w:spacing w:after="0" w:line="240" w:lineRule="auto"/>
              <w:jc w:val="both"/>
              <w:rPr>
                <w:rFonts w:ascii="Times New Roman" w:hAnsi="Times New Roman"/>
                <w:color w:val="000000"/>
                <w:sz w:val="24"/>
                <w:szCs w:val="24"/>
              </w:rPr>
            </w:pPr>
            <w:r w:rsidRPr="00B66000">
              <w:rPr>
                <w:rFonts w:ascii="Times New Roman" w:eastAsia="Calibri" w:hAnsi="Times New Roman"/>
                <w:color w:val="000000"/>
                <w:sz w:val="24"/>
                <w:szCs w:val="24"/>
                <w:lang w:eastAsia="ru-RU"/>
              </w:rPr>
              <w:t>03-05 жовтня 2022 року</w:t>
            </w:r>
          </w:p>
          <w:p w14:paraId="24E09161" w14:textId="77777777" w:rsidR="00B66000" w:rsidRPr="00B66000" w:rsidRDefault="00B66000" w:rsidP="00B66000">
            <w:pPr>
              <w:tabs>
                <w:tab w:val="left" w:pos="567"/>
              </w:tabs>
              <w:spacing w:after="0" w:line="240" w:lineRule="auto"/>
              <w:ind w:firstLine="284"/>
              <w:contextualSpacing/>
              <w:jc w:val="both"/>
              <w:rPr>
                <w:rFonts w:ascii="Times New Roman" w:hAnsi="Times New Roman"/>
                <w:sz w:val="24"/>
                <w:szCs w:val="24"/>
                <w:highlight w:val="white"/>
                <w:lang w:eastAsia="ru-RU"/>
              </w:rPr>
            </w:pPr>
          </w:p>
        </w:tc>
      </w:tr>
    </w:tbl>
    <w:p w14:paraId="6E341910" w14:textId="77777777" w:rsidR="00B66000" w:rsidRPr="00B66000" w:rsidRDefault="00B66000" w:rsidP="00B66000">
      <w:pPr>
        <w:tabs>
          <w:tab w:val="left" w:pos="567"/>
        </w:tabs>
        <w:spacing w:after="0" w:line="240" w:lineRule="auto"/>
        <w:ind w:firstLine="284"/>
        <w:jc w:val="both"/>
        <w:rPr>
          <w:rFonts w:ascii="Times New Roman" w:hAnsi="Times New Roman"/>
          <w:sz w:val="24"/>
          <w:szCs w:val="24"/>
          <w:lang w:eastAsia="ru-RU"/>
        </w:rPr>
      </w:pPr>
    </w:p>
    <w:p w14:paraId="5FB26C07" w14:textId="77777777" w:rsidR="00B66000" w:rsidRPr="00B66000" w:rsidRDefault="00B66000" w:rsidP="00B66000">
      <w:pPr>
        <w:numPr>
          <w:ilvl w:val="0"/>
          <w:numId w:val="35"/>
        </w:numPr>
        <w:tabs>
          <w:tab w:val="left" w:pos="567"/>
        </w:tabs>
        <w:suppressAutoHyphens/>
        <w:spacing w:before="240" w:after="120" w:line="240" w:lineRule="auto"/>
        <w:ind w:left="0" w:firstLine="284"/>
        <w:jc w:val="both"/>
        <w:rPr>
          <w:rFonts w:ascii="Times New Roman" w:hAnsi="Times New Roman"/>
          <w:sz w:val="24"/>
          <w:szCs w:val="24"/>
          <w:lang w:eastAsia="ar-SA"/>
        </w:rPr>
      </w:pPr>
      <w:r w:rsidRPr="00B66000">
        <w:rPr>
          <w:rFonts w:ascii="Times New Roman" w:hAnsi="Times New Roman"/>
          <w:sz w:val="24"/>
          <w:szCs w:val="24"/>
          <w:lang w:eastAsia="ar-SA"/>
        </w:rPr>
        <w:t>Ціни й вартість послуг заповнюються Виконавцем без ПДВ та згідно кількості послуг зазначен</w:t>
      </w:r>
      <w:bookmarkStart w:id="8" w:name="_Hlk41300181"/>
      <w:r w:rsidRPr="00B66000">
        <w:rPr>
          <w:rFonts w:ascii="Times New Roman" w:hAnsi="Times New Roman"/>
          <w:sz w:val="24"/>
          <w:szCs w:val="24"/>
          <w:lang w:eastAsia="ar-SA"/>
        </w:rPr>
        <w:t xml:space="preserve">их у Додатку </w:t>
      </w:r>
      <w:bookmarkStart w:id="9" w:name="_Hlk41300774"/>
      <w:r w:rsidRPr="00B66000">
        <w:rPr>
          <w:rFonts w:ascii="Times New Roman" w:hAnsi="Times New Roman"/>
          <w:sz w:val="24"/>
          <w:szCs w:val="24"/>
          <w:lang w:eastAsia="ar-SA"/>
        </w:rPr>
        <w:t xml:space="preserve">№ </w:t>
      </w:r>
      <w:bookmarkEnd w:id="8"/>
      <w:bookmarkEnd w:id="9"/>
      <w:r w:rsidRPr="00B66000">
        <w:rPr>
          <w:rFonts w:ascii="Times New Roman" w:hAnsi="Times New Roman"/>
          <w:sz w:val="24"/>
          <w:szCs w:val="24"/>
          <w:lang w:eastAsia="ar-SA"/>
        </w:rPr>
        <w:t>6  «Розрахунок до цінової пропозиції».</w:t>
      </w:r>
    </w:p>
    <w:p w14:paraId="5AE73410" w14:textId="77777777" w:rsidR="00B66000" w:rsidRPr="00B66000" w:rsidRDefault="00B66000" w:rsidP="00B66000">
      <w:pPr>
        <w:numPr>
          <w:ilvl w:val="0"/>
          <w:numId w:val="35"/>
        </w:numPr>
        <w:tabs>
          <w:tab w:val="left" w:pos="567"/>
        </w:tabs>
        <w:spacing w:before="240" w:after="0" w:line="240" w:lineRule="auto"/>
        <w:ind w:left="0" w:firstLine="284"/>
        <w:contextualSpacing/>
        <w:jc w:val="both"/>
        <w:rPr>
          <w:rFonts w:ascii="Times New Roman" w:eastAsia="Calibri" w:hAnsi="Times New Roman"/>
          <w:b/>
          <w:bCs/>
          <w:sz w:val="24"/>
          <w:szCs w:val="24"/>
          <w:lang w:eastAsia="ru-RU"/>
        </w:rPr>
      </w:pPr>
      <w:r w:rsidRPr="00B66000">
        <w:rPr>
          <w:rFonts w:ascii="Times New Roman" w:eastAsia="Calibri" w:hAnsi="Times New Roman"/>
          <w:b/>
          <w:bCs/>
          <w:sz w:val="24"/>
          <w:szCs w:val="24"/>
          <w:lang w:eastAsia="ru-RU"/>
        </w:rPr>
        <w:t>Послуги із організації проїзду учасника</w:t>
      </w:r>
    </w:p>
    <w:p w14:paraId="72C53CC0" w14:textId="77777777" w:rsidR="00B66000" w:rsidRPr="00B66000" w:rsidRDefault="00B66000" w:rsidP="00B66000">
      <w:pPr>
        <w:numPr>
          <w:ilvl w:val="1"/>
          <w:numId w:val="35"/>
        </w:numPr>
        <w:tabs>
          <w:tab w:val="left" w:pos="567"/>
        </w:tabs>
        <w:spacing w:after="0" w:line="240" w:lineRule="auto"/>
        <w:ind w:left="0" w:firstLine="284"/>
        <w:contextualSpacing/>
        <w:jc w:val="both"/>
        <w:rPr>
          <w:rFonts w:ascii="Times New Roman" w:hAnsi="Times New Roman"/>
          <w:sz w:val="24"/>
          <w:szCs w:val="24"/>
          <w:lang w:eastAsia="ru-RU"/>
        </w:rPr>
      </w:pPr>
      <w:r w:rsidRPr="00B66000">
        <w:rPr>
          <w:rFonts w:ascii="Times New Roman" w:eastAsia="Calibri" w:hAnsi="Times New Roman"/>
          <w:sz w:val="24"/>
          <w:szCs w:val="24"/>
          <w:lang w:eastAsia="x-none"/>
        </w:rPr>
        <w:t xml:space="preserve">Виконавець повинен організувати авіапереліт учасника </w:t>
      </w:r>
      <w:r w:rsidRPr="00B66000">
        <w:rPr>
          <w:rFonts w:ascii="Times New Roman" w:hAnsi="Times New Roman"/>
          <w:sz w:val="24"/>
          <w:szCs w:val="24"/>
          <w:lang w:eastAsia="ru-RU"/>
        </w:rPr>
        <w:t>шляхом забезпечення авіаквитками</w:t>
      </w:r>
      <w:r w:rsidRPr="00B66000">
        <w:rPr>
          <w:rFonts w:ascii="Times New Roman" w:eastAsia="Calibri" w:hAnsi="Times New Roman"/>
          <w:sz w:val="24"/>
          <w:szCs w:val="24"/>
          <w:lang w:eastAsia="x-none"/>
        </w:rPr>
        <w:t xml:space="preserve"> за наступними маршрутами: </w:t>
      </w:r>
      <w:r w:rsidRPr="00B66000">
        <w:rPr>
          <w:rFonts w:ascii="Times New Roman" w:eastAsia="Calibri" w:hAnsi="Times New Roman"/>
          <w:sz w:val="24"/>
          <w:szCs w:val="24"/>
          <w:lang w:eastAsia="ru-RU"/>
        </w:rPr>
        <w:t>Варшава (Польща) – Женева (Швейцарія) в залежності від розкладу авіарейсів з гарантованим прибуттям у м. Женева 02.10.2022 та за маршрутом Женева (Швейцарія) – Варшава (Польща) 06.10.2022. Рейс обирається з розрахунку оптимального за розкладом, прямий або з мінімальним терміном очікування пересадок/стиковок (у разі необхідності) на відповідні дати.</w:t>
      </w:r>
    </w:p>
    <w:p w14:paraId="13B88405"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B66000">
        <w:rPr>
          <w:rFonts w:ascii="Times New Roman" w:eastAsia="Calibri" w:hAnsi="Times New Roman"/>
          <w:sz w:val="24"/>
          <w:szCs w:val="24"/>
          <w:lang w:eastAsia="x-none"/>
        </w:rPr>
        <w:t xml:space="preserve"> Виконавець повинен запросити в необхідний термін у Замовника документи  учасника для придбання авіаквитків.</w:t>
      </w:r>
    </w:p>
    <w:p w14:paraId="28AD6772"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B66000">
        <w:rPr>
          <w:rFonts w:ascii="Times New Roman" w:eastAsia="Calibri" w:hAnsi="Times New Roman"/>
          <w:sz w:val="24"/>
          <w:szCs w:val="24"/>
          <w:lang w:eastAsia="x-none"/>
        </w:rPr>
        <w:t xml:space="preserve"> Виконавець повинен узгодити із Замовником час та рейси авіаперельотів.</w:t>
      </w:r>
    </w:p>
    <w:p w14:paraId="1F6639A9"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B66000">
        <w:rPr>
          <w:rFonts w:ascii="Times New Roman" w:eastAsia="Calibri" w:hAnsi="Times New Roman"/>
          <w:sz w:val="24"/>
          <w:szCs w:val="24"/>
          <w:lang w:eastAsia="x-none"/>
        </w:rPr>
        <w:t xml:space="preserve"> Виконавець повинен  забезпечити учасника квитками, які передбачають прибуття до м. Женева (Швейцарія</w:t>
      </w:r>
      <w:r w:rsidRPr="00B66000">
        <w:rPr>
          <w:rFonts w:ascii="Times New Roman" w:eastAsia="Calibri" w:hAnsi="Times New Roman"/>
          <w:sz w:val="24"/>
          <w:szCs w:val="24"/>
          <w:lang w:eastAsia="ru-RU"/>
        </w:rPr>
        <w:t>)</w:t>
      </w:r>
      <w:r w:rsidRPr="00B66000">
        <w:rPr>
          <w:rFonts w:ascii="Times New Roman" w:eastAsia="Calibri" w:hAnsi="Times New Roman"/>
          <w:sz w:val="24"/>
          <w:szCs w:val="24"/>
          <w:lang w:eastAsia="x-none"/>
        </w:rPr>
        <w:t xml:space="preserve"> напередодні початку заходу та виліт у зворотному напрямку наступного дня після його завершення.</w:t>
      </w:r>
    </w:p>
    <w:p w14:paraId="2FBED98B"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B66000">
        <w:rPr>
          <w:rFonts w:ascii="Times New Roman" w:eastAsia="Calibri" w:hAnsi="Times New Roman"/>
          <w:sz w:val="24"/>
          <w:szCs w:val="24"/>
          <w:lang w:eastAsia="x-none"/>
        </w:rPr>
        <w:t xml:space="preserve"> Виконавець повинен забезпечити реєстрацію учасника на відповідні рейси та направити підтвердження реєстрації та загальну інформацію щодо авіаперельоту (назва аеропорту, терміналу, дата, час рейсу, місце, багаж) Замовнику та учаснику з дублюванням англійською мовою.</w:t>
      </w:r>
    </w:p>
    <w:p w14:paraId="47AC7878"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B66000">
        <w:rPr>
          <w:rFonts w:ascii="Times New Roman" w:eastAsia="Calibri" w:hAnsi="Times New Roman"/>
          <w:sz w:val="24"/>
          <w:szCs w:val="24"/>
          <w:lang w:eastAsia="x-none"/>
        </w:rPr>
        <w:t xml:space="preserve"> Виконавець повинен контролювати розклад авіарейсів та в разі будь-яких змін оперативно координувати наступні дії учасника міжнародної поїздки. </w:t>
      </w:r>
    </w:p>
    <w:p w14:paraId="3E967EAB"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B66000">
        <w:rPr>
          <w:rFonts w:ascii="Times New Roman" w:eastAsia="Calibri" w:hAnsi="Times New Roman"/>
          <w:sz w:val="24"/>
          <w:szCs w:val="24"/>
          <w:lang w:eastAsia="x-none"/>
        </w:rPr>
        <w:t xml:space="preserve"> </w:t>
      </w:r>
      <w:r w:rsidRPr="00B66000">
        <w:rPr>
          <w:rFonts w:ascii="Times New Roman" w:eastAsia="Calibri" w:hAnsi="Times New Roman"/>
          <w:sz w:val="24"/>
          <w:szCs w:val="24"/>
        </w:rPr>
        <w:t>Вартість перевезення багажу має бути передбачено/включено у вартість авіаквитків з розрахунку не менше 23 кг на кожного учасника.</w:t>
      </w:r>
    </w:p>
    <w:p w14:paraId="2E862F41"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B66000">
        <w:rPr>
          <w:rFonts w:ascii="Times New Roman" w:hAnsi="Times New Roman"/>
          <w:sz w:val="24"/>
          <w:szCs w:val="24"/>
          <w:lang w:eastAsia="ru-RU"/>
        </w:rPr>
        <w:lastRenderedPageBreak/>
        <w:t xml:space="preserve"> Клас авіаквитків – економ.</w:t>
      </w:r>
    </w:p>
    <w:p w14:paraId="6CCF8EE0"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B66000">
        <w:rPr>
          <w:rFonts w:ascii="Times New Roman" w:hAnsi="Times New Roman"/>
          <w:sz w:val="24"/>
          <w:szCs w:val="24"/>
          <w:lang w:eastAsia="ru-RU"/>
        </w:rPr>
        <w:t xml:space="preserve"> Вартість харчування під час перельотів </w:t>
      </w:r>
      <w:r w:rsidRPr="00B66000">
        <w:rPr>
          <w:rFonts w:ascii="Times New Roman" w:eastAsia="Calibri" w:hAnsi="Times New Roman"/>
          <w:sz w:val="24"/>
          <w:szCs w:val="24"/>
        </w:rPr>
        <w:t>має бути передбачена/включена у вартість авіаквитків.</w:t>
      </w:r>
    </w:p>
    <w:p w14:paraId="71A92567"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B66000">
        <w:rPr>
          <w:rFonts w:ascii="Times New Roman" w:eastAsia="Calibri" w:hAnsi="Times New Roman"/>
          <w:sz w:val="24"/>
          <w:szCs w:val="24"/>
        </w:rPr>
        <w:t xml:space="preserve"> Вартість авіаквитків повинна враховувати гарантоване відшкодування коштів у разі їх повернення.</w:t>
      </w:r>
    </w:p>
    <w:p w14:paraId="010CCE58" w14:textId="77777777" w:rsidR="00B66000" w:rsidRPr="00B66000" w:rsidRDefault="00B66000" w:rsidP="00B66000">
      <w:pPr>
        <w:numPr>
          <w:ilvl w:val="2"/>
          <w:numId w:val="35"/>
        </w:numPr>
        <w:tabs>
          <w:tab w:val="left" w:pos="567"/>
          <w:tab w:val="left" w:pos="851"/>
          <w:tab w:val="left" w:pos="993"/>
        </w:tabs>
        <w:spacing w:after="0" w:line="240" w:lineRule="auto"/>
        <w:ind w:left="0" w:firstLine="284"/>
        <w:contextualSpacing/>
        <w:jc w:val="both"/>
        <w:rPr>
          <w:rFonts w:ascii="Times New Roman" w:hAnsi="Times New Roman"/>
          <w:sz w:val="24"/>
          <w:szCs w:val="24"/>
          <w:lang w:eastAsia="ru-RU"/>
        </w:rPr>
      </w:pPr>
      <w:r w:rsidRPr="00B66000">
        <w:rPr>
          <w:rFonts w:ascii="Times New Roman" w:eastAsia="Calibri" w:hAnsi="Times New Roman"/>
          <w:sz w:val="24"/>
          <w:szCs w:val="24"/>
        </w:rPr>
        <w:t>Після придбання авіаквитки повинні бути передані учаснику в електронному вигляді на електронні пошти, але не пізніше ніж три доби до вильоту.</w:t>
      </w:r>
    </w:p>
    <w:p w14:paraId="6354A510" w14:textId="77777777" w:rsidR="00B66000" w:rsidRPr="00B66000" w:rsidRDefault="00B66000" w:rsidP="00B66000">
      <w:pPr>
        <w:numPr>
          <w:ilvl w:val="1"/>
          <w:numId w:val="35"/>
        </w:numPr>
        <w:tabs>
          <w:tab w:val="left" w:pos="567"/>
          <w:tab w:val="left" w:pos="709"/>
        </w:tabs>
        <w:spacing w:after="0" w:line="240" w:lineRule="auto"/>
        <w:ind w:left="0" w:firstLine="284"/>
        <w:contextualSpacing/>
        <w:jc w:val="both"/>
        <w:rPr>
          <w:rFonts w:ascii="Times New Roman" w:eastAsia="Calibri" w:hAnsi="Times New Roman"/>
          <w:sz w:val="24"/>
          <w:szCs w:val="24"/>
          <w:lang w:eastAsia="ru-RU"/>
        </w:rPr>
      </w:pPr>
      <w:r w:rsidRPr="00B66000">
        <w:rPr>
          <w:rFonts w:ascii="Times New Roman" w:eastAsia="Calibri" w:hAnsi="Times New Roman"/>
          <w:sz w:val="24"/>
          <w:szCs w:val="24"/>
          <w:lang w:eastAsia="x-none"/>
        </w:rPr>
        <w:t xml:space="preserve">Виконавець повинен організувати проїзд учасника </w:t>
      </w:r>
      <w:r w:rsidRPr="00B66000">
        <w:rPr>
          <w:rFonts w:ascii="Times New Roman" w:hAnsi="Times New Roman"/>
          <w:sz w:val="24"/>
          <w:szCs w:val="24"/>
          <w:lang w:eastAsia="ru-RU"/>
        </w:rPr>
        <w:t>міжнародної поїздки</w:t>
      </w:r>
      <w:r w:rsidRPr="00B66000">
        <w:rPr>
          <w:rFonts w:ascii="Times New Roman" w:eastAsia="Calibri" w:hAnsi="Times New Roman"/>
          <w:sz w:val="24"/>
          <w:szCs w:val="24"/>
          <w:lang w:eastAsia="x-none"/>
        </w:rPr>
        <w:t xml:space="preserve"> відповідно до Додатку № 6 «Розрахунок до тендерної пропозиції» до тендерної документації </w:t>
      </w:r>
      <w:r w:rsidRPr="00B66000">
        <w:rPr>
          <w:rFonts w:ascii="Times New Roman" w:hAnsi="Times New Roman"/>
          <w:sz w:val="24"/>
          <w:szCs w:val="24"/>
          <w:lang w:eastAsia="ru-RU"/>
        </w:rPr>
        <w:t xml:space="preserve">шляхом забезпечення учасника міжнародної поїздки квитками (проїзними документами) за маршрутом </w:t>
      </w:r>
      <w:r w:rsidRPr="00B66000">
        <w:rPr>
          <w:rFonts w:ascii="Times New Roman" w:eastAsia="Calibri" w:hAnsi="Times New Roman"/>
          <w:sz w:val="24"/>
          <w:szCs w:val="24"/>
          <w:lang w:eastAsia="ru-RU"/>
        </w:rPr>
        <w:t xml:space="preserve">Київ – Варшава – Київ </w:t>
      </w:r>
      <w:r w:rsidRPr="00B66000">
        <w:rPr>
          <w:rFonts w:ascii="Times New Roman" w:eastAsia="Calibri" w:hAnsi="Times New Roman"/>
          <w:sz w:val="24"/>
          <w:szCs w:val="24"/>
          <w:lang w:eastAsia="x-none"/>
        </w:rPr>
        <w:t xml:space="preserve">у дати та час максимально приближені до часу авіарейсів.  </w:t>
      </w:r>
    </w:p>
    <w:p w14:paraId="414D3F44"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B66000">
        <w:rPr>
          <w:rFonts w:ascii="Times New Roman" w:eastAsia="Calibri" w:hAnsi="Times New Roman"/>
          <w:sz w:val="24"/>
          <w:szCs w:val="24"/>
          <w:lang w:eastAsia="x-none"/>
        </w:rPr>
        <w:t xml:space="preserve"> Виконавець повинен запросити у Замовника дані учасника для організації проїзду.</w:t>
      </w:r>
    </w:p>
    <w:p w14:paraId="4B80DA96"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B66000">
        <w:rPr>
          <w:rFonts w:ascii="Times New Roman" w:eastAsia="Calibri" w:hAnsi="Times New Roman"/>
          <w:sz w:val="24"/>
          <w:szCs w:val="24"/>
          <w:lang w:eastAsia="x-none"/>
        </w:rPr>
        <w:t xml:space="preserve"> Виконавець повинен зв’язатись з учасником </w:t>
      </w:r>
      <w:r w:rsidRPr="00B66000">
        <w:rPr>
          <w:rFonts w:ascii="Times New Roman" w:hAnsi="Times New Roman"/>
          <w:sz w:val="24"/>
          <w:szCs w:val="24"/>
          <w:lang w:eastAsia="ru-RU"/>
        </w:rPr>
        <w:t>міжнародної поїздки</w:t>
      </w:r>
      <w:r w:rsidRPr="00B66000">
        <w:rPr>
          <w:rFonts w:ascii="Times New Roman" w:eastAsia="Calibri" w:hAnsi="Times New Roman"/>
          <w:sz w:val="24"/>
          <w:szCs w:val="24"/>
          <w:lang w:eastAsia="x-none"/>
        </w:rPr>
        <w:t xml:space="preserve"> в телефонній розмові або електронною поштою для уточнення інформації щодо подальшого забезпечення учасника </w:t>
      </w:r>
      <w:r w:rsidRPr="00B66000">
        <w:rPr>
          <w:rFonts w:ascii="Times New Roman" w:hAnsi="Times New Roman"/>
          <w:sz w:val="24"/>
          <w:szCs w:val="24"/>
          <w:lang w:eastAsia="ru-RU"/>
        </w:rPr>
        <w:t>міжнародної поїздки</w:t>
      </w:r>
      <w:r w:rsidRPr="00B66000">
        <w:rPr>
          <w:rFonts w:ascii="Times New Roman" w:eastAsia="Calibri" w:hAnsi="Times New Roman"/>
          <w:sz w:val="24"/>
          <w:szCs w:val="24"/>
          <w:lang w:eastAsia="x-none"/>
        </w:rPr>
        <w:t xml:space="preserve"> квитками (проїзними документами). Дати приїзду та від’їзду учасника необхідно погодити у Замовника.</w:t>
      </w:r>
    </w:p>
    <w:p w14:paraId="294E7FE4"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B66000">
        <w:rPr>
          <w:rFonts w:ascii="Times New Roman" w:eastAsia="Calibri" w:hAnsi="Times New Roman"/>
          <w:sz w:val="24"/>
          <w:szCs w:val="24"/>
          <w:lang w:eastAsia="x-none"/>
        </w:rPr>
        <w:t xml:space="preserve"> Замовник повинен забезпечити учасника </w:t>
      </w:r>
      <w:r w:rsidRPr="00B66000">
        <w:rPr>
          <w:rFonts w:ascii="Times New Roman" w:hAnsi="Times New Roman"/>
          <w:sz w:val="24"/>
          <w:szCs w:val="24"/>
          <w:lang w:eastAsia="ru-RU"/>
        </w:rPr>
        <w:t>міжнародної поїздки</w:t>
      </w:r>
      <w:r w:rsidRPr="00B66000">
        <w:rPr>
          <w:rFonts w:ascii="Times New Roman" w:eastAsia="Calibri" w:hAnsi="Times New Roman"/>
          <w:sz w:val="24"/>
          <w:szCs w:val="24"/>
          <w:lang w:eastAsia="x-none"/>
        </w:rPr>
        <w:t xml:space="preserve"> погодженими квитками (проїзні документи)  в паперовому або в електронному виді на електронні пошти в залежності від вимог до пред’явлення квитків  не пізніше, ніж  за п’ять діб до відправлення.</w:t>
      </w:r>
    </w:p>
    <w:p w14:paraId="438D07AC"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B66000">
        <w:rPr>
          <w:rFonts w:ascii="Times New Roman" w:eastAsia="Calibri" w:hAnsi="Times New Roman"/>
          <w:sz w:val="24"/>
          <w:szCs w:val="24"/>
          <w:lang w:eastAsia="x-none"/>
        </w:rPr>
        <w:t xml:space="preserve"> Виконавець відповідальний за інформування учасника про деталі запланованих маршрутів та отримання інформації від учасника про зміни планів щодо участі у </w:t>
      </w:r>
      <w:r w:rsidRPr="00B66000">
        <w:rPr>
          <w:rFonts w:ascii="Times New Roman" w:hAnsi="Times New Roman"/>
          <w:sz w:val="24"/>
          <w:szCs w:val="24"/>
          <w:lang w:eastAsia="ru-RU"/>
        </w:rPr>
        <w:t>міжнародній поїздці</w:t>
      </w:r>
      <w:r w:rsidRPr="00B66000">
        <w:rPr>
          <w:rFonts w:ascii="Times New Roman" w:eastAsia="Calibri" w:hAnsi="Times New Roman"/>
          <w:sz w:val="24"/>
          <w:szCs w:val="24"/>
          <w:lang w:eastAsia="x-none"/>
        </w:rPr>
        <w:t>.</w:t>
      </w:r>
    </w:p>
    <w:p w14:paraId="146C3405"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B66000">
        <w:rPr>
          <w:rFonts w:ascii="Times New Roman" w:eastAsia="Calibri" w:hAnsi="Times New Roman"/>
          <w:sz w:val="24"/>
          <w:szCs w:val="24"/>
          <w:lang w:eastAsia="x-none"/>
        </w:rPr>
        <w:t xml:space="preserve"> Замовник оплачує надані послуги організації проїзду відповідно до фактично отриманих послуг з організації проїзду до місця призначення та у зворотному напрямку. </w:t>
      </w:r>
    </w:p>
    <w:p w14:paraId="161451D3"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ru-RU"/>
        </w:rPr>
      </w:pPr>
      <w:r w:rsidRPr="00B66000">
        <w:rPr>
          <w:rFonts w:ascii="Times New Roman" w:eastAsia="Calibri" w:hAnsi="Times New Roman"/>
          <w:sz w:val="24"/>
          <w:szCs w:val="24"/>
          <w:lang w:eastAsia="x-none"/>
        </w:rPr>
        <w:t xml:space="preserve"> Розраховуючи вартість послуг із організації проїзду учасника </w:t>
      </w:r>
      <w:r w:rsidRPr="00B66000">
        <w:rPr>
          <w:rFonts w:ascii="Times New Roman" w:hAnsi="Times New Roman"/>
          <w:sz w:val="24"/>
          <w:szCs w:val="24"/>
          <w:lang w:eastAsia="ru-RU"/>
        </w:rPr>
        <w:t>міжнародної поїздки</w:t>
      </w:r>
      <w:r w:rsidRPr="00B66000">
        <w:rPr>
          <w:rFonts w:ascii="Times New Roman" w:eastAsia="Calibri" w:hAnsi="Times New Roman"/>
          <w:sz w:val="24"/>
          <w:szCs w:val="24"/>
          <w:lang w:eastAsia="x-none"/>
        </w:rPr>
        <w:t>,</w:t>
      </w:r>
      <w:r w:rsidRPr="00B66000">
        <w:rPr>
          <w:rFonts w:ascii="Times New Roman" w:hAnsi="Times New Roman"/>
          <w:sz w:val="24"/>
          <w:szCs w:val="24"/>
          <w:lang w:eastAsia="ru-RU"/>
        </w:rPr>
        <w:t xml:space="preserve"> </w:t>
      </w:r>
      <w:r w:rsidRPr="00B66000">
        <w:rPr>
          <w:rFonts w:ascii="Times New Roman" w:eastAsia="Calibri" w:hAnsi="Times New Roman"/>
          <w:sz w:val="24"/>
          <w:szCs w:val="24"/>
          <w:lang w:eastAsia="x-none"/>
        </w:rPr>
        <w:t xml:space="preserve"> Виконавець вказує загальну вартість послуг із забезпечення учасника </w:t>
      </w:r>
      <w:r w:rsidRPr="00B66000">
        <w:rPr>
          <w:rFonts w:ascii="Times New Roman" w:hAnsi="Times New Roman"/>
          <w:sz w:val="24"/>
          <w:szCs w:val="24"/>
          <w:lang w:eastAsia="ru-RU"/>
        </w:rPr>
        <w:t>міжнародної поїздки</w:t>
      </w:r>
      <w:r w:rsidRPr="00B66000">
        <w:rPr>
          <w:rFonts w:ascii="Times New Roman" w:eastAsia="Calibri" w:hAnsi="Times New Roman"/>
          <w:sz w:val="24"/>
          <w:szCs w:val="24"/>
          <w:lang w:eastAsia="x-none"/>
        </w:rPr>
        <w:t xml:space="preserve"> квитками (проїзними документами) до місця призначення та у зворотному напрямку.</w:t>
      </w:r>
    </w:p>
    <w:p w14:paraId="2493D35C" w14:textId="77777777" w:rsidR="00B66000" w:rsidRPr="00B66000" w:rsidRDefault="00B66000" w:rsidP="00B66000">
      <w:pPr>
        <w:tabs>
          <w:tab w:val="left" w:pos="567"/>
          <w:tab w:val="left" w:pos="851"/>
        </w:tabs>
        <w:spacing w:after="0" w:line="240" w:lineRule="auto"/>
        <w:ind w:left="284"/>
        <w:contextualSpacing/>
        <w:jc w:val="both"/>
        <w:rPr>
          <w:rFonts w:ascii="Times New Roman" w:eastAsia="Calibri" w:hAnsi="Times New Roman"/>
          <w:sz w:val="24"/>
          <w:szCs w:val="24"/>
          <w:lang w:eastAsia="ru-RU"/>
        </w:rPr>
      </w:pPr>
    </w:p>
    <w:p w14:paraId="562043BE" w14:textId="77777777" w:rsidR="00B66000" w:rsidRPr="00B66000" w:rsidRDefault="00B66000" w:rsidP="00B66000">
      <w:pPr>
        <w:numPr>
          <w:ilvl w:val="0"/>
          <w:numId w:val="35"/>
        </w:numPr>
        <w:tabs>
          <w:tab w:val="left" w:pos="567"/>
        </w:tabs>
        <w:spacing w:after="0" w:line="240" w:lineRule="auto"/>
        <w:ind w:left="0" w:firstLine="284"/>
        <w:contextualSpacing/>
        <w:rPr>
          <w:rFonts w:ascii="Times New Roman" w:eastAsia="Calibri" w:hAnsi="Times New Roman"/>
          <w:b/>
          <w:sz w:val="24"/>
          <w:szCs w:val="24"/>
          <w:lang w:eastAsia="x-none"/>
        </w:rPr>
      </w:pPr>
      <w:r w:rsidRPr="00B66000">
        <w:rPr>
          <w:rFonts w:ascii="Times New Roman" w:eastAsia="Calibri" w:hAnsi="Times New Roman"/>
          <w:b/>
          <w:sz w:val="24"/>
          <w:szCs w:val="24"/>
          <w:lang w:eastAsia="x-none"/>
        </w:rPr>
        <w:t>Послуги організації пасажирських перевезень</w:t>
      </w:r>
    </w:p>
    <w:p w14:paraId="2ED3A944" w14:textId="77777777" w:rsidR="00B66000" w:rsidRPr="00B66000" w:rsidRDefault="00B66000" w:rsidP="00B66000">
      <w:pPr>
        <w:numPr>
          <w:ilvl w:val="1"/>
          <w:numId w:val="35"/>
        </w:numPr>
        <w:tabs>
          <w:tab w:val="left" w:pos="567"/>
        </w:tabs>
        <w:spacing w:after="0" w:line="240" w:lineRule="auto"/>
        <w:ind w:left="0" w:firstLine="284"/>
        <w:contextualSpacing/>
        <w:jc w:val="both"/>
        <w:rPr>
          <w:rFonts w:ascii="Times New Roman" w:eastAsia="Calibri" w:hAnsi="Times New Roman"/>
          <w:b/>
          <w:bCs/>
          <w:sz w:val="24"/>
          <w:szCs w:val="24"/>
          <w:lang w:eastAsia="x-none"/>
        </w:rPr>
      </w:pPr>
      <w:r w:rsidRPr="00B66000">
        <w:rPr>
          <w:rFonts w:ascii="Times New Roman" w:eastAsia="Calibri" w:hAnsi="Times New Roman"/>
          <w:sz w:val="24"/>
          <w:szCs w:val="24"/>
          <w:lang w:eastAsia="x-none"/>
        </w:rPr>
        <w:t xml:space="preserve">Під час надання послуг із організації міжнародної поїздки Виконавець повинен забезпечити послуги із організації пасажирських перевезень (трансфер) автотранспортом не старше 5 років для 1 особи: </w:t>
      </w:r>
    </w:p>
    <w:p w14:paraId="091155FF" w14:textId="77777777" w:rsidR="00B66000" w:rsidRPr="00B66000" w:rsidRDefault="00B66000" w:rsidP="00B66000">
      <w:pPr>
        <w:tabs>
          <w:tab w:val="left" w:pos="567"/>
        </w:tabs>
        <w:spacing w:after="0" w:line="240" w:lineRule="auto"/>
        <w:ind w:firstLine="567"/>
        <w:contextualSpacing/>
        <w:jc w:val="both"/>
        <w:rPr>
          <w:rFonts w:ascii="Times New Roman" w:eastAsia="Calibri" w:hAnsi="Times New Roman"/>
          <w:sz w:val="24"/>
          <w:szCs w:val="24"/>
          <w:lang w:eastAsia="x-none"/>
        </w:rPr>
      </w:pPr>
      <w:r w:rsidRPr="00B66000">
        <w:rPr>
          <w:rFonts w:ascii="Times New Roman" w:eastAsia="Calibri" w:hAnsi="Times New Roman"/>
          <w:sz w:val="24"/>
          <w:szCs w:val="24"/>
          <w:lang w:eastAsia="x-none"/>
        </w:rPr>
        <w:t>- від авто/залізничного вокзалу м. Варшава (Польща) до місця проживання та з місця проживання до аеропорту м. Варшава (Польща) – за необхідності, додатково погодивши з Замовником;</w:t>
      </w:r>
    </w:p>
    <w:p w14:paraId="791CC544" w14:textId="77777777" w:rsidR="00B66000" w:rsidRPr="00B66000" w:rsidRDefault="00B66000" w:rsidP="00B66000">
      <w:pPr>
        <w:tabs>
          <w:tab w:val="left" w:pos="567"/>
        </w:tabs>
        <w:spacing w:after="0" w:line="240" w:lineRule="auto"/>
        <w:ind w:firstLine="567"/>
        <w:contextualSpacing/>
        <w:jc w:val="both"/>
        <w:rPr>
          <w:rFonts w:ascii="Times New Roman" w:eastAsia="Calibri" w:hAnsi="Times New Roman"/>
          <w:b/>
          <w:bCs/>
          <w:sz w:val="24"/>
          <w:szCs w:val="24"/>
          <w:lang w:eastAsia="x-none"/>
        </w:rPr>
      </w:pPr>
      <w:r w:rsidRPr="00B66000">
        <w:rPr>
          <w:rFonts w:ascii="Times New Roman" w:eastAsia="Calibri" w:hAnsi="Times New Roman"/>
          <w:sz w:val="24"/>
          <w:szCs w:val="24"/>
          <w:lang w:eastAsia="x-none"/>
        </w:rPr>
        <w:t xml:space="preserve">- від аеропорту м. Женева </w:t>
      </w:r>
      <w:r w:rsidRPr="00B66000">
        <w:rPr>
          <w:rFonts w:ascii="Times New Roman" w:eastAsia="Calibri" w:hAnsi="Times New Roman"/>
          <w:sz w:val="24"/>
          <w:szCs w:val="24"/>
          <w:lang w:eastAsia="ru-RU"/>
        </w:rPr>
        <w:t xml:space="preserve">(Швейцарія) </w:t>
      </w:r>
      <w:r w:rsidRPr="00B66000">
        <w:rPr>
          <w:rFonts w:ascii="Times New Roman" w:eastAsia="Calibri" w:hAnsi="Times New Roman"/>
          <w:sz w:val="24"/>
          <w:szCs w:val="24"/>
          <w:lang w:eastAsia="x-none"/>
        </w:rPr>
        <w:t xml:space="preserve">до місця проживання у день прильоту та з місця проживання до аеропорту м. Женева </w:t>
      </w:r>
      <w:r w:rsidRPr="00B66000">
        <w:rPr>
          <w:rFonts w:ascii="Times New Roman" w:eastAsia="Calibri" w:hAnsi="Times New Roman"/>
          <w:sz w:val="24"/>
          <w:szCs w:val="24"/>
          <w:lang w:eastAsia="ru-RU"/>
        </w:rPr>
        <w:t xml:space="preserve">(Швейцарія) </w:t>
      </w:r>
      <w:r w:rsidRPr="00B66000">
        <w:rPr>
          <w:rFonts w:ascii="Times New Roman" w:eastAsia="Calibri" w:hAnsi="Times New Roman"/>
          <w:sz w:val="24"/>
          <w:szCs w:val="24"/>
          <w:lang w:eastAsia="x-none"/>
        </w:rPr>
        <w:t xml:space="preserve">наступного дня після завершення заходу заздалегідь до початку реєстрації на рейс (не менше, ніж за 2 години); </w:t>
      </w:r>
    </w:p>
    <w:p w14:paraId="5FC8B34B" w14:textId="77777777" w:rsidR="00B66000" w:rsidRPr="00B66000" w:rsidRDefault="00B66000" w:rsidP="00B66000">
      <w:pPr>
        <w:tabs>
          <w:tab w:val="left" w:pos="567"/>
        </w:tabs>
        <w:spacing w:after="0" w:line="240" w:lineRule="auto"/>
        <w:ind w:firstLine="567"/>
        <w:contextualSpacing/>
        <w:jc w:val="both"/>
        <w:rPr>
          <w:rFonts w:ascii="Times New Roman" w:eastAsia="Calibri" w:hAnsi="Times New Roman"/>
          <w:b/>
          <w:bCs/>
          <w:sz w:val="24"/>
          <w:szCs w:val="24"/>
          <w:lang w:eastAsia="x-none"/>
        </w:rPr>
      </w:pPr>
      <w:r w:rsidRPr="00B66000">
        <w:rPr>
          <w:rFonts w:ascii="Times New Roman" w:eastAsia="Calibri" w:hAnsi="Times New Roman"/>
          <w:sz w:val="24"/>
          <w:szCs w:val="24"/>
          <w:lang w:eastAsia="x-none"/>
        </w:rPr>
        <w:t>- від аеропорту м. Варшава (Польща) до авто/залізничного вокзалу м. Варшава (Польща) завчасно до  відправлення потягу</w:t>
      </w:r>
      <w:r w:rsidRPr="00B66000">
        <w:rPr>
          <w:rFonts w:ascii="Times New Roman" w:eastAsia="Calibri" w:hAnsi="Times New Roman"/>
          <w:sz w:val="24"/>
          <w:szCs w:val="24"/>
          <w:lang w:val="ru-RU" w:eastAsia="x-none"/>
        </w:rPr>
        <w:t>/</w:t>
      </w:r>
      <w:r w:rsidRPr="00B66000">
        <w:rPr>
          <w:rFonts w:ascii="Times New Roman" w:eastAsia="Calibri" w:hAnsi="Times New Roman"/>
          <w:sz w:val="24"/>
          <w:szCs w:val="24"/>
          <w:lang w:eastAsia="x-none"/>
        </w:rPr>
        <w:t>автобусу (не менше, ніж за 2 години).</w:t>
      </w:r>
    </w:p>
    <w:p w14:paraId="31932C2C"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B66000">
        <w:rPr>
          <w:rFonts w:ascii="Times New Roman" w:eastAsia="Calibri" w:hAnsi="Times New Roman"/>
          <w:sz w:val="24"/>
          <w:szCs w:val="24"/>
          <w:lang w:eastAsia="x-none"/>
        </w:rPr>
        <w:t xml:space="preserve"> Всі трансфери повинні бути виконані на технічно справних автомобілях з суворим дотриманням правил дорожнього руху та безпеки.</w:t>
      </w:r>
    </w:p>
    <w:p w14:paraId="76126B59"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B66000">
        <w:rPr>
          <w:rFonts w:ascii="Times New Roman" w:eastAsia="Calibri" w:hAnsi="Times New Roman"/>
          <w:sz w:val="24"/>
          <w:szCs w:val="24"/>
          <w:lang w:eastAsia="x-none"/>
        </w:rPr>
        <w:t xml:space="preserve"> Виконавець повинен мати всі документи, які необхідні в рамках здійснення пасажирських перевезень.</w:t>
      </w:r>
    </w:p>
    <w:p w14:paraId="3BAD2D98"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B66000">
        <w:rPr>
          <w:rFonts w:ascii="Times New Roman" w:eastAsia="Calibri" w:hAnsi="Times New Roman"/>
          <w:sz w:val="24"/>
          <w:szCs w:val="24"/>
          <w:lang w:eastAsia="x-none"/>
        </w:rPr>
        <w:t xml:space="preserve"> Зустріч учасника в місці прибуття з іменною табличкою в аеропортах та на авто/залізничного вокзалі відповідно авіаквиткам та проїзним документам та проведення їх до автотранспортного засобу Виконавця, який буде здійснювати перевезення.</w:t>
      </w:r>
    </w:p>
    <w:p w14:paraId="7DBAE839"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B66000">
        <w:rPr>
          <w:rFonts w:ascii="Times New Roman" w:eastAsia="Calibri" w:hAnsi="Times New Roman"/>
          <w:sz w:val="24"/>
          <w:szCs w:val="24"/>
          <w:lang w:eastAsia="x-none"/>
        </w:rPr>
        <w:t xml:space="preserve"> Виконавець повинен повідомити Замовнику та учаснику марку, державний номер автомобіля та контактний номер телефону водія для забезпечення пасажирських перевезень за три дні до прибуття учасника.</w:t>
      </w:r>
    </w:p>
    <w:p w14:paraId="066BC1E8"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B66000">
        <w:rPr>
          <w:rFonts w:ascii="Times New Roman" w:eastAsia="Calibri" w:hAnsi="Times New Roman"/>
          <w:sz w:val="24"/>
          <w:szCs w:val="24"/>
          <w:lang w:eastAsia="x-none"/>
        </w:rPr>
        <w:t xml:space="preserve"> Послуги пасажирських перевезень здійснюються за таймінгом прибуття учасника за визначеним маршрутом.  </w:t>
      </w:r>
    </w:p>
    <w:p w14:paraId="6EFA83AC" w14:textId="77777777" w:rsidR="00B66000" w:rsidRPr="00B66000" w:rsidRDefault="00B66000" w:rsidP="00B66000">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B66000">
        <w:rPr>
          <w:rFonts w:ascii="Times New Roman" w:eastAsia="Calibri" w:hAnsi="Times New Roman"/>
          <w:sz w:val="24"/>
          <w:szCs w:val="24"/>
          <w:lang w:eastAsia="x-none"/>
        </w:rPr>
        <w:t xml:space="preserve"> Виконавець повинен відстежувати таймінг прибуття учасника та здійснювати перевезення відповідно до актуальної інформації з онлайн-табло рейсів.</w:t>
      </w:r>
    </w:p>
    <w:p w14:paraId="1B9A45A3" w14:textId="77777777" w:rsidR="00B66000" w:rsidRPr="00B66000" w:rsidRDefault="00B66000" w:rsidP="00B66000">
      <w:pPr>
        <w:tabs>
          <w:tab w:val="left" w:pos="567"/>
          <w:tab w:val="left" w:pos="851"/>
        </w:tabs>
        <w:spacing w:after="0" w:line="240" w:lineRule="auto"/>
        <w:jc w:val="both"/>
        <w:rPr>
          <w:rFonts w:ascii="Times New Roman" w:eastAsia="Calibri" w:hAnsi="Times New Roman"/>
          <w:sz w:val="24"/>
          <w:szCs w:val="24"/>
          <w:lang w:eastAsia="x-none"/>
        </w:rPr>
      </w:pPr>
    </w:p>
    <w:p w14:paraId="086E4447" w14:textId="77777777" w:rsidR="00B66000" w:rsidRPr="00B66000" w:rsidRDefault="00B66000" w:rsidP="00B66000">
      <w:pPr>
        <w:numPr>
          <w:ilvl w:val="0"/>
          <w:numId w:val="35"/>
        </w:numPr>
        <w:tabs>
          <w:tab w:val="left" w:pos="0"/>
          <w:tab w:val="left" w:pos="284"/>
          <w:tab w:val="left" w:pos="567"/>
        </w:tabs>
        <w:spacing w:after="0" w:line="240" w:lineRule="auto"/>
        <w:ind w:left="0" w:firstLine="284"/>
        <w:contextualSpacing/>
        <w:jc w:val="both"/>
        <w:rPr>
          <w:rFonts w:ascii="Times New Roman" w:eastAsia="Calibri" w:hAnsi="Times New Roman"/>
          <w:b/>
          <w:bCs/>
          <w:sz w:val="24"/>
          <w:szCs w:val="24"/>
          <w:lang w:eastAsia="ru-RU"/>
        </w:rPr>
      </w:pPr>
      <w:r w:rsidRPr="00B66000">
        <w:rPr>
          <w:rFonts w:ascii="Times New Roman" w:eastAsia="Calibri" w:hAnsi="Times New Roman"/>
          <w:b/>
          <w:sz w:val="24"/>
          <w:szCs w:val="24"/>
          <w:lang w:eastAsia="x-none"/>
        </w:rPr>
        <w:lastRenderedPageBreak/>
        <w:t>Послуги організації проживання.</w:t>
      </w:r>
    </w:p>
    <w:p w14:paraId="093E04E7" w14:textId="0D7783D5" w:rsidR="00B66000" w:rsidRPr="00B66000" w:rsidRDefault="00B66000" w:rsidP="00B66000">
      <w:pPr>
        <w:numPr>
          <w:ilvl w:val="1"/>
          <w:numId w:val="35"/>
        </w:numPr>
        <w:tabs>
          <w:tab w:val="left" w:pos="142"/>
        </w:tabs>
        <w:suppressAutoHyphens/>
        <w:spacing w:after="0" w:line="240" w:lineRule="auto"/>
        <w:ind w:left="0" w:firstLine="284"/>
        <w:jc w:val="both"/>
        <w:rPr>
          <w:rFonts w:ascii="Times New Roman" w:hAnsi="Times New Roman"/>
          <w:sz w:val="24"/>
          <w:szCs w:val="24"/>
          <w:lang w:eastAsia="ar-SA"/>
        </w:rPr>
      </w:pPr>
      <w:r w:rsidRPr="00B66000">
        <w:rPr>
          <w:rFonts w:ascii="Times New Roman" w:hAnsi="Times New Roman"/>
          <w:sz w:val="24"/>
          <w:szCs w:val="24"/>
          <w:lang w:eastAsia="ar-SA"/>
        </w:rPr>
        <w:t>Виконавець повинен організувати проживання учасника міжнародної поїздки згідно Додатку № 6 «Розрахунок до тендерної пропозиції» в готелях, які:</w:t>
      </w:r>
    </w:p>
    <w:p w14:paraId="2B4ED2BC" w14:textId="77777777" w:rsidR="00B66000" w:rsidRPr="00B66000" w:rsidRDefault="00B66000" w:rsidP="00B66000">
      <w:pPr>
        <w:numPr>
          <w:ilvl w:val="0"/>
          <w:numId w:val="46"/>
        </w:numPr>
        <w:tabs>
          <w:tab w:val="left" w:pos="142"/>
        </w:tabs>
        <w:suppressAutoHyphens/>
        <w:spacing w:after="0" w:line="240" w:lineRule="auto"/>
        <w:ind w:left="0" w:firstLine="567"/>
        <w:jc w:val="both"/>
        <w:rPr>
          <w:rFonts w:ascii="Times New Roman" w:hAnsi="Times New Roman"/>
          <w:sz w:val="24"/>
          <w:szCs w:val="24"/>
          <w:lang w:eastAsia="ar-SA"/>
        </w:rPr>
      </w:pPr>
      <w:r w:rsidRPr="00B66000">
        <w:rPr>
          <w:rFonts w:ascii="Times New Roman" w:hAnsi="Times New Roman"/>
          <w:sz w:val="24"/>
          <w:szCs w:val="24"/>
          <w:lang w:eastAsia="ar-SA"/>
        </w:rPr>
        <w:t>розташовані у місті Женева (Швейцарія), мають категорію 3-4* (три-чотири зірки), та знаходяться в пішій доступності на відстані не більше 2 км від місця проведення заходу за адресою: Chem. du Pommier 40, 1218 Le Grand-Saconnex, Global Health Campus;</w:t>
      </w:r>
    </w:p>
    <w:p w14:paraId="09F72E59" w14:textId="77777777" w:rsidR="00B66000" w:rsidRPr="00B66000" w:rsidRDefault="00B66000" w:rsidP="00B66000">
      <w:pPr>
        <w:numPr>
          <w:ilvl w:val="0"/>
          <w:numId w:val="46"/>
        </w:numPr>
        <w:tabs>
          <w:tab w:val="left" w:pos="142"/>
        </w:tabs>
        <w:suppressAutoHyphens/>
        <w:spacing w:after="0" w:line="240" w:lineRule="auto"/>
        <w:ind w:left="0" w:firstLine="567"/>
        <w:jc w:val="both"/>
        <w:rPr>
          <w:rFonts w:ascii="Times New Roman" w:hAnsi="Times New Roman"/>
          <w:sz w:val="24"/>
          <w:szCs w:val="24"/>
          <w:lang w:eastAsia="ar-SA"/>
        </w:rPr>
      </w:pPr>
      <w:r w:rsidRPr="00B66000">
        <w:rPr>
          <w:rFonts w:ascii="Times New Roman" w:hAnsi="Times New Roman"/>
          <w:sz w:val="24"/>
          <w:szCs w:val="24"/>
          <w:lang w:eastAsia="ar-SA"/>
        </w:rPr>
        <w:t xml:space="preserve">розташовані в м. Варшава (Польща) в центральній частині міста або біля аеропорту та мають категорію не менше 3* (трьох зірок) у разі, якщо час відправлення авіарейсу за маршрутом Варшава – Женева заплановано до 14.00 год. за місцевим часом. </w:t>
      </w:r>
    </w:p>
    <w:p w14:paraId="6AB9BAB6" w14:textId="77777777" w:rsidR="00B66000" w:rsidRPr="00B66000" w:rsidRDefault="00B66000" w:rsidP="00B66000">
      <w:pPr>
        <w:widowControl w:val="0"/>
        <w:numPr>
          <w:ilvl w:val="0"/>
          <w:numId w:val="46"/>
        </w:numPr>
        <w:tabs>
          <w:tab w:val="left" w:pos="142"/>
          <w:tab w:val="left" w:pos="284"/>
        </w:tabs>
        <w:autoSpaceDE w:val="0"/>
        <w:spacing w:after="0" w:line="240" w:lineRule="auto"/>
        <w:ind w:left="0" w:firstLine="567"/>
        <w:jc w:val="both"/>
        <w:rPr>
          <w:rFonts w:ascii="Times New Roman" w:hAnsi="Times New Roman"/>
          <w:sz w:val="24"/>
          <w:szCs w:val="24"/>
          <w:lang w:eastAsia="ar-SA"/>
        </w:rPr>
      </w:pPr>
      <w:r w:rsidRPr="00B66000">
        <w:rPr>
          <w:rFonts w:ascii="Times New Roman" w:hAnsi="Times New Roman"/>
          <w:sz w:val="24"/>
          <w:szCs w:val="24"/>
          <w:lang w:eastAsia="ar-SA"/>
        </w:rPr>
        <w:t>мають у своїх приміщеннях ресторани належного рівня, відповідно до категорії готелю.</w:t>
      </w:r>
    </w:p>
    <w:p w14:paraId="723CC2AA" w14:textId="77777777" w:rsidR="00B66000" w:rsidRPr="00B66000" w:rsidRDefault="00B66000" w:rsidP="00B66000">
      <w:pPr>
        <w:widowControl w:val="0"/>
        <w:numPr>
          <w:ilvl w:val="1"/>
          <w:numId w:val="35"/>
        </w:numPr>
        <w:tabs>
          <w:tab w:val="left" w:pos="142"/>
          <w:tab w:val="left" w:pos="284"/>
        </w:tabs>
        <w:autoSpaceDE w:val="0"/>
        <w:spacing w:after="0" w:line="240" w:lineRule="auto"/>
        <w:ind w:left="0" w:firstLine="284"/>
        <w:jc w:val="both"/>
        <w:rPr>
          <w:rFonts w:ascii="Times New Roman" w:hAnsi="Times New Roman"/>
          <w:sz w:val="24"/>
          <w:szCs w:val="24"/>
          <w:lang w:eastAsia="ar-SA"/>
        </w:rPr>
      </w:pPr>
      <w:r w:rsidRPr="00B66000">
        <w:rPr>
          <w:rFonts w:ascii="Times New Roman" w:hAnsi="Times New Roman"/>
          <w:sz w:val="24"/>
          <w:szCs w:val="24"/>
          <w:lang w:eastAsia="ar-SA"/>
        </w:rPr>
        <w:t xml:space="preserve"> Організація проживання учасника здійснюється у номерах, які:</w:t>
      </w:r>
    </w:p>
    <w:p w14:paraId="2004D8D7" w14:textId="77777777" w:rsidR="00B66000" w:rsidRPr="00B66000" w:rsidRDefault="00B66000" w:rsidP="00B66000">
      <w:pPr>
        <w:numPr>
          <w:ilvl w:val="0"/>
          <w:numId w:val="37"/>
        </w:numPr>
        <w:tabs>
          <w:tab w:val="left" w:pos="142"/>
          <w:tab w:val="left" w:pos="284"/>
          <w:tab w:val="left" w:pos="426"/>
        </w:tabs>
        <w:spacing w:after="0" w:line="240" w:lineRule="auto"/>
        <w:ind w:left="0" w:firstLine="567"/>
        <w:contextualSpacing/>
        <w:jc w:val="both"/>
        <w:rPr>
          <w:rFonts w:ascii="Times New Roman" w:hAnsi="Times New Roman"/>
          <w:sz w:val="24"/>
          <w:szCs w:val="24"/>
          <w:lang w:eastAsia="ru-RU"/>
        </w:rPr>
      </w:pPr>
      <w:r w:rsidRPr="00B66000">
        <w:rPr>
          <w:rFonts w:ascii="Times New Roman" w:hAnsi="Times New Roman"/>
          <w:sz w:val="24"/>
          <w:szCs w:val="24"/>
          <w:lang w:eastAsia="ru-RU"/>
        </w:rPr>
        <w:t>є одномісними із житловою площею не менше 12 м</w:t>
      </w:r>
      <w:r w:rsidRPr="00B66000">
        <w:rPr>
          <w:rFonts w:ascii="Times New Roman" w:hAnsi="Times New Roman"/>
          <w:sz w:val="24"/>
          <w:szCs w:val="24"/>
          <w:vertAlign w:val="superscript"/>
          <w:lang w:eastAsia="ru-RU"/>
        </w:rPr>
        <w:t xml:space="preserve">2 </w:t>
      </w:r>
      <w:r w:rsidRPr="00B66000">
        <w:rPr>
          <w:rFonts w:ascii="Times New Roman" w:hAnsi="Times New Roman"/>
          <w:sz w:val="24"/>
          <w:szCs w:val="24"/>
          <w:lang w:eastAsia="ru-RU"/>
        </w:rPr>
        <w:t xml:space="preserve"> (без площі санвузла,  коридора та балкона);</w:t>
      </w:r>
    </w:p>
    <w:p w14:paraId="74FF64ED" w14:textId="77777777" w:rsidR="00B66000" w:rsidRPr="00B66000" w:rsidRDefault="00B66000" w:rsidP="00B66000">
      <w:pPr>
        <w:numPr>
          <w:ilvl w:val="0"/>
          <w:numId w:val="37"/>
        </w:numPr>
        <w:tabs>
          <w:tab w:val="left" w:pos="142"/>
          <w:tab w:val="left" w:pos="426"/>
        </w:tabs>
        <w:spacing w:after="0" w:line="240" w:lineRule="auto"/>
        <w:ind w:left="0" w:firstLine="567"/>
        <w:contextualSpacing/>
        <w:jc w:val="both"/>
        <w:rPr>
          <w:rFonts w:ascii="Times New Roman" w:hAnsi="Times New Roman"/>
          <w:sz w:val="24"/>
          <w:szCs w:val="24"/>
          <w:lang w:eastAsia="ru-RU"/>
        </w:rPr>
      </w:pPr>
      <w:r w:rsidRPr="00B66000">
        <w:rPr>
          <w:rFonts w:ascii="Times New Roman" w:hAnsi="Times New Roman"/>
          <w:sz w:val="24"/>
          <w:szCs w:val="24"/>
          <w:lang w:eastAsia="ru-RU"/>
        </w:rPr>
        <w:t>повинні відповідати умовам та комфортності готелю;</w:t>
      </w:r>
    </w:p>
    <w:p w14:paraId="04CFDA7A" w14:textId="77777777" w:rsidR="00B66000" w:rsidRPr="00B66000" w:rsidRDefault="00B66000" w:rsidP="00B66000">
      <w:pPr>
        <w:numPr>
          <w:ilvl w:val="0"/>
          <w:numId w:val="37"/>
        </w:numPr>
        <w:tabs>
          <w:tab w:val="left" w:pos="142"/>
          <w:tab w:val="left" w:pos="426"/>
        </w:tabs>
        <w:spacing w:after="0" w:line="240" w:lineRule="auto"/>
        <w:ind w:left="0" w:firstLine="567"/>
        <w:contextualSpacing/>
        <w:jc w:val="both"/>
        <w:rPr>
          <w:rFonts w:ascii="Times New Roman" w:hAnsi="Times New Roman"/>
          <w:sz w:val="24"/>
          <w:szCs w:val="24"/>
          <w:lang w:eastAsia="ru-RU"/>
        </w:rPr>
      </w:pPr>
      <w:r w:rsidRPr="00B66000">
        <w:rPr>
          <w:rFonts w:ascii="Times New Roman" w:hAnsi="Times New Roman"/>
          <w:sz w:val="24"/>
          <w:szCs w:val="24"/>
          <w:lang w:eastAsia="ru-RU"/>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34FD2FE5" w14:textId="77777777" w:rsidR="00B66000" w:rsidRPr="00B66000" w:rsidRDefault="00B66000" w:rsidP="00B66000">
      <w:pPr>
        <w:numPr>
          <w:ilvl w:val="0"/>
          <w:numId w:val="37"/>
        </w:numPr>
        <w:tabs>
          <w:tab w:val="left" w:pos="142"/>
          <w:tab w:val="left" w:pos="426"/>
        </w:tabs>
        <w:spacing w:after="0" w:line="240" w:lineRule="auto"/>
        <w:ind w:left="0" w:firstLine="567"/>
        <w:contextualSpacing/>
        <w:jc w:val="both"/>
        <w:rPr>
          <w:rFonts w:ascii="Times New Roman" w:hAnsi="Times New Roman"/>
          <w:sz w:val="24"/>
          <w:szCs w:val="24"/>
          <w:lang w:eastAsia="ru-RU"/>
        </w:rPr>
      </w:pPr>
      <w:r w:rsidRPr="00B66000">
        <w:rPr>
          <w:rFonts w:ascii="Times New Roman" w:hAnsi="Times New Roman"/>
          <w:sz w:val="24"/>
          <w:szCs w:val="24"/>
          <w:lang w:eastAsia="ru-RU"/>
        </w:rPr>
        <w:t xml:space="preserve">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 </w:t>
      </w:r>
    </w:p>
    <w:p w14:paraId="70233928" w14:textId="77777777" w:rsidR="00B66000" w:rsidRPr="00B66000" w:rsidRDefault="00B66000" w:rsidP="00B66000">
      <w:pPr>
        <w:numPr>
          <w:ilvl w:val="1"/>
          <w:numId w:val="35"/>
        </w:numPr>
        <w:tabs>
          <w:tab w:val="left" w:pos="142"/>
        </w:tabs>
        <w:suppressAutoHyphens/>
        <w:spacing w:after="0" w:line="240" w:lineRule="auto"/>
        <w:ind w:left="0" w:firstLine="284"/>
        <w:jc w:val="both"/>
        <w:rPr>
          <w:rFonts w:ascii="Times New Roman" w:hAnsi="Times New Roman"/>
          <w:sz w:val="24"/>
          <w:szCs w:val="24"/>
          <w:lang w:eastAsia="ar-SA"/>
        </w:rPr>
      </w:pPr>
      <w:r w:rsidRPr="00B66000">
        <w:rPr>
          <w:rFonts w:ascii="Times New Roman" w:hAnsi="Times New Roman"/>
          <w:sz w:val="24"/>
          <w:szCs w:val="24"/>
          <w:lang w:eastAsia="ar-SA"/>
        </w:rPr>
        <w:t>Виконавець повинен гарантувати контроль технічного стану заброньованих номерів. В разі наявності зауважень у Замовника, Виконавцю необхідно запропонувати  альтернативні варіанти вирішення виявлених проблем, в тому числі, надати рівноцінні номери, які також підлягають контролю з боку Замовника.</w:t>
      </w:r>
    </w:p>
    <w:p w14:paraId="1254B2FD" w14:textId="77777777" w:rsidR="00B66000" w:rsidRPr="00B66000" w:rsidRDefault="00B66000" w:rsidP="00B66000">
      <w:pPr>
        <w:numPr>
          <w:ilvl w:val="1"/>
          <w:numId w:val="35"/>
        </w:numPr>
        <w:tabs>
          <w:tab w:val="left" w:pos="709"/>
        </w:tabs>
        <w:suppressAutoHyphens/>
        <w:spacing w:after="0" w:line="240" w:lineRule="auto"/>
        <w:ind w:left="0" w:firstLine="284"/>
        <w:jc w:val="both"/>
        <w:rPr>
          <w:rFonts w:ascii="Times New Roman" w:hAnsi="Times New Roman"/>
          <w:sz w:val="24"/>
          <w:szCs w:val="24"/>
        </w:rPr>
      </w:pPr>
      <w:r w:rsidRPr="00B66000">
        <w:rPr>
          <w:rFonts w:ascii="Times New Roman" w:hAnsi="Times New Roman"/>
          <w:sz w:val="24"/>
          <w:szCs w:val="24"/>
          <w:lang w:eastAsia="ar-SA"/>
        </w:rPr>
        <w:t>Розраховуючи вартість послуг із організації проживання, Виконавець вказує вартість проживання учасника в номерах на добу зі сніданками та загальну вартість номерів відповідно до Додатку № 6 «Розрахунок до тендерної пропозиції» до тендерної документації з урахуванням всіх податків та зборів.</w:t>
      </w:r>
    </w:p>
    <w:p w14:paraId="56634656" w14:textId="77777777" w:rsidR="00B66000" w:rsidRPr="00B66000" w:rsidRDefault="00B66000" w:rsidP="00B66000">
      <w:pPr>
        <w:tabs>
          <w:tab w:val="left" w:pos="1134"/>
        </w:tabs>
        <w:spacing w:after="0" w:line="240" w:lineRule="auto"/>
        <w:jc w:val="both"/>
        <w:rPr>
          <w:rFonts w:ascii="Times New Roman" w:eastAsia="Calibri" w:hAnsi="Times New Roman"/>
          <w:sz w:val="24"/>
          <w:szCs w:val="24"/>
          <w:lang w:eastAsia="x-none"/>
        </w:rPr>
      </w:pPr>
    </w:p>
    <w:p w14:paraId="398E3473" w14:textId="77777777" w:rsidR="00B66000" w:rsidRPr="00B66000" w:rsidRDefault="00B66000" w:rsidP="00B66000">
      <w:pPr>
        <w:numPr>
          <w:ilvl w:val="0"/>
          <w:numId w:val="35"/>
        </w:numPr>
        <w:tabs>
          <w:tab w:val="left" w:pos="567"/>
        </w:tabs>
        <w:spacing w:after="0" w:line="240" w:lineRule="auto"/>
        <w:ind w:left="0" w:firstLine="284"/>
        <w:contextualSpacing/>
        <w:jc w:val="both"/>
        <w:rPr>
          <w:rFonts w:ascii="Times New Roman" w:eastAsia="Calibri" w:hAnsi="Times New Roman"/>
          <w:b/>
          <w:bCs/>
          <w:sz w:val="24"/>
          <w:szCs w:val="24"/>
          <w:lang w:eastAsia="ru-RU"/>
        </w:rPr>
      </w:pPr>
      <w:r w:rsidRPr="00B66000">
        <w:rPr>
          <w:rFonts w:ascii="Times New Roman" w:eastAsia="Calibri" w:hAnsi="Times New Roman"/>
          <w:b/>
          <w:bCs/>
          <w:sz w:val="24"/>
          <w:szCs w:val="24"/>
          <w:lang w:eastAsia="ru-RU"/>
        </w:rPr>
        <w:t>Страхування</w:t>
      </w:r>
    </w:p>
    <w:p w14:paraId="1F7EE623" w14:textId="77777777" w:rsidR="00B66000" w:rsidRPr="00B66000" w:rsidRDefault="00B66000" w:rsidP="00B66000">
      <w:pPr>
        <w:numPr>
          <w:ilvl w:val="1"/>
          <w:numId w:val="35"/>
        </w:numPr>
        <w:tabs>
          <w:tab w:val="left" w:pos="0"/>
          <w:tab w:val="left" w:pos="284"/>
          <w:tab w:val="left" w:pos="567"/>
        </w:tabs>
        <w:spacing w:after="0" w:line="240" w:lineRule="auto"/>
        <w:ind w:left="0" w:firstLine="284"/>
        <w:contextualSpacing/>
        <w:jc w:val="both"/>
        <w:rPr>
          <w:rFonts w:ascii="Times New Roman" w:eastAsia="Calibri" w:hAnsi="Times New Roman"/>
          <w:sz w:val="24"/>
          <w:szCs w:val="24"/>
          <w:lang w:eastAsia="ru-RU"/>
        </w:rPr>
      </w:pPr>
      <w:r w:rsidRPr="00B66000">
        <w:rPr>
          <w:rFonts w:ascii="Times New Roman" w:eastAsia="Calibri" w:hAnsi="Times New Roman"/>
          <w:sz w:val="24"/>
          <w:szCs w:val="24"/>
          <w:lang w:eastAsia="ru-RU"/>
        </w:rPr>
        <w:t>Виконавець повинен забезпечити організацію медичного страхування учасника  міжнародної поїздки на весь термін перебування за межами України відповідно визначених правил та умов країн перебування. Медичний поліс повинен покривати страхування від COVID-19.</w:t>
      </w:r>
    </w:p>
    <w:p w14:paraId="624F95B1" w14:textId="77777777" w:rsidR="00B66000" w:rsidRPr="00B66000" w:rsidRDefault="00B66000" w:rsidP="00B66000">
      <w:pPr>
        <w:numPr>
          <w:ilvl w:val="1"/>
          <w:numId w:val="35"/>
        </w:numPr>
        <w:tabs>
          <w:tab w:val="left" w:pos="0"/>
          <w:tab w:val="left" w:pos="284"/>
          <w:tab w:val="left" w:pos="567"/>
        </w:tabs>
        <w:spacing w:after="0" w:line="240" w:lineRule="auto"/>
        <w:ind w:left="0" w:firstLine="284"/>
        <w:contextualSpacing/>
        <w:jc w:val="both"/>
        <w:rPr>
          <w:rFonts w:ascii="Times New Roman" w:eastAsia="Calibri" w:hAnsi="Times New Roman"/>
          <w:sz w:val="24"/>
          <w:szCs w:val="24"/>
          <w:lang w:eastAsia="ru-RU"/>
        </w:rPr>
      </w:pPr>
      <w:r w:rsidRPr="00B66000">
        <w:rPr>
          <w:rFonts w:ascii="Times New Roman" w:eastAsia="Calibri" w:hAnsi="Times New Roman"/>
          <w:sz w:val="24"/>
          <w:szCs w:val="24"/>
        </w:rPr>
        <w:t xml:space="preserve">Після придбання медичний страховий поліс повинен бути переданий учаснику в електронному вигляді на електронні пошти, але не пізніше ніж три доби до </w:t>
      </w:r>
      <w:r w:rsidRPr="00B66000">
        <w:rPr>
          <w:rFonts w:ascii="Times New Roman" w:eastAsia="Calibri" w:hAnsi="Times New Roman"/>
          <w:sz w:val="24"/>
          <w:szCs w:val="24"/>
          <w:lang w:eastAsia="ru-RU"/>
        </w:rPr>
        <w:t>міжнародної</w:t>
      </w:r>
      <w:r w:rsidRPr="00B66000">
        <w:rPr>
          <w:rFonts w:ascii="Times New Roman" w:eastAsia="Calibri" w:hAnsi="Times New Roman"/>
          <w:sz w:val="24"/>
          <w:szCs w:val="24"/>
        </w:rPr>
        <w:t xml:space="preserve"> поїздки.</w:t>
      </w:r>
    </w:p>
    <w:p w14:paraId="222EA45C" w14:textId="77777777" w:rsidR="00B66000" w:rsidRPr="00B66000" w:rsidRDefault="00B66000" w:rsidP="00B66000">
      <w:pPr>
        <w:tabs>
          <w:tab w:val="left" w:pos="567"/>
        </w:tabs>
        <w:spacing w:after="0" w:line="240" w:lineRule="auto"/>
        <w:jc w:val="both"/>
        <w:rPr>
          <w:rFonts w:ascii="Times New Roman" w:eastAsia="Calibri" w:hAnsi="Times New Roman"/>
          <w:sz w:val="24"/>
          <w:szCs w:val="24"/>
          <w:lang w:eastAsia="ru-RU"/>
        </w:rPr>
      </w:pPr>
    </w:p>
    <w:p w14:paraId="726416F7" w14:textId="77777777" w:rsidR="00B66000" w:rsidRPr="00B66000" w:rsidRDefault="00B66000" w:rsidP="00B66000">
      <w:pPr>
        <w:numPr>
          <w:ilvl w:val="0"/>
          <w:numId w:val="35"/>
        </w:numPr>
        <w:tabs>
          <w:tab w:val="left" w:pos="0"/>
        </w:tabs>
        <w:spacing w:after="0" w:line="240" w:lineRule="auto"/>
        <w:ind w:left="0" w:firstLine="284"/>
        <w:contextualSpacing/>
        <w:jc w:val="both"/>
        <w:rPr>
          <w:rFonts w:ascii="Times New Roman" w:eastAsia="Calibri" w:hAnsi="Times New Roman"/>
          <w:b/>
          <w:bCs/>
          <w:sz w:val="24"/>
          <w:szCs w:val="24"/>
          <w:lang w:eastAsia="ru-RU"/>
        </w:rPr>
      </w:pPr>
      <w:r w:rsidRPr="00B66000">
        <w:rPr>
          <w:rFonts w:ascii="Times New Roman" w:eastAsia="Calibri" w:hAnsi="Times New Roman"/>
          <w:b/>
          <w:bCs/>
          <w:sz w:val="24"/>
          <w:szCs w:val="24"/>
          <w:lang w:eastAsia="ru-RU"/>
        </w:rPr>
        <w:t>Документальне підтвердження надання послуг</w:t>
      </w:r>
    </w:p>
    <w:p w14:paraId="04D1EEC1" w14:textId="77777777" w:rsidR="00B66000" w:rsidRPr="00B66000" w:rsidRDefault="00B66000" w:rsidP="00B66000">
      <w:pPr>
        <w:numPr>
          <w:ilvl w:val="1"/>
          <w:numId w:val="35"/>
        </w:numPr>
        <w:pBdr>
          <w:top w:val="nil"/>
          <w:left w:val="nil"/>
          <w:bottom w:val="nil"/>
          <w:right w:val="nil"/>
          <w:between w:val="nil"/>
        </w:pBdr>
        <w:tabs>
          <w:tab w:val="left" w:pos="0"/>
          <w:tab w:val="left" w:pos="710"/>
          <w:tab w:val="left" w:pos="1276"/>
        </w:tabs>
        <w:spacing w:after="0" w:line="240" w:lineRule="auto"/>
        <w:ind w:left="0" w:firstLine="284"/>
        <w:contextualSpacing/>
        <w:jc w:val="both"/>
        <w:rPr>
          <w:rFonts w:ascii="Times New Roman" w:eastAsia="Calibri" w:hAnsi="Times New Roman"/>
          <w:sz w:val="24"/>
          <w:szCs w:val="24"/>
          <w:lang w:eastAsia="ru-RU"/>
        </w:rPr>
      </w:pPr>
      <w:r w:rsidRPr="00B66000">
        <w:rPr>
          <w:rFonts w:ascii="Times New Roman" w:eastAsia="Calibri" w:hAnsi="Times New Roman"/>
          <w:sz w:val="24"/>
          <w:szCs w:val="24"/>
          <w:lang w:eastAsia="ru-RU"/>
        </w:rPr>
        <w:t>Замовник залишає за собою право вимагати від Виконавця первинну документацію (у тому числі оригінали) щодо організації міжнародної поїздки для перевірки калькуляції витрат, що мають бути належним чином оформлені (з відповідними печатками та підписами), зокрема, але не виключно:</w:t>
      </w:r>
    </w:p>
    <w:p w14:paraId="04C120AF" w14:textId="77777777" w:rsidR="00B66000" w:rsidRPr="00B66000" w:rsidRDefault="00B66000" w:rsidP="00B66000">
      <w:pPr>
        <w:numPr>
          <w:ilvl w:val="0"/>
          <w:numId w:val="38"/>
        </w:numPr>
        <w:pBdr>
          <w:top w:val="nil"/>
          <w:left w:val="nil"/>
          <w:bottom w:val="nil"/>
          <w:right w:val="nil"/>
          <w:between w:val="nil"/>
        </w:pBdr>
        <w:tabs>
          <w:tab w:val="left" w:pos="426"/>
          <w:tab w:val="left" w:pos="710"/>
        </w:tabs>
        <w:spacing w:after="0" w:line="240" w:lineRule="auto"/>
        <w:ind w:left="0" w:firstLine="567"/>
        <w:contextualSpacing/>
        <w:jc w:val="both"/>
        <w:rPr>
          <w:rFonts w:ascii="Times New Roman" w:hAnsi="Times New Roman"/>
          <w:sz w:val="24"/>
          <w:szCs w:val="24"/>
          <w:lang w:eastAsia="ru-RU"/>
        </w:rPr>
      </w:pPr>
      <w:r w:rsidRPr="00B66000">
        <w:rPr>
          <w:rFonts w:ascii="Times New Roman" w:eastAsia="Calibri" w:hAnsi="Times New Roman"/>
          <w:sz w:val="24"/>
          <w:szCs w:val="24"/>
          <w:lang w:eastAsia="ru-RU"/>
        </w:rPr>
        <w:t>копії проїзних документів учасника до місця проведення заходу та у зворотному напрямку (квитки), які повинні бути в друкованому вигляді та містити інформацію про перевізника;</w:t>
      </w:r>
    </w:p>
    <w:p w14:paraId="000F8064" w14:textId="77777777" w:rsidR="00B66000" w:rsidRPr="00B66000" w:rsidRDefault="00B66000" w:rsidP="00B66000">
      <w:pPr>
        <w:numPr>
          <w:ilvl w:val="0"/>
          <w:numId w:val="38"/>
        </w:numPr>
        <w:pBdr>
          <w:top w:val="nil"/>
          <w:left w:val="nil"/>
          <w:bottom w:val="nil"/>
          <w:right w:val="nil"/>
          <w:between w:val="nil"/>
        </w:pBdr>
        <w:tabs>
          <w:tab w:val="left" w:pos="426"/>
          <w:tab w:val="left" w:pos="710"/>
        </w:tabs>
        <w:spacing w:after="0" w:line="240" w:lineRule="auto"/>
        <w:ind w:left="0" w:firstLine="567"/>
        <w:contextualSpacing/>
        <w:jc w:val="both"/>
        <w:rPr>
          <w:rFonts w:ascii="Times New Roman" w:hAnsi="Times New Roman"/>
          <w:sz w:val="24"/>
          <w:szCs w:val="24"/>
          <w:lang w:eastAsia="ru-RU"/>
        </w:rPr>
      </w:pPr>
      <w:r w:rsidRPr="00B66000">
        <w:rPr>
          <w:rFonts w:ascii="Times New Roman" w:hAnsi="Times New Roman"/>
          <w:sz w:val="24"/>
          <w:szCs w:val="24"/>
          <w:lang w:eastAsia="ru-RU"/>
        </w:rPr>
        <w:t>акт звірки/виписка по проживанню в готелі (ПІБ, дата заїзду/виїзду, кількість діб проживання);</w:t>
      </w:r>
    </w:p>
    <w:p w14:paraId="6DBD3340" w14:textId="77777777" w:rsidR="00B66000" w:rsidRPr="00B66000" w:rsidRDefault="00B66000" w:rsidP="00B66000">
      <w:pPr>
        <w:numPr>
          <w:ilvl w:val="0"/>
          <w:numId w:val="38"/>
        </w:numPr>
        <w:pBdr>
          <w:top w:val="nil"/>
          <w:left w:val="nil"/>
          <w:bottom w:val="nil"/>
          <w:right w:val="nil"/>
          <w:between w:val="nil"/>
        </w:pBdr>
        <w:tabs>
          <w:tab w:val="left" w:pos="426"/>
          <w:tab w:val="left" w:pos="567"/>
          <w:tab w:val="left" w:pos="710"/>
        </w:tabs>
        <w:spacing w:after="0" w:line="240" w:lineRule="auto"/>
        <w:ind w:left="0" w:firstLine="567"/>
        <w:contextualSpacing/>
        <w:jc w:val="both"/>
        <w:rPr>
          <w:rFonts w:ascii="Times New Roman" w:hAnsi="Times New Roman"/>
          <w:sz w:val="24"/>
          <w:szCs w:val="24"/>
          <w:lang w:eastAsia="ru-RU"/>
        </w:rPr>
      </w:pPr>
      <w:r w:rsidRPr="00B66000">
        <w:rPr>
          <w:rFonts w:ascii="Times New Roman" w:hAnsi="Times New Roman"/>
          <w:sz w:val="24"/>
          <w:szCs w:val="24"/>
          <w:lang w:eastAsia="ru-RU"/>
        </w:rPr>
        <w:t>акт наданих послуг/виконаних робіт з деталізованим кошторисом між Замовником та Виконавцем;</w:t>
      </w:r>
    </w:p>
    <w:p w14:paraId="0E63FD90" w14:textId="77777777" w:rsidR="00B66000" w:rsidRPr="00B66000" w:rsidRDefault="00B66000" w:rsidP="00B66000">
      <w:pPr>
        <w:numPr>
          <w:ilvl w:val="0"/>
          <w:numId w:val="38"/>
        </w:numPr>
        <w:pBdr>
          <w:top w:val="nil"/>
          <w:left w:val="nil"/>
          <w:bottom w:val="nil"/>
          <w:right w:val="nil"/>
          <w:between w:val="nil"/>
        </w:pBdr>
        <w:tabs>
          <w:tab w:val="left" w:pos="426"/>
          <w:tab w:val="left" w:pos="567"/>
          <w:tab w:val="left" w:pos="710"/>
        </w:tabs>
        <w:spacing w:after="0" w:line="240" w:lineRule="auto"/>
        <w:ind w:left="0" w:firstLine="567"/>
        <w:contextualSpacing/>
        <w:jc w:val="both"/>
        <w:rPr>
          <w:rFonts w:ascii="Times New Roman" w:hAnsi="Times New Roman"/>
          <w:sz w:val="24"/>
          <w:szCs w:val="24"/>
          <w:lang w:eastAsia="ru-RU"/>
        </w:rPr>
      </w:pPr>
      <w:r w:rsidRPr="00B66000">
        <w:rPr>
          <w:rFonts w:ascii="Times New Roman" w:hAnsi="Times New Roman"/>
          <w:sz w:val="24"/>
          <w:szCs w:val="24"/>
          <w:lang w:eastAsia="ru-RU"/>
        </w:rPr>
        <w:t>страхові поліси;</w:t>
      </w:r>
    </w:p>
    <w:p w14:paraId="2D034060" w14:textId="77777777" w:rsidR="00B66000" w:rsidRPr="00B66000" w:rsidRDefault="00B66000" w:rsidP="00B66000">
      <w:pPr>
        <w:numPr>
          <w:ilvl w:val="0"/>
          <w:numId w:val="40"/>
        </w:numPr>
        <w:tabs>
          <w:tab w:val="left" w:pos="426"/>
          <w:tab w:val="left" w:pos="567"/>
          <w:tab w:val="left" w:pos="710"/>
        </w:tabs>
        <w:spacing w:after="0" w:line="240" w:lineRule="auto"/>
        <w:ind w:left="0" w:firstLine="567"/>
        <w:contextualSpacing/>
        <w:jc w:val="both"/>
        <w:rPr>
          <w:rFonts w:ascii="Times New Roman" w:eastAsia="Calibri" w:hAnsi="Times New Roman"/>
          <w:sz w:val="24"/>
          <w:szCs w:val="24"/>
          <w:lang w:eastAsia="ru-RU"/>
        </w:rPr>
      </w:pPr>
      <w:r w:rsidRPr="00B66000">
        <w:rPr>
          <w:rFonts w:ascii="Times New Roman" w:eastAsia="Calibri" w:hAnsi="Times New Roman"/>
          <w:sz w:val="24"/>
          <w:szCs w:val="24"/>
          <w:lang w:eastAsia="ru-RU"/>
        </w:rPr>
        <w:t xml:space="preserve">платіжні доручення; </w:t>
      </w:r>
    </w:p>
    <w:p w14:paraId="70C96C27" w14:textId="77777777" w:rsidR="00B66000" w:rsidRPr="00B66000" w:rsidRDefault="00B66000" w:rsidP="00B66000">
      <w:pPr>
        <w:numPr>
          <w:ilvl w:val="0"/>
          <w:numId w:val="40"/>
        </w:numPr>
        <w:tabs>
          <w:tab w:val="left" w:pos="426"/>
          <w:tab w:val="left" w:pos="567"/>
          <w:tab w:val="left" w:pos="710"/>
        </w:tabs>
        <w:spacing w:after="0" w:line="240" w:lineRule="auto"/>
        <w:ind w:left="0" w:firstLine="567"/>
        <w:contextualSpacing/>
        <w:jc w:val="both"/>
        <w:rPr>
          <w:rFonts w:ascii="Times New Roman" w:eastAsia="Calibri" w:hAnsi="Times New Roman"/>
          <w:sz w:val="24"/>
          <w:szCs w:val="24"/>
          <w:lang w:eastAsia="ru-RU"/>
        </w:rPr>
      </w:pPr>
      <w:r w:rsidRPr="00B66000">
        <w:rPr>
          <w:rFonts w:ascii="Times New Roman" w:eastAsia="Calibri" w:hAnsi="Times New Roman"/>
          <w:sz w:val="24"/>
          <w:szCs w:val="24"/>
          <w:lang w:eastAsia="ru-RU"/>
        </w:rPr>
        <w:t xml:space="preserve">акт наданих послуг/виконаних робіт; </w:t>
      </w:r>
    </w:p>
    <w:p w14:paraId="7A4706BB" w14:textId="77777777" w:rsidR="00B66000" w:rsidRPr="00B66000" w:rsidRDefault="00B66000" w:rsidP="00B66000">
      <w:pPr>
        <w:numPr>
          <w:ilvl w:val="0"/>
          <w:numId w:val="40"/>
        </w:numPr>
        <w:tabs>
          <w:tab w:val="left" w:pos="426"/>
          <w:tab w:val="left" w:pos="567"/>
          <w:tab w:val="left" w:pos="710"/>
        </w:tabs>
        <w:spacing w:after="0" w:line="240" w:lineRule="auto"/>
        <w:ind w:left="0" w:firstLine="567"/>
        <w:contextualSpacing/>
        <w:jc w:val="both"/>
        <w:rPr>
          <w:rFonts w:ascii="Times New Roman" w:eastAsia="Calibri" w:hAnsi="Times New Roman"/>
          <w:sz w:val="24"/>
          <w:szCs w:val="24"/>
          <w:lang w:eastAsia="ru-RU"/>
        </w:rPr>
      </w:pPr>
      <w:r w:rsidRPr="00B66000">
        <w:rPr>
          <w:rFonts w:ascii="Times New Roman" w:eastAsia="Calibri" w:hAnsi="Times New Roman"/>
          <w:sz w:val="24"/>
          <w:szCs w:val="24"/>
          <w:lang w:eastAsia="ru-RU"/>
        </w:rPr>
        <w:lastRenderedPageBreak/>
        <w:t>рахунки та/або видаткові накладні.</w:t>
      </w:r>
    </w:p>
    <w:p w14:paraId="11DA29CD" w14:textId="77777777" w:rsidR="00B66000" w:rsidRPr="00B66000" w:rsidRDefault="00B66000" w:rsidP="00B66000">
      <w:pPr>
        <w:tabs>
          <w:tab w:val="left" w:pos="567"/>
          <w:tab w:val="left" w:pos="710"/>
        </w:tabs>
        <w:spacing w:after="0" w:line="240" w:lineRule="auto"/>
        <w:ind w:firstLine="284"/>
        <w:contextualSpacing/>
        <w:jc w:val="both"/>
        <w:rPr>
          <w:rFonts w:ascii="Times New Roman" w:hAnsi="Times New Roman"/>
          <w:iCs/>
          <w:sz w:val="24"/>
          <w:szCs w:val="24"/>
          <w:lang w:eastAsia="ru-RU"/>
        </w:rPr>
      </w:pPr>
      <w:r w:rsidRPr="00B66000">
        <w:rPr>
          <w:rFonts w:ascii="Times New Roman" w:eastAsia="Calibri" w:hAnsi="Times New Roman"/>
          <w:sz w:val="24"/>
          <w:szCs w:val="24"/>
          <w:lang w:eastAsia="ru-RU"/>
        </w:rPr>
        <w:t xml:space="preserve">Даний перелік документів повинен бути наданий в сканованому вигляді Замовнику. Даний перелік не є вичерпним, вимоги до первинної документації можуть змінюватись та </w:t>
      </w:r>
      <w:r w:rsidRPr="00B66000">
        <w:rPr>
          <w:rFonts w:ascii="Times New Roman" w:hAnsi="Times New Roman"/>
          <w:iCs/>
          <w:sz w:val="24"/>
          <w:szCs w:val="24"/>
          <w:lang w:eastAsia="ru-RU"/>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7982464E" w14:textId="77777777" w:rsidR="00B66000" w:rsidRPr="00B66000" w:rsidRDefault="00B66000" w:rsidP="00B66000">
      <w:pPr>
        <w:tabs>
          <w:tab w:val="left" w:pos="142"/>
        </w:tabs>
        <w:spacing w:after="0" w:line="240" w:lineRule="auto"/>
        <w:ind w:firstLine="284"/>
        <w:contextualSpacing/>
        <w:jc w:val="both"/>
        <w:rPr>
          <w:rFonts w:ascii="Times New Roman" w:hAnsi="Times New Roman"/>
          <w:iCs/>
          <w:sz w:val="24"/>
          <w:szCs w:val="24"/>
          <w:lang w:eastAsia="ru-RU"/>
        </w:rPr>
      </w:pPr>
    </w:p>
    <w:p w14:paraId="15D01E51" w14:textId="77777777" w:rsidR="00B66000" w:rsidRPr="00B66000" w:rsidRDefault="00B66000" w:rsidP="00B66000">
      <w:pPr>
        <w:numPr>
          <w:ilvl w:val="0"/>
          <w:numId w:val="35"/>
        </w:numPr>
        <w:tabs>
          <w:tab w:val="left" w:pos="0"/>
          <w:tab w:val="left" w:pos="142"/>
          <w:tab w:val="left" w:pos="284"/>
          <w:tab w:val="left" w:pos="567"/>
        </w:tabs>
        <w:spacing w:after="0" w:line="240" w:lineRule="auto"/>
        <w:ind w:left="0" w:firstLine="284"/>
        <w:contextualSpacing/>
        <w:jc w:val="both"/>
        <w:rPr>
          <w:rFonts w:ascii="Times New Roman" w:eastAsia="Calibri" w:hAnsi="Times New Roman"/>
          <w:b/>
          <w:bCs/>
          <w:sz w:val="24"/>
          <w:szCs w:val="24"/>
          <w:lang w:eastAsia="ru-RU"/>
        </w:rPr>
      </w:pPr>
      <w:r w:rsidRPr="00B66000">
        <w:rPr>
          <w:rFonts w:ascii="Times New Roman" w:hAnsi="Times New Roman"/>
          <w:b/>
          <w:bCs/>
          <w:iCs/>
          <w:sz w:val="24"/>
          <w:szCs w:val="24"/>
          <w:lang w:eastAsia="ru-RU"/>
        </w:rPr>
        <w:t xml:space="preserve">Сервісний збір </w:t>
      </w:r>
    </w:p>
    <w:p w14:paraId="6C27C631" w14:textId="77777777" w:rsidR="00B66000" w:rsidRPr="00B66000" w:rsidRDefault="00B66000" w:rsidP="00B66000">
      <w:pPr>
        <w:numPr>
          <w:ilvl w:val="1"/>
          <w:numId w:val="35"/>
        </w:numPr>
        <w:tabs>
          <w:tab w:val="left" w:pos="0"/>
          <w:tab w:val="left" w:pos="142"/>
          <w:tab w:val="left" w:pos="284"/>
          <w:tab w:val="left" w:pos="567"/>
        </w:tabs>
        <w:spacing w:after="0" w:line="240" w:lineRule="auto"/>
        <w:ind w:left="0" w:firstLine="284"/>
        <w:contextualSpacing/>
        <w:jc w:val="both"/>
        <w:rPr>
          <w:rFonts w:ascii="Times New Roman" w:eastAsia="Calibri" w:hAnsi="Times New Roman"/>
          <w:sz w:val="24"/>
          <w:szCs w:val="24"/>
          <w:lang w:eastAsia="ru-RU"/>
        </w:rPr>
      </w:pPr>
      <w:r w:rsidRPr="00B66000">
        <w:rPr>
          <w:rFonts w:ascii="Times New Roman" w:eastAsia="Calibri" w:hAnsi="Times New Roman"/>
          <w:sz w:val="24"/>
          <w:szCs w:val="24"/>
          <w:lang w:eastAsia="ru-RU"/>
        </w:rPr>
        <w:t>Вартість послуг із організації та забезпечення міжнародної поїздки визначається в договорі про закупівлю, який укладається за наслідком проведення Замовником закупівлі та складається із вартості послуг, що визначені з переліку згідно Додатку № 6  «Розрахунок до тендерної пропозиції» до тендерної документації та суми сервісного збору.</w:t>
      </w:r>
    </w:p>
    <w:p w14:paraId="4CEB2B8E" w14:textId="77777777" w:rsidR="00B66000" w:rsidRPr="00B66000" w:rsidRDefault="00B66000" w:rsidP="00B66000">
      <w:pPr>
        <w:numPr>
          <w:ilvl w:val="1"/>
          <w:numId w:val="35"/>
        </w:numPr>
        <w:tabs>
          <w:tab w:val="left" w:pos="0"/>
          <w:tab w:val="left" w:pos="142"/>
          <w:tab w:val="left" w:pos="284"/>
        </w:tabs>
        <w:spacing w:after="0" w:line="240" w:lineRule="auto"/>
        <w:ind w:left="0" w:firstLine="284"/>
        <w:contextualSpacing/>
        <w:jc w:val="both"/>
        <w:rPr>
          <w:rFonts w:ascii="Times New Roman" w:eastAsia="Calibri" w:hAnsi="Times New Roman"/>
          <w:sz w:val="24"/>
          <w:szCs w:val="24"/>
          <w:lang w:eastAsia="ru-RU"/>
        </w:rPr>
      </w:pPr>
      <w:r w:rsidRPr="00B66000">
        <w:rPr>
          <w:rFonts w:ascii="Times New Roman" w:eastAsia="Calibri" w:hAnsi="Times New Roman"/>
          <w:sz w:val="24"/>
          <w:szCs w:val="24"/>
          <w:lang w:eastAsia="ru-RU"/>
        </w:rPr>
        <w:t>Сума сервісного збору Виконавця за надані послуги визначається фіксованим відсотком від загальної вартості послуг із організації і забезпечення міжнародної поїздки.</w:t>
      </w:r>
    </w:p>
    <w:p w14:paraId="74F2B3D6" w14:textId="356EA0FD" w:rsidR="00B66000" w:rsidRPr="00B66000" w:rsidRDefault="00B66000" w:rsidP="00B66000">
      <w:pPr>
        <w:numPr>
          <w:ilvl w:val="1"/>
          <w:numId w:val="35"/>
        </w:numPr>
        <w:tabs>
          <w:tab w:val="left" w:pos="0"/>
          <w:tab w:val="left" w:pos="142"/>
          <w:tab w:val="left" w:pos="284"/>
        </w:tabs>
        <w:spacing w:after="0" w:line="240" w:lineRule="auto"/>
        <w:ind w:left="0" w:firstLine="284"/>
        <w:contextualSpacing/>
        <w:jc w:val="both"/>
        <w:rPr>
          <w:rFonts w:ascii="Times New Roman" w:eastAsia="Calibri" w:hAnsi="Times New Roman"/>
          <w:sz w:val="24"/>
          <w:szCs w:val="24"/>
          <w:lang w:eastAsia="ru-RU"/>
        </w:rPr>
      </w:pPr>
      <w:r w:rsidRPr="00B66000">
        <w:rPr>
          <w:rFonts w:ascii="Times New Roman" w:eastAsia="Calibri" w:hAnsi="Times New Roman"/>
          <w:sz w:val="24"/>
          <w:szCs w:val="24"/>
          <w:lang w:eastAsia="ru-RU"/>
        </w:rPr>
        <w:t>Відсоток сервісного збору, зазначений Виконавцем в Додатку № 6 «Розрахунок до тендерної пропозиції» повинен включати вартість послуг із забезпечення адміністративного супроводу менеджером учасника міжнародної поїздки впродовж всього терміну надання послуг, а також всі витрати Виконавця по оплаті комісій з банківського обслуговування, податків і зборів, в тому числі єдиного податку.</w:t>
      </w:r>
    </w:p>
    <w:p w14:paraId="1DE9FD00" w14:textId="77777777" w:rsidR="00B66000" w:rsidRPr="00B66000" w:rsidRDefault="00B66000" w:rsidP="00B66000">
      <w:pPr>
        <w:tabs>
          <w:tab w:val="left" w:pos="567"/>
          <w:tab w:val="left" w:pos="709"/>
        </w:tabs>
        <w:spacing w:after="0" w:line="240" w:lineRule="auto"/>
        <w:jc w:val="both"/>
        <w:rPr>
          <w:rFonts w:ascii="Times New Roman" w:eastAsia="Calibri" w:hAnsi="Times New Roman"/>
          <w:sz w:val="24"/>
          <w:szCs w:val="24"/>
          <w:lang w:eastAsia="ru-RU"/>
        </w:rPr>
      </w:pPr>
    </w:p>
    <w:p w14:paraId="349B9DFA" w14:textId="77777777" w:rsidR="00B66000" w:rsidRPr="00B66000" w:rsidRDefault="00B66000" w:rsidP="00B66000">
      <w:pPr>
        <w:tabs>
          <w:tab w:val="left" w:pos="567"/>
          <w:tab w:val="left" w:pos="1134"/>
        </w:tabs>
        <w:spacing w:after="0" w:line="240" w:lineRule="auto"/>
        <w:ind w:firstLine="284"/>
        <w:jc w:val="both"/>
        <w:rPr>
          <w:rFonts w:ascii="Times New Roman" w:eastAsia="Calibri" w:hAnsi="Times New Roman"/>
          <w:sz w:val="24"/>
          <w:szCs w:val="24"/>
          <w:lang w:eastAsia="x-none"/>
        </w:rPr>
      </w:pPr>
    </w:p>
    <w:p w14:paraId="51084368" w14:textId="77777777" w:rsidR="00B66000" w:rsidRPr="00B66000" w:rsidRDefault="00B66000" w:rsidP="00B66000">
      <w:pPr>
        <w:spacing w:after="0" w:line="240" w:lineRule="auto"/>
        <w:jc w:val="both"/>
        <w:rPr>
          <w:rFonts w:ascii="Times New Roman" w:eastAsia="Calibri" w:hAnsi="Times New Roman"/>
          <w:color w:val="000000"/>
          <w:sz w:val="24"/>
          <w:szCs w:val="24"/>
          <w:shd w:val="clear" w:color="auto" w:fill="FFFFFF"/>
          <w:lang w:eastAsia="ru-RU"/>
        </w:rPr>
      </w:pPr>
    </w:p>
    <w:p w14:paraId="450EC07A" w14:textId="77777777" w:rsidR="00B66000" w:rsidRPr="00B66000" w:rsidRDefault="00B66000" w:rsidP="00B66000">
      <w:pPr>
        <w:spacing w:after="0" w:line="240" w:lineRule="auto"/>
        <w:ind w:firstLine="567"/>
        <w:jc w:val="both"/>
        <w:rPr>
          <w:rFonts w:ascii="Times New Roman" w:eastAsia="Calibri" w:hAnsi="Times New Roman"/>
          <w:color w:val="000000"/>
          <w:sz w:val="24"/>
          <w:szCs w:val="24"/>
          <w:shd w:val="clear" w:color="auto" w:fill="FFFFFF"/>
          <w:lang w:eastAsia="ru-RU"/>
        </w:rPr>
      </w:pPr>
    </w:p>
    <w:p w14:paraId="6B5E7291" w14:textId="77777777" w:rsidR="00911A12" w:rsidRPr="002C1F34" w:rsidRDefault="00911A12" w:rsidP="004C1EE4">
      <w:pPr>
        <w:tabs>
          <w:tab w:val="left" w:pos="567"/>
          <w:tab w:val="left" w:pos="709"/>
        </w:tabs>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A10EE" w:rsidRPr="00D01B6E" w14:paraId="0E1CA25E" w14:textId="77777777" w:rsidTr="002A10EE">
        <w:tc>
          <w:tcPr>
            <w:tcW w:w="4859" w:type="dxa"/>
          </w:tcPr>
          <w:p w14:paraId="64B3C629" w14:textId="77777777"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0" w:name="_Hlk28877721"/>
            <w:r w:rsidRPr="00D01B6E">
              <w:rPr>
                <w:rFonts w:ascii="Times New Roman" w:hAnsi="Times New Roman"/>
                <w:color w:val="000000"/>
                <w:sz w:val="24"/>
                <w:szCs w:val="24"/>
              </w:rPr>
              <w:t xml:space="preserve">Керівник Учасника процедури закупівлі </w:t>
            </w:r>
          </w:p>
          <w:p w14:paraId="5FC5F6EC" w14:textId="77777777"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489EA861" w14:textId="77777777" w:rsidR="002A10EE" w:rsidRPr="00D01B6E" w:rsidRDefault="002A10EE" w:rsidP="00480B4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09AE799E" w14:textId="77777777"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057C56DA" w14:textId="77777777"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7C8F43D4" w14:textId="77777777" w:rsidR="005278C1" w:rsidRPr="00D01B6E" w:rsidRDefault="005278C1" w:rsidP="00480B4A">
      <w:pPr>
        <w:pStyle w:val="a8"/>
        <w:tabs>
          <w:tab w:val="left" w:pos="180"/>
          <w:tab w:val="left" w:pos="993"/>
        </w:tabs>
        <w:ind w:left="7371"/>
        <w:jc w:val="both"/>
        <w:rPr>
          <w:rFonts w:ascii="Times New Roman" w:hAnsi="Times New Roman"/>
          <w:sz w:val="24"/>
          <w:szCs w:val="24"/>
          <w:lang w:val="uk-UA"/>
        </w:rPr>
      </w:pPr>
      <w:bookmarkStart w:id="11" w:name="_Hlk28877454"/>
      <w:bookmarkEnd w:id="10"/>
    </w:p>
    <w:bookmarkEnd w:id="11"/>
    <w:p w14:paraId="67F1EDD8" w14:textId="77777777" w:rsidR="005E526C" w:rsidRDefault="005E526C" w:rsidP="007E445E">
      <w:pPr>
        <w:spacing w:after="0" w:line="240" w:lineRule="auto"/>
        <w:ind w:left="7371"/>
        <w:rPr>
          <w:rFonts w:ascii="Times New Roman" w:hAnsi="Times New Roman"/>
          <w:sz w:val="24"/>
          <w:szCs w:val="24"/>
        </w:rPr>
      </w:pPr>
    </w:p>
    <w:p w14:paraId="3DC4C9BB" w14:textId="77777777" w:rsidR="005E526C" w:rsidRDefault="005E526C" w:rsidP="007E445E">
      <w:pPr>
        <w:spacing w:after="0" w:line="240" w:lineRule="auto"/>
        <w:ind w:left="7371"/>
        <w:rPr>
          <w:rFonts w:ascii="Times New Roman" w:hAnsi="Times New Roman"/>
          <w:sz w:val="24"/>
          <w:szCs w:val="24"/>
        </w:rPr>
      </w:pPr>
    </w:p>
    <w:p w14:paraId="5482D4DA" w14:textId="77777777" w:rsidR="00911A12" w:rsidRDefault="00911A12" w:rsidP="007E445E">
      <w:pPr>
        <w:spacing w:after="0" w:line="240" w:lineRule="auto"/>
        <w:ind w:left="7371"/>
        <w:rPr>
          <w:rFonts w:ascii="Times New Roman" w:hAnsi="Times New Roman"/>
          <w:sz w:val="24"/>
          <w:szCs w:val="24"/>
        </w:rPr>
      </w:pPr>
    </w:p>
    <w:p w14:paraId="5B9A3888" w14:textId="77777777" w:rsidR="00911A12" w:rsidRDefault="00911A12" w:rsidP="007E445E">
      <w:pPr>
        <w:spacing w:after="0" w:line="240" w:lineRule="auto"/>
        <w:ind w:left="7371"/>
        <w:rPr>
          <w:rFonts w:ascii="Times New Roman" w:hAnsi="Times New Roman"/>
          <w:sz w:val="24"/>
          <w:szCs w:val="24"/>
        </w:rPr>
      </w:pPr>
    </w:p>
    <w:p w14:paraId="777AA579" w14:textId="77777777" w:rsidR="00911A12" w:rsidRDefault="00911A12" w:rsidP="007E445E">
      <w:pPr>
        <w:spacing w:after="0" w:line="240" w:lineRule="auto"/>
        <w:ind w:left="7371"/>
        <w:rPr>
          <w:rFonts w:ascii="Times New Roman" w:hAnsi="Times New Roman"/>
          <w:sz w:val="24"/>
          <w:szCs w:val="24"/>
        </w:rPr>
      </w:pPr>
    </w:p>
    <w:p w14:paraId="0AA4BC68" w14:textId="77777777" w:rsidR="00911A12" w:rsidRDefault="00911A12" w:rsidP="007E445E">
      <w:pPr>
        <w:spacing w:after="0" w:line="240" w:lineRule="auto"/>
        <w:ind w:left="7371"/>
        <w:rPr>
          <w:rFonts w:ascii="Times New Roman" w:hAnsi="Times New Roman"/>
          <w:sz w:val="24"/>
          <w:szCs w:val="24"/>
        </w:rPr>
      </w:pPr>
    </w:p>
    <w:p w14:paraId="65767539" w14:textId="77777777" w:rsidR="00911A12" w:rsidRDefault="00911A12" w:rsidP="007E445E">
      <w:pPr>
        <w:spacing w:after="0" w:line="240" w:lineRule="auto"/>
        <w:ind w:left="7371"/>
        <w:rPr>
          <w:rFonts w:ascii="Times New Roman" w:hAnsi="Times New Roman"/>
          <w:sz w:val="24"/>
          <w:szCs w:val="24"/>
        </w:rPr>
      </w:pPr>
    </w:p>
    <w:p w14:paraId="0CC807FE" w14:textId="77777777" w:rsidR="00911A12" w:rsidRDefault="00911A12" w:rsidP="007E445E">
      <w:pPr>
        <w:spacing w:after="0" w:line="240" w:lineRule="auto"/>
        <w:ind w:left="7371"/>
        <w:rPr>
          <w:rFonts w:ascii="Times New Roman" w:hAnsi="Times New Roman"/>
          <w:sz w:val="24"/>
          <w:szCs w:val="24"/>
        </w:rPr>
      </w:pPr>
    </w:p>
    <w:p w14:paraId="77BBCB47" w14:textId="77777777" w:rsidR="00911A12" w:rsidRDefault="00911A12" w:rsidP="007E445E">
      <w:pPr>
        <w:spacing w:after="0" w:line="240" w:lineRule="auto"/>
        <w:ind w:left="7371"/>
        <w:rPr>
          <w:rFonts w:ascii="Times New Roman" w:hAnsi="Times New Roman"/>
          <w:sz w:val="24"/>
          <w:szCs w:val="24"/>
        </w:rPr>
      </w:pPr>
    </w:p>
    <w:p w14:paraId="0F303AB3" w14:textId="77777777" w:rsidR="00911A12" w:rsidRDefault="00911A12" w:rsidP="007E445E">
      <w:pPr>
        <w:spacing w:after="0" w:line="240" w:lineRule="auto"/>
        <w:ind w:left="7371"/>
        <w:rPr>
          <w:rFonts w:ascii="Times New Roman" w:hAnsi="Times New Roman"/>
          <w:sz w:val="24"/>
          <w:szCs w:val="24"/>
        </w:rPr>
      </w:pPr>
    </w:p>
    <w:p w14:paraId="262BC639" w14:textId="77777777" w:rsidR="00911A12" w:rsidRDefault="00911A12" w:rsidP="007E445E">
      <w:pPr>
        <w:spacing w:after="0" w:line="240" w:lineRule="auto"/>
        <w:ind w:left="7371"/>
        <w:rPr>
          <w:rFonts w:ascii="Times New Roman" w:hAnsi="Times New Roman"/>
          <w:sz w:val="24"/>
          <w:szCs w:val="24"/>
        </w:rPr>
      </w:pPr>
    </w:p>
    <w:p w14:paraId="211AE43E" w14:textId="77777777" w:rsidR="00911A12" w:rsidRDefault="00911A12" w:rsidP="007E445E">
      <w:pPr>
        <w:spacing w:after="0" w:line="240" w:lineRule="auto"/>
        <w:ind w:left="7371"/>
        <w:rPr>
          <w:rFonts w:ascii="Times New Roman" w:hAnsi="Times New Roman"/>
          <w:sz w:val="24"/>
          <w:szCs w:val="24"/>
        </w:rPr>
      </w:pPr>
    </w:p>
    <w:p w14:paraId="2C5702D8" w14:textId="77777777" w:rsidR="00911A12" w:rsidRDefault="00911A12" w:rsidP="007E445E">
      <w:pPr>
        <w:spacing w:after="0" w:line="240" w:lineRule="auto"/>
        <w:ind w:left="7371"/>
        <w:rPr>
          <w:rFonts w:ascii="Times New Roman" w:hAnsi="Times New Roman"/>
          <w:sz w:val="24"/>
          <w:szCs w:val="24"/>
        </w:rPr>
      </w:pPr>
    </w:p>
    <w:p w14:paraId="04E155ED" w14:textId="77777777" w:rsidR="00B66000" w:rsidRDefault="00B66000" w:rsidP="007E445E">
      <w:pPr>
        <w:spacing w:after="0" w:line="240" w:lineRule="auto"/>
        <w:ind w:left="7371"/>
        <w:rPr>
          <w:rFonts w:ascii="Times New Roman" w:hAnsi="Times New Roman"/>
          <w:sz w:val="24"/>
          <w:szCs w:val="24"/>
        </w:rPr>
      </w:pPr>
    </w:p>
    <w:p w14:paraId="40BF8297" w14:textId="77777777" w:rsidR="00B66000" w:rsidRDefault="00B66000" w:rsidP="007E445E">
      <w:pPr>
        <w:spacing w:after="0" w:line="240" w:lineRule="auto"/>
        <w:ind w:left="7371"/>
        <w:rPr>
          <w:rFonts w:ascii="Times New Roman" w:hAnsi="Times New Roman"/>
          <w:sz w:val="24"/>
          <w:szCs w:val="24"/>
        </w:rPr>
      </w:pPr>
    </w:p>
    <w:p w14:paraId="723EA52E" w14:textId="77777777" w:rsidR="00B66000" w:rsidRDefault="00B66000" w:rsidP="007E445E">
      <w:pPr>
        <w:spacing w:after="0" w:line="240" w:lineRule="auto"/>
        <w:ind w:left="7371"/>
        <w:rPr>
          <w:rFonts w:ascii="Times New Roman" w:hAnsi="Times New Roman"/>
          <w:sz w:val="24"/>
          <w:szCs w:val="24"/>
        </w:rPr>
      </w:pPr>
    </w:p>
    <w:p w14:paraId="25F95D82" w14:textId="77777777" w:rsidR="00927D66" w:rsidRDefault="00927D66" w:rsidP="007E445E">
      <w:pPr>
        <w:spacing w:after="0" w:line="240" w:lineRule="auto"/>
        <w:ind w:left="7371"/>
        <w:rPr>
          <w:rFonts w:ascii="Times New Roman" w:hAnsi="Times New Roman"/>
          <w:sz w:val="24"/>
          <w:szCs w:val="24"/>
        </w:rPr>
      </w:pPr>
    </w:p>
    <w:p w14:paraId="0C6FAB6D" w14:textId="77777777" w:rsidR="00927D66" w:rsidRDefault="00927D66" w:rsidP="007E445E">
      <w:pPr>
        <w:spacing w:after="0" w:line="240" w:lineRule="auto"/>
        <w:ind w:left="7371"/>
        <w:rPr>
          <w:rFonts w:ascii="Times New Roman" w:hAnsi="Times New Roman"/>
          <w:sz w:val="24"/>
          <w:szCs w:val="24"/>
        </w:rPr>
      </w:pPr>
    </w:p>
    <w:p w14:paraId="0D0F3BE4" w14:textId="77777777" w:rsidR="00927D66" w:rsidRDefault="00927D66" w:rsidP="007E445E">
      <w:pPr>
        <w:spacing w:after="0" w:line="240" w:lineRule="auto"/>
        <w:ind w:left="7371"/>
        <w:rPr>
          <w:rFonts w:ascii="Times New Roman" w:hAnsi="Times New Roman"/>
          <w:sz w:val="24"/>
          <w:szCs w:val="24"/>
        </w:rPr>
      </w:pPr>
    </w:p>
    <w:p w14:paraId="72FF4D5F" w14:textId="77777777" w:rsidR="00927D66" w:rsidRDefault="00927D66" w:rsidP="007E445E">
      <w:pPr>
        <w:spacing w:after="0" w:line="240" w:lineRule="auto"/>
        <w:ind w:left="7371"/>
        <w:rPr>
          <w:rFonts w:ascii="Times New Roman" w:hAnsi="Times New Roman"/>
          <w:sz w:val="24"/>
          <w:szCs w:val="24"/>
        </w:rPr>
      </w:pPr>
    </w:p>
    <w:p w14:paraId="33E63168" w14:textId="77777777" w:rsidR="00927D66" w:rsidRDefault="00927D66" w:rsidP="007E445E">
      <w:pPr>
        <w:spacing w:after="0" w:line="240" w:lineRule="auto"/>
        <w:ind w:left="7371"/>
        <w:rPr>
          <w:rFonts w:ascii="Times New Roman" w:hAnsi="Times New Roman"/>
          <w:sz w:val="24"/>
          <w:szCs w:val="24"/>
        </w:rPr>
      </w:pPr>
    </w:p>
    <w:p w14:paraId="6CFF1B64" w14:textId="77777777" w:rsidR="00927D66" w:rsidRDefault="00927D66" w:rsidP="007E445E">
      <w:pPr>
        <w:spacing w:after="0" w:line="240" w:lineRule="auto"/>
        <w:ind w:left="7371"/>
        <w:rPr>
          <w:rFonts w:ascii="Times New Roman" w:hAnsi="Times New Roman"/>
          <w:sz w:val="24"/>
          <w:szCs w:val="24"/>
        </w:rPr>
      </w:pPr>
    </w:p>
    <w:p w14:paraId="27AD8318" w14:textId="77777777" w:rsidR="00927D66" w:rsidRDefault="00927D66" w:rsidP="007E445E">
      <w:pPr>
        <w:spacing w:after="0" w:line="240" w:lineRule="auto"/>
        <w:ind w:left="7371"/>
        <w:rPr>
          <w:rFonts w:ascii="Times New Roman" w:hAnsi="Times New Roman"/>
          <w:sz w:val="24"/>
          <w:szCs w:val="24"/>
        </w:rPr>
      </w:pPr>
    </w:p>
    <w:p w14:paraId="5D42B868" w14:textId="77777777" w:rsidR="00927D66" w:rsidRDefault="00927D66" w:rsidP="007E445E">
      <w:pPr>
        <w:spacing w:after="0" w:line="240" w:lineRule="auto"/>
        <w:ind w:left="7371"/>
        <w:rPr>
          <w:rFonts w:ascii="Times New Roman" w:hAnsi="Times New Roman"/>
          <w:sz w:val="24"/>
          <w:szCs w:val="24"/>
        </w:rPr>
      </w:pPr>
    </w:p>
    <w:p w14:paraId="729D345E" w14:textId="77777777" w:rsidR="00927D66" w:rsidRDefault="00927D66" w:rsidP="007E445E">
      <w:pPr>
        <w:spacing w:after="0" w:line="240" w:lineRule="auto"/>
        <w:ind w:left="7371"/>
        <w:rPr>
          <w:rFonts w:ascii="Times New Roman" w:hAnsi="Times New Roman"/>
          <w:sz w:val="24"/>
          <w:szCs w:val="24"/>
        </w:rPr>
      </w:pPr>
    </w:p>
    <w:p w14:paraId="502CD5DB" w14:textId="77777777" w:rsidR="00927D66" w:rsidRDefault="00927D66" w:rsidP="007E445E">
      <w:pPr>
        <w:spacing w:after="0" w:line="240" w:lineRule="auto"/>
        <w:ind w:left="7371"/>
        <w:rPr>
          <w:rFonts w:ascii="Times New Roman" w:hAnsi="Times New Roman"/>
          <w:sz w:val="24"/>
          <w:szCs w:val="24"/>
        </w:rPr>
      </w:pPr>
    </w:p>
    <w:p w14:paraId="39F991AF" w14:textId="77777777" w:rsidR="00927D66" w:rsidRDefault="00927D66" w:rsidP="007E445E">
      <w:pPr>
        <w:spacing w:after="0" w:line="240" w:lineRule="auto"/>
        <w:ind w:left="7371"/>
        <w:rPr>
          <w:rFonts w:ascii="Times New Roman" w:hAnsi="Times New Roman"/>
          <w:sz w:val="24"/>
          <w:szCs w:val="24"/>
        </w:rPr>
      </w:pPr>
    </w:p>
    <w:p w14:paraId="37F86180" w14:textId="77777777" w:rsidR="00927D66" w:rsidRDefault="00927D66" w:rsidP="007E445E">
      <w:pPr>
        <w:spacing w:after="0" w:line="240" w:lineRule="auto"/>
        <w:ind w:left="7371"/>
        <w:rPr>
          <w:rFonts w:ascii="Times New Roman" w:hAnsi="Times New Roman"/>
          <w:sz w:val="24"/>
          <w:szCs w:val="24"/>
        </w:rPr>
      </w:pPr>
    </w:p>
    <w:p w14:paraId="22655F7A" w14:textId="3656B8B2" w:rsidR="00903456" w:rsidRPr="00D01B6E" w:rsidRDefault="00903456" w:rsidP="007E445E">
      <w:pPr>
        <w:spacing w:after="0" w:line="240" w:lineRule="auto"/>
        <w:ind w:left="7371"/>
        <w:rPr>
          <w:rFonts w:ascii="Times New Roman" w:hAnsi="Times New Roman"/>
          <w:sz w:val="24"/>
          <w:szCs w:val="24"/>
        </w:rPr>
      </w:pPr>
      <w:r w:rsidRPr="00D01B6E">
        <w:rPr>
          <w:rFonts w:ascii="Times New Roman" w:hAnsi="Times New Roman"/>
          <w:sz w:val="24"/>
          <w:szCs w:val="24"/>
        </w:rPr>
        <w:lastRenderedPageBreak/>
        <w:t xml:space="preserve">Додаток № </w:t>
      </w:r>
      <w:r w:rsidR="00972A56" w:rsidRPr="00D01B6E">
        <w:rPr>
          <w:rFonts w:ascii="Times New Roman" w:hAnsi="Times New Roman"/>
          <w:sz w:val="24"/>
          <w:szCs w:val="24"/>
        </w:rPr>
        <w:t>3</w:t>
      </w:r>
    </w:p>
    <w:p w14:paraId="3DA1027B" w14:textId="64E907FE" w:rsidR="005278C1" w:rsidRPr="00D01B6E" w:rsidRDefault="005278C1" w:rsidP="007E445E">
      <w:pPr>
        <w:spacing w:after="0" w:line="240" w:lineRule="auto"/>
        <w:ind w:left="7371"/>
        <w:rPr>
          <w:rFonts w:ascii="Times New Roman" w:hAnsi="Times New Roman"/>
          <w:sz w:val="24"/>
          <w:szCs w:val="24"/>
        </w:rPr>
      </w:pPr>
    </w:p>
    <w:p w14:paraId="260C84CB" w14:textId="2359450B" w:rsidR="00903456" w:rsidRDefault="00903456" w:rsidP="00903456">
      <w:pPr>
        <w:pStyle w:val="a8"/>
        <w:tabs>
          <w:tab w:val="left" w:pos="180"/>
          <w:tab w:val="left" w:pos="993"/>
        </w:tabs>
        <w:ind w:left="0"/>
        <w:jc w:val="center"/>
        <w:rPr>
          <w:rFonts w:ascii="Times New Roman" w:hAnsi="Times New Roman"/>
          <w:b/>
          <w:sz w:val="24"/>
          <w:szCs w:val="24"/>
          <w:lang w:val="uk-UA"/>
        </w:rPr>
      </w:pPr>
      <w:r w:rsidRPr="00D01B6E">
        <w:rPr>
          <w:rFonts w:ascii="Times New Roman" w:hAnsi="Times New Roman"/>
          <w:b/>
          <w:sz w:val="24"/>
          <w:szCs w:val="24"/>
          <w:lang w:val="uk-UA"/>
        </w:rPr>
        <w:t>ФОРМА ЦІНОВОЇ ПРОПОЗИЦІЇ</w:t>
      </w:r>
    </w:p>
    <w:p w14:paraId="32BA8812" w14:textId="77777777" w:rsidR="006C3341" w:rsidRPr="00D01B6E" w:rsidRDefault="006C3341" w:rsidP="00903456">
      <w:pPr>
        <w:pStyle w:val="a8"/>
        <w:tabs>
          <w:tab w:val="left" w:pos="180"/>
          <w:tab w:val="left" w:pos="993"/>
        </w:tabs>
        <w:ind w:left="0"/>
        <w:jc w:val="center"/>
        <w:rPr>
          <w:rFonts w:ascii="Times New Roman" w:hAnsi="Times New Roman"/>
          <w:b/>
          <w:sz w:val="24"/>
          <w:szCs w:val="24"/>
          <w:lang w:val="uk-UA"/>
        </w:rPr>
      </w:pPr>
    </w:p>
    <w:p w14:paraId="494F1F6F" w14:textId="77777777" w:rsidR="00903456" w:rsidRPr="00D01B6E" w:rsidRDefault="00903456" w:rsidP="00903456">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70632B70" w:rsidR="00903456" w:rsidRPr="00D01B6E" w:rsidRDefault="00903456" w:rsidP="00480B4A">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1B6E">
        <w:rPr>
          <w:rFonts w:ascii="Times New Roman" w:hAnsi="Times New Roman"/>
          <w:sz w:val="24"/>
          <w:szCs w:val="24"/>
        </w:rPr>
        <w:t>Ми, ___________________________</w:t>
      </w:r>
      <w:r w:rsidR="007B6578" w:rsidRPr="00D01B6E">
        <w:rPr>
          <w:rFonts w:ascii="Times New Roman" w:hAnsi="Times New Roman"/>
          <w:sz w:val="24"/>
          <w:szCs w:val="24"/>
        </w:rPr>
        <w:t>_______________________ (назва у</w:t>
      </w:r>
      <w:r w:rsidRPr="00D01B6E">
        <w:rPr>
          <w:rFonts w:ascii="Times New Roman" w:hAnsi="Times New Roman"/>
          <w:sz w:val="24"/>
          <w:szCs w:val="24"/>
        </w:rPr>
        <w:t xml:space="preserve">часника), надаємо свою </w:t>
      </w:r>
      <w:r w:rsidR="00D77147" w:rsidRPr="00D01B6E">
        <w:rPr>
          <w:rFonts w:ascii="Times New Roman" w:hAnsi="Times New Roman"/>
          <w:sz w:val="24"/>
          <w:szCs w:val="24"/>
        </w:rPr>
        <w:t xml:space="preserve">цінову </w:t>
      </w:r>
      <w:r w:rsidRPr="00D01B6E">
        <w:rPr>
          <w:rFonts w:ascii="Times New Roman" w:hAnsi="Times New Roman"/>
          <w:sz w:val="24"/>
          <w:szCs w:val="24"/>
        </w:rPr>
        <w:t>пропозицію щодо участі у</w:t>
      </w:r>
      <w:r w:rsidR="00073CD9" w:rsidRPr="00D01B6E">
        <w:rPr>
          <w:rFonts w:ascii="Times New Roman" w:hAnsi="Times New Roman"/>
          <w:sz w:val="24"/>
          <w:szCs w:val="24"/>
        </w:rPr>
        <w:t xml:space="preserve"> </w:t>
      </w:r>
      <w:r w:rsidR="007B6578" w:rsidRPr="00D01B6E">
        <w:rPr>
          <w:rFonts w:ascii="Times New Roman" w:hAnsi="Times New Roman"/>
          <w:sz w:val="24"/>
          <w:szCs w:val="24"/>
        </w:rPr>
        <w:t xml:space="preserve">тендері </w:t>
      </w:r>
      <w:r w:rsidRPr="00D01B6E">
        <w:rPr>
          <w:rFonts w:ascii="Times New Roman" w:hAnsi="Times New Roman"/>
          <w:sz w:val="24"/>
          <w:szCs w:val="24"/>
        </w:rPr>
        <w:t xml:space="preserve">на закупівлю </w:t>
      </w:r>
      <w:r w:rsidR="00B66000" w:rsidRPr="00B66000">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консультація Східної Європи та Центральної Азії (EECA) для обговорення стратегічних пріоритетів EECA для наступного циклу розподілу» («Eastern Europe and Central Asian (EECA) regional consultation to discuss EECA strategic priorities for the next allocation cycle»), Женева, Швейцарія)</w:t>
      </w:r>
      <w:r w:rsidR="00F077EB" w:rsidRPr="00D01B6E">
        <w:rPr>
          <w:rFonts w:ascii="Times New Roman" w:hAnsi="Times New Roman"/>
          <w:b/>
          <w:sz w:val="24"/>
          <w:szCs w:val="24"/>
        </w:rPr>
        <w:t xml:space="preserve"> </w:t>
      </w:r>
      <w:r w:rsidR="00BD37AF" w:rsidRPr="00D01B6E">
        <w:rPr>
          <w:rFonts w:ascii="Times New Roman" w:hAnsi="Times New Roman"/>
          <w:bCs/>
          <w:sz w:val="24"/>
          <w:szCs w:val="24"/>
        </w:rPr>
        <w:t>в рамках про</w:t>
      </w:r>
      <w:r w:rsidR="005278C1" w:rsidRPr="00D01B6E">
        <w:rPr>
          <w:rFonts w:ascii="Times New Roman" w:hAnsi="Times New Roman"/>
          <w:bCs/>
          <w:sz w:val="24"/>
          <w:szCs w:val="24"/>
        </w:rPr>
        <w:t>грами</w:t>
      </w:r>
      <w:r w:rsidR="00BD37AF" w:rsidRPr="00D01B6E">
        <w:rPr>
          <w:rFonts w:ascii="Times New Roman" w:hAnsi="Times New Roman"/>
          <w:bCs/>
          <w:sz w:val="24"/>
          <w:szCs w:val="24"/>
        </w:rPr>
        <w:t xml:space="preserve"> Глобального фонду</w:t>
      </w:r>
      <w:r w:rsidRPr="00D01B6E">
        <w:rPr>
          <w:rFonts w:ascii="Times New Roman" w:hAnsi="Times New Roman"/>
          <w:sz w:val="24"/>
          <w:szCs w:val="24"/>
        </w:rPr>
        <w:t xml:space="preserve"> в наступному обсязі:</w:t>
      </w:r>
    </w:p>
    <w:p w14:paraId="5ED031E3" w14:textId="77777777" w:rsidR="00273E8C" w:rsidRPr="00D01B6E"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72A56" w:rsidRPr="00D01B6E" w14:paraId="708C1664" w14:textId="77777777" w:rsidTr="008A53AB">
        <w:tc>
          <w:tcPr>
            <w:tcW w:w="563" w:type="dxa"/>
            <w:shd w:val="clear" w:color="auto" w:fill="D9D9D9" w:themeFill="background1" w:themeFillShade="D9"/>
          </w:tcPr>
          <w:p w14:paraId="294F34C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w:t>
            </w:r>
          </w:p>
        </w:tc>
        <w:tc>
          <w:tcPr>
            <w:tcW w:w="9355" w:type="dxa"/>
            <w:gridSpan w:val="2"/>
            <w:shd w:val="clear" w:color="auto" w:fill="D9D9D9" w:themeFill="background1" w:themeFillShade="D9"/>
          </w:tcPr>
          <w:p w14:paraId="5EA81074" w14:textId="77777777" w:rsidR="00972A56" w:rsidRPr="00D01B6E"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D01B6E">
              <w:rPr>
                <w:rFonts w:ascii="Times New Roman" w:hAnsi="Times New Roman"/>
                <w:sz w:val="24"/>
                <w:szCs w:val="24"/>
              </w:rPr>
              <w:t>Відомості про учасника*</w:t>
            </w:r>
          </w:p>
        </w:tc>
      </w:tr>
      <w:tr w:rsidR="00972A56" w:rsidRPr="00D01B6E" w14:paraId="67F76DCB" w14:textId="77777777" w:rsidTr="008A53AB">
        <w:tc>
          <w:tcPr>
            <w:tcW w:w="563" w:type="dxa"/>
          </w:tcPr>
          <w:p w14:paraId="4943FBE1"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p>
        </w:tc>
        <w:tc>
          <w:tcPr>
            <w:tcW w:w="4536" w:type="dxa"/>
          </w:tcPr>
          <w:p w14:paraId="5022C2D3"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Найменування юридичної особи:</w:t>
            </w:r>
          </w:p>
        </w:tc>
        <w:tc>
          <w:tcPr>
            <w:tcW w:w="4819" w:type="dxa"/>
            <w:shd w:val="clear" w:color="auto" w:fill="FFFF00"/>
          </w:tcPr>
          <w:p w14:paraId="6098FB8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5029B56" w14:textId="77777777" w:rsidTr="008A53AB">
        <w:tc>
          <w:tcPr>
            <w:tcW w:w="563" w:type="dxa"/>
          </w:tcPr>
          <w:p w14:paraId="1A3C049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2</w:t>
            </w:r>
          </w:p>
        </w:tc>
        <w:tc>
          <w:tcPr>
            <w:tcW w:w="4536" w:type="dxa"/>
          </w:tcPr>
          <w:p w14:paraId="0B885099"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Юридична адреса:</w:t>
            </w:r>
          </w:p>
        </w:tc>
        <w:tc>
          <w:tcPr>
            <w:tcW w:w="4819" w:type="dxa"/>
            <w:shd w:val="clear" w:color="auto" w:fill="FFFF00"/>
          </w:tcPr>
          <w:p w14:paraId="0788C53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73981197" w14:textId="77777777" w:rsidTr="008A53AB">
        <w:tc>
          <w:tcPr>
            <w:tcW w:w="563" w:type="dxa"/>
          </w:tcPr>
          <w:p w14:paraId="700DE93D"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3</w:t>
            </w:r>
          </w:p>
        </w:tc>
        <w:tc>
          <w:tcPr>
            <w:tcW w:w="4536" w:type="dxa"/>
          </w:tcPr>
          <w:p w14:paraId="60B9AF7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4E8C334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78539D6" w14:textId="77777777" w:rsidTr="008A53AB">
        <w:tc>
          <w:tcPr>
            <w:tcW w:w="563" w:type="dxa"/>
          </w:tcPr>
          <w:p w14:paraId="2BE7D627"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4</w:t>
            </w:r>
          </w:p>
        </w:tc>
        <w:tc>
          <w:tcPr>
            <w:tcW w:w="4536" w:type="dxa"/>
          </w:tcPr>
          <w:p w14:paraId="780F593A"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FDEF5B6"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14A686E" w14:textId="77777777" w:rsidTr="008A53AB">
        <w:tc>
          <w:tcPr>
            <w:tcW w:w="563" w:type="dxa"/>
          </w:tcPr>
          <w:p w14:paraId="3D087DD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5</w:t>
            </w:r>
          </w:p>
        </w:tc>
        <w:tc>
          <w:tcPr>
            <w:tcW w:w="4536" w:type="dxa"/>
          </w:tcPr>
          <w:p w14:paraId="09CF81D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Контактна особа:</w:t>
            </w:r>
          </w:p>
        </w:tc>
        <w:tc>
          <w:tcPr>
            <w:tcW w:w="4819" w:type="dxa"/>
            <w:shd w:val="clear" w:color="auto" w:fill="FFFF00"/>
          </w:tcPr>
          <w:p w14:paraId="78B3B59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049E863" w14:textId="77777777" w:rsidTr="008A53AB">
        <w:tc>
          <w:tcPr>
            <w:tcW w:w="563" w:type="dxa"/>
          </w:tcPr>
          <w:p w14:paraId="3E95002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6</w:t>
            </w:r>
          </w:p>
        </w:tc>
        <w:tc>
          <w:tcPr>
            <w:tcW w:w="4536" w:type="dxa"/>
          </w:tcPr>
          <w:p w14:paraId="7532C65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моб. телефону контактної особи:</w:t>
            </w:r>
          </w:p>
        </w:tc>
        <w:tc>
          <w:tcPr>
            <w:tcW w:w="4819" w:type="dxa"/>
            <w:shd w:val="clear" w:color="auto" w:fill="FFFF00"/>
          </w:tcPr>
          <w:p w14:paraId="37F07F21"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63F3C0B" w14:textId="77777777" w:rsidTr="008A53AB">
        <w:tc>
          <w:tcPr>
            <w:tcW w:w="563" w:type="dxa"/>
          </w:tcPr>
          <w:p w14:paraId="4E64D7CF"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7</w:t>
            </w:r>
          </w:p>
        </w:tc>
        <w:tc>
          <w:tcPr>
            <w:tcW w:w="4536" w:type="dxa"/>
          </w:tcPr>
          <w:p w14:paraId="0DB802BC"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Електронна пошта контактної особи:</w:t>
            </w:r>
          </w:p>
        </w:tc>
        <w:tc>
          <w:tcPr>
            <w:tcW w:w="4819" w:type="dxa"/>
            <w:shd w:val="clear" w:color="auto" w:fill="FFFF00"/>
          </w:tcPr>
          <w:p w14:paraId="674D944D"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28BA524" w14:textId="77777777" w:rsidTr="008A53AB">
        <w:tc>
          <w:tcPr>
            <w:tcW w:w="563" w:type="dxa"/>
          </w:tcPr>
          <w:p w14:paraId="62EF455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8</w:t>
            </w:r>
          </w:p>
        </w:tc>
        <w:tc>
          <w:tcPr>
            <w:tcW w:w="4536" w:type="dxa"/>
          </w:tcPr>
          <w:p w14:paraId="10430DA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Адреса веб-сайту (за наявності):</w:t>
            </w:r>
          </w:p>
        </w:tc>
        <w:tc>
          <w:tcPr>
            <w:tcW w:w="4819" w:type="dxa"/>
            <w:shd w:val="clear" w:color="auto" w:fill="FFFF00"/>
          </w:tcPr>
          <w:p w14:paraId="7770196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01F0FBEF" w14:textId="77777777" w:rsidTr="008A53AB">
        <w:tc>
          <w:tcPr>
            <w:tcW w:w="563" w:type="dxa"/>
          </w:tcPr>
          <w:p w14:paraId="624B216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9</w:t>
            </w:r>
          </w:p>
        </w:tc>
        <w:tc>
          <w:tcPr>
            <w:tcW w:w="4536" w:type="dxa"/>
          </w:tcPr>
          <w:p w14:paraId="774C7521"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Банківські реквізити:</w:t>
            </w:r>
          </w:p>
        </w:tc>
        <w:tc>
          <w:tcPr>
            <w:tcW w:w="4819" w:type="dxa"/>
            <w:shd w:val="clear" w:color="auto" w:fill="FFFF00"/>
          </w:tcPr>
          <w:p w14:paraId="4B366C99"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5E96E544" w14:textId="77777777" w:rsidTr="008A53AB">
        <w:tc>
          <w:tcPr>
            <w:tcW w:w="563" w:type="dxa"/>
          </w:tcPr>
          <w:p w14:paraId="14FDA4D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0</w:t>
            </w:r>
          </w:p>
        </w:tc>
        <w:tc>
          <w:tcPr>
            <w:tcW w:w="4536" w:type="dxa"/>
          </w:tcPr>
          <w:p w14:paraId="61A99B9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146583D8" w14:textId="77777777" w:rsidTr="008A53AB">
        <w:tc>
          <w:tcPr>
            <w:tcW w:w="563" w:type="dxa"/>
          </w:tcPr>
          <w:p w14:paraId="5DE649C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1</w:t>
            </w:r>
          </w:p>
        </w:tc>
        <w:tc>
          <w:tcPr>
            <w:tcW w:w="4536" w:type="dxa"/>
          </w:tcPr>
          <w:p w14:paraId="66A93C98"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77777777" w:rsidR="00972A56" w:rsidRPr="00D01B6E" w:rsidRDefault="00972A56" w:rsidP="00972A56">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tbl>
      <w:tblPr>
        <w:tblW w:w="99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268"/>
        <w:gridCol w:w="1609"/>
        <w:gridCol w:w="1084"/>
        <w:gridCol w:w="2270"/>
      </w:tblGrid>
      <w:tr w:rsidR="00D77147" w:rsidRPr="00D01B6E" w14:paraId="0244719F" w14:textId="77777777" w:rsidTr="00927D66">
        <w:trPr>
          <w:trHeight w:val="1200"/>
        </w:trPr>
        <w:tc>
          <w:tcPr>
            <w:tcW w:w="568" w:type="dxa"/>
            <w:shd w:val="clear" w:color="000000" w:fill="BFBFBF"/>
            <w:vAlign w:val="center"/>
            <w:hideMark/>
          </w:tcPr>
          <w:p w14:paraId="5E9AD0E9" w14:textId="77777777"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w:t>
            </w:r>
          </w:p>
        </w:tc>
        <w:tc>
          <w:tcPr>
            <w:tcW w:w="4394" w:type="dxa"/>
            <w:gridSpan w:val="2"/>
            <w:shd w:val="clear" w:color="000000" w:fill="BFBFBF"/>
            <w:vAlign w:val="center"/>
            <w:hideMark/>
          </w:tcPr>
          <w:p w14:paraId="744D662A" w14:textId="4E584C8D"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Назва послуг</w:t>
            </w:r>
          </w:p>
        </w:tc>
        <w:tc>
          <w:tcPr>
            <w:tcW w:w="2693" w:type="dxa"/>
            <w:gridSpan w:val="2"/>
            <w:shd w:val="clear" w:color="000000" w:fill="BFBFBF"/>
            <w:vAlign w:val="center"/>
            <w:hideMark/>
          </w:tcPr>
          <w:p w14:paraId="58554C32" w14:textId="136FA833"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Термін надання послуг</w:t>
            </w:r>
          </w:p>
        </w:tc>
        <w:tc>
          <w:tcPr>
            <w:tcW w:w="2268" w:type="dxa"/>
            <w:shd w:val="clear" w:color="000000" w:fill="BFBFBF"/>
            <w:vAlign w:val="center"/>
            <w:hideMark/>
          </w:tcPr>
          <w:p w14:paraId="5B590C94" w14:textId="4D9B4D89"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 xml:space="preserve">Загальна сума </w:t>
            </w:r>
            <w:r w:rsidR="001E6FFB" w:rsidRPr="008C7847">
              <w:rPr>
                <w:rFonts w:ascii="Times New Roman" w:hAnsi="Times New Roman"/>
                <w:b/>
                <w:bCs/>
              </w:rPr>
              <w:t xml:space="preserve">в гривнях </w:t>
            </w:r>
            <w:r w:rsidR="00075F9E" w:rsidRPr="008C7847">
              <w:rPr>
                <w:rFonts w:ascii="Times New Roman" w:hAnsi="Times New Roman"/>
                <w:b/>
                <w:bCs/>
              </w:rPr>
              <w:t>(</w:t>
            </w:r>
            <w:r w:rsidRPr="008C7847">
              <w:rPr>
                <w:rFonts w:ascii="Times New Roman" w:hAnsi="Times New Roman"/>
                <w:b/>
                <w:bCs/>
              </w:rPr>
              <w:t xml:space="preserve">відповідно Додатку № </w:t>
            </w:r>
            <w:r w:rsidR="008C7847">
              <w:rPr>
                <w:rFonts w:ascii="Times New Roman" w:hAnsi="Times New Roman"/>
                <w:b/>
                <w:bCs/>
              </w:rPr>
              <w:t>6</w:t>
            </w:r>
            <w:r w:rsidR="00075F9E" w:rsidRPr="008C7847">
              <w:rPr>
                <w:rFonts w:ascii="Times New Roman" w:hAnsi="Times New Roman"/>
                <w:b/>
                <w:bCs/>
              </w:rPr>
              <w:t>)</w:t>
            </w:r>
          </w:p>
        </w:tc>
      </w:tr>
      <w:tr w:rsidR="00B85FFF" w:rsidRPr="00D01B6E" w14:paraId="5F4FE9CE" w14:textId="77777777" w:rsidTr="00927D66">
        <w:trPr>
          <w:trHeight w:val="600"/>
        </w:trPr>
        <w:tc>
          <w:tcPr>
            <w:tcW w:w="568" w:type="dxa"/>
            <w:shd w:val="clear" w:color="auto" w:fill="auto"/>
            <w:hideMark/>
          </w:tcPr>
          <w:p w14:paraId="16C78ACD" w14:textId="77777777" w:rsidR="00B85FFF" w:rsidRPr="00D01B6E" w:rsidRDefault="00B85FFF" w:rsidP="00D77147">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1</w:t>
            </w:r>
          </w:p>
        </w:tc>
        <w:tc>
          <w:tcPr>
            <w:tcW w:w="4394" w:type="dxa"/>
            <w:gridSpan w:val="2"/>
            <w:shd w:val="clear" w:color="auto" w:fill="auto"/>
            <w:hideMark/>
          </w:tcPr>
          <w:p w14:paraId="00248A22" w14:textId="27D48D37" w:rsidR="00B85FFF" w:rsidRPr="00D01B6E" w:rsidRDefault="00912B6D" w:rsidP="009356F0">
            <w:pPr>
              <w:spacing w:after="0" w:line="240" w:lineRule="auto"/>
              <w:rPr>
                <w:rFonts w:ascii="Times New Roman" w:hAnsi="Times New Roman"/>
                <w:color w:val="000000"/>
                <w:sz w:val="24"/>
                <w:szCs w:val="24"/>
              </w:rPr>
            </w:pPr>
            <w:r w:rsidRPr="00912B6D">
              <w:rPr>
                <w:rFonts w:ascii="Times New Roman" w:hAnsi="Times New Roman"/>
                <w:sz w:val="24"/>
                <w:szCs w:val="24"/>
              </w:rPr>
              <w:t>ДК</w:t>
            </w:r>
            <w:r w:rsidR="00927D66" w:rsidRPr="00927D66">
              <w:rPr>
                <w:rFonts w:ascii="Times New Roman" w:hAnsi="Times New Roman"/>
                <w:sz w:val="24"/>
                <w:szCs w:val="24"/>
              </w:rPr>
              <w:t xml:space="preserve">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консультація Східної Європи та Центральної Азії (EECA) для обговорення стратегічних пріоритетів EECA для наступного циклу розподілу» («Eastern Europe and Central Asian (EECA) regional consultation to discuss EECA strategic priorities for the next allocation cycle»), Женева, Швейцарія)</w:t>
            </w:r>
          </w:p>
        </w:tc>
        <w:tc>
          <w:tcPr>
            <w:tcW w:w="2693" w:type="dxa"/>
            <w:gridSpan w:val="2"/>
            <w:shd w:val="clear" w:color="auto" w:fill="auto"/>
            <w:hideMark/>
          </w:tcPr>
          <w:p w14:paraId="727A4262" w14:textId="77777777" w:rsidR="006610F5" w:rsidRDefault="006610F5" w:rsidP="009356F0">
            <w:pPr>
              <w:spacing w:after="0" w:line="240" w:lineRule="auto"/>
              <w:jc w:val="center"/>
              <w:rPr>
                <w:rFonts w:ascii="Times New Roman" w:hAnsi="Times New Roman"/>
                <w:color w:val="000000"/>
                <w:sz w:val="24"/>
                <w:szCs w:val="24"/>
              </w:rPr>
            </w:pPr>
          </w:p>
          <w:p w14:paraId="14D3F28D" w14:textId="10D28D0B" w:rsidR="00B85FFF" w:rsidRPr="00D01B6E" w:rsidRDefault="008C7847" w:rsidP="009356F0">
            <w:pPr>
              <w:spacing w:after="0" w:line="240" w:lineRule="auto"/>
              <w:jc w:val="center"/>
              <w:rPr>
                <w:rFonts w:ascii="Times New Roman" w:hAnsi="Times New Roman"/>
                <w:color w:val="000000"/>
                <w:sz w:val="24"/>
                <w:szCs w:val="24"/>
              </w:rPr>
            </w:pPr>
            <w:r w:rsidRPr="00F37D50">
              <w:rPr>
                <w:rFonts w:ascii="Times New Roman" w:hAnsi="Times New Roman"/>
                <w:color w:val="000000"/>
                <w:sz w:val="24"/>
                <w:szCs w:val="24"/>
              </w:rPr>
              <w:t xml:space="preserve">З дати підписання договору - до </w:t>
            </w:r>
            <w:r w:rsidR="00911A12">
              <w:rPr>
                <w:rFonts w:ascii="Times New Roman" w:hAnsi="Times New Roman"/>
                <w:color w:val="000000"/>
                <w:sz w:val="24"/>
                <w:szCs w:val="24"/>
              </w:rPr>
              <w:t xml:space="preserve">30 </w:t>
            </w:r>
            <w:r w:rsidR="00F37D50">
              <w:rPr>
                <w:rFonts w:ascii="Times New Roman" w:hAnsi="Times New Roman"/>
                <w:color w:val="000000"/>
                <w:sz w:val="24"/>
                <w:szCs w:val="24"/>
              </w:rPr>
              <w:t>листопада</w:t>
            </w:r>
            <w:r w:rsidRPr="00F37D50">
              <w:rPr>
                <w:rFonts w:ascii="Times New Roman" w:hAnsi="Times New Roman"/>
                <w:color w:val="000000"/>
                <w:sz w:val="24"/>
                <w:szCs w:val="24"/>
              </w:rPr>
              <w:t xml:space="preserve"> 2022 року.</w:t>
            </w:r>
          </w:p>
        </w:tc>
        <w:tc>
          <w:tcPr>
            <w:tcW w:w="2268" w:type="dxa"/>
            <w:shd w:val="clear" w:color="000000" w:fill="FFFF00"/>
            <w:noWrap/>
            <w:hideMark/>
          </w:tcPr>
          <w:p w14:paraId="220CC78B" w14:textId="77777777" w:rsidR="00B85FFF" w:rsidRPr="00D01B6E" w:rsidRDefault="00B85FFF" w:rsidP="009356F0">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 </w:t>
            </w:r>
          </w:p>
        </w:tc>
      </w:tr>
      <w:tr w:rsidR="00695875" w:rsidRPr="00D01B6E" w14:paraId="30F2DA0A" w14:textId="77777777" w:rsidTr="00927D66">
        <w:trPr>
          <w:trHeight w:val="765"/>
        </w:trPr>
        <w:tc>
          <w:tcPr>
            <w:tcW w:w="568" w:type="dxa"/>
            <w:shd w:val="clear" w:color="000000" w:fill="BFBFBF"/>
            <w:noWrap/>
            <w:vAlign w:val="bottom"/>
            <w:hideMark/>
          </w:tcPr>
          <w:p w14:paraId="7481F3CA" w14:textId="77777777" w:rsidR="00D77147" w:rsidRPr="00D01B6E" w:rsidRDefault="00D77147" w:rsidP="00D77147">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38728A43"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Умови співпраці*</w:t>
            </w:r>
          </w:p>
        </w:tc>
        <w:tc>
          <w:tcPr>
            <w:tcW w:w="2268" w:type="dxa"/>
            <w:shd w:val="clear" w:color="000000" w:fill="BFBFBF"/>
            <w:hideMark/>
          </w:tcPr>
          <w:p w14:paraId="1D2F0C2D"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Відповідність вимогам / згода</w:t>
            </w:r>
            <w:r w:rsidRPr="00D01B6E">
              <w:rPr>
                <w:rFonts w:ascii="Times New Roman" w:hAnsi="Times New Roman"/>
                <w:b/>
                <w:bCs/>
                <w:color w:val="000000"/>
                <w:sz w:val="24"/>
                <w:szCs w:val="24"/>
              </w:rPr>
              <w:br/>
              <w:t>(ТАК / НІ)</w:t>
            </w:r>
          </w:p>
        </w:tc>
      </w:tr>
      <w:tr w:rsidR="00D77147" w:rsidRPr="00D01B6E" w14:paraId="19E05512" w14:textId="77777777" w:rsidTr="00927D66">
        <w:trPr>
          <w:trHeight w:val="510"/>
        </w:trPr>
        <w:tc>
          <w:tcPr>
            <w:tcW w:w="568" w:type="dxa"/>
            <w:shd w:val="clear" w:color="auto" w:fill="auto"/>
            <w:noWrap/>
            <w:hideMark/>
          </w:tcPr>
          <w:p w14:paraId="6FA3743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1</w:t>
            </w:r>
          </w:p>
        </w:tc>
        <w:tc>
          <w:tcPr>
            <w:tcW w:w="2126" w:type="dxa"/>
            <w:shd w:val="clear" w:color="auto" w:fill="auto"/>
            <w:hideMark/>
          </w:tcPr>
          <w:p w14:paraId="6CAF5AB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Загальний термін договору:</w:t>
            </w:r>
          </w:p>
        </w:tc>
        <w:tc>
          <w:tcPr>
            <w:tcW w:w="2268" w:type="dxa"/>
            <w:shd w:val="clear" w:color="auto" w:fill="auto"/>
            <w:hideMark/>
          </w:tcPr>
          <w:p w14:paraId="1E3829C6"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початок:</w:t>
            </w:r>
          </w:p>
        </w:tc>
        <w:tc>
          <w:tcPr>
            <w:tcW w:w="1609" w:type="dxa"/>
            <w:shd w:val="clear" w:color="auto" w:fill="auto"/>
            <w:hideMark/>
          </w:tcPr>
          <w:p w14:paraId="6BA75E2E"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З моменту підписання договору</w:t>
            </w:r>
          </w:p>
        </w:tc>
        <w:tc>
          <w:tcPr>
            <w:tcW w:w="3354" w:type="dxa"/>
            <w:gridSpan w:val="2"/>
            <w:shd w:val="clear" w:color="auto" w:fill="auto"/>
            <w:hideMark/>
          </w:tcPr>
          <w:p w14:paraId="0ED4EEF8" w14:textId="0B55AB75" w:rsidR="00D77147" w:rsidRPr="00D01B6E" w:rsidRDefault="00D77147" w:rsidP="00AF614B">
            <w:pPr>
              <w:spacing w:after="0" w:line="240" w:lineRule="auto"/>
              <w:jc w:val="center"/>
              <w:rPr>
                <w:rFonts w:ascii="Times New Roman" w:hAnsi="Times New Roman"/>
                <w:sz w:val="24"/>
                <w:szCs w:val="24"/>
              </w:rPr>
            </w:pPr>
            <w:r w:rsidRPr="00F37D50">
              <w:rPr>
                <w:rFonts w:ascii="Times New Roman" w:hAnsi="Times New Roman"/>
                <w:sz w:val="24"/>
                <w:szCs w:val="24"/>
              </w:rPr>
              <w:t xml:space="preserve">кінець: </w:t>
            </w:r>
            <w:r w:rsidR="00F37D50">
              <w:rPr>
                <w:rFonts w:ascii="Times New Roman" w:hAnsi="Times New Roman"/>
                <w:sz w:val="24"/>
                <w:szCs w:val="24"/>
              </w:rPr>
              <w:t>31.12</w:t>
            </w:r>
            <w:r w:rsidRPr="00F37D50">
              <w:rPr>
                <w:rFonts w:ascii="Times New Roman" w:hAnsi="Times New Roman"/>
                <w:sz w:val="24"/>
                <w:szCs w:val="24"/>
              </w:rPr>
              <w:t>.20</w:t>
            </w:r>
            <w:r w:rsidR="00BD37AF" w:rsidRPr="00F37D50">
              <w:rPr>
                <w:rFonts w:ascii="Times New Roman" w:hAnsi="Times New Roman"/>
                <w:sz w:val="24"/>
                <w:szCs w:val="24"/>
              </w:rPr>
              <w:t>2</w:t>
            </w:r>
            <w:r w:rsidR="00DE750B" w:rsidRPr="00F37D50">
              <w:rPr>
                <w:rFonts w:ascii="Times New Roman" w:hAnsi="Times New Roman"/>
                <w:sz w:val="24"/>
                <w:szCs w:val="24"/>
              </w:rPr>
              <w:t>2</w:t>
            </w:r>
          </w:p>
        </w:tc>
      </w:tr>
      <w:tr w:rsidR="00867E7B" w:rsidRPr="00D01B6E" w14:paraId="16A1C54D" w14:textId="77777777" w:rsidTr="00927D66">
        <w:trPr>
          <w:trHeight w:val="876"/>
        </w:trPr>
        <w:tc>
          <w:tcPr>
            <w:tcW w:w="568" w:type="dxa"/>
            <w:shd w:val="clear" w:color="auto" w:fill="auto"/>
            <w:noWrap/>
            <w:hideMark/>
          </w:tcPr>
          <w:p w14:paraId="4E2C5720" w14:textId="77777777" w:rsidR="00867E7B"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2</w:t>
            </w:r>
          </w:p>
        </w:tc>
        <w:tc>
          <w:tcPr>
            <w:tcW w:w="2126" w:type="dxa"/>
            <w:shd w:val="clear" w:color="auto" w:fill="auto"/>
            <w:hideMark/>
          </w:tcPr>
          <w:p w14:paraId="16173A53" w14:textId="77777777" w:rsidR="00867E7B" w:rsidRPr="00D01B6E" w:rsidRDefault="00867E7B"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оплати:</w:t>
            </w:r>
          </w:p>
        </w:tc>
        <w:tc>
          <w:tcPr>
            <w:tcW w:w="4961" w:type="dxa"/>
            <w:gridSpan w:val="3"/>
            <w:shd w:val="clear" w:color="auto" w:fill="auto"/>
            <w:hideMark/>
          </w:tcPr>
          <w:p w14:paraId="14253183" w14:textId="11E781EE" w:rsidR="00867E7B" w:rsidRPr="00D01B6E" w:rsidRDefault="00867E7B" w:rsidP="004D6AF8">
            <w:pPr>
              <w:spacing w:after="0" w:line="240" w:lineRule="auto"/>
              <w:rPr>
                <w:rFonts w:ascii="Times New Roman" w:hAnsi="Times New Roman"/>
                <w:sz w:val="24"/>
                <w:szCs w:val="24"/>
              </w:rPr>
            </w:pPr>
            <w:r w:rsidRPr="00D01B6E">
              <w:rPr>
                <w:rFonts w:ascii="Times New Roman" w:hAnsi="Times New Roman"/>
                <w:sz w:val="24"/>
                <w:szCs w:val="24"/>
              </w:rPr>
              <w:t xml:space="preserve">Оплата послуг </w:t>
            </w:r>
            <w:r w:rsidR="008C7847" w:rsidRPr="008C7847">
              <w:rPr>
                <w:rFonts w:ascii="Times New Roman" w:hAnsi="Times New Roman"/>
                <w:sz w:val="24"/>
                <w:szCs w:val="24"/>
                <w:lang w:val="ru-RU"/>
              </w:rPr>
              <w:t xml:space="preserve">здійснюється </w:t>
            </w:r>
            <w:r w:rsidR="008C7847">
              <w:rPr>
                <w:rFonts w:ascii="Times New Roman" w:hAnsi="Times New Roman"/>
                <w:sz w:val="24"/>
                <w:szCs w:val="24"/>
                <w:lang w:val="ru-RU"/>
              </w:rPr>
              <w:t>наступним чином -</w:t>
            </w:r>
            <w:r w:rsidR="008C7847" w:rsidRPr="008C7847">
              <w:rPr>
                <w:rFonts w:ascii="Times New Roman" w:hAnsi="Times New Roman"/>
                <w:sz w:val="24"/>
                <w:szCs w:val="24"/>
                <w:lang w:val="ru-RU"/>
              </w:rPr>
              <w:t xml:space="preserve"> за фактом надання послуг протягом 5 (п'яти) робочих днів на підставі актів надання послуг</w:t>
            </w:r>
            <w:r w:rsidR="004D6AF8" w:rsidRPr="00D01B6E">
              <w:rPr>
                <w:rFonts w:ascii="Times New Roman" w:hAnsi="Times New Roman"/>
                <w:sz w:val="24"/>
                <w:szCs w:val="24"/>
              </w:rPr>
              <w:t>.</w:t>
            </w:r>
          </w:p>
        </w:tc>
        <w:tc>
          <w:tcPr>
            <w:tcW w:w="2268" w:type="dxa"/>
            <w:shd w:val="clear" w:color="000000" w:fill="FFFF00"/>
            <w:noWrap/>
            <w:hideMark/>
          </w:tcPr>
          <w:p w14:paraId="71E91A45" w14:textId="7CFC7CB7" w:rsidR="00867E7B" w:rsidRPr="00D01B6E" w:rsidRDefault="00867E7B" w:rsidP="009356F0">
            <w:pPr>
              <w:spacing w:after="0" w:line="240" w:lineRule="auto"/>
              <w:jc w:val="center"/>
              <w:rPr>
                <w:rFonts w:ascii="Times New Roman" w:hAnsi="Times New Roman"/>
                <w:sz w:val="24"/>
                <w:szCs w:val="24"/>
              </w:rPr>
            </w:pPr>
          </w:p>
        </w:tc>
      </w:tr>
      <w:tr w:rsidR="00695875" w:rsidRPr="00D01B6E" w14:paraId="02EDCA96" w14:textId="77777777" w:rsidTr="00927D66">
        <w:trPr>
          <w:trHeight w:val="255"/>
        </w:trPr>
        <w:tc>
          <w:tcPr>
            <w:tcW w:w="568" w:type="dxa"/>
            <w:shd w:val="clear" w:color="auto" w:fill="auto"/>
            <w:noWrap/>
            <w:hideMark/>
          </w:tcPr>
          <w:p w14:paraId="571AD4B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3</w:t>
            </w:r>
          </w:p>
        </w:tc>
        <w:tc>
          <w:tcPr>
            <w:tcW w:w="2126" w:type="dxa"/>
            <w:shd w:val="clear" w:color="auto" w:fill="auto"/>
            <w:hideMark/>
          </w:tcPr>
          <w:p w14:paraId="3B605896"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Розрахунок</w:t>
            </w:r>
          </w:p>
        </w:tc>
        <w:tc>
          <w:tcPr>
            <w:tcW w:w="4961" w:type="dxa"/>
            <w:gridSpan w:val="3"/>
            <w:shd w:val="clear" w:color="auto" w:fill="auto"/>
            <w:hideMark/>
          </w:tcPr>
          <w:p w14:paraId="7A334AFB"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Безготівковий розрахунок</w:t>
            </w:r>
          </w:p>
        </w:tc>
        <w:tc>
          <w:tcPr>
            <w:tcW w:w="2268" w:type="dxa"/>
            <w:shd w:val="clear" w:color="000000" w:fill="FFFF00"/>
            <w:noWrap/>
            <w:hideMark/>
          </w:tcPr>
          <w:p w14:paraId="1CD06CE2"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738A7F32" w14:textId="77777777" w:rsidTr="00927D66">
        <w:trPr>
          <w:trHeight w:val="570"/>
        </w:trPr>
        <w:tc>
          <w:tcPr>
            <w:tcW w:w="568" w:type="dxa"/>
            <w:shd w:val="clear" w:color="auto" w:fill="auto"/>
            <w:noWrap/>
            <w:hideMark/>
          </w:tcPr>
          <w:p w14:paraId="77817D9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4</w:t>
            </w:r>
          </w:p>
        </w:tc>
        <w:tc>
          <w:tcPr>
            <w:tcW w:w="2126" w:type="dxa"/>
            <w:shd w:val="clear" w:color="auto" w:fill="auto"/>
            <w:hideMark/>
          </w:tcPr>
          <w:p w14:paraId="3DBCAE74"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0A7D6E63" w14:textId="50E863D7" w:rsidR="00D77147" w:rsidRPr="00D01B6E" w:rsidRDefault="00264DCE" w:rsidP="009356F0">
            <w:pPr>
              <w:spacing w:after="0" w:line="240" w:lineRule="auto"/>
              <w:rPr>
                <w:rFonts w:ascii="Times New Roman" w:hAnsi="Times New Roman"/>
                <w:sz w:val="24"/>
                <w:szCs w:val="24"/>
              </w:rPr>
            </w:pPr>
            <w:r>
              <w:rPr>
                <w:rFonts w:ascii="Times New Roman" w:hAnsi="Times New Roman"/>
                <w:sz w:val="24"/>
                <w:szCs w:val="24"/>
              </w:rPr>
              <w:t>Ні</w:t>
            </w:r>
          </w:p>
        </w:tc>
        <w:tc>
          <w:tcPr>
            <w:tcW w:w="2268" w:type="dxa"/>
            <w:shd w:val="clear" w:color="000000" w:fill="FFFF00"/>
            <w:noWrap/>
            <w:hideMark/>
          </w:tcPr>
          <w:p w14:paraId="09008211"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09F68FB1" w14:textId="77777777" w:rsidTr="00927D66">
        <w:trPr>
          <w:trHeight w:val="405"/>
        </w:trPr>
        <w:tc>
          <w:tcPr>
            <w:tcW w:w="568" w:type="dxa"/>
            <w:shd w:val="clear" w:color="auto" w:fill="auto"/>
            <w:noWrap/>
            <w:hideMark/>
          </w:tcPr>
          <w:p w14:paraId="233E83C6"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5</w:t>
            </w:r>
          </w:p>
        </w:tc>
        <w:tc>
          <w:tcPr>
            <w:tcW w:w="2126" w:type="dxa"/>
            <w:shd w:val="clear" w:color="auto" w:fill="auto"/>
            <w:hideMark/>
          </w:tcPr>
          <w:p w14:paraId="3051F7E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Штрафні санкції:</w:t>
            </w:r>
          </w:p>
        </w:tc>
        <w:tc>
          <w:tcPr>
            <w:tcW w:w="4961" w:type="dxa"/>
            <w:gridSpan w:val="3"/>
            <w:shd w:val="clear" w:color="auto" w:fill="auto"/>
            <w:hideMark/>
          </w:tcPr>
          <w:p w14:paraId="53A042DE"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68" w:type="dxa"/>
            <w:shd w:val="clear" w:color="000000" w:fill="FFFF00"/>
            <w:noWrap/>
            <w:hideMark/>
          </w:tcPr>
          <w:p w14:paraId="46321258"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2E86FCA" w14:textId="77777777" w:rsidTr="00927D66">
        <w:trPr>
          <w:trHeight w:val="420"/>
        </w:trPr>
        <w:tc>
          <w:tcPr>
            <w:tcW w:w="568" w:type="dxa"/>
            <w:shd w:val="clear" w:color="auto" w:fill="auto"/>
            <w:noWrap/>
            <w:hideMark/>
          </w:tcPr>
          <w:p w14:paraId="52F324F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6</w:t>
            </w:r>
          </w:p>
        </w:tc>
        <w:tc>
          <w:tcPr>
            <w:tcW w:w="2126" w:type="dxa"/>
            <w:shd w:val="clear" w:color="auto" w:fill="auto"/>
            <w:hideMark/>
          </w:tcPr>
          <w:p w14:paraId="54DEAD6A"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постачання</w:t>
            </w:r>
          </w:p>
        </w:tc>
        <w:tc>
          <w:tcPr>
            <w:tcW w:w="4961" w:type="dxa"/>
            <w:gridSpan w:val="3"/>
            <w:shd w:val="clear" w:color="auto" w:fill="auto"/>
            <w:hideMark/>
          </w:tcPr>
          <w:p w14:paraId="7DAF9B7D" w14:textId="77777777" w:rsidR="00D77147" w:rsidRPr="00D01B6E" w:rsidRDefault="00D77147" w:rsidP="00D77147">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68" w:type="dxa"/>
            <w:shd w:val="clear" w:color="000000" w:fill="FFFF00"/>
            <w:noWrap/>
            <w:hideMark/>
          </w:tcPr>
          <w:p w14:paraId="54ECFE66"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50F3487A" w14:textId="77777777" w:rsidTr="00927D66">
        <w:trPr>
          <w:trHeight w:val="563"/>
        </w:trPr>
        <w:tc>
          <w:tcPr>
            <w:tcW w:w="568" w:type="dxa"/>
            <w:shd w:val="clear" w:color="auto" w:fill="auto"/>
            <w:noWrap/>
            <w:hideMark/>
          </w:tcPr>
          <w:p w14:paraId="4A155EF7"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7</w:t>
            </w:r>
          </w:p>
        </w:tc>
        <w:tc>
          <w:tcPr>
            <w:tcW w:w="2126" w:type="dxa"/>
            <w:shd w:val="clear" w:color="auto" w:fill="auto"/>
            <w:hideMark/>
          </w:tcPr>
          <w:p w14:paraId="30E9079E"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76D602B9" w14:textId="1A12AB93" w:rsidR="00D77147" w:rsidRPr="00D01B6E" w:rsidRDefault="00D77147" w:rsidP="007E445E">
            <w:pPr>
              <w:spacing w:after="0" w:line="240" w:lineRule="auto"/>
              <w:rPr>
                <w:rFonts w:ascii="Times New Roman" w:hAnsi="Times New Roman"/>
                <w:sz w:val="24"/>
                <w:szCs w:val="24"/>
              </w:rPr>
            </w:pPr>
            <w:r w:rsidRPr="00D01B6E">
              <w:rPr>
                <w:rFonts w:ascii="Times New Roman" w:hAnsi="Times New Roman"/>
                <w:sz w:val="24"/>
                <w:szCs w:val="24"/>
              </w:rPr>
              <w:t>НІ. Послуги, роботи та товари мають надаватись або постачатись без</w:t>
            </w:r>
            <w:r w:rsidR="00B85FFF" w:rsidRPr="00D01B6E">
              <w:rPr>
                <w:rFonts w:ascii="Times New Roman" w:hAnsi="Times New Roman"/>
                <w:sz w:val="24"/>
                <w:szCs w:val="24"/>
              </w:rPr>
              <w:t xml:space="preserve"> урахуванням податку на додану вартість (без</w:t>
            </w:r>
            <w:r w:rsidRPr="00D01B6E">
              <w:rPr>
                <w:rFonts w:ascii="Times New Roman" w:hAnsi="Times New Roman"/>
                <w:sz w:val="24"/>
                <w:szCs w:val="24"/>
              </w:rPr>
              <w:t xml:space="preserve"> ПДВ</w:t>
            </w:r>
            <w:r w:rsidR="00B85FFF" w:rsidRPr="00D01B6E">
              <w:rPr>
                <w:rFonts w:ascii="Times New Roman" w:hAnsi="Times New Roman"/>
                <w:sz w:val="24"/>
                <w:szCs w:val="24"/>
              </w:rPr>
              <w:t>)</w:t>
            </w:r>
            <w:r w:rsidRPr="00D01B6E">
              <w:rPr>
                <w:rFonts w:ascii="Times New Roman" w:hAnsi="Times New Roman"/>
                <w:sz w:val="24"/>
                <w:szCs w:val="24"/>
              </w:rPr>
              <w:t xml:space="preserve">. Закупівля буде здійснюватися за рахунок </w:t>
            </w:r>
            <w:r w:rsidR="00B85FFF" w:rsidRPr="00D01B6E">
              <w:rPr>
                <w:rFonts w:ascii="Times New Roman" w:hAnsi="Times New Roman"/>
                <w:sz w:val="24"/>
                <w:szCs w:val="24"/>
              </w:rPr>
              <w:t xml:space="preserve">коштів </w:t>
            </w:r>
            <w:r w:rsidRPr="00D01B6E">
              <w:rPr>
                <w:rFonts w:ascii="Times New Roman" w:hAnsi="Times New Roman"/>
                <w:sz w:val="24"/>
                <w:szCs w:val="24"/>
              </w:rPr>
              <w:t xml:space="preserve">Глобального </w:t>
            </w:r>
            <w:r w:rsidR="00B85FFF" w:rsidRPr="00D01B6E">
              <w:rPr>
                <w:rFonts w:ascii="Times New Roman" w:hAnsi="Times New Roman"/>
                <w:sz w:val="24"/>
                <w:szCs w:val="24"/>
              </w:rPr>
              <w:t>ф</w:t>
            </w:r>
            <w:r w:rsidRPr="00D01B6E">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B337A9B"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359EF50" w14:textId="77777777" w:rsidTr="00927D66">
        <w:trPr>
          <w:trHeight w:val="765"/>
        </w:trPr>
        <w:tc>
          <w:tcPr>
            <w:tcW w:w="568" w:type="dxa"/>
            <w:shd w:val="clear" w:color="auto" w:fill="auto"/>
            <w:noWrap/>
            <w:hideMark/>
          </w:tcPr>
          <w:p w14:paraId="203044B1"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8</w:t>
            </w:r>
          </w:p>
        </w:tc>
        <w:tc>
          <w:tcPr>
            <w:tcW w:w="2126" w:type="dxa"/>
            <w:shd w:val="clear" w:color="auto" w:fill="auto"/>
            <w:hideMark/>
          </w:tcPr>
          <w:p w14:paraId="76C80201" w14:textId="29F45C22"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Фіксована вартість послуг:</w:t>
            </w:r>
          </w:p>
        </w:tc>
        <w:tc>
          <w:tcPr>
            <w:tcW w:w="4961" w:type="dxa"/>
            <w:gridSpan w:val="3"/>
            <w:shd w:val="clear" w:color="auto" w:fill="auto"/>
            <w:hideMark/>
          </w:tcPr>
          <w:p w14:paraId="6B624895" w14:textId="13CB0438" w:rsidR="00D77147" w:rsidRPr="00D01B6E" w:rsidRDefault="008C7847" w:rsidP="00D77147">
            <w:pPr>
              <w:spacing w:after="0" w:line="240" w:lineRule="auto"/>
              <w:rPr>
                <w:rFonts w:ascii="Times New Roman" w:hAnsi="Times New Roman"/>
                <w:sz w:val="24"/>
                <w:szCs w:val="24"/>
              </w:rPr>
            </w:pPr>
            <w:r>
              <w:rPr>
                <w:rFonts w:ascii="Times New Roman" w:hAnsi="Times New Roman"/>
                <w:sz w:val="24"/>
                <w:szCs w:val="24"/>
              </w:rPr>
              <w:t>Сума послуг</w:t>
            </w:r>
            <w:r w:rsidR="00075F9E" w:rsidRPr="00D01B6E">
              <w:rPr>
                <w:rFonts w:ascii="Times New Roman" w:hAnsi="Times New Roman"/>
                <w:sz w:val="24"/>
                <w:szCs w:val="24"/>
              </w:rPr>
              <w:t>, зазначен</w:t>
            </w:r>
            <w:r>
              <w:rPr>
                <w:rFonts w:ascii="Times New Roman" w:hAnsi="Times New Roman"/>
                <w:sz w:val="24"/>
                <w:szCs w:val="24"/>
              </w:rPr>
              <w:t>а</w:t>
            </w:r>
            <w:r w:rsidR="00075F9E" w:rsidRPr="00D01B6E">
              <w:rPr>
                <w:rFonts w:ascii="Times New Roman" w:hAnsi="Times New Roman"/>
                <w:sz w:val="24"/>
                <w:szCs w:val="24"/>
              </w:rPr>
              <w:t xml:space="preserve"> Учасником в </w:t>
            </w:r>
            <w:r w:rsidR="00EC0DAB" w:rsidRPr="00D01B6E">
              <w:rPr>
                <w:rFonts w:ascii="Times New Roman" w:hAnsi="Times New Roman"/>
                <w:sz w:val="24"/>
                <w:szCs w:val="24"/>
              </w:rPr>
              <w:t>Додатк</w:t>
            </w:r>
            <w:r w:rsidR="003C3FE1" w:rsidRPr="00D01B6E">
              <w:rPr>
                <w:rFonts w:ascii="Times New Roman" w:hAnsi="Times New Roman"/>
                <w:sz w:val="24"/>
                <w:szCs w:val="24"/>
              </w:rPr>
              <w:t>у</w:t>
            </w:r>
            <w:r w:rsidR="00EC0DAB" w:rsidRPr="00D01B6E">
              <w:rPr>
                <w:rFonts w:ascii="Times New Roman" w:hAnsi="Times New Roman"/>
                <w:sz w:val="24"/>
                <w:szCs w:val="24"/>
              </w:rPr>
              <w:t xml:space="preserve"> № </w:t>
            </w:r>
            <w:r>
              <w:rPr>
                <w:rFonts w:ascii="Times New Roman" w:hAnsi="Times New Roman"/>
                <w:sz w:val="24"/>
                <w:szCs w:val="24"/>
              </w:rPr>
              <w:t>6</w:t>
            </w:r>
            <w:r w:rsidR="00B85FFF" w:rsidRPr="00D01B6E">
              <w:rPr>
                <w:rFonts w:ascii="Times New Roman" w:hAnsi="Times New Roman"/>
                <w:sz w:val="24"/>
                <w:szCs w:val="24"/>
              </w:rPr>
              <w:t xml:space="preserve"> </w:t>
            </w:r>
            <w:r w:rsidR="00DA5E34" w:rsidRPr="00D01B6E">
              <w:rPr>
                <w:rFonts w:ascii="Times New Roman" w:hAnsi="Times New Roman"/>
                <w:sz w:val="24"/>
                <w:szCs w:val="24"/>
              </w:rPr>
              <w:t>повинн</w:t>
            </w:r>
            <w:r>
              <w:rPr>
                <w:rFonts w:ascii="Times New Roman" w:hAnsi="Times New Roman"/>
                <w:sz w:val="24"/>
                <w:szCs w:val="24"/>
              </w:rPr>
              <w:t>а</w:t>
            </w:r>
            <w:r w:rsidR="00DA5E34" w:rsidRPr="00D01B6E">
              <w:rPr>
                <w:rFonts w:ascii="Times New Roman" w:hAnsi="Times New Roman"/>
                <w:sz w:val="24"/>
                <w:szCs w:val="24"/>
              </w:rPr>
              <w:t xml:space="preserve"> бути фіксован</w:t>
            </w:r>
            <w:r>
              <w:rPr>
                <w:rFonts w:ascii="Times New Roman" w:hAnsi="Times New Roman"/>
                <w:sz w:val="24"/>
                <w:szCs w:val="24"/>
              </w:rPr>
              <w:t>ою</w:t>
            </w:r>
            <w:r w:rsidR="00B85FFF" w:rsidRPr="00D01B6E">
              <w:rPr>
                <w:rFonts w:ascii="Times New Roman" w:hAnsi="Times New Roman"/>
                <w:sz w:val="24"/>
                <w:szCs w:val="24"/>
              </w:rPr>
              <w:t xml:space="preserve"> </w:t>
            </w:r>
            <w:r w:rsidR="00D77147" w:rsidRPr="00D01B6E">
              <w:rPr>
                <w:rFonts w:ascii="Times New Roman" w:hAnsi="Times New Roman"/>
                <w:sz w:val="24"/>
                <w:szCs w:val="24"/>
              </w:rPr>
              <w:t>протягом строку дії договору</w:t>
            </w:r>
            <w:r w:rsidR="00075F9E" w:rsidRPr="00D01B6E">
              <w:rPr>
                <w:rFonts w:ascii="Times New Roman" w:hAnsi="Times New Roman"/>
                <w:sz w:val="24"/>
                <w:szCs w:val="24"/>
              </w:rPr>
              <w:t>.</w:t>
            </w:r>
          </w:p>
          <w:p w14:paraId="7201DA0B" w14:textId="05997676" w:rsidR="00965184" w:rsidRPr="00D01B6E" w:rsidRDefault="00965184" w:rsidP="00D77147">
            <w:pPr>
              <w:spacing w:after="0" w:line="240" w:lineRule="auto"/>
              <w:rPr>
                <w:rFonts w:ascii="Times New Roman" w:hAnsi="Times New Roman"/>
                <w:sz w:val="24"/>
                <w:szCs w:val="24"/>
              </w:rPr>
            </w:pPr>
          </w:p>
        </w:tc>
        <w:tc>
          <w:tcPr>
            <w:tcW w:w="2268" w:type="dxa"/>
            <w:shd w:val="clear" w:color="000000" w:fill="FFFF00"/>
            <w:noWrap/>
            <w:hideMark/>
          </w:tcPr>
          <w:p w14:paraId="4C16D799"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965184" w:rsidRPr="00D01B6E" w14:paraId="798B9BC1" w14:textId="77777777" w:rsidTr="00927D66">
        <w:trPr>
          <w:trHeight w:val="765"/>
        </w:trPr>
        <w:tc>
          <w:tcPr>
            <w:tcW w:w="568" w:type="dxa"/>
            <w:shd w:val="clear" w:color="auto" w:fill="auto"/>
            <w:noWrap/>
          </w:tcPr>
          <w:p w14:paraId="1E52E62F" w14:textId="7BA31C5E" w:rsidR="00965184" w:rsidRPr="00D01B6E" w:rsidRDefault="00965184" w:rsidP="00D77147">
            <w:pPr>
              <w:spacing w:after="0" w:line="240" w:lineRule="auto"/>
              <w:jc w:val="center"/>
              <w:rPr>
                <w:rFonts w:ascii="Times New Roman" w:hAnsi="Times New Roman"/>
                <w:sz w:val="24"/>
                <w:szCs w:val="24"/>
              </w:rPr>
            </w:pPr>
            <w:r w:rsidRPr="00D01B6E">
              <w:rPr>
                <w:rFonts w:ascii="Times New Roman" w:hAnsi="Times New Roman"/>
                <w:sz w:val="24"/>
                <w:szCs w:val="24"/>
              </w:rPr>
              <w:t>9</w:t>
            </w:r>
          </w:p>
        </w:tc>
        <w:tc>
          <w:tcPr>
            <w:tcW w:w="2126" w:type="dxa"/>
            <w:shd w:val="clear" w:color="auto" w:fill="auto"/>
          </w:tcPr>
          <w:p w14:paraId="6D5561D4" w14:textId="54B2A36A" w:rsidR="00965184" w:rsidRPr="00D01B6E" w:rsidRDefault="00965184" w:rsidP="009356F0">
            <w:pPr>
              <w:spacing w:after="0" w:line="240" w:lineRule="auto"/>
              <w:rPr>
                <w:rFonts w:ascii="Times New Roman" w:hAnsi="Times New Roman"/>
                <w:b/>
                <w:bCs/>
                <w:sz w:val="24"/>
                <w:szCs w:val="24"/>
              </w:rPr>
            </w:pPr>
            <w:r w:rsidRPr="00D01B6E">
              <w:rPr>
                <w:rFonts w:ascii="Times New Roman" w:hAnsi="Times New Roman"/>
                <w:b/>
                <w:bCs/>
                <w:sz w:val="24"/>
                <w:szCs w:val="24"/>
              </w:rPr>
              <w:t>Порядок звітування:</w:t>
            </w:r>
          </w:p>
        </w:tc>
        <w:tc>
          <w:tcPr>
            <w:tcW w:w="4961" w:type="dxa"/>
            <w:gridSpan w:val="3"/>
            <w:shd w:val="clear" w:color="auto" w:fill="auto"/>
          </w:tcPr>
          <w:p w14:paraId="7F96EA2A" w14:textId="5494F634" w:rsidR="00965184" w:rsidRPr="00D01B6E" w:rsidRDefault="00965184" w:rsidP="00264DCE">
            <w:pPr>
              <w:spacing w:after="0" w:line="240" w:lineRule="auto"/>
              <w:rPr>
                <w:rFonts w:ascii="Times New Roman" w:hAnsi="Times New Roman"/>
                <w:sz w:val="24"/>
                <w:szCs w:val="24"/>
              </w:rPr>
            </w:pPr>
            <w:r w:rsidRPr="00D01B6E">
              <w:rPr>
                <w:rFonts w:ascii="Times New Roman" w:hAnsi="Times New Roman"/>
                <w:sz w:val="24"/>
                <w:szCs w:val="24"/>
              </w:rPr>
              <w:t xml:space="preserve">Для фінансового звітування за </w:t>
            </w:r>
            <w:r w:rsidR="00264DCE">
              <w:rPr>
                <w:rFonts w:ascii="Times New Roman" w:hAnsi="Times New Roman"/>
                <w:sz w:val="24"/>
                <w:szCs w:val="24"/>
              </w:rPr>
              <w:t xml:space="preserve">послуги учасник надає документи, у відповідності до п. </w:t>
            </w:r>
            <w:r w:rsidR="00264DCE" w:rsidRPr="00264DCE">
              <w:rPr>
                <w:rFonts w:ascii="Times New Roman" w:hAnsi="Times New Roman"/>
                <w:sz w:val="24"/>
                <w:szCs w:val="24"/>
              </w:rPr>
              <w:t>9.</w:t>
            </w:r>
            <w:r w:rsidR="00264DCE">
              <w:rPr>
                <w:rFonts w:ascii="Times New Roman" w:hAnsi="Times New Roman"/>
                <w:sz w:val="24"/>
                <w:szCs w:val="24"/>
              </w:rPr>
              <w:t xml:space="preserve"> Додатку № 2 «</w:t>
            </w:r>
            <w:r w:rsidR="00264DCE" w:rsidRPr="00264DCE">
              <w:rPr>
                <w:rFonts w:ascii="Times New Roman" w:hAnsi="Times New Roman"/>
                <w:sz w:val="24"/>
                <w:szCs w:val="24"/>
              </w:rPr>
              <w:t>Технічні, якісні, кількісні та інші параметри послуг</w:t>
            </w:r>
            <w:r w:rsidR="00264DCE">
              <w:rPr>
                <w:rFonts w:ascii="Times New Roman" w:hAnsi="Times New Roman"/>
                <w:sz w:val="24"/>
                <w:szCs w:val="24"/>
              </w:rPr>
              <w:t>».</w:t>
            </w:r>
            <w:r w:rsidR="00264DCE" w:rsidRPr="00264DCE">
              <w:rPr>
                <w:rFonts w:ascii="Times New Roman" w:hAnsi="Times New Roman"/>
                <w:sz w:val="24"/>
                <w:szCs w:val="24"/>
              </w:rPr>
              <w:tab/>
            </w:r>
          </w:p>
        </w:tc>
        <w:tc>
          <w:tcPr>
            <w:tcW w:w="2268" w:type="dxa"/>
            <w:shd w:val="clear" w:color="000000" w:fill="FFFF00"/>
            <w:noWrap/>
          </w:tcPr>
          <w:p w14:paraId="5BA239AD" w14:textId="77777777" w:rsidR="00965184" w:rsidRPr="00D01B6E" w:rsidRDefault="00965184" w:rsidP="009356F0">
            <w:pPr>
              <w:spacing w:after="0" w:line="240" w:lineRule="auto"/>
              <w:jc w:val="center"/>
              <w:rPr>
                <w:rFonts w:ascii="Times New Roman" w:hAnsi="Times New Roman"/>
                <w:sz w:val="24"/>
                <w:szCs w:val="24"/>
              </w:rPr>
            </w:pPr>
          </w:p>
        </w:tc>
      </w:tr>
    </w:tbl>
    <w:p w14:paraId="674FB972" w14:textId="2F8D75B9" w:rsidR="00695875" w:rsidRPr="00D01B6E" w:rsidRDefault="00695875" w:rsidP="00C94449">
      <w:pPr>
        <w:spacing w:after="0" w:line="240" w:lineRule="auto"/>
        <w:ind w:right="-142"/>
        <w:jc w:val="both"/>
        <w:rPr>
          <w:rFonts w:ascii="Times New Roman" w:hAnsi="Times New Roman"/>
          <w:color w:val="000000"/>
          <w:sz w:val="24"/>
          <w:szCs w:val="24"/>
        </w:rPr>
      </w:pPr>
      <w:r w:rsidRPr="00D01B6E">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D01B6E" w:rsidRDefault="00C94449" w:rsidP="00C94449">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692A25ED" w14:textId="653DF401" w:rsidR="003C732E" w:rsidRPr="00D01B6E" w:rsidRDefault="003C732E" w:rsidP="00965184">
      <w:pPr>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D01B6E">
        <w:rPr>
          <w:rFonts w:ascii="Times New Roman" w:hAnsi="Times New Roman"/>
          <w:sz w:val="24"/>
          <w:szCs w:val="24"/>
        </w:rPr>
        <w:t xml:space="preserve">ержавною установою </w:t>
      </w:r>
      <w:r w:rsidRPr="00D01B6E">
        <w:rPr>
          <w:rFonts w:ascii="Times New Roman" w:hAnsi="Times New Roman"/>
          <w:sz w:val="24"/>
          <w:szCs w:val="24"/>
        </w:rPr>
        <w:t>«Центр громадського здоров’я М</w:t>
      </w:r>
      <w:r w:rsidR="00EC0DAB" w:rsidRPr="00D01B6E">
        <w:rPr>
          <w:rFonts w:ascii="Times New Roman" w:hAnsi="Times New Roman"/>
          <w:sz w:val="24"/>
          <w:szCs w:val="24"/>
        </w:rPr>
        <w:t xml:space="preserve">іністерства охорони здоров’я </w:t>
      </w:r>
      <w:r w:rsidRPr="00D01B6E">
        <w:rPr>
          <w:rFonts w:ascii="Times New Roman" w:hAnsi="Times New Roman"/>
          <w:sz w:val="24"/>
          <w:szCs w:val="24"/>
        </w:rPr>
        <w:t xml:space="preserve">України» протягом узгодженого терміну договір про </w:t>
      </w:r>
      <w:r w:rsidR="00A652D1" w:rsidRPr="00D01B6E">
        <w:rPr>
          <w:rFonts w:ascii="Times New Roman" w:hAnsi="Times New Roman"/>
          <w:sz w:val="24"/>
          <w:szCs w:val="24"/>
        </w:rPr>
        <w:t xml:space="preserve">закупівлю </w:t>
      </w:r>
      <w:r w:rsidR="00B66000" w:rsidRPr="00B66000">
        <w:rPr>
          <w:rFonts w:ascii="Times New Roman" w:hAnsi="Times New Roman"/>
          <w:sz w:val="24"/>
          <w:szCs w:val="24"/>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консультація Східної Європи та Центральної Азії (EECA) для обговорення стратегічних пріоритетів EECA для наступного циклу розподілу» («Eastern Europe and Central Asian (EECA) regional consultation to discuss EECA strategic priorities for the next allocation cycle»), Женева, Швейцарія)</w:t>
      </w:r>
      <w:r w:rsidR="00B66000">
        <w:rPr>
          <w:rFonts w:ascii="Times New Roman" w:hAnsi="Times New Roman"/>
          <w:sz w:val="24"/>
          <w:szCs w:val="24"/>
        </w:rPr>
        <w:t xml:space="preserve"> </w:t>
      </w:r>
      <w:r w:rsidR="00BD37AF" w:rsidRPr="00D01B6E">
        <w:rPr>
          <w:rFonts w:ascii="Times New Roman" w:hAnsi="Times New Roman"/>
          <w:sz w:val="24"/>
          <w:szCs w:val="24"/>
        </w:rPr>
        <w:t>в рамках про</w:t>
      </w:r>
      <w:r w:rsidR="005278C1" w:rsidRPr="00D01B6E">
        <w:rPr>
          <w:rFonts w:ascii="Times New Roman" w:hAnsi="Times New Roman"/>
          <w:sz w:val="24"/>
          <w:szCs w:val="24"/>
        </w:rPr>
        <w:t>грами</w:t>
      </w:r>
      <w:r w:rsidR="00BD37AF" w:rsidRPr="00D01B6E">
        <w:rPr>
          <w:rFonts w:ascii="Times New Roman" w:hAnsi="Times New Roman"/>
          <w:sz w:val="24"/>
          <w:szCs w:val="24"/>
        </w:rPr>
        <w:t xml:space="preserve"> Глобального фонду</w:t>
      </w:r>
      <w:r w:rsidR="005838BD" w:rsidRPr="00D01B6E">
        <w:rPr>
          <w:rFonts w:ascii="Times New Roman" w:hAnsi="Times New Roman"/>
          <w:sz w:val="24"/>
          <w:szCs w:val="24"/>
        </w:rPr>
        <w:t xml:space="preserve"> </w:t>
      </w:r>
      <w:r w:rsidRPr="00D01B6E">
        <w:rPr>
          <w:rFonts w:ascii="Times New Roman" w:hAnsi="Times New Roman"/>
          <w:sz w:val="24"/>
          <w:szCs w:val="24"/>
        </w:rPr>
        <w:t xml:space="preserve">на умовах, які викладені у Оголошенні та пропозиції. </w:t>
      </w:r>
    </w:p>
    <w:p w14:paraId="10FDE62B" w14:textId="77777777" w:rsidR="003C732E"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 xml:space="preserve">Термін дії даної пропозиції </w:t>
      </w:r>
      <w:r w:rsidR="00522541" w:rsidRPr="00D01B6E">
        <w:rPr>
          <w:rFonts w:ascii="Times New Roman" w:hAnsi="Times New Roman"/>
          <w:sz w:val="24"/>
          <w:szCs w:val="24"/>
        </w:rPr>
        <w:t xml:space="preserve">складає </w:t>
      </w:r>
      <w:r w:rsidR="00D96889" w:rsidRPr="00D01B6E">
        <w:rPr>
          <w:rFonts w:ascii="Times New Roman" w:hAnsi="Times New Roman"/>
          <w:sz w:val="24"/>
          <w:szCs w:val="24"/>
        </w:rPr>
        <w:t>9</w:t>
      </w:r>
      <w:r w:rsidR="00522541" w:rsidRPr="00D01B6E">
        <w:rPr>
          <w:rFonts w:ascii="Times New Roman" w:hAnsi="Times New Roman"/>
          <w:sz w:val="24"/>
          <w:szCs w:val="24"/>
        </w:rPr>
        <w:t xml:space="preserve">0 </w:t>
      </w:r>
      <w:r w:rsidRPr="00D01B6E">
        <w:rPr>
          <w:rFonts w:ascii="Times New Roman" w:hAnsi="Times New Roman"/>
          <w:sz w:val="24"/>
          <w:szCs w:val="24"/>
        </w:rPr>
        <w:t>календарних днів з дня відкриття Пропозиції.</w:t>
      </w:r>
    </w:p>
    <w:p w14:paraId="7773B6C4" w14:textId="77777777" w:rsidR="003C732E" w:rsidRPr="00D01B6E" w:rsidRDefault="003C732E" w:rsidP="00965184">
      <w:pPr>
        <w:tabs>
          <w:tab w:val="right" w:pos="9356"/>
        </w:tabs>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bCs/>
          <w:iCs/>
          <w:sz w:val="24"/>
          <w:szCs w:val="24"/>
        </w:rPr>
        <w:t xml:space="preserve">Повідомляємо, що </w:t>
      </w:r>
      <w:r w:rsidRPr="00D01B6E">
        <w:rPr>
          <w:rFonts w:ascii="Times New Roman" w:hAnsi="Times New Roman"/>
          <w:b/>
          <w:bCs/>
          <w:iCs/>
          <w:sz w:val="24"/>
          <w:szCs w:val="24"/>
        </w:rPr>
        <w:t>ми ознайомлені</w:t>
      </w:r>
      <w:r w:rsidRPr="00D01B6E">
        <w:rPr>
          <w:rFonts w:ascii="Times New Roman" w:hAnsi="Times New Roman"/>
          <w:bCs/>
          <w:iCs/>
          <w:sz w:val="24"/>
          <w:szCs w:val="24"/>
        </w:rPr>
        <w:t xml:space="preserve"> з </w:t>
      </w:r>
      <w:r w:rsidRPr="00D01B6E">
        <w:rPr>
          <w:rFonts w:ascii="Times New Roman" w:hAnsi="Times New Roman"/>
          <w:sz w:val="24"/>
          <w:szCs w:val="24"/>
        </w:rPr>
        <w:t xml:space="preserve">Постановою  Кабінету Міністрів України </w:t>
      </w:r>
      <w:r w:rsidRPr="00D01B6E">
        <w:rPr>
          <w:rFonts w:ascii="Times New Roman" w:eastAsia="Arial" w:hAnsi="Times New Roman"/>
          <w:sz w:val="24"/>
          <w:szCs w:val="24"/>
        </w:rPr>
        <w:t xml:space="preserve">від 17 квітня 2013 р. № 284 </w:t>
      </w:r>
      <w:r w:rsidRPr="00D01B6E">
        <w:rPr>
          <w:rFonts w:ascii="Times New Roman" w:hAnsi="Times New Roman"/>
          <w:sz w:val="24"/>
          <w:szCs w:val="24"/>
        </w:rPr>
        <w:t xml:space="preserve">«Деякі питання ввезення на митну територію України товарів і постачання на </w:t>
      </w:r>
      <w:r w:rsidRPr="00D01B6E">
        <w:rPr>
          <w:rFonts w:ascii="Times New Roman" w:hAnsi="Times New Roman"/>
          <w:sz w:val="24"/>
          <w:szCs w:val="24"/>
        </w:rPr>
        <w:lastRenderedPageBreak/>
        <w:t xml:space="preserve">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1B6E">
        <w:rPr>
          <w:rFonts w:ascii="Times New Roman" w:hAnsi="Times New Roman"/>
          <w:b/>
          <w:sz w:val="24"/>
          <w:szCs w:val="24"/>
        </w:rPr>
        <w:t>зобов’язуємось дотримуватись їх умов.</w:t>
      </w:r>
    </w:p>
    <w:p w14:paraId="2D37716B" w14:textId="77777777" w:rsidR="00522541"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0DF4BFD" w:rsidR="00B2545A" w:rsidRDefault="00B2545A" w:rsidP="00522541">
      <w:pPr>
        <w:suppressAutoHyphens/>
        <w:spacing w:after="0" w:line="240" w:lineRule="auto"/>
        <w:ind w:left="-284" w:right="-142" w:firstLine="568"/>
        <w:jc w:val="both"/>
        <w:rPr>
          <w:rFonts w:ascii="Times New Roman" w:hAnsi="Times New Roman"/>
          <w:sz w:val="24"/>
          <w:szCs w:val="24"/>
        </w:rPr>
      </w:pPr>
    </w:p>
    <w:p w14:paraId="4173175B" w14:textId="7753CE01" w:rsidR="006C3341" w:rsidRDefault="006C3341" w:rsidP="00522541">
      <w:pPr>
        <w:suppressAutoHyphens/>
        <w:spacing w:after="0" w:line="240" w:lineRule="auto"/>
        <w:ind w:left="-284" w:right="-142" w:firstLine="568"/>
        <w:jc w:val="both"/>
        <w:rPr>
          <w:rFonts w:ascii="Times New Roman" w:hAnsi="Times New Roman"/>
          <w:sz w:val="24"/>
          <w:szCs w:val="24"/>
        </w:rPr>
      </w:pPr>
    </w:p>
    <w:p w14:paraId="6512F54C" w14:textId="77777777" w:rsidR="006C3341" w:rsidRPr="00D01B6E" w:rsidRDefault="006C3341" w:rsidP="00522541">
      <w:pPr>
        <w:suppressAutoHyphens/>
        <w:spacing w:after="0" w:line="240" w:lineRule="auto"/>
        <w:ind w:left="-284" w:right="-142" w:firstLine="568"/>
        <w:jc w:val="both"/>
        <w:rPr>
          <w:rFonts w:ascii="Times New Roman" w:hAnsi="Times New Roman"/>
          <w:sz w:val="24"/>
          <w:szCs w:val="24"/>
        </w:rPr>
      </w:pPr>
    </w:p>
    <w:p w14:paraId="7A947CE4" w14:textId="3902E28C" w:rsidR="003C732E" w:rsidRDefault="003C732E" w:rsidP="00522541">
      <w:pPr>
        <w:suppressAutoHyphens/>
        <w:spacing w:after="0" w:line="240" w:lineRule="auto"/>
        <w:ind w:left="-284" w:right="-142" w:firstLine="568"/>
        <w:jc w:val="both"/>
        <w:rPr>
          <w:rFonts w:ascii="Times New Roman" w:hAnsi="Times New Roman"/>
          <w:sz w:val="24"/>
          <w:szCs w:val="24"/>
        </w:rPr>
      </w:pPr>
      <w:r w:rsidRPr="00D01B6E">
        <w:rPr>
          <w:rFonts w:ascii="Times New Roman" w:hAnsi="Times New Roman"/>
          <w:sz w:val="24"/>
          <w:szCs w:val="24"/>
        </w:rPr>
        <w:t xml:space="preserve">Дата:  </w:t>
      </w:r>
      <w:r w:rsidR="00EE7CB5" w:rsidRPr="00D01B6E">
        <w:rPr>
          <w:rFonts w:ascii="Times New Roman" w:hAnsi="Times New Roman"/>
          <w:sz w:val="24"/>
          <w:szCs w:val="24"/>
        </w:rPr>
        <w:t>«</w:t>
      </w:r>
      <w:r w:rsidRPr="00D01B6E">
        <w:rPr>
          <w:rFonts w:ascii="Times New Roman" w:hAnsi="Times New Roman"/>
          <w:sz w:val="24"/>
          <w:szCs w:val="24"/>
        </w:rPr>
        <w:t>____</w:t>
      </w:r>
      <w:r w:rsidR="00EE7CB5" w:rsidRPr="00D01B6E">
        <w:rPr>
          <w:rFonts w:ascii="Times New Roman" w:hAnsi="Times New Roman"/>
          <w:sz w:val="24"/>
          <w:szCs w:val="24"/>
        </w:rPr>
        <w:t>»</w:t>
      </w:r>
      <w:r w:rsidRPr="00D01B6E">
        <w:rPr>
          <w:rFonts w:ascii="Times New Roman" w:hAnsi="Times New Roman"/>
          <w:sz w:val="24"/>
          <w:szCs w:val="24"/>
        </w:rPr>
        <w:t>_____________ 20</w:t>
      </w:r>
      <w:r w:rsidR="00BD37AF" w:rsidRPr="00D01B6E">
        <w:rPr>
          <w:rFonts w:ascii="Times New Roman" w:hAnsi="Times New Roman"/>
          <w:sz w:val="24"/>
          <w:szCs w:val="24"/>
        </w:rPr>
        <w:t>2</w:t>
      </w:r>
      <w:r w:rsidR="00DE750B" w:rsidRPr="00D01B6E">
        <w:rPr>
          <w:rFonts w:ascii="Times New Roman" w:hAnsi="Times New Roman"/>
          <w:sz w:val="24"/>
          <w:szCs w:val="24"/>
        </w:rPr>
        <w:t>2</w:t>
      </w:r>
      <w:r w:rsidRPr="00D01B6E">
        <w:rPr>
          <w:rFonts w:ascii="Times New Roman" w:hAnsi="Times New Roman"/>
          <w:sz w:val="24"/>
          <w:szCs w:val="24"/>
        </w:rPr>
        <w:t xml:space="preserve"> р.</w:t>
      </w:r>
    </w:p>
    <w:p w14:paraId="3EB9DDB1" w14:textId="7B7A980E" w:rsidR="006C3341" w:rsidRDefault="006C3341" w:rsidP="00522541">
      <w:pPr>
        <w:suppressAutoHyphens/>
        <w:spacing w:after="0" w:line="240" w:lineRule="auto"/>
        <w:ind w:left="-284" w:right="-142" w:firstLine="568"/>
        <w:jc w:val="both"/>
        <w:rPr>
          <w:rFonts w:ascii="Times New Roman" w:hAnsi="Times New Roman"/>
          <w:sz w:val="24"/>
          <w:szCs w:val="24"/>
        </w:rPr>
      </w:pPr>
    </w:p>
    <w:p w14:paraId="2928393D" w14:textId="07289F39" w:rsidR="006C3341" w:rsidRDefault="006C3341" w:rsidP="00522541">
      <w:pPr>
        <w:suppressAutoHyphens/>
        <w:spacing w:after="0" w:line="240" w:lineRule="auto"/>
        <w:ind w:left="-284" w:right="-142" w:firstLine="568"/>
        <w:jc w:val="both"/>
        <w:rPr>
          <w:rFonts w:ascii="Times New Roman" w:hAnsi="Times New Roman"/>
          <w:sz w:val="24"/>
          <w:szCs w:val="24"/>
        </w:rPr>
      </w:pPr>
    </w:p>
    <w:p w14:paraId="3C70FAD0" w14:textId="5552E4BD" w:rsidR="006C3341" w:rsidRDefault="006C3341" w:rsidP="00522541">
      <w:pPr>
        <w:suppressAutoHyphens/>
        <w:spacing w:after="0" w:line="240" w:lineRule="auto"/>
        <w:ind w:left="-284" w:right="-142" w:firstLine="568"/>
        <w:jc w:val="both"/>
        <w:rPr>
          <w:rFonts w:ascii="Times New Roman" w:hAnsi="Times New Roman"/>
          <w:sz w:val="24"/>
          <w:szCs w:val="24"/>
        </w:rPr>
      </w:pPr>
    </w:p>
    <w:p w14:paraId="681E0511" w14:textId="77777777" w:rsidR="006C3341" w:rsidRPr="00D01B6E" w:rsidRDefault="006C3341" w:rsidP="00522541">
      <w:pPr>
        <w:suppressAutoHyphens/>
        <w:spacing w:after="0" w:line="240" w:lineRule="auto"/>
        <w:ind w:left="-284" w:right="-142" w:firstLine="568"/>
        <w:jc w:val="both"/>
        <w:rPr>
          <w:rFonts w:ascii="Times New Roman" w:hAnsi="Times New Roman"/>
          <w:sz w:val="24"/>
          <w:szCs w:val="24"/>
        </w:rPr>
      </w:pPr>
    </w:p>
    <w:p w14:paraId="2D883815" w14:textId="77777777" w:rsidR="009A15EE" w:rsidRPr="00D01B6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01B6E" w14:paraId="458D6CD6" w14:textId="77777777" w:rsidTr="0040474D">
        <w:tc>
          <w:tcPr>
            <w:tcW w:w="4859" w:type="dxa"/>
          </w:tcPr>
          <w:p w14:paraId="5DDC3DD7"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653D547E"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D01B6E"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1FC58B9A"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6208ACB4" w14:textId="175988B6" w:rsidR="00695875"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w:t>
            </w:r>
            <w:r w:rsidR="00695875" w:rsidRPr="00D01B6E">
              <w:rPr>
                <w:rFonts w:ascii="Times New Roman" w:hAnsi="Times New Roman"/>
                <w:color w:val="000000"/>
                <w:sz w:val="24"/>
                <w:szCs w:val="24"/>
              </w:rPr>
              <w:t>ніціали</w:t>
            </w:r>
          </w:p>
          <w:p w14:paraId="4D9AF52C"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268D30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21897B2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2D01EFF"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DE4602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7CC9F3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C3044D9"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18D7D42"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352E34C"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28A51A81"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0C7C7D4"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F5AD45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C94481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98F59DB"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29E7509"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533D2D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1F8374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30A5C3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F062FB4"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0C627AA"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39CD4F9"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CCEA1C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ADD142B"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052664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ED6FC0E"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32F8EAC"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B6B0C42"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5D273AE"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2B9EC7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A85AFFA"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CD520C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CEAD0AF"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694D9AA"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1AE4222"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7B978C8"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CB7E8CD"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889479E" w14:textId="315B7583" w:rsidR="006C3341" w:rsidRPr="00D01B6E"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tc>
      </w:tr>
    </w:tbl>
    <w:p w14:paraId="32034B84"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lastRenderedPageBreak/>
        <w:t xml:space="preserve">Додаток № </w:t>
      </w:r>
      <w:r>
        <w:rPr>
          <w:rFonts w:ascii="Times New Roman" w:hAnsi="Times New Roman"/>
          <w:sz w:val="24"/>
          <w:szCs w:val="24"/>
        </w:rPr>
        <w:t>4</w:t>
      </w:r>
      <w:r w:rsidRPr="00D01B6E">
        <w:rPr>
          <w:rFonts w:ascii="Times New Roman" w:hAnsi="Times New Roman"/>
          <w:sz w:val="24"/>
          <w:szCs w:val="24"/>
        </w:rPr>
        <w:t xml:space="preserve"> </w:t>
      </w:r>
    </w:p>
    <w:p w14:paraId="4374D70D"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t>Державній установі «Центр громадського здоров’я Міністерства охорони здоров’я України»</w:t>
      </w:r>
    </w:p>
    <w:p w14:paraId="746AEE3A" w14:textId="77777777" w:rsidR="00473647" w:rsidRPr="00D01B6E" w:rsidRDefault="00473647" w:rsidP="00473647">
      <w:pPr>
        <w:spacing w:after="0" w:line="240" w:lineRule="auto"/>
        <w:ind w:left="4820"/>
        <w:rPr>
          <w:rFonts w:ascii="Times New Roman" w:hAnsi="Times New Roman"/>
          <w:sz w:val="26"/>
          <w:szCs w:val="26"/>
        </w:rPr>
      </w:pPr>
    </w:p>
    <w:p w14:paraId="45422579" w14:textId="77777777" w:rsidR="00473647" w:rsidRPr="00D01B6E" w:rsidRDefault="00473647" w:rsidP="00473647">
      <w:pPr>
        <w:pStyle w:val="a3"/>
        <w:spacing w:before="0" w:beforeAutospacing="0" w:after="0" w:afterAutospacing="0"/>
        <w:jc w:val="center"/>
        <w:rPr>
          <w:rFonts w:ascii="Times New Roman" w:hAnsi="Times New Roman" w:cs="Times New Roman"/>
          <w:b/>
          <w:sz w:val="26"/>
          <w:szCs w:val="26"/>
        </w:rPr>
      </w:pPr>
      <w:r w:rsidRPr="00D01B6E">
        <w:rPr>
          <w:rFonts w:ascii="Times New Roman" w:hAnsi="Times New Roman" w:cs="Times New Roman"/>
          <w:b/>
          <w:color w:val="000000"/>
          <w:sz w:val="26"/>
          <w:szCs w:val="26"/>
        </w:rPr>
        <w:t>ДЕКЛАРАЦІЯ КОНФЛІКТУ ІНТЕРЕСІВ</w:t>
      </w:r>
    </w:p>
    <w:p w14:paraId="15A47D48" w14:textId="77777777" w:rsidR="00473647" w:rsidRPr="00D01B6E" w:rsidRDefault="00473647" w:rsidP="00473647">
      <w:pPr>
        <w:pStyle w:val="a3"/>
        <w:spacing w:before="0" w:beforeAutospacing="0" w:after="0" w:afterAutospacing="0"/>
        <w:jc w:val="center"/>
        <w:rPr>
          <w:rFonts w:ascii="Times New Roman" w:hAnsi="Times New Roman" w:cs="Times New Roman"/>
        </w:rPr>
      </w:pPr>
      <w:r w:rsidRPr="00D01B6E">
        <w:rPr>
          <w:rFonts w:ascii="Times New Roman" w:hAnsi="Times New Roman" w:cs="Times New Roman"/>
          <w:color w:val="000000"/>
        </w:rPr>
        <w:t>Учасника тендерної процедури</w:t>
      </w:r>
    </w:p>
    <w:p w14:paraId="24F794FE" w14:textId="1B0899CE"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Щодо тендерної процедури</w:t>
      </w:r>
      <w:r w:rsidRPr="00D01B6E">
        <w:rPr>
          <w:rFonts w:ascii="Times New Roman" w:hAnsi="Times New Roman" w:cs="Times New Roman"/>
        </w:rPr>
        <w:t xml:space="preserve"> </w:t>
      </w:r>
      <w:r w:rsidR="00FF0618">
        <w:rPr>
          <w:rFonts w:ascii="Times New Roman" w:hAnsi="Times New Roman" w:cs="Times New Roman"/>
          <w:color w:val="000000"/>
        </w:rPr>
        <w:t>«Запит цінових пропозицій»</w:t>
      </w:r>
      <w:r w:rsidRPr="00D01B6E">
        <w:rPr>
          <w:rFonts w:ascii="Times New Roman" w:hAnsi="Times New Roman" w:cs="Times New Roman"/>
          <w:color w:val="000000"/>
        </w:rPr>
        <w:t xml:space="preserve"> на закупівлю </w:t>
      </w:r>
      <w:r w:rsidR="00B66000" w:rsidRPr="00B66000">
        <w:rPr>
          <w:rFonts w:ascii="Times New Roman" w:hAnsi="Times New Roman" w:cs="Times New Roman"/>
          <w:color w:val="000000"/>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консультація Східної Європи та Центральної Азії (EECA) для обговорення стратегічних пріоритетів EECA для наступного циклу розподілу» («Eastern Europe and Central Asian (EECA) regional consultation to discuss EECA strategic priorities for the next allocation cycle»), Женева, Швейцарія)</w:t>
      </w:r>
      <w:r w:rsidR="000A5846" w:rsidRPr="000A5846">
        <w:rPr>
          <w:rFonts w:ascii="Times New Roman" w:hAnsi="Times New Roman" w:cs="Times New Roman"/>
          <w:color w:val="000000"/>
        </w:rPr>
        <w:t xml:space="preserve"> </w:t>
      </w:r>
      <w:r w:rsidRPr="00D01B6E">
        <w:rPr>
          <w:rFonts w:ascii="Times New Roman" w:hAnsi="Times New Roman" w:cs="Times New Roman"/>
          <w:color w:val="000000"/>
        </w:rPr>
        <w:t xml:space="preserve">в рамках програми Глобального фонду для боротьби зі СНІДом, туберкульозом та малярією </w:t>
      </w:r>
    </w:p>
    <w:p w14:paraId="491BA831" w14:textId="77777777"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5104A6C" w14:textId="77777777" w:rsidR="00473647" w:rsidRPr="00D01B6E" w:rsidRDefault="00473647" w:rsidP="00473647">
      <w:pPr>
        <w:pStyle w:val="a3"/>
        <w:spacing w:before="0" w:beforeAutospacing="0" w:after="0" w:afterAutospacing="0"/>
        <w:jc w:val="both"/>
        <w:rPr>
          <w:rFonts w:ascii="Times New Roman" w:hAnsi="Times New Roman" w:cs="Times New Roman"/>
          <w:color w:val="000000"/>
          <w:shd w:val="clear" w:color="auto" w:fill="FFFFFF"/>
        </w:rPr>
      </w:pPr>
      <w:r w:rsidRPr="00D01B6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473647" w:rsidRPr="00D01B6E" w14:paraId="6D9CEBBA"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3FD49"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88A26"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Відповідь</w:t>
            </w:r>
          </w:p>
          <w:p w14:paraId="7178A938"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0CC3E"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Роз’яснення</w:t>
            </w:r>
          </w:p>
          <w:p w14:paraId="62A84CF3"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 xml:space="preserve"> якщо  відповідь «Так»</w:t>
            </w:r>
          </w:p>
        </w:tc>
      </w:tr>
      <w:tr w:rsidR="00473647" w:rsidRPr="00D01B6E" w14:paraId="0FFC2947"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C3C87"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AC78E"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67B7D" w14:textId="77777777" w:rsidR="00473647" w:rsidRPr="00D01B6E" w:rsidRDefault="00473647" w:rsidP="003148E2">
            <w:pPr>
              <w:rPr>
                <w:rFonts w:ascii="Times New Roman" w:hAnsi="Times New Roman"/>
                <w:sz w:val="26"/>
                <w:szCs w:val="26"/>
              </w:rPr>
            </w:pPr>
          </w:p>
        </w:tc>
      </w:tr>
      <w:tr w:rsidR="00473647" w:rsidRPr="00D01B6E" w14:paraId="028EEA1D"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84B7A"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47A7C"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BC7DA" w14:textId="77777777" w:rsidR="00473647" w:rsidRPr="00D01B6E" w:rsidRDefault="00473647" w:rsidP="003148E2">
            <w:pPr>
              <w:rPr>
                <w:rFonts w:ascii="Times New Roman" w:hAnsi="Times New Roman"/>
                <w:sz w:val="26"/>
                <w:szCs w:val="26"/>
              </w:rPr>
            </w:pPr>
          </w:p>
        </w:tc>
      </w:tr>
      <w:tr w:rsidR="00473647" w:rsidRPr="00D01B6E" w14:paraId="105701C2"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0DF0"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сприйняте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B7AE5"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67157" w14:textId="77777777" w:rsidR="00473647" w:rsidRPr="00D01B6E" w:rsidRDefault="00473647" w:rsidP="003148E2">
            <w:pPr>
              <w:rPr>
                <w:rFonts w:ascii="Times New Roman" w:hAnsi="Times New Roman"/>
                <w:sz w:val="26"/>
                <w:szCs w:val="26"/>
              </w:rPr>
            </w:pPr>
          </w:p>
        </w:tc>
      </w:tr>
    </w:tbl>
    <w:p w14:paraId="74EB1935" w14:textId="77777777" w:rsidR="00473647" w:rsidRPr="003225B1" w:rsidRDefault="00473647" w:rsidP="00473647">
      <w:pPr>
        <w:pStyle w:val="a3"/>
        <w:spacing w:before="0" w:beforeAutospacing="0" w:after="0" w:afterAutospacing="0"/>
        <w:jc w:val="both"/>
        <w:rPr>
          <w:rFonts w:ascii="Times New Roman" w:hAnsi="Times New Roman" w:cs="Times New Roman"/>
          <w:sz w:val="23"/>
          <w:szCs w:val="23"/>
        </w:rPr>
      </w:pPr>
      <w:r w:rsidRPr="00D01B6E">
        <w:rPr>
          <w:rFonts w:ascii="Times New Roman" w:hAnsi="Times New Roman" w:cs="Times New Roman"/>
          <w:b/>
          <w:bCs/>
          <w:color w:val="000000"/>
          <w:sz w:val="26"/>
          <w:szCs w:val="26"/>
          <w:shd w:val="clear" w:color="auto" w:fill="FFFFFF"/>
        </w:rPr>
        <w:t>*</w:t>
      </w:r>
      <w:r w:rsidRPr="003225B1">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A330D1F" w14:textId="5182678A" w:rsidR="00473647" w:rsidRDefault="00473647" w:rsidP="00473647">
      <w:pPr>
        <w:pStyle w:val="a3"/>
        <w:spacing w:before="0" w:beforeAutospacing="0" w:after="0" w:afterAutospacing="0"/>
        <w:jc w:val="both"/>
        <w:rPr>
          <w:rFonts w:ascii="Times New Roman" w:hAnsi="Times New Roman" w:cs="Times New Roman"/>
          <w:color w:val="000000"/>
          <w:sz w:val="23"/>
          <w:szCs w:val="23"/>
          <w:shd w:val="clear" w:color="auto" w:fill="FFFFFF"/>
        </w:rPr>
      </w:pPr>
      <w:r w:rsidRPr="003225B1">
        <w:rPr>
          <w:rFonts w:ascii="Times New Roman" w:hAnsi="Times New Roman" w:cs="Times New Roman"/>
          <w:b/>
          <w:bCs/>
          <w:color w:val="000000"/>
          <w:sz w:val="23"/>
          <w:szCs w:val="23"/>
          <w:shd w:val="clear" w:color="auto" w:fill="FFFFFF"/>
        </w:rPr>
        <w:t>**</w:t>
      </w:r>
      <w:r w:rsidRPr="003225B1">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225B1">
          <w:rPr>
            <w:rStyle w:val="a4"/>
            <w:rFonts w:ascii="Times New Roman" w:hAnsi="Times New Roman"/>
            <w:color w:val="000000"/>
            <w:sz w:val="23"/>
            <w:szCs w:val="23"/>
          </w:rPr>
          <w:t>частині першій</w:t>
        </w:r>
      </w:hyperlink>
      <w:r w:rsidRPr="003225B1">
        <w:rPr>
          <w:rFonts w:ascii="Times New Roman" w:hAnsi="Times New Roman" w:cs="Times New Roman"/>
          <w:color w:val="000000"/>
          <w:sz w:val="23"/>
          <w:szCs w:val="23"/>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3225B1">
        <w:rPr>
          <w:rFonts w:ascii="Times New Roman" w:hAnsi="Times New Roman" w:cs="Times New Roman"/>
          <w:color w:val="000000"/>
          <w:sz w:val="23"/>
          <w:szCs w:val="23"/>
          <w:shd w:val="clear" w:color="auto" w:fill="FFFFFF"/>
        </w:rPr>
        <w:t>.</w:t>
      </w:r>
    </w:p>
    <w:p w14:paraId="12CAF154" w14:textId="77777777" w:rsidR="003225B1" w:rsidRPr="003225B1" w:rsidRDefault="003225B1" w:rsidP="00473647">
      <w:pPr>
        <w:pStyle w:val="a3"/>
        <w:spacing w:before="0" w:beforeAutospacing="0" w:after="0" w:afterAutospacing="0"/>
        <w:jc w:val="both"/>
        <w:rPr>
          <w:rFonts w:ascii="Times New Roman" w:hAnsi="Times New Roman" w:cs="Times New Roman"/>
          <w:sz w:val="23"/>
          <w:szCs w:val="23"/>
        </w:rPr>
      </w:pPr>
    </w:p>
    <w:p w14:paraId="138B5CAB" w14:textId="77777777" w:rsidR="00473647" w:rsidRPr="00D01B6E" w:rsidRDefault="00473647" w:rsidP="00473647">
      <w:pPr>
        <w:rPr>
          <w:rFonts w:ascii="Times New Roman" w:hAnsi="Times New Roman"/>
          <w:sz w:val="24"/>
          <w:szCs w:val="24"/>
        </w:rPr>
      </w:pPr>
      <w:r w:rsidRPr="00D01B6E">
        <w:rPr>
          <w:rFonts w:ascii="Times New Roman" w:hAnsi="Times New Roman"/>
          <w:sz w:val="24"/>
          <w:szCs w:val="24"/>
        </w:rPr>
        <w:t>«__»______20___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________________</w:t>
      </w:r>
    </w:p>
    <w:p w14:paraId="646ED014" w14:textId="77777777" w:rsidR="00473647" w:rsidRPr="00D01B6E" w:rsidRDefault="00473647" w:rsidP="00473647">
      <w:pPr>
        <w:rPr>
          <w:rFonts w:ascii="Times New Roman" w:hAnsi="Times New Roman"/>
          <w:sz w:val="26"/>
          <w:szCs w:val="26"/>
        </w:rPr>
      </w:pP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 xml:space="preserve">  </w:t>
      </w:r>
      <w:r w:rsidRPr="00D01B6E">
        <w:rPr>
          <w:rFonts w:ascii="Times New Roman" w:hAnsi="Times New Roman"/>
          <w:sz w:val="20"/>
          <w:szCs w:val="20"/>
        </w:rPr>
        <w:t>(підпис)</w:t>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t xml:space="preserve">   П.І.Б.</w:t>
      </w:r>
    </w:p>
    <w:p w14:paraId="04517D4B" w14:textId="64381C0F" w:rsidR="00261435" w:rsidRPr="00D01B6E" w:rsidRDefault="00261435" w:rsidP="00261435">
      <w:pPr>
        <w:spacing w:after="0"/>
        <w:ind w:left="5812"/>
        <w:jc w:val="right"/>
        <w:rPr>
          <w:rFonts w:ascii="Times New Roman" w:hAnsi="Times New Roman"/>
          <w:bCs/>
          <w:sz w:val="24"/>
          <w:szCs w:val="24"/>
        </w:rPr>
      </w:pPr>
      <w:r w:rsidRPr="00D01B6E">
        <w:rPr>
          <w:rFonts w:ascii="Times New Roman" w:hAnsi="Times New Roman"/>
          <w:bCs/>
          <w:sz w:val="24"/>
          <w:szCs w:val="24"/>
        </w:rPr>
        <w:lastRenderedPageBreak/>
        <w:t xml:space="preserve">Додаток № </w:t>
      </w:r>
      <w:r w:rsidR="00695875" w:rsidRPr="00D01B6E">
        <w:rPr>
          <w:rFonts w:ascii="Times New Roman" w:hAnsi="Times New Roman"/>
          <w:bCs/>
          <w:sz w:val="24"/>
          <w:szCs w:val="24"/>
        </w:rPr>
        <w:t>5</w:t>
      </w:r>
    </w:p>
    <w:p w14:paraId="501267A3" w14:textId="7D16B13C" w:rsidR="00261435" w:rsidRPr="00D01B6E" w:rsidRDefault="009B178A" w:rsidP="00F077EB">
      <w:pPr>
        <w:spacing w:after="0"/>
        <w:rPr>
          <w:rFonts w:ascii="Times New Roman" w:hAnsi="Times New Roman"/>
          <w:lang w:val="en-US"/>
        </w:rPr>
      </w:pPr>
      <w:r w:rsidRPr="00D01B6E">
        <w:rPr>
          <w:rFonts w:ascii="Times New Roman" w:hAnsi="Times New Roman"/>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sidRPr="00D01B6E">
        <w:rPr>
          <w:rFonts w:ascii="Times New Roman" w:hAnsi="Times New Roman"/>
          <w:b/>
          <w:bCs/>
        </w:rPr>
        <w:t xml:space="preserve"> </w:t>
      </w:r>
      <w:r w:rsidR="00261435" w:rsidRPr="00D01B6E">
        <w:rPr>
          <w:rFonts w:ascii="Times New Roman" w:hAnsi="Times New Roman"/>
          <w:b/>
          <w:bCs/>
          <w:lang w:val="en-US"/>
        </w:rPr>
        <w:t>The Global Fund</w:t>
      </w:r>
    </w:p>
    <w:p w14:paraId="6D1EC2AF" w14:textId="17A5554D" w:rsidR="00261435" w:rsidRPr="00D01B6E" w:rsidRDefault="009B178A" w:rsidP="00261435">
      <w:pPr>
        <w:pStyle w:val="Default"/>
        <w:rPr>
          <w:rFonts w:ascii="Times New Roman" w:hAnsi="Times New Roman" w:cs="Times New Roman"/>
          <w:lang w:val="en-US"/>
        </w:rPr>
      </w:pPr>
      <w:r w:rsidRPr="00D01B6E">
        <w:rPr>
          <w:rFonts w:ascii="Times New Roman" w:hAnsi="Times New Roman" w:cs="Times New Roman"/>
          <w:lang w:val="uk-UA"/>
        </w:rPr>
        <w:t xml:space="preserve">                    </w:t>
      </w:r>
      <w:r w:rsidR="00261435" w:rsidRPr="00D01B6E">
        <w:rPr>
          <w:rFonts w:ascii="Times New Roman" w:hAnsi="Times New Roman" w:cs="Times New Roman"/>
          <w:lang w:val="en-US"/>
        </w:rPr>
        <w:t xml:space="preserve">To Fight </w:t>
      </w:r>
      <w:r w:rsidR="00261435" w:rsidRPr="00D01B6E">
        <w:rPr>
          <w:rFonts w:ascii="Times New Roman" w:hAnsi="Times New Roman" w:cs="Times New Roman"/>
          <w:b/>
          <w:bCs/>
          <w:lang w:val="en-US"/>
        </w:rPr>
        <w:t xml:space="preserve">AIDS, </w:t>
      </w:r>
      <w:r w:rsidR="00261435" w:rsidRPr="00D01B6E">
        <w:rPr>
          <w:rFonts w:ascii="Times New Roman" w:hAnsi="Times New Roman" w:cs="Times New Roman"/>
          <w:lang w:val="en-US"/>
        </w:rPr>
        <w:t xml:space="preserve">Tuberculosis and Malaria </w:t>
      </w:r>
      <w:r w:rsidR="00261435" w:rsidRPr="00D01B6E">
        <w:rPr>
          <w:rFonts w:ascii="Times New Roman" w:hAnsi="Times New Roman" w:cs="Times New Roman"/>
          <w:lang w:val="uk-UA"/>
        </w:rPr>
        <w:t xml:space="preserve"> </w:t>
      </w:r>
    </w:p>
    <w:p w14:paraId="501FB80C" w14:textId="77777777" w:rsidR="00261435" w:rsidRPr="00D01B6E" w:rsidRDefault="00261435" w:rsidP="00261435">
      <w:pPr>
        <w:pStyle w:val="Default"/>
        <w:jc w:val="both"/>
        <w:rPr>
          <w:rFonts w:ascii="Times New Roman" w:hAnsi="Times New Roman" w:cs="Times New Roman"/>
          <w:lang w:val="uk-UA"/>
        </w:rPr>
      </w:pPr>
    </w:p>
    <w:p w14:paraId="6BE48397" w14:textId="77777777" w:rsidR="009F1172" w:rsidRPr="00D01B6E" w:rsidRDefault="009F1172" w:rsidP="00261435">
      <w:pPr>
        <w:pStyle w:val="Default"/>
        <w:jc w:val="center"/>
        <w:rPr>
          <w:rFonts w:ascii="Times New Roman" w:hAnsi="Times New Roman" w:cs="Times New Roman"/>
          <w:b/>
          <w:lang w:val="uk-UA"/>
        </w:rPr>
      </w:pPr>
    </w:p>
    <w:p w14:paraId="389932E3" w14:textId="77777777" w:rsidR="00261435" w:rsidRPr="00D01B6E" w:rsidRDefault="00261435" w:rsidP="00261435">
      <w:pPr>
        <w:pStyle w:val="Default"/>
        <w:jc w:val="center"/>
        <w:rPr>
          <w:rFonts w:ascii="Times New Roman" w:hAnsi="Times New Roman" w:cs="Times New Roman"/>
          <w:b/>
          <w:lang w:val="uk-UA"/>
        </w:rPr>
      </w:pPr>
      <w:r w:rsidRPr="00D01B6E">
        <w:rPr>
          <w:rFonts w:ascii="Times New Roman" w:hAnsi="Times New Roman" w:cs="Times New Roman"/>
          <w:b/>
          <w:lang w:val="uk-UA"/>
        </w:rPr>
        <w:t>КОДЕКС ПОВЕДІНКИ ПОСТАЧАЛЬНИКІВ*</w:t>
      </w:r>
    </w:p>
    <w:p w14:paraId="68421231" w14:textId="77777777" w:rsidR="00261435" w:rsidRPr="00D01B6E" w:rsidRDefault="00261435" w:rsidP="00261435">
      <w:pPr>
        <w:pStyle w:val="Default"/>
        <w:jc w:val="both"/>
        <w:rPr>
          <w:rFonts w:ascii="Times New Roman" w:hAnsi="Times New Roman" w:cs="Times New Roman"/>
          <w:b/>
          <w:lang w:val="uk-UA"/>
        </w:rPr>
      </w:pPr>
    </w:p>
    <w:p w14:paraId="49C0D8F0"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Вступ</w:t>
      </w:r>
    </w:p>
    <w:p w14:paraId="064F41B0" w14:textId="77777777" w:rsidR="00261435" w:rsidRPr="00D01B6E" w:rsidRDefault="00261435" w:rsidP="00261435">
      <w:pPr>
        <w:pStyle w:val="Default"/>
        <w:jc w:val="both"/>
        <w:rPr>
          <w:rFonts w:ascii="Times New Roman" w:hAnsi="Times New Roman" w:cs="Times New Roman"/>
          <w:lang w:val="uk-UA"/>
        </w:rPr>
      </w:pPr>
    </w:p>
    <w:p w14:paraId="2997AFE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01B6E" w:rsidRDefault="00261435" w:rsidP="00261435">
      <w:pPr>
        <w:pStyle w:val="Default"/>
        <w:jc w:val="both"/>
        <w:rPr>
          <w:rFonts w:ascii="Times New Roman" w:hAnsi="Times New Roman" w:cs="Times New Roman"/>
          <w:lang w:val="uk-UA"/>
        </w:rPr>
      </w:pPr>
    </w:p>
    <w:p w14:paraId="28556CD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D01B6E" w:rsidRDefault="00261435" w:rsidP="00261435">
      <w:pPr>
        <w:pStyle w:val="Default"/>
        <w:jc w:val="both"/>
        <w:rPr>
          <w:rFonts w:ascii="Times New Roman" w:hAnsi="Times New Roman" w:cs="Times New Roman"/>
          <w:lang w:val="uk-UA"/>
        </w:rPr>
      </w:pPr>
    </w:p>
    <w:p w14:paraId="210017A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01B6E" w:rsidRDefault="00261435" w:rsidP="00261435">
      <w:pPr>
        <w:pStyle w:val="Default"/>
        <w:jc w:val="both"/>
        <w:rPr>
          <w:rFonts w:ascii="Times New Roman" w:hAnsi="Times New Roman" w:cs="Times New Roman"/>
          <w:lang w:val="uk-UA"/>
        </w:rPr>
      </w:pPr>
    </w:p>
    <w:p w14:paraId="3C7A218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01B6E" w:rsidRDefault="00261435" w:rsidP="00261435">
      <w:pPr>
        <w:pStyle w:val="Default"/>
        <w:jc w:val="both"/>
        <w:rPr>
          <w:rFonts w:ascii="Times New Roman" w:hAnsi="Times New Roman" w:cs="Times New Roman"/>
          <w:lang w:val="uk-UA"/>
        </w:rPr>
      </w:pPr>
    </w:p>
    <w:p w14:paraId="1399DE82" w14:textId="77777777" w:rsidR="00261435" w:rsidRPr="00D01B6E" w:rsidRDefault="00261435" w:rsidP="00261435">
      <w:pPr>
        <w:pStyle w:val="Default"/>
        <w:jc w:val="both"/>
        <w:rPr>
          <w:rFonts w:ascii="Times New Roman" w:hAnsi="Times New Roman" w:cs="Times New Roman"/>
          <w:lang w:val="uk-UA"/>
        </w:rPr>
      </w:pPr>
    </w:p>
    <w:p w14:paraId="10F9D11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Мандат цього Кодексу </w:t>
      </w:r>
    </w:p>
    <w:p w14:paraId="5AD7D545" w14:textId="77777777" w:rsidR="00261435" w:rsidRPr="00D01B6E" w:rsidRDefault="00261435" w:rsidP="00261435">
      <w:pPr>
        <w:pStyle w:val="Default"/>
        <w:jc w:val="both"/>
        <w:rPr>
          <w:rFonts w:ascii="Times New Roman" w:hAnsi="Times New Roman" w:cs="Times New Roman"/>
          <w:lang w:val="uk-UA"/>
        </w:rPr>
      </w:pPr>
    </w:p>
    <w:p w14:paraId="251D977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5. Цей Кодексу </w:t>
      </w:r>
      <w:r w:rsidRPr="00D01B6E">
        <w:rPr>
          <w:rFonts w:ascii="Times New Roman" w:hAnsi="Times New Roman" w:cs="Times New Roman"/>
          <w:b/>
          <w:lang w:val="uk-UA"/>
        </w:rPr>
        <w:t>вимагає від</w:t>
      </w:r>
      <w:r w:rsidRPr="00D01B6E">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D01B6E">
        <w:rPr>
          <w:rFonts w:ascii="Times New Roman" w:hAnsi="Times New Roman" w:cs="Times New Roman"/>
          <w:i/>
          <w:lang w:val="uk-UA"/>
        </w:rPr>
        <w:t>постачальники</w:t>
      </w:r>
      <w:r w:rsidRPr="00D01B6E">
        <w:rPr>
          <w:rFonts w:ascii="Times New Roman" w:hAnsi="Times New Roman" w:cs="Times New Roman"/>
          <w:lang w:val="uk-UA"/>
        </w:rPr>
        <w:t xml:space="preserve">»), включаючи всіх </w:t>
      </w:r>
    </w:p>
    <w:p w14:paraId="7B47F961"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D01B6E" w:rsidRDefault="00261435" w:rsidP="00261435">
      <w:pPr>
        <w:pStyle w:val="Default"/>
        <w:jc w:val="both"/>
        <w:rPr>
          <w:rFonts w:ascii="Times New Roman" w:hAnsi="Times New Roman" w:cs="Times New Roman"/>
          <w:i/>
          <w:lang w:val="uk-UA"/>
        </w:rPr>
      </w:pPr>
      <w:r w:rsidRPr="00D01B6E">
        <w:rPr>
          <w:rFonts w:ascii="Times New Roman" w:hAnsi="Times New Roman" w:cs="Times New Roman"/>
          <w:lang w:val="uk-UA"/>
        </w:rPr>
        <w:t>та посередників постачальних організацій (кожен з яких є «</w:t>
      </w:r>
      <w:r w:rsidRPr="00D01B6E">
        <w:rPr>
          <w:rFonts w:ascii="Times New Roman" w:hAnsi="Times New Roman" w:cs="Times New Roman"/>
          <w:i/>
          <w:lang w:val="uk-UA"/>
        </w:rPr>
        <w:t>представником постачальника</w:t>
      </w:r>
      <w:r w:rsidRPr="00D01B6E">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01B6E" w:rsidRDefault="00261435" w:rsidP="00261435">
      <w:pPr>
        <w:pStyle w:val="Default"/>
        <w:jc w:val="both"/>
        <w:rPr>
          <w:rFonts w:ascii="Times New Roman" w:hAnsi="Times New Roman" w:cs="Times New Roman"/>
          <w:lang w:val="uk-UA"/>
        </w:rPr>
      </w:pPr>
    </w:p>
    <w:p w14:paraId="2EADE64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01B6E" w:rsidRDefault="00261435" w:rsidP="00261435">
      <w:pPr>
        <w:pStyle w:val="Default"/>
        <w:jc w:val="both"/>
        <w:rPr>
          <w:rFonts w:ascii="Times New Roman" w:hAnsi="Times New Roman" w:cs="Times New Roman"/>
          <w:b/>
          <w:lang w:val="uk-UA"/>
        </w:rPr>
      </w:pPr>
    </w:p>
    <w:p w14:paraId="1716A38A"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Чесність та прозорість діяльності </w:t>
      </w:r>
    </w:p>
    <w:p w14:paraId="5A8C911D" w14:textId="77777777" w:rsidR="00261435" w:rsidRPr="00D01B6E" w:rsidRDefault="00261435" w:rsidP="00261435">
      <w:pPr>
        <w:pStyle w:val="Default"/>
        <w:jc w:val="both"/>
        <w:rPr>
          <w:rFonts w:ascii="Times New Roman" w:hAnsi="Times New Roman" w:cs="Times New Roman"/>
          <w:lang w:val="uk-UA"/>
        </w:rPr>
      </w:pPr>
    </w:p>
    <w:p w14:paraId="5DA7F74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01B6E" w:rsidRDefault="00261435" w:rsidP="00261435">
      <w:pPr>
        <w:pStyle w:val="Default"/>
        <w:jc w:val="both"/>
        <w:rPr>
          <w:rFonts w:ascii="Times New Roman" w:hAnsi="Times New Roman" w:cs="Times New Roman"/>
          <w:lang w:val="uk-UA"/>
        </w:rPr>
      </w:pPr>
    </w:p>
    <w:p w14:paraId="40EAC25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D01B6E">
        <w:rPr>
          <w:rFonts w:ascii="Times New Roman" w:hAnsi="Times New Roman" w:cs="Times New Roman"/>
          <w:lang w:val="uk-UA"/>
        </w:rPr>
        <w:t xml:space="preserve">оголошення </w:t>
      </w:r>
      <w:r w:rsidRPr="00D01B6E">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D01B6E">
        <w:rPr>
          <w:rFonts w:ascii="Times New Roman" w:hAnsi="Times New Roman" w:cs="Times New Roman"/>
          <w:lang w:val="uk-UA"/>
        </w:rPr>
        <w:t xml:space="preserve">тендеру </w:t>
      </w:r>
      <w:r w:rsidRPr="00D01B6E">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01B6E" w:rsidRDefault="00261435" w:rsidP="00261435">
      <w:pPr>
        <w:pStyle w:val="Default"/>
        <w:jc w:val="both"/>
        <w:rPr>
          <w:rFonts w:ascii="Times New Roman" w:hAnsi="Times New Roman" w:cs="Times New Roman"/>
          <w:lang w:val="uk-UA"/>
        </w:rPr>
      </w:pPr>
    </w:p>
    <w:p w14:paraId="447DA00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01B6E" w:rsidRDefault="00261435" w:rsidP="00261435">
      <w:pPr>
        <w:pStyle w:val="Default"/>
        <w:jc w:val="both"/>
        <w:rPr>
          <w:rFonts w:ascii="Times New Roman" w:hAnsi="Times New Roman" w:cs="Times New Roman"/>
          <w:lang w:val="uk-UA"/>
        </w:rPr>
      </w:pPr>
    </w:p>
    <w:p w14:paraId="6F2F7A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01B6E" w:rsidRDefault="00261435" w:rsidP="00261435">
      <w:pPr>
        <w:pStyle w:val="Default"/>
        <w:jc w:val="both"/>
        <w:rPr>
          <w:rFonts w:ascii="Times New Roman" w:hAnsi="Times New Roman" w:cs="Times New Roman"/>
          <w:lang w:val="uk-UA"/>
        </w:rPr>
      </w:pPr>
    </w:p>
    <w:p w14:paraId="4907827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01B6E" w:rsidRDefault="00261435" w:rsidP="00261435">
      <w:pPr>
        <w:pStyle w:val="Default"/>
        <w:jc w:val="both"/>
        <w:rPr>
          <w:rFonts w:ascii="Times New Roman" w:hAnsi="Times New Roman" w:cs="Times New Roman"/>
          <w:lang w:val="uk-UA"/>
        </w:rPr>
      </w:pPr>
    </w:p>
    <w:p w14:paraId="7FE0FD3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01B6E" w:rsidRDefault="00261435" w:rsidP="00261435">
      <w:pPr>
        <w:pStyle w:val="Default"/>
        <w:jc w:val="both"/>
        <w:rPr>
          <w:rFonts w:ascii="Times New Roman" w:hAnsi="Times New Roman" w:cs="Times New Roman"/>
          <w:lang w:val="uk-UA"/>
        </w:rPr>
      </w:pPr>
    </w:p>
    <w:p w14:paraId="710A117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01B6E" w:rsidRDefault="00261435" w:rsidP="00261435">
      <w:pPr>
        <w:pStyle w:val="Default"/>
        <w:jc w:val="both"/>
        <w:rPr>
          <w:rFonts w:ascii="Times New Roman" w:hAnsi="Times New Roman" w:cs="Times New Roman"/>
          <w:lang w:val="uk-UA"/>
        </w:rPr>
      </w:pPr>
    </w:p>
    <w:p w14:paraId="5058B77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01B6E" w:rsidRDefault="00261435" w:rsidP="00261435">
      <w:pPr>
        <w:pStyle w:val="Default"/>
        <w:jc w:val="both"/>
        <w:rPr>
          <w:rFonts w:ascii="Times New Roman" w:hAnsi="Times New Roman" w:cs="Times New Roman"/>
          <w:lang w:val="uk-UA"/>
        </w:rPr>
      </w:pPr>
    </w:p>
    <w:p w14:paraId="07A5899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01B6E" w:rsidRDefault="00261435" w:rsidP="00261435">
      <w:pPr>
        <w:pStyle w:val="Default"/>
        <w:jc w:val="both"/>
        <w:rPr>
          <w:rFonts w:ascii="Times New Roman" w:hAnsi="Times New Roman" w:cs="Times New Roman"/>
          <w:lang w:val="uk-UA"/>
        </w:rPr>
      </w:pPr>
    </w:p>
    <w:p w14:paraId="1DD624F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D01B6E">
        <w:rPr>
          <w:rFonts w:ascii="Times New Roman" w:hAnsi="Times New Roman" w:cs="Times New Roman"/>
          <w:lang w:val="uk-UA"/>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01B6E" w:rsidRDefault="00261435" w:rsidP="00261435">
      <w:pPr>
        <w:pStyle w:val="Default"/>
        <w:jc w:val="both"/>
        <w:rPr>
          <w:rFonts w:ascii="Times New Roman" w:hAnsi="Times New Roman" w:cs="Times New Roman"/>
          <w:b/>
          <w:lang w:val="uk-UA"/>
        </w:rPr>
      </w:pPr>
    </w:p>
    <w:p w14:paraId="693C9BA9"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Дотримання законодавства </w:t>
      </w:r>
    </w:p>
    <w:p w14:paraId="552C7F61" w14:textId="77777777" w:rsidR="00261435" w:rsidRPr="00D01B6E" w:rsidRDefault="00261435" w:rsidP="00261435">
      <w:pPr>
        <w:pStyle w:val="Default"/>
        <w:jc w:val="both"/>
        <w:rPr>
          <w:rFonts w:ascii="Times New Roman" w:hAnsi="Times New Roman" w:cs="Times New Roman"/>
          <w:lang w:val="uk-UA"/>
        </w:rPr>
      </w:pPr>
    </w:p>
    <w:p w14:paraId="271F960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01B6E" w:rsidRDefault="00261435" w:rsidP="00261435">
      <w:pPr>
        <w:pStyle w:val="Default"/>
        <w:jc w:val="both"/>
        <w:rPr>
          <w:rFonts w:ascii="Times New Roman" w:hAnsi="Times New Roman" w:cs="Times New Roman"/>
          <w:lang w:val="uk-UA"/>
        </w:rPr>
      </w:pPr>
    </w:p>
    <w:p w14:paraId="0113B14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01B6E" w:rsidRDefault="00261435" w:rsidP="00261435">
      <w:pPr>
        <w:pStyle w:val="Default"/>
        <w:jc w:val="both"/>
        <w:rPr>
          <w:rFonts w:ascii="Times New Roman" w:hAnsi="Times New Roman" w:cs="Times New Roman"/>
          <w:lang w:val="uk-UA"/>
        </w:rPr>
      </w:pPr>
    </w:p>
    <w:p w14:paraId="705619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01B6E" w:rsidRDefault="00261435" w:rsidP="00261435">
      <w:pPr>
        <w:pStyle w:val="Default"/>
        <w:jc w:val="both"/>
        <w:rPr>
          <w:rFonts w:ascii="Times New Roman" w:hAnsi="Times New Roman" w:cs="Times New Roman"/>
          <w:lang w:val="uk-UA"/>
        </w:rPr>
      </w:pPr>
    </w:p>
    <w:p w14:paraId="515380CC" w14:textId="77777777" w:rsidR="00261435" w:rsidRPr="00D01B6E" w:rsidRDefault="00261435" w:rsidP="00261435">
      <w:pPr>
        <w:pStyle w:val="Default"/>
        <w:jc w:val="both"/>
        <w:rPr>
          <w:rFonts w:ascii="Times New Roman" w:hAnsi="Times New Roman" w:cs="Times New Roman"/>
          <w:lang w:val="uk-UA"/>
        </w:rPr>
      </w:pPr>
    </w:p>
    <w:p w14:paraId="0B8105A7"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Доступ та співпраця </w:t>
      </w:r>
    </w:p>
    <w:p w14:paraId="6FC28E96" w14:textId="77777777" w:rsidR="00261435" w:rsidRPr="00D01B6E" w:rsidRDefault="00261435" w:rsidP="00261435">
      <w:pPr>
        <w:pStyle w:val="Default"/>
        <w:jc w:val="both"/>
        <w:rPr>
          <w:rFonts w:ascii="Times New Roman" w:hAnsi="Times New Roman" w:cs="Times New Roman"/>
          <w:lang w:val="uk-UA"/>
        </w:rPr>
      </w:pPr>
    </w:p>
    <w:p w14:paraId="15E516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01B6E" w:rsidRDefault="00261435" w:rsidP="00261435">
      <w:pPr>
        <w:pStyle w:val="Default"/>
        <w:jc w:val="both"/>
        <w:rPr>
          <w:rFonts w:ascii="Times New Roman" w:hAnsi="Times New Roman" w:cs="Times New Roman"/>
          <w:lang w:val="uk-UA"/>
        </w:rPr>
      </w:pPr>
    </w:p>
    <w:p w14:paraId="04E444A7"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01B6E" w:rsidRDefault="00261435" w:rsidP="00261435">
      <w:pPr>
        <w:pStyle w:val="Default"/>
        <w:jc w:val="both"/>
        <w:rPr>
          <w:rFonts w:ascii="Times New Roman" w:hAnsi="Times New Roman" w:cs="Times New Roman"/>
          <w:lang w:val="uk-UA"/>
        </w:rPr>
      </w:pPr>
    </w:p>
    <w:p w14:paraId="2D2BF7F5"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01B6E" w:rsidRDefault="00261435" w:rsidP="00261435">
      <w:pPr>
        <w:pStyle w:val="Default"/>
        <w:jc w:val="both"/>
        <w:rPr>
          <w:rFonts w:ascii="Times New Roman" w:hAnsi="Times New Roman" w:cs="Times New Roman"/>
          <w:lang w:val="uk-UA"/>
        </w:rPr>
      </w:pPr>
    </w:p>
    <w:p w14:paraId="0A2714E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01B6E" w:rsidRDefault="00261435" w:rsidP="00261435">
      <w:pPr>
        <w:pStyle w:val="Default"/>
        <w:jc w:val="both"/>
        <w:rPr>
          <w:rFonts w:ascii="Times New Roman" w:hAnsi="Times New Roman" w:cs="Times New Roman"/>
          <w:b/>
          <w:lang w:val="uk-UA"/>
        </w:rPr>
      </w:pPr>
    </w:p>
    <w:p w14:paraId="478FFB9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Публікації та реклама </w:t>
      </w:r>
    </w:p>
    <w:p w14:paraId="79B47A4B" w14:textId="77777777" w:rsidR="00261435" w:rsidRPr="00D01B6E" w:rsidRDefault="00261435" w:rsidP="00261435">
      <w:pPr>
        <w:pStyle w:val="Default"/>
        <w:jc w:val="both"/>
        <w:rPr>
          <w:rFonts w:ascii="Times New Roman" w:hAnsi="Times New Roman" w:cs="Times New Roman"/>
          <w:lang w:val="uk-UA"/>
        </w:rPr>
      </w:pPr>
    </w:p>
    <w:p w14:paraId="1BC47B4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D01B6E">
        <w:rPr>
          <w:rFonts w:ascii="Times New Roman" w:hAnsi="Times New Roman" w:cs="Times New Roman"/>
          <w:lang w:val="uk-UA"/>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26E69052"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D01B6E" w:rsidRDefault="00261435" w:rsidP="00261435">
      <w:pPr>
        <w:pStyle w:val="Default"/>
        <w:jc w:val="both"/>
        <w:rPr>
          <w:rFonts w:ascii="Times New Roman" w:hAnsi="Times New Roman" w:cs="Times New Roman"/>
          <w:lang w:val="uk-UA"/>
        </w:rPr>
      </w:pPr>
    </w:p>
    <w:p w14:paraId="60FB02B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01B6E" w:rsidRDefault="00261435" w:rsidP="00261435">
      <w:pPr>
        <w:pStyle w:val="Default"/>
        <w:jc w:val="both"/>
        <w:rPr>
          <w:rFonts w:ascii="Times New Roman" w:hAnsi="Times New Roman" w:cs="Times New Roman"/>
          <w:lang w:val="uk-UA"/>
        </w:rPr>
      </w:pPr>
    </w:p>
    <w:p w14:paraId="7D5016BD"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01B6E" w:rsidRDefault="00261435" w:rsidP="00261435">
      <w:pPr>
        <w:pStyle w:val="Default"/>
        <w:jc w:val="both"/>
        <w:rPr>
          <w:rFonts w:ascii="Times New Roman" w:hAnsi="Times New Roman" w:cs="Times New Roman"/>
          <w:lang w:val="uk-UA"/>
        </w:rPr>
      </w:pPr>
    </w:p>
    <w:p w14:paraId="503C776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01B6E">
        <w:rPr>
          <w:rFonts w:ascii="Times New Roman" w:hAnsi="Times New Roman" w:cs="Times New Roman"/>
          <w:color w:val="0000FF"/>
          <w:u w:val="single"/>
          <w:lang w:val="uk-UA"/>
        </w:rPr>
        <w:t>http://www.theglobalfund.org/documents/policies/PolicyonEthicsandConflictoflnt</w:t>
      </w:r>
      <w:r w:rsidRPr="00D01B6E">
        <w:rPr>
          <w:rFonts w:ascii="Times New Roman" w:hAnsi="Times New Roman" w:cs="Times New Roman"/>
          <w:color w:val="0099FF"/>
          <w:u w:val="single"/>
          <w:lang w:val="uk-UA"/>
        </w:rPr>
        <w:t xml:space="preserve"> </w:t>
      </w:r>
      <w:r w:rsidRPr="00D01B6E">
        <w:rPr>
          <w:rFonts w:ascii="Times New Roman" w:hAnsi="Times New Roman" w:cs="Times New Roman"/>
          <w:lang w:val="uk-UA"/>
        </w:rPr>
        <w:t xml:space="preserve">erestforGlobalFundlnstitutions.pdf). </w:t>
      </w:r>
    </w:p>
    <w:p w14:paraId="1D6937D8" w14:textId="77777777" w:rsidR="00261435" w:rsidRPr="00D01B6E" w:rsidRDefault="00261435" w:rsidP="00261435">
      <w:pPr>
        <w:pStyle w:val="Default"/>
        <w:jc w:val="both"/>
        <w:rPr>
          <w:rFonts w:ascii="Times New Roman" w:hAnsi="Times New Roman" w:cs="Times New Roman"/>
          <w:lang w:val="uk-UA"/>
        </w:rPr>
      </w:pPr>
    </w:p>
    <w:p w14:paraId="68901E7A" w14:textId="77777777" w:rsidR="00261435" w:rsidRPr="00D01B6E" w:rsidRDefault="00261435" w:rsidP="00261435">
      <w:pPr>
        <w:pStyle w:val="Default"/>
        <w:jc w:val="both"/>
        <w:rPr>
          <w:rFonts w:ascii="Times New Roman" w:hAnsi="Times New Roman" w:cs="Times New Roman"/>
          <w:lang w:val="uk-UA"/>
        </w:rPr>
      </w:pPr>
    </w:p>
    <w:p w14:paraId="7BEE135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01B6E" w:rsidRDefault="00261435" w:rsidP="00261435">
      <w:pPr>
        <w:pStyle w:val="Default"/>
        <w:jc w:val="both"/>
        <w:rPr>
          <w:rFonts w:ascii="Times New Roman" w:hAnsi="Times New Roman" w:cs="Times New Roman"/>
          <w:color w:val="0000FF"/>
          <w:u w:val="single"/>
          <w:lang w:val="uk-UA"/>
        </w:rPr>
      </w:pPr>
      <w:r w:rsidRPr="00D01B6E">
        <w:rPr>
          <w:rFonts w:ascii="Times New Roman" w:hAnsi="Times New Roman" w:cs="Times New Roman"/>
          <w:color w:val="0000FF"/>
          <w:u w:val="single"/>
          <w:lang w:val="uk-UA"/>
        </w:rPr>
        <w:t xml:space="preserve">http://www.theglobalfund.org/en/oig/. </w:t>
      </w:r>
    </w:p>
    <w:p w14:paraId="7251DBD9" w14:textId="77777777" w:rsidR="00261435" w:rsidRPr="00D01B6E" w:rsidRDefault="00261435" w:rsidP="00261435">
      <w:pPr>
        <w:pStyle w:val="Default"/>
        <w:jc w:val="both"/>
        <w:rPr>
          <w:rFonts w:ascii="Times New Roman" w:hAnsi="Times New Roman" w:cs="Times New Roman"/>
          <w:lang w:val="uk-UA"/>
        </w:rPr>
      </w:pPr>
    </w:p>
    <w:p w14:paraId="496BFA8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4E781AFD"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D01B6E" w:rsidRDefault="00261435" w:rsidP="00261435">
      <w:pPr>
        <w:pStyle w:val="Default"/>
        <w:jc w:val="both"/>
        <w:rPr>
          <w:rFonts w:ascii="Times New Roman" w:hAnsi="Times New Roman" w:cs="Times New Roman"/>
          <w:lang w:val="uk-UA"/>
        </w:rPr>
      </w:pPr>
    </w:p>
    <w:p w14:paraId="31478CB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25. Глобальний Договір ООН є мережею добровільної міжнародної корпоративної </w:t>
      </w:r>
      <w:r w:rsidRPr="00D01B6E">
        <w:rPr>
          <w:rFonts w:ascii="Times New Roman" w:hAnsi="Times New Roman" w:cs="Times New Roman"/>
          <w:b/>
          <w:lang w:val="uk-UA"/>
        </w:rPr>
        <w:t>відповідальності</w:t>
      </w:r>
      <w:r w:rsidRPr="00D01B6E">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01B6E">
        <w:rPr>
          <w:rFonts w:ascii="Times New Roman" w:hAnsi="Times New Roman" w:cs="Times New Roman"/>
          <w:color w:val="0000FF"/>
          <w:u w:val="single"/>
          <w:lang w:val="uk-UA"/>
        </w:rPr>
        <w:t>www.unglobalcompact.org</w:t>
      </w:r>
      <w:r w:rsidRPr="00D01B6E">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D01B6E" w:rsidRDefault="00261435" w:rsidP="00261435">
      <w:pPr>
        <w:pStyle w:val="Default"/>
        <w:jc w:val="both"/>
        <w:rPr>
          <w:rFonts w:ascii="Times New Roman" w:hAnsi="Times New Roman" w:cs="Times New Roman"/>
          <w:lang w:val="uk-UA"/>
        </w:rPr>
      </w:pPr>
    </w:p>
    <w:p w14:paraId="7B11F86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01B6E" w:rsidRDefault="00261435" w:rsidP="00261435">
      <w:pPr>
        <w:pStyle w:val="Default"/>
        <w:jc w:val="both"/>
        <w:rPr>
          <w:rFonts w:ascii="Times New Roman" w:hAnsi="Times New Roman" w:cs="Times New Roman"/>
          <w:lang w:val="uk-UA"/>
        </w:rPr>
      </w:pPr>
    </w:p>
    <w:p w14:paraId="7D0BFFB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e) підтримка дій зі скасування дитячої праці; </w:t>
      </w:r>
    </w:p>
    <w:p w14:paraId="622150E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f) підтримка дій, направлених на зменшення дискримінації при </w:t>
      </w:r>
    </w:p>
    <w:p w14:paraId="332960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працевлаштуванні та на робочих місцях; </w:t>
      </w:r>
    </w:p>
    <w:p w14:paraId="555C336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j) протидія корупції у всіх її проявах, включаючи вимагання та хабарництво.</w:t>
      </w:r>
    </w:p>
    <w:p w14:paraId="6F731D14" w14:textId="77777777" w:rsidR="00261435" w:rsidRPr="00D01B6E" w:rsidRDefault="00261435" w:rsidP="00261435">
      <w:pPr>
        <w:pStyle w:val="Default"/>
        <w:jc w:val="both"/>
        <w:rPr>
          <w:rFonts w:ascii="Times New Roman" w:hAnsi="Times New Roman" w:cs="Times New Roman"/>
          <w:lang w:val="uk-UA"/>
        </w:rPr>
      </w:pPr>
    </w:p>
    <w:p w14:paraId="2E2F7896" w14:textId="77777777" w:rsidR="00261435" w:rsidRPr="00D01B6E" w:rsidRDefault="00261435" w:rsidP="00261435">
      <w:pPr>
        <w:pStyle w:val="Default"/>
        <w:jc w:val="both"/>
        <w:rPr>
          <w:rFonts w:ascii="Times New Roman" w:hAnsi="Times New Roman" w:cs="Times New Roman"/>
          <w:lang w:val="uk-UA"/>
        </w:rPr>
      </w:pPr>
    </w:p>
    <w:p w14:paraId="6E31D0C1" w14:textId="77777777" w:rsidR="00261435" w:rsidRPr="00D01B6E" w:rsidRDefault="00261435" w:rsidP="00261435">
      <w:pPr>
        <w:spacing w:after="120" w:line="240" w:lineRule="auto"/>
        <w:ind w:left="360"/>
        <w:jc w:val="both"/>
        <w:rPr>
          <w:rFonts w:ascii="Times New Roman" w:hAnsi="Times New Roman"/>
          <w:sz w:val="24"/>
          <w:szCs w:val="24"/>
        </w:rPr>
      </w:pPr>
    </w:p>
    <w:p w14:paraId="08227A25" w14:textId="77777777" w:rsidR="00261435" w:rsidRPr="00D01B6E" w:rsidRDefault="00261435" w:rsidP="00261435">
      <w:pPr>
        <w:spacing w:after="120" w:line="240" w:lineRule="auto"/>
        <w:ind w:left="360"/>
        <w:jc w:val="both"/>
        <w:rPr>
          <w:rFonts w:ascii="Times New Roman" w:hAnsi="Times New Roman"/>
          <w:sz w:val="24"/>
          <w:szCs w:val="24"/>
        </w:rPr>
      </w:pPr>
    </w:p>
    <w:p w14:paraId="2DB4A500" w14:textId="77777777" w:rsidR="00261435" w:rsidRPr="00D01B6E" w:rsidRDefault="00261435" w:rsidP="00261435">
      <w:pPr>
        <w:spacing w:after="120" w:line="240" w:lineRule="auto"/>
        <w:ind w:left="360"/>
        <w:jc w:val="both"/>
        <w:rPr>
          <w:rFonts w:ascii="Times New Roman" w:hAnsi="Times New Roman"/>
          <w:sz w:val="24"/>
          <w:szCs w:val="24"/>
        </w:rPr>
      </w:pPr>
    </w:p>
    <w:p w14:paraId="062AB663" w14:textId="77777777" w:rsidR="00261435" w:rsidRPr="00D01B6E" w:rsidRDefault="00261435" w:rsidP="00261435">
      <w:pPr>
        <w:spacing w:after="120" w:line="240" w:lineRule="auto"/>
        <w:ind w:left="360"/>
        <w:jc w:val="both"/>
        <w:rPr>
          <w:rFonts w:ascii="Times New Roman" w:hAnsi="Times New Roman"/>
          <w:sz w:val="24"/>
          <w:szCs w:val="24"/>
        </w:rPr>
      </w:pPr>
    </w:p>
    <w:p w14:paraId="2FA3AF16" w14:textId="77777777" w:rsidR="00261435" w:rsidRPr="00D01B6E" w:rsidRDefault="00261435" w:rsidP="00261435">
      <w:pPr>
        <w:spacing w:after="120" w:line="240" w:lineRule="auto"/>
        <w:ind w:left="360"/>
        <w:jc w:val="both"/>
        <w:rPr>
          <w:rFonts w:ascii="Times New Roman" w:hAnsi="Times New Roman"/>
          <w:sz w:val="24"/>
          <w:szCs w:val="24"/>
        </w:rPr>
      </w:pPr>
    </w:p>
    <w:p w14:paraId="35809E88" w14:textId="77777777" w:rsidR="00261435" w:rsidRPr="00D01B6E" w:rsidRDefault="00261435" w:rsidP="00261435">
      <w:pPr>
        <w:spacing w:after="120" w:line="240" w:lineRule="auto"/>
        <w:ind w:left="360"/>
        <w:jc w:val="both"/>
        <w:rPr>
          <w:rFonts w:ascii="Times New Roman" w:hAnsi="Times New Roman"/>
          <w:sz w:val="24"/>
          <w:szCs w:val="24"/>
        </w:rPr>
      </w:pPr>
    </w:p>
    <w:p w14:paraId="224EA272" w14:textId="77777777" w:rsidR="00261435" w:rsidRPr="00D01B6E" w:rsidRDefault="00261435" w:rsidP="00261435">
      <w:pPr>
        <w:spacing w:after="120" w:line="240" w:lineRule="auto"/>
        <w:ind w:left="360"/>
        <w:jc w:val="both"/>
        <w:rPr>
          <w:rFonts w:ascii="Times New Roman" w:hAnsi="Times New Roman"/>
          <w:sz w:val="24"/>
          <w:szCs w:val="24"/>
        </w:rPr>
      </w:pPr>
    </w:p>
    <w:p w14:paraId="3DBABD7D" w14:textId="465185CF" w:rsidR="00261435" w:rsidRPr="00D01B6E" w:rsidRDefault="00261435" w:rsidP="00261435">
      <w:pPr>
        <w:spacing w:after="120" w:line="240" w:lineRule="auto"/>
        <w:ind w:left="360"/>
        <w:jc w:val="both"/>
        <w:rPr>
          <w:rFonts w:ascii="Times New Roman" w:hAnsi="Times New Roman"/>
          <w:sz w:val="24"/>
          <w:szCs w:val="24"/>
        </w:rPr>
      </w:pPr>
    </w:p>
    <w:p w14:paraId="40874205" w14:textId="1FFCA245" w:rsidR="00E23603" w:rsidRPr="00D01B6E" w:rsidRDefault="00E23603" w:rsidP="00261435">
      <w:pPr>
        <w:spacing w:after="120" w:line="240" w:lineRule="auto"/>
        <w:ind w:left="360"/>
        <w:jc w:val="both"/>
        <w:rPr>
          <w:rFonts w:ascii="Times New Roman" w:hAnsi="Times New Roman"/>
          <w:sz w:val="24"/>
          <w:szCs w:val="24"/>
        </w:rPr>
      </w:pPr>
    </w:p>
    <w:p w14:paraId="39E9EC7C" w14:textId="5E222C75" w:rsidR="00E23603" w:rsidRPr="00D01B6E" w:rsidRDefault="00E23603" w:rsidP="00261435">
      <w:pPr>
        <w:spacing w:after="120" w:line="240" w:lineRule="auto"/>
        <w:ind w:left="360"/>
        <w:jc w:val="both"/>
        <w:rPr>
          <w:rFonts w:ascii="Times New Roman" w:hAnsi="Times New Roman"/>
          <w:sz w:val="24"/>
          <w:szCs w:val="24"/>
        </w:rPr>
      </w:pPr>
    </w:p>
    <w:p w14:paraId="6010756B" w14:textId="72757FCE" w:rsidR="00E23603" w:rsidRPr="00D01B6E" w:rsidRDefault="00E23603" w:rsidP="00261435">
      <w:pPr>
        <w:spacing w:after="120" w:line="240" w:lineRule="auto"/>
        <w:ind w:left="360"/>
        <w:jc w:val="both"/>
        <w:rPr>
          <w:rFonts w:ascii="Times New Roman" w:hAnsi="Times New Roman"/>
          <w:sz w:val="24"/>
          <w:szCs w:val="24"/>
        </w:rPr>
      </w:pPr>
    </w:p>
    <w:p w14:paraId="20B4FE4B" w14:textId="5A8C51D8" w:rsidR="00E23603" w:rsidRPr="00D01B6E" w:rsidRDefault="00E23603" w:rsidP="00261435">
      <w:pPr>
        <w:spacing w:after="120" w:line="240" w:lineRule="auto"/>
        <w:ind w:left="360"/>
        <w:jc w:val="both"/>
        <w:rPr>
          <w:rFonts w:ascii="Times New Roman" w:hAnsi="Times New Roman"/>
          <w:sz w:val="24"/>
          <w:szCs w:val="24"/>
        </w:rPr>
      </w:pPr>
    </w:p>
    <w:p w14:paraId="542CBA10" w14:textId="52EAD58C" w:rsidR="00E23603" w:rsidRPr="00D01B6E" w:rsidRDefault="00E23603" w:rsidP="00261435">
      <w:pPr>
        <w:spacing w:after="120" w:line="240" w:lineRule="auto"/>
        <w:ind w:left="360"/>
        <w:jc w:val="both"/>
        <w:rPr>
          <w:rFonts w:ascii="Times New Roman" w:hAnsi="Times New Roman"/>
          <w:sz w:val="24"/>
          <w:szCs w:val="24"/>
        </w:rPr>
      </w:pPr>
    </w:p>
    <w:p w14:paraId="160F3E9E" w14:textId="61E1F64F" w:rsidR="00E23603" w:rsidRPr="00D01B6E" w:rsidRDefault="00E23603" w:rsidP="00261435">
      <w:pPr>
        <w:spacing w:after="120" w:line="240" w:lineRule="auto"/>
        <w:ind w:left="360"/>
        <w:jc w:val="both"/>
        <w:rPr>
          <w:rFonts w:ascii="Times New Roman" w:hAnsi="Times New Roman"/>
          <w:sz w:val="24"/>
          <w:szCs w:val="24"/>
        </w:rPr>
      </w:pPr>
    </w:p>
    <w:p w14:paraId="34B31668" w14:textId="556F6839" w:rsidR="00E23603" w:rsidRPr="00D01B6E" w:rsidRDefault="00E23603" w:rsidP="00261435">
      <w:pPr>
        <w:spacing w:after="120" w:line="240" w:lineRule="auto"/>
        <w:ind w:left="360"/>
        <w:jc w:val="both"/>
        <w:rPr>
          <w:rFonts w:ascii="Times New Roman" w:hAnsi="Times New Roman"/>
          <w:sz w:val="24"/>
          <w:szCs w:val="24"/>
        </w:rPr>
      </w:pPr>
    </w:p>
    <w:p w14:paraId="2DFE47BF" w14:textId="77777777" w:rsidR="00E23603" w:rsidRPr="00D01B6E" w:rsidRDefault="00E23603" w:rsidP="00261435">
      <w:pPr>
        <w:spacing w:after="120" w:line="240" w:lineRule="auto"/>
        <w:ind w:left="360"/>
        <w:jc w:val="both"/>
        <w:rPr>
          <w:rFonts w:ascii="Times New Roman" w:hAnsi="Times New Roman"/>
          <w:sz w:val="24"/>
          <w:szCs w:val="24"/>
        </w:rPr>
      </w:pPr>
    </w:p>
    <w:p w14:paraId="24B4F131" w14:textId="77777777" w:rsidR="00567BCC" w:rsidRPr="00D01B6E" w:rsidRDefault="00567BCC" w:rsidP="005403F9">
      <w:pPr>
        <w:spacing w:after="0" w:line="240" w:lineRule="auto"/>
        <w:ind w:left="4820"/>
        <w:rPr>
          <w:rFonts w:ascii="Times New Roman" w:hAnsi="Times New Roman"/>
          <w:sz w:val="24"/>
          <w:szCs w:val="24"/>
        </w:rPr>
      </w:pPr>
    </w:p>
    <w:p w14:paraId="25BFC246" w14:textId="77777777" w:rsidR="00567BCC" w:rsidRPr="00D01B6E" w:rsidRDefault="00567BCC" w:rsidP="005403F9">
      <w:pPr>
        <w:spacing w:after="0" w:line="240" w:lineRule="auto"/>
        <w:ind w:left="4820"/>
        <w:rPr>
          <w:rFonts w:ascii="Times New Roman" w:hAnsi="Times New Roman"/>
          <w:sz w:val="24"/>
          <w:szCs w:val="24"/>
        </w:rPr>
      </w:pPr>
    </w:p>
    <w:p w14:paraId="582650B6" w14:textId="77777777" w:rsidR="00567BCC" w:rsidRPr="00D01B6E" w:rsidRDefault="00567BCC" w:rsidP="005403F9">
      <w:pPr>
        <w:spacing w:after="0" w:line="240" w:lineRule="auto"/>
        <w:ind w:left="4820"/>
        <w:rPr>
          <w:rFonts w:ascii="Times New Roman" w:hAnsi="Times New Roman"/>
          <w:sz w:val="24"/>
          <w:szCs w:val="24"/>
        </w:rPr>
      </w:pPr>
    </w:p>
    <w:p w14:paraId="1C5B5D7D" w14:textId="77777777" w:rsidR="00567BCC" w:rsidRPr="00D01B6E" w:rsidRDefault="00567BCC" w:rsidP="005403F9">
      <w:pPr>
        <w:spacing w:after="0" w:line="240" w:lineRule="auto"/>
        <w:ind w:left="4820"/>
        <w:rPr>
          <w:rFonts w:ascii="Times New Roman" w:hAnsi="Times New Roman"/>
          <w:sz w:val="24"/>
          <w:szCs w:val="24"/>
        </w:rPr>
      </w:pPr>
    </w:p>
    <w:p w14:paraId="3D27308C" w14:textId="77777777" w:rsidR="00567BCC" w:rsidRPr="00D01B6E" w:rsidRDefault="00567BCC" w:rsidP="005403F9">
      <w:pPr>
        <w:spacing w:after="0" w:line="240" w:lineRule="auto"/>
        <w:ind w:left="4820"/>
        <w:rPr>
          <w:rFonts w:ascii="Times New Roman" w:hAnsi="Times New Roman"/>
          <w:sz w:val="24"/>
          <w:szCs w:val="24"/>
        </w:rPr>
      </w:pPr>
    </w:p>
    <w:p w14:paraId="3DAB5DDF" w14:textId="3966CC0B" w:rsidR="00567BCC" w:rsidRDefault="00567BCC" w:rsidP="005403F9">
      <w:pPr>
        <w:spacing w:after="0" w:line="240" w:lineRule="auto"/>
        <w:ind w:left="4820"/>
        <w:rPr>
          <w:rFonts w:ascii="Times New Roman" w:hAnsi="Times New Roman"/>
          <w:sz w:val="24"/>
          <w:szCs w:val="24"/>
        </w:rPr>
      </w:pPr>
    </w:p>
    <w:p w14:paraId="37AE904C" w14:textId="4992DC74" w:rsidR="00825C2D" w:rsidRDefault="00825C2D" w:rsidP="005403F9">
      <w:pPr>
        <w:spacing w:after="0" w:line="240" w:lineRule="auto"/>
        <w:ind w:left="4820"/>
        <w:rPr>
          <w:rFonts w:ascii="Times New Roman" w:hAnsi="Times New Roman"/>
          <w:sz w:val="24"/>
          <w:szCs w:val="24"/>
        </w:rPr>
      </w:pPr>
    </w:p>
    <w:p w14:paraId="222023DC" w14:textId="125FF275" w:rsidR="00825C2D" w:rsidRDefault="00825C2D" w:rsidP="005403F9">
      <w:pPr>
        <w:spacing w:after="0" w:line="240" w:lineRule="auto"/>
        <w:ind w:left="4820"/>
        <w:rPr>
          <w:rFonts w:ascii="Times New Roman" w:hAnsi="Times New Roman"/>
          <w:sz w:val="24"/>
          <w:szCs w:val="24"/>
        </w:rPr>
      </w:pPr>
    </w:p>
    <w:p w14:paraId="05E53831" w14:textId="7091A7C3" w:rsidR="00825C2D" w:rsidRDefault="00825C2D" w:rsidP="005403F9">
      <w:pPr>
        <w:spacing w:after="0" w:line="240" w:lineRule="auto"/>
        <w:ind w:left="4820"/>
        <w:rPr>
          <w:rFonts w:ascii="Times New Roman" w:hAnsi="Times New Roman"/>
          <w:sz w:val="24"/>
          <w:szCs w:val="24"/>
        </w:rPr>
      </w:pPr>
    </w:p>
    <w:p w14:paraId="1EDDE518" w14:textId="18491745" w:rsidR="00825C2D" w:rsidRDefault="00825C2D" w:rsidP="005403F9">
      <w:pPr>
        <w:spacing w:after="0" w:line="240" w:lineRule="auto"/>
        <w:ind w:left="4820"/>
        <w:rPr>
          <w:rFonts w:ascii="Times New Roman" w:hAnsi="Times New Roman"/>
          <w:sz w:val="24"/>
          <w:szCs w:val="24"/>
        </w:rPr>
      </w:pPr>
    </w:p>
    <w:p w14:paraId="470E826C" w14:textId="4AB07813" w:rsidR="00825C2D" w:rsidRDefault="00825C2D" w:rsidP="005403F9">
      <w:pPr>
        <w:spacing w:after="0" w:line="240" w:lineRule="auto"/>
        <w:ind w:left="4820"/>
        <w:rPr>
          <w:rFonts w:ascii="Times New Roman" w:hAnsi="Times New Roman"/>
          <w:sz w:val="24"/>
          <w:szCs w:val="24"/>
        </w:rPr>
      </w:pPr>
    </w:p>
    <w:p w14:paraId="6EFB5800" w14:textId="57839F8B" w:rsidR="00825C2D" w:rsidRDefault="00825C2D" w:rsidP="005403F9">
      <w:pPr>
        <w:spacing w:after="0" w:line="240" w:lineRule="auto"/>
        <w:ind w:left="4820"/>
        <w:rPr>
          <w:rFonts w:ascii="Times New Roman" w:hAnsi="Times New Roman"/>
          <w:sz w:val="24"/>
          <w:szCs w:val="24"/>
        </w:rPr>
      </w:pPr>
    </w:p>
    <w:p w14:paraId="6F8C8C15" w14:textId="6518D4BC" w:rsidR="00825C2D" w:rsidRDefault="00825C2D" w:rsidP="005403F9">
      <w:pPr>
        <w:spacing w:after="0" w:line="240" w:lineRule="auto"/>
        <w:ind w:left="4820"/>
        <w:rPr>
          <w:rFonts w:ascii="Times New Roman" w:hAnsi="Times New Roman"/>
          <w:sz w:val="24"/>
          <w:szCs w:val="24"/>
        </w:rPr>
      </w:pPr>
    </w:p>
    <w:p w14:paraId="04A624BD" w14:textId="58C10836" w:rsidR="00825C2D" w:rsidRDefault="00825C2D" w:rsidP="005403F9">
      <w:pPr>
        <w:spacing w:after="0" w:line="240" w:lineRule="auto"/>
        <w:ind w:left="4820"/>
        <w:rPr>
          <w:rFonts w:ascii="Times New Roman" w:hAnsi="Times New Roman"/>
          <w:sz w:val="24"/>
          <w:szCs w:val="24"/>
        </w:rPr>
      </w:pPr>
    </w:p>
    <w:p w14:paraId="0064D274" w14:textId="666B5863" w:rsidR="00825C2D" w:rsidRDefault="00825C2D" w:rsidP="005403F9">
      <w:pPr>
        <w:spacing w:after="0" w:line="240" w:lineRule="auto"/>
        <w:ind w:left="4820"/>
        <w:rPr>
          <w:rFonts w:ascii="Times New Roman" w:hAnsi="Times New Roman"/>
          <w:sz w:val="24"/>
          <w:szCs w:val="24"/>
        </w:rPr>
      </w:pPr>
    </w:p>
    <w:p w14:paraId="3F2AB8E3" w14:textId="4B320051" w:rsidR="00825C2D" w:rsidRDefault="00825C2D" w:rsidP="005403F9">
      <w:pPr>
        <w:spacing w:after="0" w:line="240" w:lineRule="auto"/>
        <w:ind w:left="4820"/>
        <w:rPr>
          <w:rFonts w:ascii="Times New Roman" w:hAnsi="Times New Roman"/>
          <w:sz w:val="24"/>
          <w:szCs w:val="24"/>
        </w:rPr>
      </w:pPr>
    </w:p>
    <w:p w14:paraId="5842F58C" w14:textId="15B5E29E" w:rsidR="00825C2D" w:rsidRDefault="00825C2D" w:rsidP="005403F9">
      <w:pPr>
        <w:spacing w:after="0" w:line="240" w:lineRule="auto"/>
        <w:ind w:left="4820"/>
        <w:rPr>
          <w:rFonts w:ascii="Times New Roman" w:hAnsi="Times New Roman"/>
          <w:sz w:val="24"/>
          <w:szCs w:val="24"/>
        </w:rPr>
      </w:pPr>
    </w:p>
    <w:p w14:paraId="7DC38E34" w14:textId="486924DD" w:rsidR="00825C2D" w:rsidRDefault="00825C2D" w:rsidP="005403F9">
      <w:pPr>
        <w:spacing w:after="0" w:line="240" w:lineRule="auto"/>
        <w:ind w:left="4820"/>
        <w:rPr>
          <w:rFonts w:ascii="Times New Roman" w:hAnsi="Times New Roman"/>
          <w:sz w:val="24"/>
          <w:szCs w:val="24"/>
        </w:rPr>
      </w:pPr>
    </w:p>
    <w:p w14:paraId="04B7FBA5" w14:textId="0C8A5AAC" w:rsidR="00825C2D" w:rsidRDefault="00825C2D" w:rsidP="005403F9">
      <w:pPr>
        <w:spacing w:after="0" w:line="240" w:lineRule="auto"/>
        <w:ind w:left="4820"/>
        <w:rPr>
          <w:rFonts w:ascii="Times New Roman" w:hAnsi="Times New Roman"/>
          <w:sz w:val="24"/>
          <w:szCs w:val="24"/>
        </w:rPr>
      </w:pPr>
    </w:p>
    <w:p w14:paraId="32C53F98" w14:textId="7B7DE036" w:rsidR="00825C2D" w:rsidRDefault="00825C2D" w:rsidP="005403F9">
      <w:pPr>
        <w:spacing w:after="0" w:line="240" w:lineRule="auto"/>
        <w:ind w:left="4820"/>
        <w:rPr>
          <w:rFonts w:ascii="Times New Roman" w:hAnsi="Times New Roman"/>
          <w:sz w:val="24"/>
          <w:szCs w:val="24"/>
        </w:rPr>
      </w:pPr>
    </w:p>
    <w:p w14:paraId="270F62FE" w14:textId="20F3E6B5" w:rsidR="00825C2D" w:rsidRDefault="00825C2D" w:rsidP="005403F9">
      <w:pPr>
        <w:spacing w:after="0" w:line="240" w:lineRule="auto"/>
        <w:ind w:left="4820"/>
        <w:rPr>
          <w:rFonts w:ascii="Times New Roman" w:hAnsi="Times New Roman"/>
          <w:sz w:val="24"/>
          <w:szCs w:val="24"/>
        </w:rPr>
      </w:pPr>
    </w:p>
    <w:p w14:paraId="47E66DD1" w14:textId="77777777" w:rsidR="00825C2D" w:rsidRPr="00D01B6E" w:rsidRDefault="00825C2D" w:rsidP="005403F9">
      <w:pPr>
        <w:spacing w:after="0" w:line="240" w:lineRule="auto"/>
        <w:ind w:left="4820"/>
        <w:rPr>
          <w:rFonts w:ascii="Times New Roman" w:hAnsi="Times New Roman"/>
          <w:sz w:val="24"/>
          <w:szCs w:val="24"/>
        </w:rPr>
      </w:pPr>
    </w:p>
    <w:p w14:paraId="2CECE2FD" w14:textId="77777777" w:rsidR="00567BCC" w:rsidRPr="00D01B6E" w:rsidRDefault="00567BCC" w:rsidP="005403F9">
      <w:pPr>
        <w:spacing w:after="0" w:line="240" w:lineRule="auto"/>
        <w:ind w:left="4820"/>
        <w:rPr>
          <w:rFonts w:ascii="Times New Roman" w:hAnsi="Times New Roman"/>
          <w:sz w:val="24"/>
          <w:szCs w:val="24"/>
        </w:rPr>
      </w:pPr>
    </w:p>
    <w:sectPr w:rsidR="00567BCC" w:rsidRPr="00D01B6E"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E989" w14:textId="77777777" w:rsidR="003148E2" w:rsidRDefault="003148E2" w:rsidP="00495E36">
      <w:pPr>
        <w:spacing w:after="0" w:line="240" w:lineRule="auto"/>
      </w:pPr>
      <w:r>
        <w:separator/>
      </w:r>
    </w:p>
  </w:endnote>
  <w:endnote w:type="continuationSeparator" w:id="0">
    <w:p w14:paraId="73E159F7" w14:textId="77777777" w:rsidR="003148E2" w:rsidRDefault="003148E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ED86" w14:textId="77777777" w:rsidR="003148E2" w:rsidRDefault="003148E2" w:rsidP="00495E36">
      <w:pPr>
        <w:spacing w:after="0" w:line="240" w:lineRule="auto"/>
      </w:pPr>
      <w:r>
        <w:separator/>
      </w:r>
    </w:p>
  </w:footnote>
  <w:footnote w:type="continuationSeparator" w:id="0">
    <w:p w14:paraId="74FF5C76" w14:textId="77777777" w:rsidR="003148E2" w:rsidRDefault="003148E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802A2"/>
    <w:multiLevelType w:val="hybridMultilevel"/>
    <w:tmpl w:val="4B847472"/>
    <w:lvl w:ilvl="0" w:tplc="5C323D72">
      <w:numFmt w:val="bullet"/>
      <w:lvlText w:val="-"/>
      <w:lvlJc w:val="left"/>
      <w:pPr>
        <w:ind w:left="1004" w:hanging="360"/>
      </w:pPr>
      <w:rPr>
        <w:rFonts w:ascii="Times New Roman" w:eastAsia="Calibri"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112201CB"/>
    <w:multiLevelType w:val="multilevel"/>
    <w:tmpl w:val="08167BAA"/>
    <w:lvl w:ilvl="0">
      <w:start w:val="8"/>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594FFBE"/>
    <w:lvl w:ilvl="0">
      <w:start w:val="1"/>
      <w:numFmt w:val="decimal"/>
      <w:lvlText w:val="%1."/>
      <w:lvlJc w:val="left"/>
      <w:pPr>
        <w:ind w:left="819" w:hanging="357"/>
      </w:pPr>
      <w:rPr>
        <w:rFonts w:ascii="Times New Roman" w:eastAsia="Times New Roman" w:hAnsi="Times New Roman" w:cs="Times New Roman"/>
        <w:b w:val="0"/>
        <w:bCs/>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994DB6"/>
    <w:multiLevelType w:val="hybridMultilevel"/>
    <w:tmpl w:val="F56A97EA"/>
    <w:lvl w:ilvl="0" w:tplc="C41C216C">
      <w:start w:val="1"/>
      <w:numFmt w:val="bullet"/>
      <w:lvlText w:val="-"/>
      <w:lvlJc w:val="left"/>
      <w:pPr>
        <w:ind w:left="1004" w:hanging="360"/>
      </w:pPr>
      <w:rPr>
        <w:rFonts w:ascii="Times New Roman" w:eastAsia="Times New Roman" w:hAnsi="Times New Roman" w:cs="Times New Roman"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391C35AF"/>
    <w:multiLevelType w:val="hybridMultilevel"/>
    <w:tmpl w:val="655AC706"/>
    <w:lvl w:ilvl="0" w:tplc="084E0480">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E49376D"/>
    <w:multiLevelType w:val="hybridMultilevel"/>
    <w:tmpl w:val="FC72436A"/>
    <w:lvl w:ilvl="0" w:tplc="084E0480">
      <w:start w:val="2"/>
      <w:numFmt w:val="bullet"/>
      <w:lvlText w:val="-"/>
      <w:lvlJc w:val="left"/>
      <w:pPr>
        <w:ind w:left="1480" w:hanging="360"/>
      </w:pPr>
      <w:rPr>
        <w:rFonts w:ascii="Times New Roman" w:eastAsia="Arial" w:hAnsi="Times New Roman" w:cs="Times New Roman"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2601D0"/>
    <w:multiLevelType w:val="hybridMultilevel"/>
    <w:tmpl w:val="BB86B2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4220D7C"/>
    <w:multiLevelType w:val="hybridMultilevel"/>
    <w:tmpl w:val="0764D8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925221"/>
    <w:multiLevelType w:val="hybridMultilevel"/>
    <w:tmpl w:val="6FAA6BF2"/>
    <w:lvl w:ilvl="0" w:tplc="759EB970">
      <w:start w:val="1"/>
      <w:numFmt w:val="decimal"/>
      <w:lvlText w:val="%1"/>
      <w:lvlJc w:val="left"/>
      <w:pPr>
        <w:ind w:left="1179" w:hanging="360"/>
      </w:pPr>
      <w:rPr>
        <w:rFont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A04FF6"/>
    <w:multiLevelType w:val="hybridMultilevel"/>
    <w:tmpl w:val="0C0A1776"/>
    <w:numStyleLink w:val="2"/>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38338E"/>
    <w:multiLevelType w:val="hybridMultilevel"/>
    <w:tmpl w:val="296EE7B8"/>
    <w:lvl w:ilvl="0" w:tplc="5C323D7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B3D5CD6"/>
    <w:multiLevelType w:val="multilevel"/>
    <w:tmpl w:val="5964B90E"/>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D4539BB"/>
    <w:multiLevelType w:val="multilevel"/>
    <w:tmpl w:val="DD9A150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E5B6052"/>
    <w:multiLevelType w:val="multilevel"/>
    <w:tmpl w:val="C8C0040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E6022A6"/>
    <w:multiLevelType w:val="multilevel"/>
    <w:tmpl w:val="F19A5BB0"/>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345F3E"/>
    <w:multiLevelType w:val="hybridMultilevel"/>
    <w:tmpl w:val="9B5C7E3A"/>
    <w:lvl w:ilvl="0" w:tplc="8656F042">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F2175A"/>
    <w:multiLevelType w:val="hybridMultilevel"/>
    <w:tmpl w:val="3DDC85B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E5007C2"/>
    <w:multiLevelType w:val="multilevel"/>
    <w:tmpl w:val="4E268CA2"/>
    <w:lvl w:ilvl="0">
      <w:start w:val="1"/>
      <w:numFmt w:val="decimal"/>
      <w:lvlText w:val="%1."/>
      <w:lvlJc w:val="left"/>
      <w:pPr>
        <w:ind w:left="360"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9790915">
    <w:abstractNumId w:val="24"/>
  </w:num>
  <w:num w:numId="2" w16cid:durableId="868832784">
    <w:abstractNumId w:val="25"/>
  </w:num>
  <w:num w:numId="3" w16cid:durableId="1485775043">
    <w:abstractNumId w:val="2"/>
  </w:num>
  <w:num w:numId="4" w16cid:durableId="1674141893">
    <w:abstractNumId w:val="22"/>
  </w:num>
  <w:num w:numId="5" w16cid:durableId="846333521">
    <w:abstractNumId w:val="33"/>
  </w:num>
  <w:num w:numId="6" w16cid:durableId="1675645742">
    <w:abstractNumId w:val="7"/>
  </w:num>
  <w:num w:numId="7" w16cid:durableId="1130247562">
    <w:abstractNumId w:val="13"/>
  </w:num>
  <w:num w:numId="8" w16cid:durableId="1307390853">
    <w:abstractNumId w:val="3"/>
  </w:num>
  <w:num w:numId="9" w16cid:durableId="898133593">
    <w:abstractNumId w:val="38"/>
  </w:num>
  <w:num w:numId="10" w16cid:durableId="492332739">
    <w:abstractNumId w:val="15"/>
  </w:num>
  <w:num w:numId="11" w16cid:durableId="736124136">
    <w:abstractNumId w:val="30"/>
  </w:num>
  <w:num w:numId="12" w16cid:durableId="1989967417">
    <w:abstractNumId w:val="29"/>
  </w:num>
  <w:num w:numId="13" w16cid:durableId="628898549">
    <w:abstractNumId w:val="27"/>
  </w:num>
  <w:num w:numId="14" w16cid:durableId="473640824">
    <w:abstractNumId w:val="17"/>
  </w:num>
  <w:num w:numId="15" w16cid:durableId="1146970380">
    <w:abstractNumId w:val="8"/>
  </w:num>
  <w:num w:numId="16" w16cid:durableId="557589133">
    <w:abstractNumId w:val="20"/>
  </w:num>
  <w:num w:numId="17" w16cid:durableId="957948601">
    <w:abstractNumId w:val="41"/>
  </w:num>
  <w:num w:numId="18" w16cid:durableId="720247501">
    <w:abstractNumId w:val="45"/>
  </w:num>
  <w:num w:numId="19" w16cid:durableId="1103843905">
    <w:abstractNumId w:val="10"/>
  </w:num>
  <w:num w:numId="20" w16cid:durableId="1286690431">
    <w:abstractNumId w:val="9"/>
  </w:num>
  <w:num w:numId="21" w16cid:durableId="2019040735">
    <w:abstractNumId w:val="23"/>
  </w:num>
  <w:num w:numId="22" w16cid:durableId="853541134">
    <w:abstractNumId w:val="40"/>
  </w:num>
  <w:num w:numId="23" w16cid:durableId="1171138716">
    <w:abstractNumId w:val="43"/>
  </w:num>
  <w:num w:numId="24" w16cid:durableId="1296981405">
    <w:abstractNumId w:val="4"/>
  </w:num>
  <w:num w:numId="25" w16cid:durableId="1422722253">
    <w:abstractNumId w:val="39"/>
  </w:num>
  <w:num w:numId="26" w16cid:durableId="1230461677">
    <w:abstractNumId w:val="21"/>
  </w:num>
  <w:num w:numId="27" w16cid:durableId="1109618889">
    <w:abstractNumId w:val="1"/>
  </w:num>
  <w:num w:numId="28" w16cid:durableId="2138602852">
    <w:abstractNumId w:val="0"/>
  </w:num>
  <w:num w:numId="29" w16cid:durableId="1542015018">
    <w:abstractNumId w:val="26"/>
  </w:num>
  <w:num w:numId="30" w16cid:durableId="651638436">
    <w:abstractNumId w:val="18"/>
  </w:num>
  <w:num w:numId="31" w16cid:durableId="1993560722">
    <w:abstractNumId w:val="16"/>
  </w:num>
  <w:num w:numId="32" w16cid:durableId="1830174657">
    <w:abstractNumId w:val="42"/>
  </w:num>
  <w:num w:numId="33" w16cid:durableId="898514101">
    <w:abstractNumId w:val="37"/>
  </w:num>
  <w:num w:numId="34" w16cid:durableId="830411919">
    <w:abstractNumId w:val="19"/>
  </w:num>
  <w:num w:numId="35" w16cid:durableId="1508710035">
    <w:abstractNumId w:val="44"/>
  </w:num>
  <w:num w:numId="36" w16cid:durableId="685207537">
    <w:abstractNumId w:val="31"/>
  </w:num>
  <w:num w:numId="37" w16cid:durableId="2011172773">
    <w:abstractNumId w:val="36"/>
  </w:num>
  <w:num w:numId="38" w16cid:durableId="883444265">
    <w:abstractNumId w:val="14"/>
  </w:num>
  <w:num w:numId="39" w16cid:durableId="668099578">
    <w:abstractNumId w:val="12"/>
  </w:num>
  <w:num w:numId="40" w16cid:durableId="1980071202">
    <w:abstractNumId w:val="11"/>
  </w:num>
  <w:num w:numId="41" w16cid:durableId="1774937390">
    <w:abstractNumId w:val="6"/>
  </w:num>
  <w:num w:numId="42" w16cid:durableId="1492720626">
    <w:abstractNumId w:val="32"/>
  </w:num>
  <w:num w:numId="43" w16cid:durableId="840584128">
    <w:abstractNumId w:val="35"/>
  </w:num>
  <w:num w:numId="44" w16cid:durableId="1941063148">
    <w:abstractNumId w:val="28"/>
  </w:num>
  <w:num w:numId="45" w16cid:durableId="1201478750">
    <w:abstractNumId w:val="34"/>
  </w:num>
  <w:num w:numId="46" w16cid:durableId="31699912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94D87"/>
    <w:rsid w:val="000A11DE"/>
    <w:rsid w:val="000A1CDA"/>
    <w:rsid w:val="000A297B"/>
    <w:rsid w:val="000A5846"/>
    <w:rsid w:val="000A7736"/>
    <w:rsid w:val="000B14AC"/>
    <w:rsid w:val="000B4905"/>
    <w:rsid w:val="000B5F15"/>
    <w:rsid w:val="000B726C"/>
    <w:rsid w:val="000C24FA"/>
    <w:rsid w:val="000C5F7D"/>
    <w:rsid w:val="000D1E61"/>
    <w:rsid w:val="000D2621"/>
    <w:rsid w:val="000D2F14"/>
    <w:rsid w:val="000D62F4"/>
    <w:rsid w:val="000D7CE7"/>
    <w:rsid w:val="000E153A"/>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27083"/>
    <w:rsid w:val="0013125B"/>
    <w:rsid w:val="0013277A"/>
    <w:rsid w:val="00137350"/>
    <w:rsid w:val="00141156"/>
    <w:rsid w:val="001411ED"/>
    <w:rsid w:val="00141A8F"/>
    <w:rsid w:val="00142793"/>
    <w:rsid w:val="001460AF"/>
    <w:rsid w:val="00146492"/>
    <w:rsid w:val="00146B19"/>
    <w:rsid w:val="00150888"/>
    <w:rsid w:val="00151701"/>
    <w:rsid w:val="0015257D"/>
    <w:rsid w:val="001525EF"/>
    <w:rsid w:val="001533C8"/>
    <w:rsid w:val="00153C64"/>
    <w:rsid w:val="00153F93"/>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A6463"/>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407E"/>
    <w:rsid w:val="001E561E"/>
    <w:rsid w:val="001E6160"/>
    <w:rsid w:val="001E6FFB"/>
    <w:rsid w:val="001F002F"/>
    <w:rsid w:val="001F02DE"/>
    <w:rsid w:val="001F0332"/>
    <w:rsid w:val="001F1231"/>
    <w:rsid w:val="001F2219"/>
    <w:rsid w:val="00200B74"/>
    <w:rsid w:val="0020410E"/>
    <w:rsid w:val="0020468A"/>
    <w:rsid w:val="002058DC"/>
    <w:rsid w:val="002067B0"/>
    <w:rsid w:val="00207E8F"/>
    <w:rsid w:val="002101EF"/>
    <w:rsid w:val="00211CD9"/>
    <w:rsid w:val="0021210B"/>
    <w:rsid w:val="00212FC0"/>
    <w:rsid w:val="002167F0"/>
    <w:rsid w:val="00222EA0"/>
    <w:rsid w:val="00222EAC"/>
    <w:rsid w:val="00223235"/>
    <w:rsid w:val="002247AE"/>
    <w:rsid w:val="00224AD6"/>
    <w:rsid w:val="0023052F"/>
    <w:rsid w:val="002319DE"/>
    <w:rsid w:val="002338A7"/>
    <w:rsid w:val="00234AC8"/>
    <w:rsid w:val="00236653"/>
    <w:rsid w:val="0024062F"/>
    <w:rsid w:val="0024093A"/>
    <w:rsid w:val="002413D8"/>
    <w:rsid w:val="0024146F"/>
    <w:rsid w:val="00252439"/>
    <w:rsid w:val="00253BC4"/>
    <w:rsid w:val="00254302"/>
    <w:rsid w:val="002545A0"/>
    <w:rsid w:val="00254C9F"/>
    <w:rsid w:val="00260970"/>
    <w:rsid w:val="00261435"/>
    <w:rsid w:val="00261C2F"/>
    <w:rsid w:val="0026420C"/>
    <w:rsid w:val="00264DCE"/>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2548"/>
    <w:rsid w:val="002C4E5D"/>
    <w:rsid w:val="002D11E5"/>
    <w:rsid w:val="002D426A"/>
    <w:rsid w:val="002D555A"/>
    <w:rsid w:val="002E1E26"/>
    <w:rsid w:val="002E2FC4"/>
    <w:rsid w:val="002E3164"/>
    <w:rsid w:val="002E33CF"/>
    <w:rsid w:val="002F1E54"/>
    <w:rsid w:val="002F5DC8"/>
    <w:rsid w:val="00300C1D"/>
    <w:rsid w:val="003072F2"/>
    <w:rsid w:val="00307A28"/>
    <w:rsid w:val="00310E90"/>
    <w:rsid w:val="003148E2"/>
    <w:rsid w:val="00316174"/>
    <w:rsid w:val="00316BCB"/>
    <w:rsid w:val="00317748"/>
    <w:rsid w:val="003208AD"/>
    <w:rsid w:val="00321029"/>
    <w:rsid w:val="003225B1"/>
    <w:rsid w:val="00324C7F"/>
    <w:rsid w:val="00330F1C"/>
    <w:rsid w:val="00331D57"/>
    <w:rsid w:val="003343D5"/>
    <w:rsid w:val="003367E5"/>
    <w:rsid w:val="00336FE3"/>
    <w:rsid w:val="00337CCF"/>
    <w:rsid w:val="00346F8A"/>
    <w:rsid w:val="00347D80"/>
    <w:rsid w:val="003569B7"/>
    <w:rsid w:val="00357976"/>
    <w:rsid w:val="00362E48"/>
    <w:rsid w:val="003658D2"/>
    <w:rsid w:val="00372DE2"/>
    <w:rsid w:val="0038372D"/>
    <w:rsid w:val="00383987"/>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151C"/>
    <w:rsid w:val="003C3FE1"/>
    <w:rsid w:val="003C732E"/>
    <w:rsid w:val="003D02CC"/>
    <w:rsid w:val="003D2510"/>
    <w:rsid w:val="003D3010"/>
    <w:rsid w:val="003E010F"/>
    <w:rsid w:val="003E0111"/>
    <w:rsid w:val="003E1E21"/>
    <w:rsid w:val="003E3887"/>
    <w:rsid w:val="003E4993"/>
    <w:rsid w:val="003E7CB2"/>
    <w:rsid w:val="003E7F5A"/>
    <w:rsid w:val="004000F0"/>
    <w:rsid w:val="004026C1"/>
    <w:rsid w:val="0040474D"/>
    <w:rsid w:val="00405605"/>
    <w:rsid w:val="00407B56"/>
    <w:rsid w:val="00411B6A"/>
    <w:rsid w:val="0041334D"/>
    <w:rsid w:val="004140A7"/>
    <w:rsid w:val="004155F0"/>
    <w:rsid w:val="004161A3"/>
    <w:rsid w:val="00416C7D"/>
    <w:rsid w:val="00417036"/>
    <w:rsid w:val="004222BA"/>
    <w:rsid w:val="00422477"/>
    <w:rsid w:val="00425763"/>
    <w:rsid w:val="004316D8"/>
    <w:rsid w:val="00432BA1"/>
    <w:rsid w:val="00434C4B"/>
    <w:rsid w:val="004351EC"/>
    <w:rsid w:val="004378FE"/>
    <w:rsid w:val="0044043E"/>
    <w:rsid w:val="00445C4E"/>
    <w:rsid w:val="004532F9"/>
    <w:rsid w:val="004554AA"/>
    <w:rsid w:val="00456883"/>
    <w:rsid w:val="00461162"/>
    <w:rsid w:val="004636BE"/>
    <w:rsid w:val="00463AA4"/>
    <w:rsid w:val="0046492E"/>
    <w:rsid w:val="00473647"/>
    <w:rsid w:val="00473B19"/>
    <w:rsid w:val="00473FDF"/>
    <w:rsid w:val="004753F4"/>
    <w:rsid w:val="00476650"/>
    <w:rsid w:val="004800A5"/>
    <w:rsid w:val="00480B4A"/>
    <w:rsid w:val="00485D0A"/>
    <w:rsid w:val="00487361"/>
    <w:rsid w:val="00491527"/>
    <w:rsid w:val="00495943"/>
    <w:rsid w:val="00495E36"/>
    <w:rsid w:val="004974FC"/>
    <w:rsid w:val="00497819"/>
    <w:rsid w:val="004A2E11"/>
    <w:rsid w:val="004A4246"/>
    <w:rsid w:val="004A5F4F"/>
    <w:rsid w:val="004A6CDF"/>
    <w:rsid w:val="004B014A"/>
    <w:rsid w:val="004B34EF"/>
    <w:rsid w:val="004C01D7"/>
    <w:rsid w:val="004C07A5"/>
    <w:rsid w:val="004C0995"/>
    <w:rsid w:val="004C0E9F"/>
    <w:rsid w:val="004C1EE4"/>
    <w:rsid w:val="004C20A4"/>
    <w:rsid w:val="004C21D0"/>
    <w:rsid w:val="004C2A68"/>
    <w:rsid w:val="004C4B95"/>
    <w:rsid w:val="004C4CFD"/>
    <w:rsid w:val="004C7103"/>
    <w:rsid w:val="004C796E"/>
    <w:rsid w:val="004D0197"/>
    <w:rsid w:val="004D0A1A"/>
    <w:rsid w:val="004D1A0C"/>
    <w:rsid w:val="004D22DB"/>
    <w:rsid w:val="004D2E95"/>
    <w:rsid w:val="004D6AF8"/>
    <w:rsid w:val="004D726C"/>
    <w:rsid w:val="004E0D7B"/>
    <w:rsid w:val="004E1F72"/>
    <w:rsid w:val="004E4F89"/>
    <w:rsid w:val="004E590E"/>
    <w:rsid w:val="004E5B17"/>
    <w:rsid w:val="004F038D"/>
    <w:rsid w:val="004F1BDA"/>
    <w:rsid w:val="004F1D48"/>
    <w:rsid w:val="004F1F26"/>
    <w:rsid w:val="004F5474"/>
    <w:rsid w:val="004F5C59"/>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32668"/>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2486"/>
    <w:rsid w:val="0057783F"/>
    <w:rsid w:val="005805D9"/>
    <w:rsid w:val="005838BD"/>
    <w:rsid w:val="00583EA5"/>
    <w:rsid w:val="0058581E"/>
    <w:rsid w:val="005860F7"/>
    <w:rsid w:val="00590A99"/>
    <w:rsid w:val="00594590"/>
    <w:rsid w:val="00595608"/>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526C"/>
    <w:rsid w:val="005E6023"/>
    <w:rsid w:val="005E7E9E"/>
    <w:rsid w:val="005F03F0"/>
    <w:rsid w:val="005F35B6"/>
    <w:rsid w:val="005F43F5"/>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1958"/>
    <w:rsid w:val="0064311C"/>
    <w:rsid w:val="00643755"/>
    <w:rsid w:val="006500E4"/>
    <w:rsid w:val="00650F8E"/>
    <w:rsid w:val="00656E16"/>
    <w:rsid w:val="006610F5"/>
    <w:rsid w:val="00663A4A"/>
    <w:rsid w:val="006648B9"/>
    <w:rsid w:val="0066492C"/>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B05D2"/>
    <w:rsid w:val="006C03D9"/>
    <w:rsid w:val="006C1D1B"/>
    <w:rsid w:val="006C3341"/>
    <w:rsid w:val="006C7602"/>
    <w:rsid w:val="006D1F66"/>
    <w:rsid w:val="006D24E8"/>
    <w:rsid w:val="006D32B6"/>
    <w:rsid w:val="006D431E"/>
    <w:rsid w:val="006D46B6"/>
    <w:rsid w:val="006D4880"/>
    <w:rsid w:val="006D6221"/>
    <w:rsid w:val="006D6EAA"/>
    <w:rsid w:val="006D7956"/>
    <w:rsid w:val="006E0CF4"/>
    <w:rsid w:val="006E0D14"/>
    <w:rsid w:val="006E1490"/>
    <w:rsid w:val="006E6B3B"/>
    <w:rsid w:val="006E6EC8"/>
    <w:rsid w:val="006E79B5"/>
    <w:rsid w:val="006F1E17"/>
    <w:rsid w:val="006F48D2"/>
    <w:rsid w:val="006F670D"/>
    <w:rsid w:val="007007C2"/>
    <w:rsid w:val="00701AB9"/>
    <w:rsid w:val="00703A64"/>
    <w:rsid w:val="00706996"/>
    <w:rsid w:val="00706E7F"/>
    <w:rsid w:val="00711B5C"/>
    <w:rsid w:val="007142B8"/>
    <w:rsid w:val="007170F1"/>
    <w:rsid w:val="00721011"/>
    <w:rsid w:val="0072161A"/>
    <w:rsid w:val="0072353C"/>
    <w:rsid w:val="0072565B"/>
    <w:rsid w:val="00725877"/>
    <w:rsid w:val="00731267"/>
    <w:rsid w:val="007354CE"/>
    <w:rsid w:val="00741122"/>
    <w:rsid w:val="007414AA"/>
    <w:rsid w:val="0074234E"/>
    <w:rsid w:val="00746BAD"/>
    <w:rsid w:val="00751658"/>
    <w:rsid w:val="00752253"/>
    <w:rsid w:val="00752D2D"/>
    <w:rsid w:val="00756456"/>
    <w:rsid w:val="007576F2"/>
    <w:rsid w:val="007578A5"/>
    <w:rsid w:val="00757AC6"/>
    <w:rsid w:val="00760329"/>
    <w:rsid w:val="00775080"/>
    <w:rsid w:val="00777997"/>
    <w:rsid w:val="007908FC"/>
    <w:rsid w:val="0079241D"/>
    <w:rsid w:val="0079245A"/>
    <w:rsid w:val="007A0225"/>
    <w:rsid w:val="007A3989"/>
    <w:rsid w:val="007A5460"/>
    <w:rsid w:val="007A5469"/>
    <w:rsid w:val="007A59EF"/>
    <w:rsid w:val="007A73B3"/>
    <w:rsid w:val="007A75BE"/>
    <w:rsid w:val="007B5B9A"/>
    <w:rsid w:val="007B6578"/>
    <w:rsid w:val="007B78D0"/>
    <w:rsid w:val="007C00E5"/>
    <w:rsid w:val="007C1CE2"/>
    <w:rsid w:val="007C3388"/>
    <w:rsid w:val="007C6469"/>
    <w:rsid w:val="007C7F29"/>
    <w:rsid w:val="007D53B5"/>
    <w:rsid w:val="007D5AF8"/>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0A4B"/>
    <w:rsid w:val="00821520"/>
    <w:rsid w:val="00821DF4"/>
    <w:rsid w:val="0082439A"/>
    <w:rsid w:val="00825C2D"/>
    <w:rsid w:val="0083247E"/>
    <w:rsid w:val="00837E40"/>
    <w:rsid w:val="008419F4"/>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6F9"/>
    <w:rsid w:val="00887BC4"/>
    <w:rsid w:val="00890133"/>
    <w:rsid w:val="00894C8B"/>
    <w:rsid w:val="00895C9F"/>
    <w:rsid w:val="00895D4B"/>
    <w:rsid w:val="008A125C"/>
    <w:rsid w:val="008A3273"/>
    <w:rsid w:val="008A53AB"/>
    <w:rsid w:val="008A6438"/>
    <w:rsid w:val="008A646E"/>
    <w:rsid w:val="008A7D16"/>
    <w:rsid w:val="008B2CF3"/>
    <w:rsid w:val="008B5C47"/>
    <w:rsid w:val="008B7AF1"/>
    <w:rsid w:val="008C1951"/>
    <w:rsid w:val="008C2138"/>
    <w:rsid w:val="008C3B18"/>
    <w:rsid w:val="008C5FF4"/>
    <w:rsid w:val="008C7847"/>
    <w:rsid w:val="008D0D31"/>
    <w:rsid w:val="008E10CC"/>
    <w:rsid w:val="008E7E30"/>
    <w:rsid w:val="008F0316"/>
    <w:rsid w:val="008F39F9"/>
    <w:rsid w:val="008F4819"/>
    <w:rsid w:val="008F6BF3"/>
    <w:rsid w:val="00901DEF"/>
    <w:rsid w:val="00902430"/>
    <w:rsid w:val="0090266C"/>
    <w:rsid w:val="00903456"/>
    <w:rsid w:val="00905094"/>
    <w:rsid w:val="00911913"/>
    <w:rsid w:val="00911A12"/>
    <w:rsid w:val="00912B6D"/>
    <w:rsid w:val="00914774"/>
    <w:rsid w:val="00920C25"/>
    <w:rsid w:val="00920CBE"/>
    <w:rsid w:val="00924345"/>
    <w:rsid w:val="00927D66"/>
    <w:rsid w:val="0093035F"/>
    <w:rsid w:val="0093307D"/>
    <w:rsid w:val="009356F0"/>
    <w:rsid w:val="00940943"/>
    <w:rsid w:val="00946BA3"/>
    <w:rsid w:val="009470F3"/>
    <w:rsid w:val="00947F4A"/>
    <w:rsid w:val="009503FB"/>
    <w:rsid w:val="00951EAD"/>
    <w:rsid w:val="009562E2"/>
    <w:rsid w:val="00962709"/>
    <w:rsid w:val="00962B01"/>
    <w:rsid w:val="00964E75"/>
    <w:rsid w:val="00965184"/>
    <w:rsid w:val="0096623E"/>
    <w:rsid w:val="009669FB"/>
    <w:rsid w:val="00967261"/>
    <w:rsid w:val="0097223F"/>
    <w:rsid w:val="00972A56"/>
    <w:rsid w:val="009734EE"/>
    <w:rsid w:val="00974649"/>
    <w:rsid w:val="009756CD"/>
    <w:rsid w:val="00981970"/>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556E"/>
    <w:rsid w:val="009C7B11"/>
    <w:rsid w:val="009D0A8F"/>
    <w:rsid w:val="009D61E0"/>
    <w:rsid w:val="009D7634"/>
    <w:rsid w:val="009D76B3"/>
    <w:rsid w:val="009E2E1C"/>
    <w:rsid w:val="009E4A31"/>
    <w:rsid w:val="009E5F08"/>
    <w:rsid w:val="009E7530"/>
    <w:rsid w:val="009F0AF4"/>
    <w:rsid w:val="009F1172"/>
    <w:rsid w:val="009F21F5"/>
    <w:rsid w:val="009F273A"/>
    <w:rsid w:val="009F3391"/>
    <w:rsid w:val="009F54AC"/>
    <w:rsid w:val="009F5FAD"/>
    <w:rsid w:val="009F69EB"/>
    <w:rsid w:val="00A00DEE"/>
    <w:rsid w:val="00A00F36"/>
    <w:rsid w:val="00A00F52"/>
    <w:rsid w:val="00A03AA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45B"/>
    <w:rsid w:val="00AC0438"/>
    <w:rsid w:val="00AC30C9"/>
    <w:rsid w:val="00AC3169"/>
    <w:rsid w:val="00AC5CD7"/>
    <w:rsid w:val="00AC73DE"/>
    <w:rsid w:val="00AC7639"/>
    <w:rsid w:val="00AC7AFC"/>
    <w:rsid w:val="00AD03A4"/>
    <w:rsid w:val="00AD0C4C"/>
    <w:rsid w:val="00AD177F"/>
    <w:rsid w:val="00AD1C44"/>
    <w:rsid w:val="00AD5D76"/>
    <w:rsid w:val="00AD6554"/>
    <w:rsid w:val="00AD72D0"/>
    <w:rsid w:val="00AE148E"/>
    <w:rsid w:val="00AE57C0"/>
    <w:rsid w:val="00AF2AC5"/>
    <w:rsid w:val="00AF428A"/>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52B9"/>
    <w:rsid w:val="00B5564C"/>
    <w:rsid w:val="00B5584D"/>
    <w:rsid w:val="00B572AF"/>
    <w:rsid w:val="00B61C7B"/>
    <w:rsid w:val="00B66000"/>
    <w:rsid w:val="00B703BF"/>
    <w:rsid w:val="00B736B8"/>
    <w:rsid w:val="00B7587D"/>
    <w:rsid w:val="00B77396"/>
    <w:rsid w:val="00B85FFF"/>
    <w:rsid w:val="00B87F1A"/>
    <w:rsid w:val="00B9120F"/>
    <w:rsid w:val="00B95DB3"/>
    <w:rsid w:val="00BA2B4A"/>
    <w:rsid w:val="00BA4A34"/>
    <w:rsid w:val="00BA60F1"/>
    <w:rsid w:val="00BA68EC"/>
    <w:rsid w:val="00BA794E"/>
    <w:rsid w:val="00BC0D82"/>
    <w:rsid w:val="00BC3352"/>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5D8A"/>
    <w:rsid w:val="00BF6068"/>
    <w:rsid w:val="00BF7359"/>
    <w:rsid w:val="00BF75E2"/>
    <w:rsid w:val="00C0168C"/>
    <w:rsid w:val="00C022B6"/>
    <w:rsid w:val="00C0386B"/>
    <w:rsid w:val="00C038BA"/>
    <w:rsid w:val="00C042AF"/>
    <w:rsid w:val="00C0667E"/>
    <w:rsid w:val="00C06A15"/>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4632"/>
    <w:rsid w:val="00C37267"/>
    <w:rsid w:val="00C41300"/>
    <w:rsid w:val="00C4303A"/>
    <w:rsid w:val="00C43F92"/>
    <w:rsid w:val="00C4483E"/>
    <w:rsid w:val="00C4551C"/>
    <w:rsid w:val="00C50D4D"/>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B7DEB"/>
    <w:rsid w:val="00CC00A9"/>
    <w:rsid w:val="00CC10E8"/>
    <w:rsid w:val="00CC1112"/>
    <w:rsid w:val="00CC6B80"/>
    <w:rsid w:val="00CD06B7"/>
    <w:rsid w:val="00CD3132"/>
    <w:rsid w:val="00CD7C0A"/>
    <w:rsid w:val="00CE1555"/>
    <w:rsid w:val="00CE2CCE"/>
    <w:rsid w:val="00CE77B0"/>
    <w:rsid w:val="00CF32E6"/>
    <w:rsid w:val="00CF4D1A"/>
    <w:rsid w:val="00CF7EB7"/>
    <w:rsid w:val="00D01B6E"/>
    <w:rsid w:val="00D02BB8"/>
    <w:rsid w:val="00D045D9"/>
    <w:rsid w:val="00D11367"/>
    <w:rsid w:val="00D139C4"/>
    <w:rsid w:val="00D170D8"/>
    <w:rsid w:val="00D22AFE"/>
    <w:rsid w:val="00D32527"/>
    <w:rsid w:val="00D40FBD"/>
    <w:rsid w:val="00D460D7"/>
    <w:rsid w:val="00D47F81"/>
    <w:rsid w:val="00D504F0"/>
    <w:rsid w:val="00D562CB"/>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5994"/>
    <w:rsid w:val="00D96889"/>
    <w:rsid w:val="00DA0A9B"/>
    <w:rsid w:val="00DA5E34"/>
    <w:rsid w:val="00DB52B5"/>
    <w:rsid w:val="00DC1125"/>
    <w:rsid w:val="00DC3005"/>
    <w:rsid w:val="00DC3196"/>
    <w:rsid w:val="00DC3254"/>
    <w:rsid w:val="00DC4FAF"/>
    <w:rsid w:val="00DD126F"/>
    <w:rsid w:val="00DD17CE"/>
    <w:rsid w:val="00DD7184"/>
    <w:rsid w:val="00DE03E8"/>
    <w:rsid w:val="00DE5F42"/>
    <w:rsid w:val="00DE750B"/>
    <w:rsid w:val="00DF22A5"/>
    <w:rsid w:val="00DF2FA7"/>
    <w:rsid w:val="00DF34A1"/>
    <w:rsid w:val="00DF49EB"/>
    <w:rsid w:val="00DF53BC"/>
    <w:rsid w:val="00DF549C"/>
    <w:rsid w:val="00DF5C07"/>
    <w:rsid w:val="00DF6DAB"/>
    <w:rsid w:val="00E025B0"/>
    <w:rsid w:val="00E029BA"/>
    <w:rsid w:val="00E06127"/>
    <w:rsid w:val="00E07246"/>
    <w:rsid w:val="00E076C2"/>
    <w:rsid w:val="00E07F3F"/>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358C"/>
    <w:rsid w:val="00E64A65"/>
    <w:rsid w:val="00E715FA"/>
    <w:rsid w:val="00E72163"/>
    <w:rsid w:val="00E74331"/>
    <w:rsid w:val="00E77C39"/>
    <w:rsid w:val="00E80143"/>
    <w:rsid w:val="00E81A9D"/>
    <w:rsid w:val="00E830BF"/>
    <w:rsid w:val="00E83968"/>
    <w:rsid w:val="00E8403A"/>
    <w:rsid w:val="00E9061A"/>
    <w:rsid w:val="00E944CD"/>
    <w:rsid w:val="00E947D7"/>
    <w:rsid w:val="00E954E8"/>
    <w:rsid w:val="00EA0960"/>
    <w:rsid w:val="00EA23B9"/>
    <w:rsid w:val="00EA25A8"/>
    <w:rsid w:val="00EA2F7E"/>
    <w:rsid w:val="00EA326C"/>
    <w:rsid w:val="00EA33EC"/>
    <w:rsid w:val="00EA77F5"/>
    <w:rsid w:val="00EB0200"/>
    <w:rsid w:val="00EB13C0"/>
    <w:rsid w:val="00EB31EA"/>
    <w:rsid w:val="00EB72E0"/>
    <w:rsid w:val="00EB7EC4"/>
    <w:rsid w:val="00EC0A28"/>
    <w:rsid w:val="00EC0DAB"/>
    <w:rsid w:val="00EC1906"/>
    <w:rsid w:val="00ED2D8F"/>
    <w:rsid w:val="00ED3847"/>
    <w:rsid w:val="00EE4C51"/>
    <w:rsid w:val="00EE5A06"/>
    <w:rsid w:val="00EE78A4"/>
    <w:rsid w:val="00EE78CE"/>
    <w:rsid w:val="00EE7CB5"/>
    <w:rsid w:val="00EF195F"/>
    <w:rsid w:val="00EF411E"/>
    <w:rsid w:val="00F01139"/>
    <w:rsid w:val="00F01B5B"/>
    <w:rsid w:val="00F0261F"/>
    <w:rsid w:val="00F058CF"/>
    <w:rsid w:val="00F0696B"/>
    <w:rsid w:val="00F077EB"/>
    <w:rsid w:val="00F07B80"/>
    <w:rsid w:val="00F115CF"/>
    <w:rsid w:val="00F15D6C"/>
    <w:rsid w:val="00F2173B"/>
    <w:rsid w:val="00F225DE"/>
    <w:rsid w:val="00F240BF"/>
    <w:rsid w:val="00F24826"/>
    <w:rsid w:val="00F26866"/>
    <w:rsid w:val="00F30B4C"/>
    <w:rsid w:val="00F314CD"/>
    <w:rsid w:val="00F316DF"/>
    <w:rsid w:val="00F328CC"/>
    <w:rsid w:val="00F3724A"/>
    <w:rsid w:val="00F37D50"/>
    <w:rsid w:val="00F4339B"/>
    <w:rsid w:val="00F433FB"/>
    <w:rsid w:val="00F44D0B"/>
    <w:rsid w:val="00F466C7"/>
    <w:rsid w:val="00F46700"/>
    <w:rsid w:val="00F4723A"/>
    <w:rsid w:val="00F509A7"/>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87CB5"/>
    <w:rsid w:val="00F94DE6"/>
    <w:rsid w:val="00F97DEE"/>
    <w:rsid w:val="00FA0914"/>
    <w:rsid w:val="00FA10FD"/>
    <w:rsid w:val="00FA5E58"/>
    <w:rsid w:val="00FA692B"/>
    <w:rsid w:val="00FA77F9"/>
    <w:rsid w:val="00FA7CD1"/>
    <w:rsid w:val="00FB1279"/>
    <w:rsid w:val="00FB14BC"/>
    <w:rsid w:val="00FB347D"/>
    <w:rsid w:val="00FC379A"/>
    <w:rsid w:val="00FC6F6D"/>
    <w:rsid w:val="00FC7D6B"/>
    <w:rsid w:val="00FD1A21"/>
    <w:rsid w:val="00FD32F3"/>
    <w:rsid w:val="00FD34CE"/>
    <w:rsid w:val="00FD4471"/>
    <w:rsid w:val="00FD782E"/>
    <w:rsid w:val="00FE0DD7"/>
    <w:rsid w:val="00FE1198"/>
    <w:rsid w:val="00FE3541"/>
    <w:rsid w:val="00FE3D5E"/>
    <w:rsid w:val="00FE7339"/>
    <w:rsid w:val="00FF0618"/>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28"/>
      </w:numPr>
    </w:pPr>
  </w:style>
  <w:style w:type="paragraph" w:styleId="af8">
    <w:name w:val="Body Text Indent"/>
    <w:basedOn w:val="a"/>
    <w:link w:val="af9"/>
    <w:uiPriority w:val="99"/>
    <w:semiHidden/>
    <w:unhideWhenUsed/>
    <w:rsid w:val="006D431E"/>
    <w:pPr>
      <w:spacing w:after="120"/>
      <w:ind w:left="283"/>
    </w:pPr>
  </w:style>
  <w:style w:type="character" w:customStyle="1" w:styleId="af9">
    <w:name w:val="Основний текст з відступом Знак"/>
    <w:basedOn w:val="a0"/>
    <w:link w:val="af8"/>
    <w:uiPriority w:val="99"/>
    <w:semiHidden/>
    <w:rsid w:val="006D431E"/>
    <w:rPr>
      <w:sz w:val="22"/>
      <w:szCs w:val="22"/>
      <w:lang w:val="uk-UA" w:eastAsia="uk-UA"/>
    </w:rPr>
  </w:style>
  <w:style w:type="paragraph" w:styleId="afa">
    <w:name w:val="Revision"/>
    <w:hidden/>
    <w:uiPriority w:val="99"/>
    <w:semiHidden/>
    <w:rsid w:val="00572486"/>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50D23-D358-4291-9376-CF8232FF6716}">
  <ds:schemaRefs>
    <ds:schemaRef ds:uri="http://schemas.openxmlformats.org/officeDocument/2006/bibliography"/>
  </ds:schemaRefs>
</ds:datastoreItem>
</file>

<file path=customXml/itemProps2.xml><?xml version="1.0" encoding="utf-8"?>
<ds:datastoreItem xmlns:ds="http://schemas.openxmlformats.org/officeDocument/2006/customXml" ds:itemID="{D70FDD57-F7F7-40C0-B73F-6EAEBCCC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18</Pages>
  <Words>28433</Words>
  <Characters>16208</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44552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55</cp:revision>
  <cp:lastPrinted>2022-06-13T09:21:00Z</cp:lastPrinted>
  <dcterms:created xsi:type="dcterms:W3CDTF">2022-02-08T08:11:00Z</dcterms:created>
  <dcterms:modified xsi:type="dcterms:W3CDTF">2022-09-16T09:10:00Z</dcterms:modified>
</cp:coreProperties>
</file>