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8D67C5F"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D614D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43BAB"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ЗАТВЕРДЖЕНО</w:t>
            </w:r>
          </w:p>
          <w:p w14:paraId="6905A92E"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Рішенням тендерного комітету</w:t>
            </w:r>
          </w:p>
          <w:p w14:paraId="1938474B" w14:textId="7AC34A30"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від "</w:t>
            </w:r>
            <w:r w:rsidR="005C6E46">
              <w:rPr>
                <w:rFonts w:ascii="Times New Roman" w:hAnsi="Times New Roman"/>
                <w:iCs/>
                <w:sz w:val="24"/>
                <w:szCs w:val="24"/>
              </w:rPr>
              <w:t>17</w:t>
            </w:r>
            <w:r w:rsidRPr="00A43BAB">
              <w:rPr>
                <w:rFonts w:ascii="Times New Roman" w:hAnsi="Times New Roman"/>
                <w:iCs/>
                <w:sz w:val="24"/>
                <w:szCs w:val="24"/>
              </w:rPr>
              <w:t>"</w:t>
            </w:r>
            <w:r w:rsidR="00474F41" w:rsidRPr="00A43BAB">
              <w:rPr>
                <w:rFonts w:ascii="Times New Roman" w:hAnsi="Times New Roman"/>
                <w:iCs/>
                <w:sz w:val="24"/>
                <w:szCs w:val="24"/>
              </w:rPr>
              <w:t xml:space="preserve"> </w:t>
            </w:r>
            <w:r w:rsidR="007621E3">
              <w:rPr>
                <w:rFonts w:ascii="Times New Roman" w:hAnsi="Times New Roman"/>
                <w:iCs/>
                <w:sz w:val="24"/>
                <w:szCs w:val="24"/>
              </w:rPr>
              <w:t>січ</w:t>
            </w:r>
            <w:r w:rsidR="00691971" w:rsidRPr="00A43BAB">
              <w:rPr>
                <w:rFonts w:ascii="Times New Roman" w:hAnsi="Times New Roman"/>
                <w:iCs/>
                <w:sz w:val="24"/>
                <w:szCs w:val="24"/>
              </w:rPr>
              <w:t>ня</w:t>
            </w:r>
            <w:r w:rsidRPr="00A43BAB">
              <w:rPr>
                <w:rFonts w:ascii="Times New Roman" w:hAnsi="Times New Roman"/>
                <w:iCs/>
                <w:sz w:val="24"/>
                <w:szCs w:val="24"/>
              </w:rPr>
              <w:t xml:space="preserve"> 20</w:t>
            </w:r>
            <w:r w:rsidR="00BF27FE" w:rsidRPr="00A43BAB">
              <w:rPr>
                <w:rFonts w:ascii="Times New Roman" w:hAnsi="Times New Roman"/>
                <w:iCs/>
                <w:sz w:val="24"/>
                <w:szCs w:val="24"/>
              </w:rPr>
              <w:t>2</w:t>
            </w:r>
            <w:r w:rsidR="007621E3">
              <w:rPr>
                <w:rFonts w:ascii="Times New Roman" w:hAnsi="Times New Roman"/>
                <w:iCs/>
                <w:sz w:val="24"/>
                <w:szCs w:val="24"/>
              </w:rPr>
              <w:t>4</w:t>
            </w:r>
            <w:r w:rsidRPr="00A43BAB">
              <w:rPr>
                <w:rFonts w:ascii="Times New Roman" w:hAnsi="Times New Roman"/>
                <w:iCs/>
                <w:sz w:val="24"/>
                <w:szCs w:val="24"/>
              </w:rPr>
              <w:t xml:space="preserve"> року № </w:t>
            </w:r>
            <w:r w:rsidR="005C6E46">
              <w:rPr>
                <w:rFonts w:ascii="Times New Roman" w:hAnsi="Times New Roman"/>
                <w:iCs/>
                <w:sz w:val="24"/>
                <w:szCs w:val="24"/>
              </w:rPr>
              <w:t>3</w:t>
            </w:r>
          </w:p>
          <w:p w14:paraId="1F13CC35" w14:textId="77777777" w:rsidR="00541841" w:rsidRPr="00A43BAB" w:rsidRDefault="00BE73C8" w:rsidP="00541841">
            <w:pPr>
              <w:spacing w:after="0" w:line="240" w:lineRule="auto"/>
              <w:ind w:left="5553"/>
              <w:rPr>
                <w:rFonts w:ascii="Times New Roman" w:hAnsi="Times New Roman"/>
                <w:color w:val="000000"/>
                <w:sz w:val="24"/>
                <w:szCs w:val="24"/>
              </w:rPr>
            </w:pPr>
            <w:r w:rsidRPr="00A43BAB">
              <w:rPr>
                <w:rFonts w:ascii="Times New Roman" w:hAnsi="Times New Roman"/>
                <w:color w:val="000000"/>
                <w:sz w:val="24"/>
                <w:szCs w:val="24"/>
              </w:rPr>
              <w:t>Г</w:t>
            </w:r>
            <w:r w:rsidR="0063183F" w:rsidRPr="00A43BAB">
              <w:rPr>
                <w:rFonts w:ascii="Times New Roman" w:hAnsi="Times New Roman"/>
                <w:color w:val="000000"/>
                <w:sz w:val="24"/>
                <w:szCs w:val="24"/>
              </w:rPr>
              <w:t>олов</w:t>
            </w:r>
            <w:r w:rsidRPr="00A43BAB">
              <w:rPr>
                <w:rFonts w:ascii="Times New Roman" w:hAnsi="Times New Roman"/>
                <w:color w:val="000000"/>
                <w:sz w:val="24"/>
                <w:szCs w:val="24"/>
              </w:rPr>
              <w:t>а</w:t>
            </w:r>
            <w:r w:rsidR="0063183F" w:rsidRPr="00A43BAB">
              <w:rPr>
                <w:rFonts w:ascii="Times New Roman" w:hAnsi="Times New Roman"/>
                <w:color w:val="000000"/>
                <w:sz w:val="24"/>
                <w:szCs w:val="24"/>
              </w:rPr>
              <w:t xml:space="preserve"> тендерного комітету</w:t>
            </w:r>
          </w:p>
          <w:p w14:paraId="558DDD6D" w14:textId="77777777" w:rsidR="0063183F" w:rsidRPr="00A43BAB" w:rsidRDefault="0063183F" w:rsidP="00541841">
            <w:pPr>
              <w:spacing w:after="0" w:line="240" w:lineRule="auto"/>
              <w:ind w:left="5553"/>
              <w:rPr>
                <w:rFonts w:ascii="Times New Roman" w:hAnsi="Times New Roman"/>
                <w:iCs/>
                <w:sz w:val="24"/>
                <w:szCs w:val="24"/>
              </w:rPr>
            </w:pPr>
          </w:p>
          <w:p w14:paraId="3E748613" w14:textId="77777777" w:rsidR="0063183F" w:rsidRPr="00A43BAB" w:rsidRDefault="0063183F"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softHyphen/>
            </w:r>
            <w:r w:rsidRPr="00A43BAB">
              <w:rPr>
                <w:rFonts w:ascii="Times New Roman" w:hAnsi="Times New Roman"/>
                <w:iCs/>
                <w:sz w:val="24"/>
                <w:szCs w:val="24"/>
              </w:rPr>
              <w:softHyphen/>
              <w:t xml:space="preserve">_____________  </w:t>
            </w:r>
            <w:r w:rsidR="00911128" w:rsidRPr="00A43BAB">
              <w:rPr>
                <w:rFonts w:ascii="Times New Roman" w:hAnsi="Times New Roman"/>
                <w:iCs/>
                <w:sz w:val="24"/>
                <w:szCs w:val="24"/>
              </w:rPr>
              <w:t>О.Ю. Вовченко</w:t>
            </w:r>
          </w:p>
          <w:p w14:paraId="17485AD3" w14:textId="77777777" w:rsidR="00541841" w:rsidRPr="00A43BAB"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43BAB" w:rsidRDefault="00C66CE3" w:rsidP="002B4FB9">
      <w:pPr>
        <w:spacing w:after="0" w:line="240" w:lineRule="auto"/>
        <w:jc w:val="center"/>
        <w:rPr>
          <w:rFonts w:ascii="Times New Roman" w:hAnsi="Times New Roman"/>
          <w:b/>
          <w:sz w:val="24"/>
          <w:szCs w:val="24"/>
        </w:rPr>
      </w:pPr>
    </w:p>
    <w:p w14:paraId="691C1AB0" w14:textId="399E1665" w:rsidR="002B4FB9" w:rsidRPr="00A43BAB" w:rsidRDefault="002B4FB9" w:rsidP="002B4FB9">
      <w:pPr>
        <w:spacing w:after="0" w:line="240" w:lineRule="auto"/>
        <w:jc w:val="center"/>
        <w:rPr>
          <w:rFonts w:ascii="Times New Roman" w:hAnsi="Times New Roman"/>
          <w:b/>
          <w:sz w:val="24"/>
          <w:szCs w:val="24"/>
          <w:lang w:val="ru-RU"/>
        </w:rPr>
      </w:pPr>
      <w:r w:rsidRPr="00A43BAB">
        <w:rPr>
          <w:rFonts w:ascii="Times New Roman" w:hAnsi="Times New Roman"/>
          <w:b/>
          <w:sz w:val="24"/>
          <w:szCs w:val="24"/>
        </w:rPr>
        <w:t xml:space="preserve">ОГОЛОШЕННЯ №  </w:t>
      </w:r>
      <w:r w:rsidR="005C6E46">
        <w:rPr>
          <w:rFonts w:ascii="Times New Roman" w:hAnsi="Times New Roman"/>
          <w:b/>
          <w:sz w:val="24"/>
          <w:szCs w:val="24"/>
        </w:rPr>
        <w:t>3</w:t>
      </w:r>
    </w:p>
    <w:p w14:paraId="7638CF4A" w14:textId="7838883F" w:rsidR="002B4FB9" w:rsidRPr="00A43BAB" w:rsidRDefault="002B4FB9" w:rsidP="002B4FB9">
      <w:pPr>
        <w:spacing w:after="0" w:line="240" w:lineRule="auto"/>
        <w:jc w:val="center"/>
        <w:rPr>
          <w:rFonts w:ascii="Times New Roman" w:hAnsi="Times New Roman"/>
          <w:b/>
          <w:sz w:val="24"/>
          <w:szCs w:val="24"/>
        </w:rPr>
      </w:pPr>
      <w:r w:rsidRPr="00A43BAB">
        <w:rPr>
          <w:rFonts w:ascii="Times New Roman" w:hAnsi="Times New Roman"/>
          <w:b/>
          <w:sz w:val="24"/>
          <w:szCs w:val="24"/>
        </w:rPr>
        <w:t xml:space="preserve">про проведення </w:t>
      </w:r>
      <w:r w:rsidR="003D0AD2" w:rsidRPr="00A43BAB">
        <w:rPr>
          <w:rFonts w:ascii="Times New Roman" w:hAnsi="Times New Roman"/>
          <w:b/>
          <w:sz w:val="24"/>
          <w:szCs w:val="24"/>
        </w:rPr>
        <w:t>запиту цінових пропозицій</w:t>
      </w: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6C3894C4"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Start w:id="4" w:name="_Hlk138082270"/>
      <w:bookmarkEnd w:id="1"/>
      <w:r w:rsidR="009B4691" w:rsidRPr="009B4691">
        <w:rPr>
          <w:rFonts w:ascii="Times New Roman" w:hAnsi="Times New Roman"/>
          <w:b/>
          <w:sz w:val="24"/>
          <w:szCs w:val="24"/>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bookmarkEnd w:id="4"/>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E78AFDC" w14:textId="56986CB3" w:rsidR="003E0CF2" w:rsidRPr="00321C93" w:rsidRDefault="00355E31" w:rsidP="003E0CF2">
      <w:pPr>
        <w:spacing w:after="0" w:line="240" w:lineRule="auto"/>
        <w:ind w:firstLine="709"/>
        <w:jc w:val="both"/>
        <w:rPr>
          <w:rFonts w:ascii="Times New Roman" w:hAnsi="Times New Roman"/>
          <w:sz w:val="24"/>
          <w:szCs w:val="24"/>
        </w:rPr>
      </w:pPr>
      <w:bookmarkStart w:id="5" w:name="_Hlk156295020"/>
      <w:r w:rsidRPr="000B4996">
        <w:rPr>
          <w:rFonts w:ascii="Times New Roman" w:hAnsi="Times New Roman"/>
          <w:sz w:val="24"/>
          <w:szCs w:val="24"/>
        </w:rPr>
        <w:t xml:space="preserve">Закупівля </w:t>
      </w:r>
      <w:r w:rsidR="003E0CF2" w:rsidRPr="00321C93">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5"/>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6EE017FA"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6" w:name="_Hlk532227539"/>
      <w:r w:rsidR="009B4691" w:rsidRPr="009B4691">
        <w:rPr>
          <w:rFonts w:ascii="Times New Roman" w:hAnsi="Times New Roman"/>
          <w:b/>
          <w:iCs/>
          <w:sz w:val="24"/>
          <w:szCs w:val="24"/>
          <w:lang w:val="uk-UA"/>
        </w:rPr>
        <w:t>ДК 021:2015 - 64210000-1 - Послуг</w:t>
      </w:r>
      <w:r w:rsidR="00E31183">
        <w:rPr>
          <w:rFonts w:ascii="Times New Roman" w:hAnsi="Times New Roman"/>
          <w:b/>
          <w:iCs/>
          <w:sz w:val="24"/>
          <w:szCs w:val="24"/>
          <w:lang w:val="uk-UA"/>
        </w:rPr>
        <w:t>и</w:t>
      </w:r>
      <w:r w:rsidR="009B4691" w:rsidRPr="009B4691">
        <w:rPr>
          <w:rFonts w:ascii="Times New Roman" w:hAnsi="Times New Roman"/>
          <w:b/>
          <w:iCs/>
          <w:sz w:val="24"/>
          <w:szCs w:val="24"/>
          <w:lang w:val="uk-UA"/>
        </w:rPr>
        <w:t xml:space="preserve">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Pr="00C66CE3">
        <w:rPr>
          <w:rFonts w:ascii="Times New Roman" w:hAnsi="Times New Roman"/>
          <w:b/>
          <w:sz w:val="24"/>
          <w:szCs w:val="24"/>
          <w:lang w:val="uk-UA"/>
        </w:rPr>
        <w:t>.</w:t>
      </w:r>
    </w:p>
    <w:bookmarkEnd w:id="6"/>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2700212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DA58AF">
        <w:rPr>
          <w:rFonts w:ascii="Times New Roman" w:hAnsi="Times New Roman"/>
          <w:sz w:val="24"/>
          <w:szCs w:val="24"/>
          <w:lang w:val="uk-UA"/>
        </w:rPr>
        <w:t>2</w:t>
      </w:r>
      <w:r w:rsidR="006158AE" w:rsidRPr="00725DDC">
        <w:rPr>
          <w:rFonts w:ascii="Times New Roman" w:hAnsi="Times New Roman"/>
          <w:sz w:val="24"/>
          <w:szCs w:val="24"/>
          <w:lang w:val="uk-UA"/>
        </w:rPr>
        <w:t xml:space="preserve">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7F9B80F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5C6E46">
        <w:rPr>
          <w:rFonts w:ascii="Times New Roman" w:hAnsi="Times New Roman"/>
          <w:b/>
          <w:sz w:val="24"/>
          <w:szCs w:val="24"/>
          <w:lang w:val="uk-UA" w:eastAsia="ru-RU"/>
        </w:rPr>
        <w:t>25</w:t>
      </w:r>
      <w:bookmarkStart w:id="8" w:name="_GoBack"/>
      <w:bookmarkEnd w:id="8"/>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9F571B">
        <w:rPr>
          <w:rFonts w:ascii="Times New Roman" w:hAnsi="Times New Roman"/>
          <w:b/>
          <w:sz w:val="24"/>
          <w:szCs w:val="24"/>
          <w:lang w:val="uk-UA" w:eastAsia="ru-RU"/>
        </w:rPr>
        <w:t>січ</w:t>
      </w:r>
      <w:r w:rsidR="002C14BD">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9F571B">
        <w:rPr>
          <w:rFonts w:ascii="Times New Roman" w:eastAsia="Times New Roman" w:hAnsi="Times New Roman"/>
          <w:b/>
          <w:sz w:val="24"/>
          <w:szCs w:val="24"/>
          <w:lang w:val="uk-UA" w:eastAsia="ru-RU"/>
        </w:rPr>
        <w:t>4</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018E8ECD"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4F694F">
        <w:rPr>
          <w:rFonts w:ascii="Times New Roman" w:hAnsi="Times New Roman"/>
          <w:bCs/>
          <w:iCs/>
          <w:sz w:val="24"/>
          <w:szCs w:val="24"/>
          <w:u w:val="single"/>
          <w:lang w:val="uk-UA"/>
        </w:rPr>
        <w:t>36</w:t>
      </w:r>
      <w:r>
        <w:rPr>
          <w:rFonts w:ascii="Times New Roman" w:hAnsi="Times New Roman"/>
          <w:bCs/>
          <w:iCs/>
          <w:sz w:val="24"/>
          <w:szCs w:val="24"/>
          <w:u w:val="single"/>
          <w:lang w:val="uk-UA"/>
        </w:rPr>
        <w:t xml:space="preserve"> </w:t>
      </w:r>
      <w:r w:rsidR="000172A0">
        <w:rPr>
          <w:rFonts w:ascii="Times New Roman" w:hAnsi="Times New Roman"/>
          <w:bCs/>
          <w:iCs/>
          <w:sz w:val="24"/>
          <w:szCs w:val="24"/>
          <w:u w:val="single"/>
          <w:lang w:val="uk-UA"/>
        </w:rPr>
        <w:t>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045E390A"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3E0CF2">
        <w:rPr>
          <w:rFonts w:ascii="Times New Roman" w:eastAsia="Tahoma" w:hAnsi="Times New Roman"/>
          <w:sz w:val="24"/>
          <w:szCs w:val="24"/>
          <w:lang w:val="uk-UA" w:eastAsia="ru-RU"/>
        </w:rPr>
        <w:t>дати підписання договору</w:t>
      </w:r>
      <w:r w:rsidR="00377FCF">
        <w:rPr>
          <w:rFonts w:ascii="Times New Roman" w:eastAsia="Tahoma" w:hAnsi="Times New Roman"/>
          <w:sz w:val="24"/>
          <w:szCs w:val="24"/>
          <w:lang w:val="uk-UA" w:eastAsia="ru-RU"/>
        </w:rPr>
        <w:t xml:space="preserve"> </w:t>
      </w:r>
      <w:r w:rsidR="001338F7" w:rsidRPr="006A04DB">
        <w:rPr>
          <w:rFonts w:ascii="Times New Roman" w:eastAsia="Tahoma" w:hAnsi="Times New Roman"/>
          <w:sz w:val="24"/>
          <w:szCs w:val="24"/>
          <w:lang w:val="uk-UA" w:eastAsia="ru-RU"/>
        </w:rPr>
        <w:t xml:space="preserve">– до </w:t>
      </w:r>
      <w:r w:rsidR="000172A0">
        <w:rPr>
          <w:rFonts w:ascii="Times New Roman" w:eastAsia="Tahoma" w:hAnsi="Times New Roman"/>
          <w:sz w:val="24"/>
          <w:szCs w:val="24"/>
          <w:lang w:val="uk-UA" w:eastAsia="ru-RU"/>
        </w:rPr>
        <w:t>3</w:t>
      </w:r>
      <w:r w:rsidR="00B97E8F">
        <w:rPr>
          <w:rFonts w:ascii="Times New Roman" w:eastAsia="Tahoma" w:hAnsi="Times New Roman"/>
          <w:sz w:val="24"/>
          <w:szCs w:val="24"/>
          <w:lang w:val="uk-UA" w:eastAsia="ru-RU"/>
        </w:rPr>
        <w:t>0</w:t>
      </w:r>
      <w:r w:rsidR="001338F7" w:rsidRPr="006A04DB">
        <w:rPr>
          <w:rFonts w:ascii="Times New Roman" w:eastAsia="Tahoma" w:hAnsi="Times New Roman"/>
          <w:sz w:val="24"/>
          <w:szCs w:val="24"/>
          <w:lang w:val="uk-UA" w:eastAsia="ru-RU"/>
        </w:rPr>
        <w:t>.</w:t>
      </w:r>
      <w:r w:rsidR="00B97E8F">
        <w:rPr>
          <w:rFonts w:ascii="Times New Roman" w:eastAsia="Tahoma" w:hAnsi="Times New Roman"/>
          <w:sz w:val="24"/>
          <w:szCs w:val="24"/>
          <w:lang w:val="uk-UA" w:eastAsia="ru-RU"/>
        </w:rPr>
        <w:t>06</w:t>
      </w:r>
      <w:r w:rsidR="001338F7" w:rsidRPr="006A04DB">
        <w:rPr>
          <w:rFonts w:ascii="Times New Roman" w:eastAsia="Tahoma" w:hAnsi="Times New Roman"/>
          <w:sz w:val="24"/>
          <w:szCs w:val="24"/>
          <w:lang w:val="uk-UA" w:eastAsia="ru-RU"/>
        </w:rPr>
        <w:t>.202</w:t>
      </w:r>
      <w:r w:rsidR="009F571B">
        <w:rPr>
          <w:rFonts w:ascii="Times New Roman" w:eastAsia="Tahoma" w:hAnsi="Times New Roman"/>
          <w:sz w:val="24"/>
          <w:szCs w:val="24"/>
          <w:lang w:val="uk-UA" w:eastAsia="ru-RU"/>
        </w:rPr>
        <w:t>4</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47653CB9"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листа: «</w:t>
      </w:r>
      <w:r w:rsidR="009B4691" w:rsidRPr="009B4691">
        <w:rPr>
          <w:rFonts w:ascii="Times New Roman" w:hAnsi="Times New Roman"/>
          <w:b/>
          <w:iCs/>
          <w:sz w:val="24"/>
          <w:szCs w:val="24"/>
          <w:lang w:val="uk-UA"/>
        </w:rPr>
        <w:t>ДК 021:2015 - 64210000-1 - Послуг</w:t>
      </w:r>
      <w:r w:rsidR="009E302E">
        <w:rPr>
          <w:rFonts w:ascii="Times New Roman" w:hAnsi="Times New Roman"/>
          <w:b/>
          <w:iCs/>
          <w:sz w:val="24"/>
          <w:szCs w:val="24"/>
          <w:lang w:val="uk-UA"/>
        </w:rPr>
        <w:t>и</w:t>
      </w:r>
      <w:r w:rsidR="009B4691" w:rsidRPr="009B4691">
        <w:rPr>
          <w:rFonts w:ascii="Times New Roman" w:hAnsi="Times New Roman"/>
          <w:b/>
          <w:iCs/>
          <w:sz w:val="24"/>
          <w:szCs w:val="24"/>
          <w:lang w:val="uk-UA"/>
        </w:rPr>
        <w:t xml:space="preserve">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w:t>
        </w:r>
        <w:r w:rsidR="009F571B">
          <w:rPr>
            <w:rStyle w:val="a4"/>
            <w:rFonts w:ascii="Times New Roman" w:hAnsi="Times New Roman"/>
            <w:color w:val="auto"/>
            <w:sz w:val="24"/>
            <w:szCs w:val="24"/>
            <w:u w:val="none"/>
            <w:lang w:val="uk-UA"/>
          </w:rPr>
          <w:t>50</w:t>
        </w:r>
        <w:r w:rsidR="00BF27FE" w:rsidRPr="00CF7D7D">
          <w:rPr>
            <w:rStyle w:val="a4"/>
            <w:rFonts w:ascii="Times New Roman" w:hAnsi="Times New Roman"/>
            <w:color w:val="auto"/>
            <w:sz w:val="24"/>
            <w:szCs w:val="24"/>
            <w:u w:val="none"/>
            <w:lang w:val="uk-UA"/>
          </w:rPr>
          <w:t xml:space="preserve">) </w:t>
        </w:r>
      </w:hyperlink>
      <w:r w:rsidR="009F571B">
        <w:rPr>
          <w:rStyle w:val="a4"/>
          <w:rFonts w:ascii="Times New Roman" w:hAnsi="Times New Roman"/>
          <w:color w:val="auto"/>
          <w:sz w:val="24"/>
          <w:szCs w:val="24"/>
          <w:u w:val="none"/>
          <w:lang w:val="uk-UA"/>
        </w:rPr>
        <w:t>508-62-46</w:t>
      </w:r>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9" w:name="_Hlk73454151"/>
      <w:bookmarkStart w:id="10"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35C4794A"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11" w:name="_Hlk73541535"/>
      <w:r w:rsidR="009B1ABB" w:rsidRPr="009B1ABB">
        <w:rPr>
          <w:rFonts w:ascii="Times New Roman" w:hAnsi="Times New Roman"/>
          <w:sz w:val="24"/>
          <w:szCs w:val="24"/>
          <w:lang w:val="uk-UA"/>
        </w:rPr>
        <w:t xml:space="preserve">(післяплата) щомісячно - за фактом надання послуг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 xml:space="preserve">5 (п’ять) робочих днів на підставі актів надання послуг. </w:t>
      </w:r>
      <w:bookmarkEnd w:id="9"/>
      <w:bookmarkEnd w:id="10"/>
    </w:p>
    <w:bookmarkEnd w:id="11"/>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27925C59"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lastRenderedPageBreak/>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9B4691" w:rsidRPr="009B4691">
        <w:rPr>
          <w:rFonts w:ascii="Times New Roman" w:hAnsi="Times New Roman"/>
          <w:b/>
          <w:iCs/>
          <w:sz w:val="24"/>
          <w:szCs w:val="24"/>
          <w:lang w:val="uk-UA" w:eastAsia="ru-RU"/>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3E0CF2" w:rsidRPr="00700FA4" w14:paraId="174366C3" w14:textId="77777777" w:rsidTr="00F90E26">
        <w:tc>
          <w:tcPr>
            <w:tcW w:w="534" w:type="dxa"/>
            <w:shd w:val="clear" w:color="auto" w:fill="D9D9D9" w:themeFill="background1" w:themeFillShade="D9"/>
          </w:tcPr>
          <w:p w14:paraId="242AFC0A" w14:textId="77777777" w:rsidR="003E0CF2" w:rsidRPr="007B4FBC" w:rsidRDefault="003E0CF2" w:rsidP="003E0CF2">
            <w:pPr>
              <w:pBdr>
                <w:top w:val="nil"/>
                <w:left w:val="nil"/>
                <w:bottom w:val="nil"/>
                <w:right w:val="nil"/>
                <w:between w:val="nil"/>
              </w:pBdr>
              <w:spacing w:after="0" w:line="240" w:lineRule="auto"/>
              <w:jc w:val="center"/>
              <w:rPr>
                <w:rFonts w:ascii="Times New Roman" w:hAnsi="Times New Roman"/>
                <w:color w:val="000000"/>
                <w:sz w:val="24"/>
                <w:szCs w:val="24"/>
              </w:rPr>
            </w:pPr>
            <w:r w:rsidRPr="007B4FBC">
              <w:rPr>
                <w:rFonts w:ascii="Times New Roman" w:hAnsi="Times New Roman"/>
                <w:b/>
                <w:color w:val="000000"/>
                <w:sz w:val="24"/>
                <w:szCs w:val="24"/>
              </w:rPr>
              <w:t>№</w:t>
            </w:r>
          </w:p>
          <w:p w14:paraId="134AA2B9" w14:textId="2013E2B4" w:rsidR="003E0CF2" w:rsidRDefault="003E0CF2" w:rsidP="003E0CF2">
            <w:pPr>
              <w:pBdr>
                <w:top w:val="nil"/>
                <w:left w:val="nil"/>
                <w:bottom w:val="nil"/>
                <w:right w:val="nil"/>
                <w:between w:val="nil"/>
              </w:pBdr>
              <w:rPr>
                <w:rFonts w:ascii="Times New Roman" w:hAnsi="Times New Roman"/>
                <w:sz w:val="24"/>
                <w:szCs w:val="24"/>
              </w:rPr>
            </w:pPr>
            <w:r w:rsidRPr="007B4FBC">
              <w:rPr>
                <w:rFonts w:ascii="Times New Roman" w:hAnsi="Times New Roman"/>
                <w:b/>
                <w:color w:val="000000"/>
                <w:sz w:val="24"/>
                <w:szCs w:val="24"/>
              </w:rPr>
              <w:t>з/п</w:t>
            </w:r>
          </w:p>
        </w:tc>
        <w:tc>
          <w:tcPr>
            <w:tcW w:w="3260" w:type="dxa"/>
            <w:shd w:val="clear" w:color="auto" w:fill="D9D9D9" w:themeFill="background1" w:themeFillShade="D9"/>
          </w:tcPr>
          <w:p w14:paraId="31515FB6" w14:textId="57F7BFEC" w:rsidR="003E0CF2" w:rsidRDefault="003E0CF2" w:rsidP="003E0CF2">
            <w:pPr>
              <w:pBdr>
                <w:top w:val="nil"/>
                <w:left w:val="nil"/>
                <w:bottom w:val="nil"/>
                <w:right w:val="nil"/>
                <w:between w:val="nil"/>
              </w:pBdr>
              <w:rPr>
                <w:rFonts w:ascii="Times New Roman" w:hAnsi="Times New Roman"/>
                <w:b/>
                <w:color w:val="000000"/>
                <w:sz w:val="24"/>
                <w:szCs w:val="24"/>
              </w:rPr>
            </w:pPr>
            <w:r w:rsidRPr="007B4FBC">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204734D5" w:rsidR="003E0CF2" w:rsidRPr="00700FA4" w:rsidRDefault="003E0CF2" w:rsidP="003E0CF2">
            <w:pPr>
              <w:pBdr>
                <w:top w:val="nil"/>
                <w:left w:val="nil"/>
                <w:bottom w:val="nil"/>
                <w:right w:val="nil"/>
                <w:between w:val="nil"/>
              </w:pBdr>
              <w:ind w:firstLine="459"/>
              <w:jc w:val="both"/>
              <w:rPr>
                <w:rFonts w:ascii="Times New Roman" w:hAnsi="Times New Roman"/>
                <w:color w:val="000000"/>
                <w:sz w:val="24"/>
                <w:szCs w:val="24"/>
              </w:rPr>
            </w:pPr>
            <w:r w:rsidRPr="007B4FBC">
              <w:rPr>
                <w:rFonts w:ascii="Times New Roman" w:hAnsi="Times New Roman"/>
                <w:b/>
                <w:color w:val="000000"/>
                <w:sz w:val="24"/>
                <w:szCs w:val="24"/>
              </w:rPr>
              <w:t>Документи, що підтверджують відповідність</w:t>
            </w:r>
          </w:p>
        </w:tc>
      </w:tr>
      <w:tr w:rsidR="003E0CF2" w:rsidRPr="00700FA4" w14:paraId="68565974" w14:textId="77777777" w:rsidTr="00FF41A5">
        <w:trPr>
          <w:trHeight w:val="1325"/>
        </w:trPr>
        <w:tc>
          <w:tcPr>
            <w:tcW w:w="534" w:type="dxa"/>
          </w:tcPr>
          <w:p w14:paraId="104B6EE8" w14:textId="5213FB59" w:rsidR="003E0CF2" w:rsidRDefault="003E0CF2" w:rsidP="003E0CF2">
            <w:pPr>
              <w:pBdr>
                <w:top w:val="nil"/>
                <w:left w:val="nil"/>
                <w:bottom w:val="nil"/>
                <w:right w:val="nil"/>
                <w:between w:val="nil"/>
              </w:pBdr>
              <w:rPr>
                <w:rFonts w:ascii="Times New Roman" w:hAnsi="Times New Roman"/>
                <w:sz w:val="24"/>
                <w:szCs w:val="24"/>
              </w:rPr>
            </w:pPr>
            <w:r w:rsidRPr="007B4FBC">
              <w:rPr>
                <w:rFonts w:ascii="Times New Roman" w:hAnsi="Times New Roman"/>
                <w:sz w:val="24"/>
                <w:szCs w:val="24"/>
              </w:rPr>
              <w:t>1.</w:t>
            </w:r>
          </w:p>
        </w:tc>
        <w:tc>
          <w:tcPr>
            <w:tcW w:w="3260" w:type="dxa"/>
          </w:tcPr>
          <w:p w14:paraId="38EA660A" w14:textId="4CCFF700" w:rsidR="003E0CF2" w:rsidRDefault="003E0CF2" w:rsidP="003E0CF2">
            <w:pPr>
              <w:pBdr>
                <w:top w:val="nil"/>
                <w:left w:val="nil"/>
                <w:bottom w:val="nil"/>
                <w:right w:val="nil"/>
                <w:between w:val="nil"/>
              </w:pBdr>
              <w:rPr>
                <w:rFonts w:ascii="Times New Roman" w:hAnsi="Times New Roman"/>
                <w:b/>
                <w:color w:val="000000"/>
                <w:sz w:val="24"/>
                <w:szCs w:val="24"/>
              </w:rPr>
            </w:pPr>
            <w:r w:rsidRPr="007B4FBC">
              <w:rPr>
                <w:rFonts w:ascii="Times New Roman" w:hAnsi="Times New Roman"/>
                <w:b/>
                <w:color w:val="000000"/>
                <w:sz w:val="24"/>
                <w:szCs w:val="24"/>
              </w:rPr>
              <w:t>Наявність обладнання та матеріально-технічної бази, необхідних для надання послуг.</w:t>
            </w:r>
          </w:p>
        </w:tc>
        <w:tc>
          <w:tcPr>
            <w:tcW w:w="5777" w:type="dxa"/>
          </w:tcPr>
          <w:p w14:paraId="13596A79" w14:textId="7C0A673C" w:rsidR="003E0CF2" w:rsidRPr="005A5DF3" w:rsidRDefault="003E0CF2" w:rsidP="003E0CF2">
            <w:pPr>
              <w:pBdr>
                <w:top w:val="nil"/>
                <w:left w:val="nil"/>
                <w:bottom w:val="nil"/>
                <w:right w:val="nil"/>
                <w:between w:val="nil"/>
              </w:pBdr>
              <w:jc w:val="both"/>
              <w:rPr>
                <w:rFonts w:ascii="Times New Roman" w:hAnsi="Times New Roman"/>
                <w:color w:val="000000"/>
                <w:sz w:val="24"/>
                <w:szCs w:val="24"/>
              </w:rPr>
            </w:pPr>
            <w:r w:rsidRPr="007B4FBC">
              <w:rPr>
                <w:rFonts w:ascii="Times New Roman" w:hAnsi="Times New Roman"/>
                <w:color w:val="000000"/>
                <w:sz w:val="24"/>
                <w:szCs w:val="24"/>
              </w:rPr>
              <w:t>Довідка у довільній формі, що містить інформацію про перелік в учасника обладнання та матеріально-технічної бази, необхідних для надання послуг.</w:t>
            </w:r>
          </w:p>
        </w:tc>
      </w:tr>
      <w:tr w:rsidR="003E0CF2" w:rsidRPr="00700FA4" w14:paraId="475E9714" w14:textId="77777777" w:rsidTr="005A5DF3">
        <w:trPr>
          <w:trHeight w:val="3452"/>
        </w:trPr>
        <w:tc>
          <w:tcPr>
            <w:tcW w:w="534" w:type="dxa"/>
          </w:tcPr>
          <w:p w14:paraId="0FC9F8BF" w14:textId="20D1784D" w:rsidR="003E0CF2" w:rsidRPr="00700FA4" w:rsidRDefault="003E0CF2" w:rsidP="003E0CF2">
            <w:pPr>
              <w:pBdr>
                <w:top w:val="nil"/>
                <w:left w:val="nil"/>
                <w:bottom w:val="nil"/>
                <w:right w:val="nil"/>
                <w:between w:val="nil"/>
              </w:pBdr>
              <w:rPr>
                <w:rFonts w:ascii="Times New Roman" w:hAnsi="Times New Roman"/>
                <w:color w:val="000000"/>
                <w:sz w:val="24"/>
                <w:szCs w:val="24"/>
              </w:rPr>
            </w:pPr>
            <w:r w:rsidRPr="007B4FBC">
              <w:rPr>
                <w:rFonts w:ascii="Times New Roman" w:hAnsi="Times New Roman"/>
                <w:sz w:val="24"/>
                <w:szCs w:val="24"/>
              </w:rPr>
              <w:t>2</w:t>
            </w:r>
            <w:r w:rsidRPr="007B4FBC">
              <w:rPr>
                <w:rFonts w:ascii="Times New Roman" w:hAnsi="Times New Roman"/>
                <w:color w:val="000000"/>
                <w:sz w:val="24"/>
                <w:szCs w:val="24"/>
              </w:rPr>
              <w:t>.</w:t>
            </w:r>
          </w:p>
        </w:tc>
        <w:tc>
          <w:tcPr>
            <w:tcW w:w="3260" w:type="dxa"/>
          </w:tcPr>
          <w:p w14:paraId="525869D0" w14:textId="00ACF010" w:rsidR="003E0CF2" w:rsidRPr="007E707C" w:rsidRDefault="003E0CF2" w:rsidP="003E0CF2">
            <w:pPr>
              <w:pBdr>
                <w:top w:val="nil"/>
                <w:left w:val="nil"/>
                <w:bottom w:val="nil"/>
                <w:right w:val="nil"/>
                <w:between w:val="nil"/>
              </w:pBdr>
              <w:rPr>
                <w:rFonts w:ascii="Times New Roman" w:hAnsi="Times New Roman"/>
                <w:b/>
                <w:color w:val="000000"/>
                <w:sz w:val="24"/>
                <w:szCs w:val="24"/>
              </w:rPr>
            </w:pPr>
            <w:r w:rsidRPr="007B4FB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70C9DE7F" w14:textId="77777777" w:rsidR="003E0CF2" w:rsidRPr="007B4FBC" w:rsidRDefault="003E0CF2" w:rsidP="003E0CF2">
            <w:pPr>
              <w:pBdr>
                <w:top w:val="nil"/>
                <w:left w:val="nil"/>
                <w:bottom w:val="nil"/>
                <w:right w:val="nil"/>
                <w:between w:val="nil"/>
              </w:pBdr>
              <w:jc w:val="both"/>
              <w:rPr>
                <w:rFonts w:ascii="Times New Roman" w:hAnsi="Times New Roman"/>
                <w:color w:val="000000" w:themeColor="text1"/>
                <w:sz w:val="24"/>
                <w:szCs w:val="24"/>
              </w:rPr>
            </w:pPr>
            <w:r w:rsidRPr="007B4FBC">
              <w:rPr>
                <w:rFonts w:ascii="Times New Roman" w:hAnsi="Times New Roman"/>
                <w:color w:val="000000"/>
                <w:sz w:val="24"/>
                <w:szCs w:val="24"/>
              </w:rPr>
              <w:t xml:space="preserve">Не менше 2 (двох) копій договорів (з додатками та додатковими угодами, що є його невід’ємними частинами) про надання аналогічних послуг у 2020 - 2023 роках. У разі, якщо в договорі  існує конфіденційна інформація, учасник має право цю інформацію закреслити/затемнити. </w:t>
            </w:r>
            <w:r w:rsidRPr="007B4FBC">
              <w:rPr>
                <w:rFonts w:ascii="Times New Roman" w:hAnsi="Times New Roman"/>
                <w:sz w:val="24"/>
                <w:szCs w:val="24"/>
              </w:rPr>
              <w:t>Не менше 2-х (двох) копій актів наданих послуг, як документальне підтвердження виконання договорів.</w:t>
            </w:r>
          </w:p>
          <w:p w14:paraId="482ED2ED" w14:textId="0B6995CD" w:rsidR="003E0CF2" w:rsidRPr="00700FA4" w:rsidRDefault="003E0CF2" w:rsidP="003E0CF2">
            <w:pPr>
              <w:pBdr>
                <w:top w:val="nil"/>
                <w:left w:val="nil"/>
                <w:bottom w:val="nil"/>
                <w:right w:val="nil"/>
                <w:between w:val="nil"/>
              </w:pBdr>
              <w:ind w:left="-71"/>
              <w:jc w:val="both"/>
              <w:rPr>
                <w:rFonts w:ascii="Times New Roman" w:hAnsi="Times New Roman"/>
              </w:rPr>
            </w:pPr>
            <w:r w:rsidRPr="007B4FBC">
              <w:rPr>
                <w:rFonts w:ascii="Times New Roman" w:hAnsi="Times New Roman"/>
                <w:sz w:val="24"/>
                <w:szCs w:val="24"/>
              </w:rPr>
              <w:t>*</w:t>
            </w:r>
            <w:r w:rsidRPr="007B4FBC">
              <w:rPr>
                <w:rFonts w:ascii="Times New Roman" w:hAnsi="Times New Roman"/>
                <w:color w:val="000000" w:themeColor="text1"/>
                <w:sz w:val="24"/>
                <w:szCs w:val="24"/>
              </w:rPr>
              <w:t>*Під аналогічним договором слід розуміти виконаний договір, аналогічний за предметом договору.</w:t>
            </w:r>
          </w:p>
        </w:tc>
      </w:tr>
      <w:tr w:rsidR="003E0CF2" w:rsidRPr="00700FA4" w14:paraId="67960634" w14:textId="77777777" w:rsidTr="005A5DF3">
        <w:trPr>
          <w:trHeight w:val="1140"/>
        </w:trPr>
        <w:tc>
          <w:tcPr>
            <w:tcW w:w="534" w:type="dxa"/>
          </w:tcPr>
          <w:p w14:paraId="36CF9EC9" w14:textId="7D75B254" w:rsidR="003E0CF2" w:rsidRDefault="003E0CF2" w:rsidP="003E0CF2">
            <w:pPr>
              <w:pBdr>
                <w:top w:val="nil"/>
                <w:left w:val="nil"/>
                <w:bottom w:val="nil"/>
                <w:right w:val="nil"/>
                <w:between w:val="nil"/>
              </w:pBdr>
              <w:rPr>
                <w:rFonts w:ascii="Times New Roman" w:hAnsi="Times New Roman"/>
                <w:sz w:val="24"/>
                <w:szCs w:val="24"/>
              </w:rPr>
            </w:pPr>
            <w:r w:rsidRPr="007B4FBC">
              <w:rPr>
                <w:rFonts w:ascii="Times New Roman" w:hAnsi="Times New Roman"/>
                <w:sz w:val="24"/>
                <w:szCs w:val="24"/>
              </w:rPr>
              <w:t>3.</w:t>
            </w:r>
          </w:p>
        </w:tc>
        <w:tc>
          <w:tcPr>
            <w:tcW w:w="3260" w:type="dxa"/>
          </w:tcPr>
          <w:p w14:paraId="560B654D" w14:textId="7300AACC" w:rsidR="003E0CF2" w:rsidRDefault="003E0CF2" w:rsidP="003E0CF2">
            <w:pPr>
              <w:pBdr>
                <w:top w:val="nil"/>
                <w:left w:val="nil"/>
                <w:bottom w:val="nil"/>
                <w:right w:val="nil"/>
                <w:between w:val="nil"/>
              </w:pBdr>
              <w:rPr>
                <w:rFonts w:ascii="Times New Roman" w:hAnsi="Times New Roman"/>
                <w:b/>
                <w:color w:val="000000"/>
                <w:sz w:val="24"/>
                <w:szCs w:val="24"/>
              </w:rPr>
            </w:pPr>
            <w:r w:rsidRPr="007B4FBC">
              <w:rPr>
                <w:rFonts w:ascii="Times New Roman" w:hAnsi="Times New Roman"/>
                <w:b/>
                <w:color w:val="000000"/>
                <w:sz w:val="24"/>
                <w:szCs w:val="24"/>
              </w:rPr>
              <w:t>Наявність резервного каналу розсилки на випадок відмови основного каналу розсилки.</w:t>
            </w:r>
          </w:p>
        </w:tc>
        <w:tc>
          <w:tcPr>
            <w:tcW w:w="5777" w:type="dxa"/>
          </w:tcPr>
          <w:p w14:paraId="0E3A247A" w14:textId="0CC09F81" w:rsidR="003E0CF2" w:rsidRPr="00FF41A5" w:rsidRDefault="003E0CF2" w:rsidP="003E0CF2">
            <w:pPr>
              <w:pBdr>
                <w:top w:val="nil"/>
                <w:left w:val="nil"/>
                <w:bottom w:val="nil"/>
                <w:right w:val="nil"/>
                <w:between w:val="nil"/>
              </w:pBdr>
              <w:jc w:val="both"/>
              <w:rPr>
                <w:rFonts w:ascii="Times New Roman" w:hAnsi="Times New Roman"/>
                <w:color w:val="000000"/>
                <w:sz w:val="24"/>
                <w:szCs w:val="24"/>
              </w:rPr>
            </w:pPr>
            <w:r w:rsidRPr="007B4FBC">
              <w:rPr>
                <w:rFonts w:ascii="Times New Roman" w:hAnsi="Times New Roman"/>
                <w:color w:val="000000"/>
                <w:sz w:val="24"/>
                <w:szCs w:val="24"/>
              </w:rPr>
              <w:t>Довідка у довільній формі, що містить інформацію про наявність резервного каналу розсилки на випадок відмови основного каналу розсилки.</w:t>
            </w:r>
          </w:p>
        </w:tc>
      </w:tr>
      <w:tr w:rsidR="003E0CF2" w:rsidRPr="00700FA4" w14:paraId="34F76B39" w14:textId="77777777" w:rsidTr="008200AF">
        <w:trPr>
          <w:trHeight w:val="3134"/>
        </w:trPr>
        <w:tc>
          <w:tcPr>
            <w:tcW w:w="534" w:type="dxa"/>
          </w:tcPr>
          <w:p w14:paraId="52C2AAB4" w14:textId="12EDFEDD" w:rsidR="003E0CF2" w:rsidRDefault="003E0CF2" w:rsidP="003E0CF2">
            <w:pPr>
              <w:pBdr>
                <w:top w:val="nil"/>
                <w:left w:val="nil"/>
                <w:bottom w:val="nil"/>
                <w:right w:val="nil"/>
                <w:between w:val="nil"/>
              </w:pBdr>
              <w:rPr>
                <w:rFonts w:ascii="Times New Roman" w:hAnsi="Times New Roman"/>
                <w:sz w:val="24"/>
                <w:szCs w:val="24"/>
              </w:rPr>
            </w:pPr>
            <w:r w:rsidRPr="007B4FBC">
              <w:rPr>
                <w:rFonts w:ascii="Times New Roman" w:hAnsi="Times New Roman"/>
                <w:sz w:val="24"/>
                <w:szCs w:val="24"/>
              </w:rPr>
              <w:t>4.</w:t>
            </w:r>
          </w:p>
        </w:tc>
        <w:tc>
          <w:tcPr>
            <w:tcW w:w="3260" w:type="dxa"/>
          </w:tcPr>
          <w:p w14:paraId="111BA44B" w14:textId="5C739749" w:rsidR="003E0CF2" w:rsidRPr="00FF41A5" w:rsidRDefault="003E0CF2" w:rsidP="003E0CF2">
            <w:pPr>
              <w:pBdr>
                <w:top w:val="nil"/>
                <w:left w:val="nil"/>
                <w:bottom w:val="nil"/>
                <w:right w:val="nil"/>
                <w:between w:val="nil"/>
              </w:pBdr>
              <w:rPr>
                <w:rFonts w:ascii="Times New Roman" w:hAnsi="Times New Roman"/>
                <w:b/>
                <w:color w:val="000000"/>
                <w:sz w:val="24"/>
                <w:szCs w:val="24"/>
              </w:rPr>
            </w:pPr>
            <w:r w:rsidRPr="007B4FBC">
              <w:rPr>
                <w:rFonts w:ascii="Times New Roman" w:hAnsi="Times New Roman"/>
                <w:b/>
                <w:color w:val="000000"/>
                <w:sz w:val="24"/>
                <w:szCs w:val="24"/>
              </w:rPr>
              <w:t xml:space="preserve">Наявність досвіду забезпечення інтеграції з  інформаційно-телекомунікаційної системою мобільного додатку медичної інформаційної системи замовника з формування передачі повідомлень та контролю їх доставки. </w:t>
            </w:r>
          </w:p>
        </w:tc>
        <w:tc>
          <w:tcPr>
            <w:tcW w:w="5777" w:type="dxa"/>
          </w:tcPr>
          <w:p w14:paraId="11F480B7" w14:textId="77777777" w:rsidR="003E0CF2" w:rsidRPr="007B4FBC" w:rsidRDefault="003E0CF2" w:rsidP="003E0CF2">
            <w:pPr>
              <w:pBdr>
                <w:top w:val="nil"/>
                <w:left w:val="nil"/>
                <w:bottom w:val="nil"/>
                <w:right w:val="nil"/>
                <w:between w:val="nil"/>
              </w:pBdr>
              <w:rPr>
                <w:rFonts w:ascii="Times New Roman" w:hAnsi="Times New Roman"/>
                <w:bCs/>
                <w:color w:val="000000"/>
                <w:sz w:val="24"/>
                <w:szCs w:val="24"/>
              </w:rPr>
            </w:pPr>
            <w:r w:rsidRPr="007B4FBC">
              <w:rPr>
                <w:rFonts w:ascii="Times New Roman" w:hAnsi="Times New Roman"/>
                <w:bCs/>
                <w:color w:val="000000"/>
                <w:sz w:val="24"/>
                <w:szCs w:val="24"/>
              </w:rPr>
              <w:t xml:space="preserve">Довідка у довільній формі, що містить:   </w:t>
            </w:r>
          </w:p>
          <w:p w14:paraId="6BFAB47C" w14:textId="77777777" w:rsidR="003E0CF2" w:rsidRPr="007B4FBC" w:rsidRDefault="003E0CF2" w:rsidP="003E0CF2">
            <w:pPr>
              <w:pBdr>
                <w:top w:val="nil"/>
                <w:left w:val="nil"/>
                <w:bottom w:val="nil"/>
                <w:right w:val="nil"/>
                <w:between w:val="nil"/>
              </w:pBdr>
              <w:rPr>
                <w:rFonts w:ascii="Times New Roman" w:hAnsi="Times New Roman"/>
                <w:bCs/>
                <w:color w:val="000000"/>
                <w:sz w:val="24"/>
                <w:szCs w:val="24"/>
              </w:rPr>
            </w:pPr>
            <w:r w:rsidRPr="007B4FBC">
              <w:rPr>
                <w:rFonts w:ascii="Times New Roman" w:hAnsi="Times New Roman"/>
                <w:bCs/>
                <w:color w:val="000000"/>
                <w:sz w:val="24"/>
                <w:szCs w:val="24"/>
              </w:rPr>
              <w:t xml:space="preserve">- Детальний опис взаємодії та формат обміну даними; </w:t>
            </w:r>
          </w:p>
          <w:p w14:paraId="6C7A901C" w14:textId="0BEAE83E" w:rsidR="003E0CF2" w:rsidRPr="00FF41A5" w:rsidRDefault="003E0CF2" w:rsidP="003E0CF2">
            <w:pPr>
              <w:pBdr>
                <w:top w:val="nil"/>
                <w:left w:val="nil"/>
                <w:bottom w:val="nil"/>
                <w:right w:val="nil"/>
                <w:between w:val="nil"/>
              </w:pBdr>
              <w:jc w:val="both"/>
              <w:rPr>
                <w:rFonts w:ascii="Times New Roman" w:hAnsi="Times New Roman"/>
                <w:color w:val="000000"/>
                <w:sz w:val="24"/>
                <w:szCs w:val="24"/>
              </w:rPr>
            </w:pPr>
            <w:r w:rsidRPr="007B4FBC">
              <w:rPr>
                <w:rFonts w:ascii="Times New Roman" w:hAnsi="Times New Roman"/>
                <w:bCs/>
                <w:color w:val="000000"/>
                <w:sz w:val="24"/>
                <w:szCs w:val="24"/>
              </w:rPr>
              <w:t>- Опис форматів запитів і відповідей при взаємодії ITC  замовника та виконавця, приклад обміну інформаційними повідомленнями та тлумачення кодів успішної доставки та помилок.</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5D00F0EA" w14:textId="64B82F97"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4BFC8690" w14:textId="77777777" w:rsidR="003D3A64" w:rsidRPr="00725DDC" w:rsidRDefault="003D3A64" w:rsidP="000233F4">
      <w:pPr>
        <w:spacing w:after="0" w:line="240" w:lineRule="auto"/>
        <w:jc w:val="center"/>
        <w:rPr>
          <w:rFonts w:ascii="Times New Roman" w:hAnsi="Times New Roman"/>
          <w:b/>
          <w:sz w:val="24"/>
          <w:szCs w:val="24"/>
          <w:highlight w:val="white"/>
        </w:rPr>
      </w:pP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365F48BF" w14:textId="77777777" w:rsidR="003E0CF2" w:rsidRPr="007B4FBC" w:rsidRDefault="002B4FB9" w:rsidP="003E0CF2">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3E0CF2" w:rsidRPr="007B4FBC">
        <w:rPr>
          <w:rFonts w:ascii="Times New Roman" w:hAnsi="Times New Roman"/>
          <w:b/>
          <w:iCs/>
          <w:sz w:val="24"/>
          <w:szCs w:val="24"/>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p>
    <w:p w14:paraId="0076862E" w14:textId="77777777" w:rsidR="003E0CF2" w:rsidRPr="007B4FBC" w:rsidRDefault="003E0CF2" w:rsidP="003E0CF2">
      <w:pPr>
        <w:spacing w:after="0" w:line="240" w:lineRule="auto"/>
        <w:ind w:left="320"/>
        <w:jc w:val="center"/>
        <w:rPr>
          <w:rFonts w:ascii="Times New Roman" w:hAnsi="Times New Roman"/>
          <w:b/>
          <w:iCs/>
          <w:sz w:val="24"/>
          <w:szCs w:val="24"/>
        </w:rPr>
      </w:pPr>
    </w:p>
    <w:p w14:paraId="5E064E6D" w14:textId="77777777" w:rsidR="003E0CF2" w:rsidRPr="007B4FBC" w:rsidRDefault="003E0CF2" w:rsidP="003E0CF2">
      <w:pPr>
        <w:spacing w:after="0" w:line="240" w:lineRule="auto"/>
        <w:ind w:left="320"/>
        <w:jc w:val="center"/>
        <w:rPr>
          <w:rFonts w:ascii="Times New Roman" w:hAnsi="Times New Roman"/>
          <w:b/>
          <w:iCs/>
          <w:sz w:val="24"/>
          <w:szCs w:val="24"/>
        </w:rPr>
      </w:pPr>
    </w:p>
    <w:p w14:paraId="32FBA2E3"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Послуги мають здійснюватися на номери користувачів всіх операторів рухомого мобільного зв’язку України</w:t>
      </w:r>
      <w:r w:rsidRPr="007B4FBC">
        <w:rPr>
          <w:rFonts w:ascii="Times New Roman" w:hAnsi="Times New Roman"/>
          <w:bCs/>
          <w:iCs/>
          <w:sz w:val="24"/>
          <w:szCs w:val="24"/>
          <w:lang w:val="uk-UA"/>
        </w:rPr>
        <w:tab/>
      </w:r>
      <w:r w:rsidRPr="007B4FBC">
        <w:rPr>
          <w:rFonts w:ascii="Times New Roman" w:hAnsi="Times New Roman"/>
          <w:bCs/>
          <w:iCs/>
          <w:sz w:val="24"/>
          <w:szCs w:val="24"/>
          <w:lang w:val="uk-UA"/>
        </w:rPr>
        <w:tab/>
      </w:r>
      <w:r w:rsidRPr="007B4FBC">
        <w:rPr>
          <w:rFonts w:ascii="Times New Roman" w:hAnsi="Times New Roman"/>
          <w:bCs/>
          <w:iCs/>
          <w:sz w:val="24"/>
          <w:szCs w:val="24"/>
          <w:lang w:val="uk-UA"/>
        </w:rPr>
        <w:tab/>
      </w:r>
    </w:p>
    <w:p w14:paraId="7AA4A3FF" w14:textId="43331FB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 xml:space="preserve">Обмін запитами між виконавцем та замовником має здійснюватися з використанням доступних методів API за протоколом HTTP та\або SOAP  </w:t>
      </w:r>
      <w:r w:rsidRPr="007B4FBC">
        <w:rPr>
          <w:rFonts w:ascii="Times New Roman" w:hAnsi="Times New Roman"/>
          <w:bCs/>
          <w:iCs/>
          <w:sz w:val="24"/>
          <w:szCs w:val="24"/>
          <w:lang w:val="uk-UA"/>
        </w:rPr>
        <w:tab/>
      </w:r>
      <w:r w:rsidRPr="007B4FBC">
        <w:rPr>
          <w:rFonts w:ascii="Times New Roman" w:hAnsi="Times New Roman"/>
          <w:bCs/>
          <w:iCs/>
          <w:sz w:val="24"/>
          <w:szCs w:val="24"/>
          <w:lang w:val="uk-UA"/>
        </w:rPr>
        <w:tab/>
      </w:r>
    </w:p>
    <w:p w14:paraId="19345D0F"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Передача запитів на верифікаційний дзвінок має здійснюватися 24 години на добу 7 днів на тиждень, швидкість повинна складати не менше 5 шт/сек.</w:t>
      </w:r>
      <w:r w:rsidRPr="007B4FBC">
        <w:rPr>
          <w:rFonts w:ascii="Times New Roman" w:hAnsi="Times New Roman"/>
          <w:bCs/>
          <w:iCs/>
          <w:sz w:val="24"/>
          <w:szCs w:val="24"/>
          <w:lang w:val="uk-UA"/>
        </w:rPr>
        <w:tab/>
      </w:r>
      <w:r w:rsidRPr="007B4FBC">
        <w:rPr>
          <w:rFonts w:ascii="Times New Roman" w:hAnsi="Times New Roman"/>
          <w:bCs/>
          <w:iCs/>
          <w:sz w:val="24"/>
          <w:szCs w:val="24"/>
          <w:lang w:val="uk-UA"/>
        </w:rPr>
        <w:tab/>
      </w:r>
    </w:p>
    <w:p w14:paraId="08E2BFD3"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Деталізований звіт про надані Послуги повинен містити інформацію про статус дзвінка (здійснено, успішно, помилка)</w:t>
      </w:r>
    </w:p>
    <w:p w14:paraId="7DE5BE0B"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 xml:space="preserve">Статистична інформація по здійсненим дзвінкам має формуватись в особистому кабінеті замовника на сайті виконавця та завантажуватись  в .xls  форматі </w:t>
      </w:r>
    </w:p>
    <w:p w14:paraId="71B89545" w14:textId="75F5996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Процедура верифікаційного дз</w:t>
      </w:r>
      <w:r>
        <w:rPr>
          <w:rFonts w:ascii="Times New Roman" w:hAnsi="Times New Roman"/>
          <w:bCs/>
          <w:iCs/>
          <w:sz w:val="24"/>
          <w:szCs w:val="24"/>
          <w:lang w:val="uk-UA"/>
        </w:rPr>
        <w:t>в</w:t>
      </w:r>
      <w:r w:rsidRPr="007B4FBC">
        <w:rPr>
          <w:rFonts w:ascii="Times New Roman" w:hAnsi="Times New Roman"/>
          <w:bCs/>
          <w:iCs/>
          <w:sz w:val="24"/>
          <w:szCs w:val="24"/>
          <w:lang w:val="uk-UA"/>
        </w:rPr>
        <w:t>інка повинна повертати статус здій</w:t>
      </w:r>
      <w:r>
        <w:rPr>
          <w:rFonts w:ascii="Times New Roman" w:hAnsi="Times New Roman"/>
          <w:bCs/>
          <w:iCs/>
          <w:sz w:val="24"/>
          <w:szCs w:val="24"/>
          <w:lang w:val="uk-UA"/>
        </w:rPr>
        <w:t>с</w:t>
      </w:r>
      <w:r w:rsidRPr="007B4FBC">
        <w:rPr>
          <w:rFonts w:ascii="Times New Roman" w:hAnsi="Times New Roman"/>
          <w:bCs/>
          <w:iCs/>
          <w:sz w:val="24"/>
          <w:szCs w:val="24"/>
          <w:lang w:val="uk-UA"/>
        </w:rPr>
        <w:t>неного дзвінка (наприклад: • ANSWER – у разі успішно здійсненого дзвінка; • ERROR, NOANSWER, BUSY – помилка здійснення дзвінка, з детальним описом причини помилки;)</w:t>
      </w:r>
      <w:r w:rsidRPr="007B4FBC">
        <w:rPr>
          <w:rFonts w:ascii="Times New Roman" w:hAnsi="Times New Roman"/>
          <w:bCs/>
          <w:iCs/>
          <w:sz w:val="24"/>
          <w:szCs w:val="24"/>
          <w:lang w:val="uk-UA"/>
        </w:rPr>
        <w:tab/>
      </w:r>
    </w:p>
    <w:p w14:paraId="514359D9"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Надання оперативної технічної підтримки в режимі «24х7х365»</w:t>
      </w:r>
    </w:p>
    <w:p w14:paraId="1FDAB552"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Надання  статистичного звіту за звітний період  (з 00:00:00 першого числа звітного місяця до 23:59:59 останнього дня цього ж місяця)</w:t>
      </w:r>
    </w:p>
    <w:p w14:paraId="246ADC50"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Наявність служби підтримки в робочі години (з понеділка по суботу з 8:00 по 19:00).</w:t>
      </w:r>
    </w:p>
    <w:p w14:paraId="3292B484"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Вартість верифікаційного дзвінка для користувачів усіх операторів рухомого мобільного зв’язку України має бути однаковою.</w:t>
      </w:r>
    </w:p>
    <w:p w14:paraId="4124026C" w14:textId="77777777" w:rsidR="003E0CF2" w:rsidRPr="007B4FBC" w:rsidRDefault="003E0CF2" w:rsidP="003E0CF2">
      <w:pPr>
        <w:pStyle w:val="a8"/>
        <w:numPr>
          <w:ilvl w:val="0"/>
          <w:numId w:val="27"/>
        </w:numPr>
        <w:jc w:val="both"/>
        <w:rPr>
          <w:rFonts w:ascii="Times New Roman" w:hAnsi="Times New Roman"/>
          <w:bCs/>
          <w:iCs/>
          <w:sz w:val="24"/>
          <w:szCs w:val="24"/>
          <w:lang w:val="uk-UA"/>
        </w:rPr>
      </w:pPr>
      <w:r w:rsidRPr="007B4FBC">
        <w:rPr>
          <w:rFonts w:ascii="Times New Roman" w:hAnsi="Times New Roman"/>
          <w:bCs/>
          <w:iCs/>
          <w:sz w:val="24"/>
          <w:szCs w:val="24"/>
          <w:lang w:val="uk-UA"/>
        </w:rPr>
        <w:t xml:space="preserve">Орієнтовна кількість верифікаційних дзвінків - </w:t>
      </w:r>
      <w:r>
        <w:rPr>
          <w:rFonts w:ascii="Times New Roman" w:hAnsi="Times New Roman"/>
          <w:bCs/>
          <w:iCs/>
          <w:sz w:val="24"/>
          <w:szCs w:val="24"/>
          <w:lang w:val="uk-UA"/>
        </w:rPr>
        <w:t>20</w:t>
      </w:r>
      <w:r w:rsidRPr="007B4FBC">
        <w:rPr>
          <w:rFonts w:ascii="Times New Roman" w:hAnsi="Times New Roman"/>
          <w:bCs/>
          <w:iCs/>
          <w:sz w:val="24"/>
          <w:szCs w:val="24"/>
          <w:lang w:val="uk-UA"/>
        </w:rPr>
        <w:t xml:space="preserve"> 000 дзвінків на місяць.</w:t>
      </w:r>
    </w:p>
    <w:p w14:paraId="1D7DB43D" w14:textId="77777777" w:rsidR="003E0CF2" w:rsidRPr="007B4FBC" w:rsidRDefault="003E0CF2" w:rsidP="003E0CF2">
      <w:pPr>
        <w:spacing w:after="0" w:line="240" w:lineRule="auto"/>
        <w:ind w:left="320"/>
        <w:jc w:val="center"/>
        <w:rPr>
          <w:rFonts w:ascii="Times New Roman" w:eastAsia="Calibri" w:hAnsi="Times New Roman"/>
          <w:b/>
          <w:lang w:eastAsia="en-US"/>
        </w:rPr>
      </w:pPr>
    </w:p>
    <w:p w14:paraId="28D72F75" w14:textId="644140C9" w:rsidR="001348B1" w:rsidRPr="003E0CF2" w:rsidRDefault="001348B1" w:rsidP="003E0CF2">
      <w:pPr>
        <w:spacing w:after="0" w:line="240" w:lineRule="auto"/>
        <w:ind w:left="320"/>
        <w:jc w:val="center"/>
        <w:rPr>
          <w:rFonts w:ascii="Times New Roman" w:eastAsia="Calibri" w:hAnsi="Times New Roman"/>
          <w:b/>
          <w:lang w:eastAsia="en-US"/>
        </w:rPr>
      </w:pPr>
    </w:p>
    <w:p w14:paraId="0F5AC011" w14:textId="46CCAE37" w:rsidR="00BF32F2" w:rsidRDefault="00BF32F2" w:rsidP="00BF32F2">
      <w:pPr>
        <w:rPr>
          <w:rFonts w:ascii="Times New Roman" w:hAnsi="Times New Roman"/>
          <w:sz w:val="24"/>
          <w:szCs w:val="24"/>
        </w:rPr>
      </w:pPr>
    </w:p>
    <w:p w14:paraId="35445131" w14:textId="18EB9D25" w:rsidR="00033809" w:rsidRDefault="00033809" w:rsidP="00BF32F2">
      <w:pPr>
        <w:rPr>
          <w:rFonts w:ascii="Times New Roman" w:hAnsi="Times New Roman"/>
          <w:sz w:val="24"/>
          <w:szCs w:val="24"/>
        </w:rPr>
      </w:pPr>
    </w:p>
    <w:p w14:paraId="21F84DD7" w14:textId="4DCEE9D3" w:rsidR="00033809" w:rsidRDefault="00033809" w:rsidP="00BF32F2">
      <w:pPr>
        <w:rPr>
          <w:rFonts w:ascii="Times New Roman" w:hAnsi="Times New Roman"/>
          <w:sz w:val="24"/>
          <w:szCs w:val="24"/>
        </w:rPr>
      </w:pPr>
    </w:p>
    <w:p w14:paraId="15ED30C0" w14:textId="77777777" w:rsidR="00033809" w:rsidRPr="00033809" w:rsidRDefault="00033809"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22E1746F" w14:textId="77777777" w:rsidR="002602A6" w:rsidRDefault="002602A6" w:rsidP="00C845EC">
      <w:pPr>
        <w:spacing w:after="0" w:line="240" w:lineRule="auto"/>
        <w:ind w:left="8222" w:right="-709"/>
        <w:rPr>
          <w:rFonts w:ascii="Times New Roman" w:hAnsi="Times New Roman"/>
          <w:sz w:val="24"/>
          <w:szCs w:val="24"/>
        </w:rPr>
      </w:pPr>
    </w:p>
    <w:p w14:paraId="3660825D" w14:textId="77777777" w:rsidR="002602A6" w:rsidRDefault="002602A6" w:rsidP="00C845EC">
      <w:pPr>
        <w:spacing w:after="0" w:line="240" w:lineRule="auto"/>
        <w:ind w:left="8222" w:right="-709"/>
        <w:rPr>
          <w:rFonts w:ascii="Times New Roman" w:hAnsi="Times New Roman"/>
          <w:sz w:val="24"/>
          <w:szCs w:val="24"/>
        </w:rPr>
      </w:pPr>
    </w:p>
    <w:p w14:paraId="4A7870F4" w14:textId="77777777" w:rsidR="003D3A64" w:rsidRDefault="003D3A64" w:rsidP="00C845EC">
      <w:pPr>
        <w:spacing w:after="0" w:line="240" w:lineRule="auto"/>
        <w:ind w:left="8222" w:right="-709"/>
        <w:rPr>
          <w:rFonts w:ascii="Times New Roman" w:hAnsi="Times New Roman"/>
          <w:sz w:val="24"/>
          <w:szCs w:val="24"/>
        </w:rPr>
      </w:pPr>
    </w:p>
    <w:p w14:paraId="42CFCC39" w14:textId="77777777" w:rsidR="003D3A64" w:rsidRDefault="003D3A64" w:rsidP="00C845EC">
      <w:pPr>
        <w:spacing w:after="0" w:line="240" w:lineRule="auto"/>
        <w:ind w:left="8222" w:right="-709"/>
        <w:rPr>
          <w:rFonts w:ascii="Times New Roman" w:hAnsi="Times New Roman"/>
          <w:sz w:val="24"/>
          <w:szCs w:val="24"/>
        </w:rPr>
      </w:pPr>
    </w:p>
    <w:p w14:paraId="2E7A2F73" w14:textId="77777777" w:rsidR="003D3A64" w:rsidRDefault="003D3A64" w:rsidP="00C845EC">
      <w:pPr>
        <w:spacing w:after="0" w:line="240" w:lineRule="auto"/>
        <w:ind w:left="8222" w:right="-709"/>
        <w:rPr>
          <w:rFonts w:ascii="Times New Roman" w:hAnsi="Times New Roman"/>
          <w:sz w:val="24"/>
          <w:szCs w:val="24"/>
        </w:rPr>
      </w:pPr>
    </w:p>
    <w:p w14:paraId="2FC68797" w14:textId="77777777" w:rsidR="003D3A64" w:rsidRDefault="003D3A64" w:rsidP="00C845EC">
      <w:pPr>
        <w:spacing w:after="0" w:line="240" w:lineRule="auto"/>
        <w:ind w:left="8222" w:right="-709"/>
        <w:rPr>
          <w:rFonts w:ascii="Times New Roman" w:hAnsi="Times New Roman"/>
          <w:sz w:val="24"/>
          <w:szCs w:val="24"/>
        </w:rPr>
      </w:pPr>
    </w:p>
    <w:p w14:paraId="055935E1" w14:textId="77777777" w:rsidR="003D3A64" w:rsidRDefault="003D3A64" w:rsidP="00C845EC">
      <w:pPr>
        <w:spacing w:after="0" w:line="240" w:lineRule="auto"/>
        <w:ind w:left="8222" w:right="-709"/>
        <w:rPr>
          <w:rFonts w:ascii="Times New Roman" w:hAnsi="Times New Roman"/>
          <w:sz w:val="24"/>
          <w:szCs w:val="24"/>
        </w:rPr>
      </w:pPr>
    </w:p>
    <w:p w14:paraId="3794D73C" w14:textId="4A74AC37"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3439C864"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9B4691" w:rsidRPr="009B4691">
        <w:rPr>
          <w:rFonts w:ascii="Times New Roman" w:hAnsi="Times New Roman"/>
          <w:b/>
          <w:sz w:val="24"/>
          <w:szCs w:val="24"/>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C845EC" w:rsidRPr="00725DDC" w14:paraId="0A21CAF4" w14:textId="77777777" w:rsidTr="007E52EF">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2845B03F"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2" w:type="dxa"/>
            <w:tcBorders>
              <w:bottom w:val="single" w:sz="4" w:space="0" w:color="auto"/>
            </w:tcBorders>
            <w:shd w:val="clear" w:color="auto" w:fill="BFBFBF" w:themeFill="background1" w:themeFillShade="BF"/>
            <w:vAlign w:val="center"/>
            <w:hideMark/>
          </w:tcPr>
          <w:p w14:paraId="40658B9E" w14:textId="474F058A"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r w:rsidR="00156214">
              <w:rPr>
                <w:rFonts w:ascii="Times New Roman" w:hAnsi="Times New Roman"/>
                <w:b/>
                <w:sz w:val="18"/>
                <w:szCs w:val="18"/>
              </w:rPr>
              <w:t xml:space="preserve"> послуг </w:t>
            </w:r>
          </w:p>
        </w:tc>
        <w:tc>
          <w:tcPr>
            <w:tcW w:w="127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7E52EF">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3498CCAB" w:rsidR="004266D9" w:rsidRPr="008D7A8B" w:rsidRDefault="009B4691" w:rsidP="008D7A8B">
            <w:pPr>
              <w:pStyle w:val="a8"/>
              <w:tabs>
                <w:tab w:val="left" w:pos="312"/>
              </w:tabs>
              <w:ind w:left="28"/>
              <w:rPr>
                <w:rFonts w:ascii="Times New Roman" w:eastAsia="Arial" w:hAnsi="Times New Roman"/>
                <w:sz w:val="24"/>
                <w:szCs w:val="24"/>
                <w:lang w:val="uk-UA" w:eastAsia="ru-RU"/>
              </w:rPr>
            </w:pPr>
            <w:r w:rsidRPr="009B4691">
              <w:rPr>
                <w:rFonts w:ascii="Times New Roman" w:eastAsia="Arial" w:hAnsi="Times New Roman"/>
                <w:sz w:val="24"/>
                <w:szCs w:val="24"/>
                <w:lang w:val="uk" w:eastAsia="ru-RU"/>
              </w:rPr>
              <w:t>ДК 021:2015 - 64210000-1 - Послуг</w:t>
            </w:r>
            <w:r w:rsidR="00920C29">
              <w:rPr>
                <w:rFonts w:ascii="Times New Roman" w:eastAsia="Arial" w:hAnsi="Times New Roman"/>
                <w:sz w:val="24"/>
                <w:szCs w:val="24"/>
                <w:lang w:val="uk" w:eastAsia="ru-RU"/>
              </w:rPr>
              <w:t>и</w:t>
            </w:r>
            <w:r w:rsidRPr="009B4691">
              <w:rPr>
                <w:rFonts w:ascii="Times New Roman" w:eastAsia="Arial" w:hAnsi="Times New Roman"/>
                <w:sz w:val="24"/>
                <w:szCs w:val="24"/>
                <w:lang w:val="uk" w:eastAsia="ru-RU"/>
              </w:rPr>
              <w:t xml:space="preserve"> телефонного зв’язку та передачі даних (Послуги передачі верифікаційних дзвінків для користувачів операторів рухомого мобільного зв’язку України)</w:t>
            </w:r>
          </w:p>
        </w:tc>
        <w:tc>
          <w:tcPr>
            <w:tcW w:w="1419" w:type="dxa"/>
            <w:tcBorders>
              <w:right w:val="single" w:sz="4" w:space="0" w:color="auto"/>
            </w:tcBorders>
            <w:shd w:val="clear" w:color="auto" w:fill="auto"/>
          </w:tcPr>
          <w:p w14:paraId="471F1F50" w14:textId="2F37D6F9" w:rsidR="004266D9" w:rsidRPr="00725DDC" w:rsidRDefault="004266D9" w:rsidP="008D7A8B">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w:t>
            </w:r>
            <w:r w:rsidR="003E0CF2">
              <w:rPr>
                <w:rFonts w:ascii="Times New Roman" w:hAnsi="Times New Roman"/>
                <w:sz w:val="24"/>
                <w:szCs w:val="24"/>
              </w:rPr>
              <w:t>дати підписання договору</w:t>
            </w:r>
            <w:r w:rsidRPr="0014571C">
              <w:rPr>
                <w:rFonts w:ascii="Times New Roman" w:hAnsi="Times New Roman"/>
                <w:sz w:val="24"/>
                <w:szCs w:val="24"/>
              </w:rPr>
              <w:t xml:space="preserve"> – до </w:t>
            </w:r>
            <w:r w:rsidR="006A04DB">
              <w:rPr>
                <w:rFonts w:ascii="Times New Roman" w:hAnsi="Times New Roman"/>
                <w:sz w:val="24"/>
                <w:szCs w:val="24"/>
              </w:rPr>
              <w:t>3</w:t>
            </w:r>
            <w:r w:rsidR="003E0CF2">
              <w:rPr>
                <w:rFonts w:ascii="Times New Roman" w:hAnsi="Times New Roman"/>
                <w:sz w:val="24"/>
                <w:szCs w:val="24"/>
              </w:rPr>
              <w:t>0</w:t>
            </w:r>
            <w:r>
              <w:rPr>
                <w:rFonts w:ascii="Times New Roman" w:hAnsi="Times New Roman"/>
                <w:sz w:val="24"/>
                <w:szCs w:val="24"/>
              </w:rPr>
              <w:t>.</w:t>
            </w:r>
            <w:r w:rsidR="003E0CF2">
              <w:rPr>
                <w:rFonts w:ascii="Times New Roman" w:hAnsi="Times New Roman"/>
                <w:sz w:val="24"/>
                <w:szCs w:val="24"/>
              </w:rPr>
              <w:t>06</w:t>
            </w:r>
            <w:r w:rsidRPr="0014571C">
              <w:rPr>
                <w:rFonts w:ascii="Times New Roman" w:hAnsi="Times New Roman"/>
                <w:sz w:val="24"/>
                <w:szCs w:val="24"/>
              </w:rPr>
              <w:t>.202</w:t>
            </w:r>
            <w:r w:rsidR="003E0CF2">
              <w:rPr>
                <w:rFonts w:ascii="Times New Roman" w:hAnsi="Times New Roman"/>
                <w:sz w:val="24"/>
                <w:szCs w:val="24"/>
              </w:rPr>
              <w:t>4</w:t>
            </w:r>
            <w:r w:rsidRPr="0014571C">
              <w:rPr>
                <w:rFonts w:ascii="Times New Roman" w:hAnsi="Times New Roman"/>
                <w:sz w:val="24"/>
                <w:szCs w:val="24"/>
              </w:rPr>
              <w:t xml:space="preserve">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628552BF" w:rsidR="004266D9" w:rsidRPr="008C0D13" w:rsidRDefault="003E0CF2" w:rsidP="00BC4E41">
            <w:pPr>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797D07C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w:t>
            </w:r>
            <w:r w:rsidR="003E0CF2">
              <w:rPr>
                <w:rFonts w:ascii="Times New Roman" w:hAnsi="Times New Roman"/>
                <w:sz w:val="24"/>
                <w:szCs w:val="24"/>
              </w:rPr>
              <w:t>0</w:t>
            </w:r>
            <w:r w:rsidRPr="00725DDC">
              <w:rPr>
                <w:rFonts w:ascii="Times New Roman" w:hAnsi="Times New Roman"/>
                <w:sz w:val="24"/>
                <w:szCs w:val="24"/>
              </w:rPr>
              <w:t>.</w:t>
            </w:r>
            <w:r w:rsidR="003E0CF2">
              <w:rPr>
                <w:rFonts w:ascii="Times New Roman" w:hAnsi="Times New Roman"/>
                <w:sz w:val="24"/>
                <w:szCs w:val="24"/>
              </w:rPr>
              <w:t>06</w:t>
            </w:r>
            <w:r w:rsidRPr="00725DDC">
              <w:rPr>
                <w:rFonts w:ascii="Times New Roman" w:hAnsi="Times New Roman"/>
                <w:sz w:val="24"/>
                <w:szCs w:val="24"/>
              </w:rPr>
              <w:t>.20</w:t>
            </w:r>
            <w:r w:rsidR="003E0CF2">
              <w:rPr>
                <w:rFonts w:ascii="Times New Roman" w:hAnsi="Times New Roman"/>
                <w:sz w:val="24"/>
                <w:szCs w:val="24"/>
              </w:rPr>
              <w:t>24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04711A2E"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(післяплата) </w:t>
            </w:r>
            <w:r w:rsidR="009B1ABB" w:rsidRPr="009B1ABB">
              <w:rPr>
                <w:rFonts w:ascii="Times New Roman" w:hAnsi="Times New Roman"/>
                <w:sz w:val="24"/>
                <w:szCs w:val="24"/>
              </w:rPr>
              <w:t>щомісячно - за фактом надання послуг протягом 5 (п’ять) робочих днів на підставі актів надання послуг.</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6E4E50">
              <w:rPr>
                <w:rFonts w:ascii="Times New Roman" w:hAnsi="Times New Roman"/>
                <w:sz w:val="23"/>
                <w:szCs w:val="23"/>
              </w:rPr>
              <w:lastRenderedPageBreak/>
              <w:t>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60401214"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9B4691" w:rsidRPr="009B4691">
        <w:rPr>
          <w:rFonts w:ascii="Times New Roman" w:hAnsi="Times New Roman"/>
          <w:sz w:val="24"/>
          <w:szCs w:val="24"/>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000172A0">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1C0B236E"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3E0CF2">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3DF32831" w14:textId="3730AFE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7785D93A" w14:textId="77777777" w:rsidR="009B4691" w:rsidRPr="00725DDC" w:rsidRDefault="009B4691" w:rsidP="000233F4">
      <w:pPr>
        <w:pStyle w:val="a3"/>
        <w:spacing w:before="0" w:beforeAutospacing="0" w:after="0" w:afterAutospacing="0"/>
        <w:jc w:val="center"/>
        <w:rPr>
          <w:rFonts w:ascii="Times New Roman" w:hAnsi="Times New Roman" w:cs="Times New Roman"/>
        </w:rPr>
      </w:pPr>
    </w:p>
    <w:p w14:paraId="6F16298C" w14:textId="369623E2" w:rsidR="00B3019D" w:rsidRPr="00725DDC" w:rsidRDefault="009B4691"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3E0CF2">
        <w:rPr>
          <w:rFonts w:ascii="Times New Roman" w:hAnsi="Times New Roman" w:cs="Times New Roman"/>
          <w:color w:val="000000"/>
        </w:rPr>
        <w:t xml:space="preserve">  </w:t>
      </w: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3E0CF2">
        <w:rPr>
          <w:rFonts w:ascii="Times New Roman" w:hAnsi="Times New Roman" w:cs="Times New Roman"/>
          <w:color w:val="000000"/>
        </w:rPr>
        <w:t>закупівлі</w:t>
      </w:r>
      <w:r w:rsidR="002C4FB8" w:rsidRPr="00725DDC">
        <w:rPr>
          <w:rFonts w:ascii="Times New Roman" w:hAnsi="Times New Roman" w:cs="Times New Roman"/>
          <w:color w:val="000000"/>
        </w:rPr>
        <w:t xml:space="preserve">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w:t>
      </w:r>
      <w:r w:rsidRPr="009B4691">
        <w:rPr>
          <w:rFonts w:ascii="Times New Roman" w:hAnsi="Times New Roman" w:cs="Times New Roman"/>
          <w:color w:val="000000"/>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AA84D" w14:textId="77777777" w:rsidR="00FE498F" w:rsidRDefault="00FE498F" w:rsidP="00495E36">
      <w:pPr>
        <w:spacing w:after="0" w:line="240" w:lineRule="auto"/>
      </w:pPr>
      <w:r>
        <w:separator/>
      </w:r>
    </w:p>
  </w:endnote>
  <w:endnote w:type="continuationSeparator" w:id="0">
    <w:p w14:paraId="16D3D5F9" w14:textId="77777777" w:rsidR="00FE498F" w:rsidRDefault="00FE498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7C942" w14:textId="77777777" w:rsidR="00FE498F" w:rsidRDefault="00FE498F" w:rsidP="00495E36">
      <w:pPr>
        <w:spacing w:after="0" w:line="240" w:lineRule="auto"/>
      </w:pPr>
      <w:r>
        <w:separator/>
      </w:r>
    </w:p>
  </w:footnote>
  <w:footnote w:type="continuationSeparator" w:id="0">
    <w:p w14:paraId="0DC12233" w14:textId="77777777" w:rsidR="00FE498F" w:rsidRDefault="00FE498F"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3"/>
  </w:num>
  <w:num w:numId="3">
    <w:abstractNumId w:val="21"/>
  </w:num>
  <w:num w:numId="4">
    <w:abstractNumId w:val="17"/>
  </w:num>
  <w:num w:numId="5">
    <w:abstractNumId w:val="27"/>
  </w:num>
  <w:num w:numId="6">
    <w:abstractNumId w:val="29"/>
  </w:num>
  <w:num w:numId="7">
    <w:abstractNumId w:val="4"/>
  </w:num>
  <w:num w:numId="8">
    <w:abstractNumId w:val="26"/>
  </w:num>
  <w:num w:numId="9">
    <w:abstractNumId w:val="9"/>
  </w:num>
  <w:num w:numId="10">
    <w:abstractNumId w:val="5"/>
  </w:num>
  <w:num w:numId="11">
    <w:abstractNumId w:val="20"/>
  </w:num>
  <w:num w:numId="12">
    <w:abstractNumId w:val="19"/>
  </w:num>
  <w:num w:numId="13">
    <w:abstractNumId w:val="25"/>
  </w:num>
  <w:num w:numId="14">
    <w:abstractNumId w:val="18"/>
  </w:num>
  <w:num w:numId="15">
    <w:abstractNumId w:val="12"/>
  </w:num>
  <w:num w:numId="16">
    <w:abstractNumId w:val="24"/>
  </w:num>
  <w:num w:numId="17">
    <w:abstractNumId w:val="32"/>
  </w:num>
  <w:num w:numId="18">
    <w:abstractNumId w:val="11"/>
  </w:num>
  <w:num w:numId="19">
    <w:abstractNumId w:val="30"/>
  </w:num>
  <w:num w:numId="20">
    <w:abstractNumId w:val="3"/>
  </w:num>
  <w:num w:numId="21">
    <w:abstractNumId w:val="1"/>
  </w:num>
  <w:num w:numId="22">
    <w:abstractNumId w:val="6"/>
  </w:num>
  <w:num w:numId="23">
    <w:abstractNumId w:val="16"/>
  </w:num>
  <w:num w:numId="24">
    <w:abstractNumId w:val="10"/>
  </w:num>
  <w:num w:numId="25">
    <w:abstractNumId w:val="8"/>
  </w:num>
  <w:num w:numId="26">
    <w:abstractNumId w:val="31"/>
  </w:num>
  <w:num w:numId="27">
    <w:abstractNumId w:val="13"/>
  </w:num>
  <w:num w:numId="28">
    <w:abstractNumId w:val="2"/>
  </w:num>
  <w:num w:numId="29">
    <w:abstractNumId w:val="7"/>
  </w:num>
  <w:num w:numId="30">
    <w:abstractNumId w:val="28"/>
  </w:num>
  <w:num w:numId="31">
    <w:abstractNumId w:val="15"/>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4996"/>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57AC"/>
    <w:rsid w:val="00146492"/>
    <w:rsid w:val="00146B19"/>
    <w:rsid w:val="00150888"/>
    <w:rsid w:val="0015257D"/>
    <w:rsid w:val="001525EF"/>
    <w:rsid w:val="00152D7A"/>
    <w:rsid w:val="0015321A"/>
    <w:rsid w:val="00153C64"/>
    <w:rsid w:val="00155F9E"/>
    <w:rsid w:val="00156214"/>
    <w:rsid w:val="00160DD8"/>
    <w:rsid w:val="00164DB4"/>
    <w:rsid w:val="001670A0"/>
    <w:rsid w:val="00170C7E"/>
    <w:rsid w:val="00171E26"/>
    <w:rsid w:val="00175022"/>
    <w:rsid w:val="00176D26"/>
    <w:rsid w:val="00176DCB"/>
    <w:rsid w:val="001834E3"/>
    <w:rsid w:val="0019141B"/>
    <w:rsid w:val="00192847"/>
    <w:rsid w:val="00194FD5"/>
    <w:rsid w:val="00196E6A"/>
    <w:rsid w:val="001A408D"/>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279E4"/>
    <w:rsid w:val="0023052F"/>
    <w:rsid w:val="002319DE"/>
    <w:rsid w:val="002338A7"/>
    <w:rsid w:val="00234AC8"/>
    <w:rsid w:val="0023739E"/>
    <w:rsid w:val="0024062F"/>
    <w:rsid w:val="0024093A"/>
    <w:rsid w:val="0024146F"/>
    <w:rsid w:val="00252439"/>
    <w:rsid w:val="00253BC4"/>
    <w:rsid w:val="00254302"/>
    <w:rsid w:val="002545A0"/>
    <w:rsid w:val="00254C9F"/>
    <w:rsid w:val="002602A6"/>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B636E"/>
    <w:rsid w:val="002C14BD"/>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3A64"/>
    <w:rsid w:val="003D5E7D"/>
    <w:rsid w:val="003E010F"/>
    <w:rsid w:val="003E0111"/>
    <w:rsid w:val="003E0CF2"/>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0971"/>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94F"/>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C6E46"/>
    <w:rsid w:val="005D13E9"/>
    <w:rsid w:val="005E228B"/>
    <w:rsid w:val="005E7E9E"/>
    <w:rsid w:val="005F03F0"/>
    <w:rsid w:val="005F35B6"/>
    <w:rsid w:val="005F4BB7"/>
    <w:rsid w:val="0060072F"/>
    <w:rsid w:val="00604483"/>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621E3"/>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8F7D61"/>
    <w:rsid w:val="00901678"/>
    <w:rsid w:val="00901DEF"/>
    <w:rsid w:val="00902430"/>
    <w:rsid w:val="0090266C"/>
    <w:rsid w:val="00903456"/>
    <w:rsid w:val="00905094"/>
    <w:rsid w:val="00910D43"/>
    <w:rsid w:val="00911128"/>
    <w:rsid w:val="00916AF9"/>
    <w:rsid w:val="00917B86"/>
    <w:rsid w:val="00920C25"/>
    <w:rsid w:val="00920C29"/>
    <w:rsid w:val="00924345"/>
    <w:rsid w:val="0093035F"/>
    <w:rsid w:val="0093307D"/>
    <w:rsid w:val="00934DA4"/>
    <w:rsid w:val="009356F0"/>
    <w:rsid w:val="00940943"/>
    <w:rsid w:val="009437F2"/>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4691"/>
    <w:rsid w:val="009B64C9"/>
    <w:rsid w:val="009C1797"/>
    <w:rsid w:val="009C26A7"/>
    <w:rsid w:val="009C369C"/>
    <w:rsid w:val="009C3847"/>
    <w:rsid w:val="009C7B11"/>
    <w:rsid w:val="009D0A8F"/>
    <w:rsid w:val="009D4E23"/>
    <w:rsid w:val="009D61E0"/>
    <w:rsid w:val="009D76B3"/>
    <w:rsid w:val="009E19DD"/>
    <w:rsid w:val="009E302E"/>
    <w:rsid w:val="009E3931"/>
    <w:rsid w:val="009E4A31"/>
    <w:rsid w:val="009E5F08"/>
    <w:rsid w:val="009E69AC"/>
    <w:rsid w:val="009E7530"/>
    <w:rsid w:val="009F0AF4"/>
    <w:rsid w:val="009F1172"/>
    <w:rsid w:val="009F21F5"/>
    <w:rsid w:val="009F54AC"/>
    <w:rsid w:val="009F571B"/>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1D59"/>
    <w:rsid w:val="00AF2AC5"/>
    <w:rsid w:val="00AF3438"/>
    <w:rsid w:val="00AF49D4"/>
    <w:rsid w:val="00AF614B"/>
    <w:rsid w:val="00B00632"/>
    <w:rsid w:val="00B0420D"/>
    <w:rsid w:val="00B04CF0"/>
    <w:rsid w:val="00B123CD"/>
    <w:rsid w:val="00B131C7"/>
    <w:rsid w:val="00B14A96"/>
    <w:rsid w:val="00B15C50"/>
    <w:rsid w:val="00B214EB"/>
    <w:rsid w:val="00B27B35"/>
    <w:rsid w:val="00B3019D"/>
    <w:rsid w:val="00B313AE"/>
    <w:rsid w:val="00B35152"/>
    <w:rsid w:val="00B353F3"/>
    <w:rsid w:val="00B35E6F"/>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97E8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4003"/>
    <w:rsid w:val="00D5635B"/>
    <w:rsid w:val="00D60E75"/>
    <w:rsid w:val="00D61164"/>
    <w:rsid w:val="00D614DD"/>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1183"/>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498F"/>
    <w:rsid w:val="00FE7339"/>
    <w:rsid w:val="00FF260D"/>
    <w:rsid w:val="00FF267C"/>
    <w:rsid w:val="00FF2AFF"/>
    <w:rsid w:val="00FF2F5E"/>
    <w:rsid w:val="00FF41A5"/>
    <w:rsid w:val="00FF564D"/>
    <w:rsid w:val="00FF66BA"/>
    <w:rsid w:val="00FF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269DB-5BCB-42AE-830F-ED1BF7206FF4}">
  <ds:schemaRefs>
    <ds:schemaRef ds:uri="http://schemas.openxmlformats.org/officeDocument/2006/bibliography"/>
  </ds:schemaRefs>
</ds:datastoreItem>
</file>

<file path=customXml/itemProps2.xml><?xml version="1.0" encoding="utf-8"?>
<ds:datastoreItem xmlns:ds="http://schemas.openxmlformats.org/officeDocument/2006/customXml" ds:itemID="{AAEC655A-CFAE-4B35-9645-3639E331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15</Pages>
  <Words>5681</Words>
  <Characters>32386</Characters>
  <Application>Microsoft Office Word</Application>
  <DocSecurity>0</DocSecurity>
  <Lines>269</Lines>
  <Paragraphs>75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37992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crespo179</cp:lastModifiedBy>
  <cp:revision>30</cp:revision>
  <cp:lastPrinted>2023-06-20T10:49:00Z</cp:lastPrinted>
  <dcterms:created xsi:type="dcterms:W3CDTF">2023-06-19T07:44:00Z</dcterms:created>
  <dcterms:modified xsi:type="dcterms:W3CDTF">2024-01-17T13:50:00Z</dcterms:modified>
</cp:coreProperties>
</file>