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670A0"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ЗАТВЕРДЖЕНО</w:t>
            </w:r>
          </w:p>
          <w:p w14:paraId="6905A92E"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Рішенням тендерного комітету</w:t>
            </w:r>
          </w:p>
          <w:p w14:paraId="1938474B" w14:textId="5E798900"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від "</w:t>
            </w:r>
            <w:r w:rsidR="00691971">
              <w:rPr>
                <w:rFonts w:ascii="Times New Roman" w:hAnsi="Times New Roman"/>
                <w:iCs/>
                <w:sz w:val="24"/>
                <w:szCs w:val="24"/>
              </w:rPr>
              <w:t>02</w:t>
            </w:r>
            <w:r w:rsidRPr="001670A0">
              <w:rPr>
                <w:rFonts w:ascii="Times New Roman" w:hAnsi="Times New Roman"/>
                <w:iCs/>
                <w:sz w:val="24"/>
                <w:szCs w:val="24"/>
              </w:rPr>
              <w:t>"</w:t>
            </w:r>
            <w:r w:rsidR="00114CA7" w:rsidRPr="001670A0">
              <w:rPr>
                <w:rFonts w:ascii="Times New Roman" w:hAnsi="Times New Roman"/>
                <w:iCs/>
                <w:sz w:val="24"/>
                <w:szCs w:val="24"/>
              </w:rPr>
              <w:t xml:space="preserve"> </w:t>
            </w:r>
            <w:r w:rsidR="00691971">
              <w:rPr>
                <w:rFonts w:ascii="Times New Roman" w:hAnsi="Times New Roman"/>
                <w:iCs/>
                <w:sz w:val="24"/>
                <w:szCs w:val="24"/>
              </w:rPr>
              <w:t>червня</w:t>
            </w:r>
            <w:r w:rsidRPr="001670A0">
              <w:rPr>
                <w:rFonts w:ascii="Times New Roman" w:hAnsi="Times New Roman"/>
                <w:iCs/>
                <w:sz w:val="24"/>
                <w:szCs w:val="24"/>
              </w:rPr>
              <w:t xml:space="preserve"> 20</w:t>
            </w:r>
            <w:r w:rsidR="00BF27FE" w:rsidRPr="001670A0">
              <w:rPr>
                <w:rFonts w:ascii="Times New Roman" w:hAnsi="Times New Roman"/>
                <w:iCs/>
                <w:sz w:val="24"/>
                <w:szCs w:val="24"/>
              </w:rPr>
              <w:t>2</w:t>
            </w:r>
            <w:r w:rsidR="00691971">
              <w:rPr>
                <w:rFonts w:ascii="Times New Roman" w:hAnsi="Times New Roman"/>
                <w:iCs/>
                <w:sz w:val="24"/>
                <w:szCs w:val="24"/>
              </w:rPr>
              <w:t>1</w:t>
            </w:r>
            <w:r w:rsidRPr="001670A0">
              <w:rPr>
                <w:rFonts w:ascii="Times New Roman" w:hAnsi="Times New Roman"/>
                <w:iCs/>
                <w:sz w:val="24"/>
                <w:szCs w:val="24"/>
              </w:rPr>
              <w:t xml:space="preserve"> року № </w:t>
            </w:r>
            <w:r w:rsidR="00691971">
              <w:rPr>
                <w:rFonts w:ascii="Times New Roman" w:hAnsi="Times New Roman"/>
                <w:iCs/>
                <w:sz w:val="24"/>
                <w:szCs w:val="24"/>
              </w:rPr>
              <w:t>288</w:t>
            </w:r>
          </w:p>
          <w:p w14:paraId="1F13CC35" w14:textId="77777777" w:rsidR="00541841" w:rsidRPr="001670A0" w:rsidRDefault="00BE73C8" w:rsidP="00541841">
            <w:pPr>
              <w:spacing w:after="0" w:line="240" w:lineRule="auto"/>
              <w:ind w:left="5553"/>
              <w:rPr>
                <w:rFonts w:ascii="Times New Roman" w:hAnsi="Times New Roman"/>
                <w:color w:val="000000"/>
                <w:sz w:val="24"/>
                <w:szCs w:val="24"/>
              </w:rPr>
            </w:pPr>
            <w:r w:rsidRPr="001670A0">
              <w:rPr>
                <w:rFonts w:ascii="Times New Roman" w:hAnsi="Times New Roman"/>
                <w:color w:val="000000"/>
                <w:sz w:val="24"/>
                <w:szCs w:val="24"/>
              </w:rPr>
              <w:t>Г</w:t>
            </w:r>
            <w:r w:rsidR="0063183F" w:rsidRPr="001670A0">
              <w:rPr>
                <w:rFonts w:ascii="Times New Roman" w:hAnsi="Times New Roman"/>
                <w:color w:val="000000"/>
                <w:sz w:val="24"/>
                <w:szCs w:val="24"/>
              </w:rPr>
              <w:t>олов</w:t>
            </w:r>
            <w:r w:rsidRPr="001670A0">
              <w:rPr>
                <w:rFonts w:ascii="Times New Roman" w:hAnsi="Times New Roman"/>
                <w:color w:val="000000"/>
                <w:sz w:val="24"/>
                <w:szCs w:val="24"/>
              </w:rPr>
              <w:t>а</w:t>
            </w:r>
            <w:r w:rsidR="0063183F" w:rsidRPr="001670A0">
              <w:rPr>
                <w:rFonts w:ascii="Times New Roman" w:hAnsi="Times New Roman"/>
                <w:color w:val="000000"/>
                <w:sz w:val="24"/>
                <w:szCs w:val="24"/>
              </w:rPr>
              <w:t xml:space="preserve"> тендерного комітету</w:t>
            </w:r>
          </w:p>
          <w:p w14:paraId="558DDD6D" w14:textId="77777777" w:rsidR="0063183F" w:rsidRPr="001670A0" w:rsidRDefault="0063183F" w:rsidP="00541841">
            <w:pPr>
              <w:spacing w:after="0" w:line="240" w:lineRule="auto"/>
              <w:ind w:left="5553"/>
              <w:rPr>
                <w:rFonts w:ascii="Times New Roman" w:hAnsi="Times New Roman"/>
                <w:iCs/>
                <w:sz w:val="24"/>
                <w:szCs w:val="24"/>
              </w:rPr>
            </w:pPr>
          </w:p>
          <w:p w14:paraId="3E748613" w14:textId="77777777" w:rsidR="0063183F" w:rsidRPr="001670A0" w:rsidRDefault="0063183F"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softHyphen/>
            </w:r>
            <w:r w:rsidRPr="001670A0">
              <w:rPr>
                <w:rFonts w:ascii="Times New Roman" w:hAnsi="Times New Roman"/>
                <w:iCs/>
                <w:sz w:val="24"/>
                <w:szCs w:val="24"/>
              </w:rPr>
              <w:softHyphen/>
              <w:t xml:space="preserve">_____________  </w:t>
            </w:r>
            <w:r w:rsidR="00911128" w:rsidRPr="001670A0">
              <w:rPr>
                <w:rFonts w:ascii="Times New Roman" w:hAnsi="Times New Roman"/>
                <w:iCs/>
                <w:sz w:val="24"/>
                <w:szCs w:val="24"/>
              </w:rPr>
              <w:t>О.Ю. Вовченко</w:t>
            </w:r>
          </w:p>
          <w:p w14:paraId="17485AD3" w14:textId="77777777" w:rsidR="00541841" w:rsidRPr="001670A0"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1670A0" w:rsidRDefault="00C66CE3" w:rsidP="002B4FB9">
      <w:pPr>
        <w:spacing w:after="0" w:line="240" w:lineRule="auto"/>
        <w:jc w:val="center"/>
        <w:rPr>
          <w:rFonts w:ascii="Times New Roman" w:hAnsi="Times New Roman"/>
          <w:b/>
          <w:sz w:val="24"/>
          <w:szCs w:val="24"/>
        </w:rPr>
      </w:pPr>
    </w:p>
    <w:p w14:paraId="7FF51521" w14:textId="77777777" w:rsidR="001338F7" w:rsidRDefault="001338F7" w:rsidP="002B4FB9">
      <w:pPr>
        <w:spacing w:after="0" w:line="240" w:lineRule="auto"/>
        <w:jc w:val="center"/>
        <w:rPr>
          <w:rFonts w:ascii="Times New Roman" w:hAnsi="Times New Roman"/>
          <w:b/>
          <w:sz w:val="24"/>
          <w:szCs w:val="24"/>
        </w:rPr>
      </w:pPr>
    </w:p>
    <w:p w14:paraId="691C1AB0" w14:textId="664BAB3C" w:rsidR="002B4FB9" w:rsidRPr="00725DDC" w:rsidRDefault="002B4FB9" w:rsidP="002B4FB9">
      <w:pPr>
        <w:spacing w:after="0" w:line="240" w:lineRule="auto"/>
        <w:jc w:val="center"/>
        <w:rPr>
          <w:rFonts w:ascii="Times New Roman" w:hAnsi="Times New Roman"/>
          <w:b/>
          <w:sz w:val="24"/>
          <w:szCs w:val="24"/>
          <w:lang w:val="ru-RU"/>
        </w:rPr>
      </w:pPr>
      <w:r w:rsidRPr="001670A0">
        <w:rPr>
          <w:rFonts w:ascii="Times New Roman" w:hAnsi="Times New Roman"/>
          <w:b/>
          <w:sz w:val="24"/>
          <w:szCs w:val="24"/>
        </w:rPr>
        <w:t xml:space="preserve">ОГОЛОШЕННЯ №  </w:t>
      </w:r>
      <w:r w:rsidR="00691971">
        <w:rPr>
          <w:rFonts w:ascii="Times New Roman" w:hAnsi="Times New Roman"/>
          <w:b/>
          <w:sz w:val="24"/>
          <w:szCs w:val="24"/>
        </w:rPr>
        <w:t>288</w:t>
      </w:r>
    </w:p>
    <w:p w14:paraId="7638CF4A" w14:textId="7838883F"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2BCFE36E" w14:textId="77777777" w:rsidR="001338F7" w:rsidRDefault="001338F7" w:rsidP="002B4FB9">
      <w:pPr>
        <w:spacing w:after="0" w:line="240" w:lineRule="auto"/>
        <w:jc w:val="center"/>
        <w:rPr>
          <w:rFonts w:ascii="Times New Roman" w:hAnsi="Times New Roman"/>
          <w:b/>
          <w:sz w:val="24"/>
          <w:szCs w:val="24"/>
        </w:rPr>
      </w:pPr>
    </w:p>
    <w:p w14:paraId="3691F797" w14:textId="77777777" w:rsidR="00C66CE3" w:rsidRPr="00725DDC" w:rsidRDefault="00C66CE3" w:rsidP="002B4FB9">
      <w:pPr>
        <w:spacing w:after="0" w:line="240" w:lineRule="auto"/>
        <w:jc w:val="center"/>
        <w:rPr>
          <w:rFonts w:ascii="Times New Roman" w:hAnsi="Times New Roman"/>
          <w:b/>
          <w:sz w:val="24"/>
          <w:szCs w:val="24"/>
        </w:rPr>
      </w:pPr>
    </w:p>
    <w:p w14:paraId="39FE674C" w14:textId="13FB7393" w:rsidR="002B4FB9" w:rsidRPr="00725DDC" w:rsidRDefault="002B4FB9" w:rsidP="002B4FB9">
      <w:pPr>
        <w:spacing w:after="0" w:line="240" w:lineRule="auto"/>
        <w:ind w:firstLine="709"/>
        <w:jc w:val="both"/>
        <w:rPr>
          <w:rFonts w:ascii="Times New Roman" w:hAnsi="Times New Roman"/>
          <w:sz w:val="24"/>
          <w:szCs w:val="24"/>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End w:id="1"/>
      <w:r w:rsidR="00C66CE3" w:rsidRPr="00C66CE3">
        <w:rPr>
          <w:rFonts w:ascii="Times New Roman" w:hAnsi="Times New Roman"/>
          <w:b/>
          <w:sz w:val="24"/>
          <w:szCs w:val="24"/>
        </w:rPr>
        <w:t>ДК 021:2015</w:t>
      </w:r>
      <w:r w:rsidR="00BF32F2">
        <w:rPr>
          <w:rFonts w:ascii="Times New Roman" w:hAnsi="Times New Roman"/>
          <w:b/>
          <w:sz w:val="24"/>
          <w:szCs w:val="24"/>
        </w:rPr>
        <w:t xml:space="preserve"> </w:t>
      </w:r>
      <w:r w:rsidR="00BF32F2" w:rsidRPr="00BF32F2">
        <w:rPr>
          <w:rFonts w:ascii="Times New Roman" w:hAnsi="Times New Roman"/>
          <w:b/>
          <w:sz w:val="24"/>
          <w:szCs w:val="24"/>
        </w:rPr>
        <w:t>- 79340000-9 Рекламн</w:t>
      </w:r>
      <w:r w:rsidR="00BF32F2">
        <w:rPr>
          <w:rFonts w:ascii="Times New Roman" w:hAnsi="Times New Roman"/>
          <w:b/>
          <w:sz w:val="24"/>
          <w:szCs w:val="24"/>
        </w:rPr>
        <w:t>их</w:t>
      </w:r>
      <w:r w:rsidR="00BF32F2" w:rsidRPr="00BF32F2">
        <w:rPr>
          <w:rFonts w:ascii="Times New Roman" w:hAnsi="Times New Roman"/>
          <w:b/>
          <w:sz w:val="24"/>
          <w:szCs w:val="24"/>
        </w:rPr>
        <w:t xml:space="preserve"> та маркетингов</w:t>
      </w:r>
      <w:r w:rsidR="00BF32F2">
        <w:rPr>
          <w:rFonts w:ascii="Times New Roman" w:hAnsi="Times New Roman"/>
          <w:b/>
          <w:sz w:val="24"/>
          <w:szCs w:val="24"/>
        </w:rPr>
        <w:t>их</w:t>
      </w:r>
      <w:r w:rsidR="00BF32F2" w:rsidRPr="00BF32F2">
        <w:rPr>
          <w:rFonts w:ascii="Times New Roman" w:hAnsi="Times New Roman"/>
          <w:b/>
          <w:sz w:val="24"/>
          <w:szCs w:val="24"/>
        </w:rPr>
        <w:t xml:space="preserve"> послуг (Послуги з рекламної кампанії із просування маршруту пацієнта до Всесвітнього дня боротьби з гепатитом (створення та просування анімаційного ролику про маршрут пацієнта та відеоролика про залучення сімейних лікарів до лікування вірусних гепатитів)</w:t>
      </w:r>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проекту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4219245B" w14:textId="49314715" w:rsidR="00691971" w:rsidRPr="00691971" w:rsidRDefault="002B4FB9" w:rsidP="00691971">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w:t>
      </w:r>
      <w:r w:rsidR="00691971" w:rsidRPr="00691971">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4905DDAC"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4" w:name="_Hlk73536246"/>
      <w:bookmarkStart w:id="5" w:name="_Hlk532227539"/>
      <w:r w:rsidR="00BF32F2" w:rsidRPr="00BF32F2">
        <w:rPr>
          <w:rFonts w:ascii="Times New Roman" w:hAnsi="Times New Roman"/>
          <w:b/>
          <w:iCs/>
          <w:sz w:val="24"/>
          <w:szCs w:val="24"/>
          <w:lang w:val="uk-UA"/>
        </w:rPr>
        <w:t>ДК 021:2015 - 79340000-9 Рекламні та маркетингові послуги  (Послуги з рекламної кампанії із просування маршруту пацієнта до Всесвітнього дня боротьби з гепатитом (створення та просування анімаційного ролику про маршрут пацієнта та відеоролика про залучення сімейних лікарів до лікування вірусних гепатитів)</w:t>
      </w:r>
      <w:bookmarkEnd w:id="4"/>
      <w:r w:rsidRPr="00C66CE3">
        <w:rPr>
          <w:rFonts w:ascii="Times New Roman" w:hAnsi="Times New Roman"/>
          <w:b/>
          <w:sz w:val="24"/>
          <w:szCs w:val="24"/>
          <w:lang w:val="uk-UA"/>
        </w:rPr>
        <w:t>.</w:t>
      </w:r>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6" w:name="_Hlk534733452"/>
      <w:r w:rsidRPr="00725DDC">
        <w:rPr>
          <w:rFonts w:ascii="Times New Roman" w:hAnsi="Times New Roman"/>
          <w:b/>
          <w:sz w:val="24"/>
          <w:szCs w:val="24"/>
          <w:lang w:val="uk-UA"/>
        </w:rPr>
        <w:t>технічні, якісні, кількісні та інші параметри</w:t>
      </w:r>
      <w:bookmarkEnd w:id="6"/>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1269158D"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BF32F2">
        <w:rPr>
          <w:rFonts w:ascii="Times New Roman" w:hAnsi="Times New Roman"/>
          <w:b/>
          <w:sz w:val="24"/>
          <w:szCs w:val="24"/>
          <w:lang w:val="uk-UA" w:eastAsia="ru-RU"/>
        </w:rPr>
        <w:t>14</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BF32F2">
        <w:rPr>
          <w:rFonts w:ascii="Times New Roman" w:hAnsi="Times New Roman"/>
          <w:b/>
          <w:sz w:val="24"/>
          <w:szCs w:val="24"/>
          <w:lang w:val="uk-UA" w:eastAsia="ru-RU"/>
        </w:rPr>
        <w:t>червня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BF32F2">
        <w:rPr>
          <w:rFonts w:ascii="Times New Roman" w:eastAsia="Times New Roman" w:hAnsi="Times New Roman"/>
          <w:b/>
          <w:sz w:val="24"/>
          <w:szCs w:val="24"/>
          <w:lang w:val="uk-UA" w:eastAsia="ru-RU"/>
        </w:rPr>
        <w:t>1</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p>
    <w:p w14:paraId="1B8D027C" w14:textId="77777777" w:rsidR="00BF27FE" w:rsidRPr="00BF27FE" w:rsidRDefault="00BF27FE" w:rsidP="00BF27FE">
      <w:pPr>
        <w:pStyle w:val="a8"/>
        <w:rPr>
          <w:rFonts w:ascii="Times New Roman" w:hAnsi="Times New Roman"/>
          <w:bCs/>
          <w:iCs/>
          <w:sz w:val="24"/>
          <w:szCs w:val="24"/>
          <w:lang w:val="uk-UA"/>
        </w:rPr>
      </w:pPr>
    </w:p>
    <w:p w14:paraId="08037E09" w14:textId="09E3510E" w:rsidR="001348B1" w:rsidRPr="001348B1" w:rsidRDefault="00BF27FE" w:rsidP="001348B1">
      <w:pPr>
        <w:pStyle w:val="a8"/>
        <w:numPr>
          <w:ilvl w:val="0"/>
          <w:numId w:val="1"/>
        </w:numPr>
        <w:tabs>
          <w:tab w:val="left" w:pos="284"/>
        </w:tabs>
        <w:ind w:left="0" w:firstLine="709"/>
        <w:rPr>
          <w:lang w:val="uk-UA"/>
        </w:rPr>
      </w:pPr>
      <w:r w:rsidRPr="00A5510D">
        <w:rPr>
          <w:rFonts w:ascii="Times New Roman" w:hAnsi="Times New Roman"/>
          <w:b/>
          <w:bCs/>
          <w:iCs/>
          <w:sz w:val="24"/>
          <w:szCs w:val="24"/>
          <w:lang w:val="uk-UA"/>
        </w:rPr>
        <w:t>Посилання на річний план закупівлі в електронній системі закупівель</w:t>
      </w:r>
      <w:r w:rsidRPr="008275BC">
        <w:rPr>
          <w:rFonts w:ascii="Times New Roman" w:hAnsi="Times New Roman"/>
          <w:b/>
          <w:bCs/>
          <w:iCs/>
          <w:sz w:val="24"/>
          <w:szCs w:val="24"/>
          <w:lang w:val="uk-UA"/>
        </w:rPr>
        <w:t xml:space="preserve">:  </w:t>
      </w:r>
      <w:hyperlink r:id="rId11" w:history="1">
        <w:r w:rsidR="00BF32F2" w:rsidRPr="00791154">
          <w:rPr>
            <w:rStyle w:val="a4"/>
          </w:rPr>
          <w:t>https</w:t>
        </w:r>
        <w:r w:rsidR="00BF32F2" w:rsidRPr="00791154">
          <w:rPr>
            <w:rStyle w:val="a4"/>
            <w:lang w:val="ru-RU"/>
          </w:rPr>
          <w:t>://</w:t>
        </w:r>
        <w:r w:rsidR="00BF32F2" w:rsidRPr="00791154">
          <w:rPr>
            <w:rStyle w:val="a4"/>
          </w:rPr>
          <w:t>prozorro</w:t>
        </w:r>
        <w:r w:rsidR="00BF32F2" w:rsidRPr="00791154">
          <w:rPr>
            <w:rStyle w:val="a4"/>
            <w:lang w:val="ru-RU"/>
          </w:rPr>
          <w:t>.</w:t>
        </w:r>
        <w:r w:rsidR="00BF32F2" w:rsidRPr="00791154">
          <w:rPr>
            <w:rStyle w:val="a4"/>
          </w:rPr>
          <w:t>gov</w:t>
        </w:r>
        <w:r w:rsidR="00BF32F2" w:rsidRPr="00791154">
          <w:rPr>
            <w:rStyle w:val="a4"/>
            <w:lang w:val="ru-RU"/>
          </w:rPr>
          <w:t>.</w:t>
        </w:r>
        <w:r w:rsidR="00BF32F2" w:rsidRPr="00791154">
          <w:rPr>
            <w:rStyle w:val="a4"/>
          </w:rPr>
          <w:t>ua</w:t>
        </w:r>
        <w:r w:rsidR="00BF32F2" w:rsidRPr="00791154">
          <w:rPr>
            <w:rStyle w:val="a4"/>
            <w:lang w:val="ru-RU"/>
          </w:rPr>
          <w:t>/</w:t>
        </w:r>
        <w:r w:rsidR="00BF32F2" w:rsidRPr="00791154">
          <w:rPr>
            <w:rStyle w:val="a4"/>
          </w:rPr>
          <w:t>plan</w:t>
        </w:r>
        <w:r w:rsidR="00BF32F2" w:rsidRPr="00791154">
          <w:rPr>
            <w:rStyle w:val="a4"/>
            <w:lang w:val="ru-RU"/>
          </w:rPr>
          <w:t>/</w:t>
        </w:r>
        <w:r w:rsidR="00BF32F2" w:rsidRPr="00791154">
          <w:rPr>
            <w:rStyle w:val="a4"/>
          </w:rPr>
          <w:t>UA</w:t>
        </w:r>
        <w:r w:rsidR="00BF32F2" w:rsidRPr="00791154">
          <w:rPr>
            <w:rStyle w:val="a4"/>
            <w:lang w:val="ru-RU"/>
          </w:rPr>
          <w:t>-</w:t>
        </w:r>
        <w:r w:rsidR="00BF32F2" w:rsidRPr="00791154">
          <w:rPr>
            <w:rStyle w:val="a4"/>
          </w:rPr>
          <w:t>P</w:t>
        </w:r>
        <w:r w:rsidR="00BF32F2" w:rsidRPr="00791154">
          <w:rPr>
            <w:rStyle w:val="a4"/>
            <w:lang w:val="ru-RU"/>
          </w:rPr>
          <w:t>-2021-06-02-003733-</w:t>
        </w:r>
        <w:r w:rsidR="00BF32F2" w:rsidRPr="00791154">
          <w:rPr>
            <w:rStyle w:val="a4"/>
          </w:rPr>
          <w:t>c</w:t>
        </w:r>
      </w:hyperlink>
      <w:r w:rsidR="00BF32F2">
        <w:rPr>
          <w:lang w:val="uk-UA"/>
        </w:rPr>
        <w:t xml:space="preserve"> </w:t>
      </w:r>
    </w:p>
    <w:p w14:paraId="32D9A168" w14:textId="1B512E22" w:rsidR="00BF27FE" w:rsidRPr="00A5510D"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1338F7" w:rsidRDefault="002B4FB9" w:rsidP="002B4FB9">
      <w:pPr>
        <w:pStyle w:val="a8"/>
        <w:jc w:val="both"/>
        <w:rPr>
          <w:rFonts w:ascii="Times New Roman" w:eastAsia="Tahoma" w:hAnsi="Times New Roman"/>
          <w:b/>
          <w:sz w:val="24"/>
          <w:szCs w:val="24"/>
          <w:lang w:val="uk-UA" w:eastAsia="ru-RU"/>
        </w:rPr>
      </w:pPr>
    </w:p>
    <w:p w14:paraId="5E07A435" w14:textId="10339D4D"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eastAsia="Tahoma" w:hAnsi="Times New Roman"/>
          <w:b/>
          <w:sz w:val="24"/>
          <w:szCs w:val="24"/>
          <w:lang w:val="uk-UA" w:eastAsia="ru-RU"/>
        </w:rPr>
        <w:t xml:space="preserve">Термін </w:t>
      </w:r>
      <w:r w:rsidR="00706BAF" w:rsidRPr="001338F7">
        <w:rPr>
          <w:rFonts w:ascii="Times New Roman" w:eastAsia="Tahoma" w:hAnsi="Times New Roman"/>
          <w:b/>
          <w:sz w:val="24"/>
          <w:szCs w:val="24"/>
          <w:lang w:val="uk-UA" w:eastAsia="ru-RU"/>
        </w:rPr>
        <w:t>надання послуг</w:t>
      </w:r>
      <w:r w:rsidRPr="001338F7">
        <w:rPr>
          <w:rFonts w:ascii="Times New Roman" w:eastAsia="Tahoma" w:hAnsi="Times New Roman"/>
          <w:b/>
          <w:sz w:val="24"/>
          <w:szCs w:val="24"/>
          <w:lang w:val="uk-UA" w:eastAsia="ru-RU"/>
        </w:rPr>
        <w:t xml:space="preserve">: </w:t>
      </w:r>
      <w:r w:rsidR="001338F7">
        <w:rPr>
          <w:rFonts w:ascii="Times New Roman" w:eastAsia="Tahoma" w:hAnsi="Times New Roman"/>
          <w:b/>
          <w:sz w:val="24"/>
          <w:szCs w:val="24"/>
          <w:lang w:val="uk-UA" w:eastAsia="ru-RU"/>
        </w:rPr>
        <w:t xml:space="preserve">з </w:t>
      </w:r>
      <w:r w:rsidR="00B42431" w:rsidRPr="001338F7">
        <w:rPr>
          <w:rFonts w:ascii="Times New Roman" w:eastAsia="Tahoma" w:hAnsi="Times New Roman"/>
          <w:sz w:val="24"/>
          <w:szCs w:val="24"/>
          <w:lang w:val="uk-UA" w:eastAsia="ru-RU"/>
        </w:rPr>
        <w:t>дати підписання договору</w:t>
      </w:r>
      <w:r w:rsidR="001338F7">
        <w:rPr>
          <w:rFonts w:ascii="Times New Roman" w:eastAsia="Tahoma" w:hAnsi="Times New Roman"/>
          <w:sz w:val="24"/>
          <w:szCs w:val="24"/>
          <w:lang w:val="uk-UA" w:eastAsia="ru-RU"/>
        </w:rPr>
        <w:t xml:space="preserve"> – до 31.0</w:t>
      </w:r>
      <w:r w:rsidR="000A3F81">
        <w:rPr>
          <w:rFonts w:ascii="Times New Roman" w:eastAsia="Tahoma" w:hAnsi="Times New Roman"/>
          <w:sz w:val="24"/>
          <w:szCs w:val="24"/>
          <w:lang w:val="uk-UA" w:eastAsia="ru-RU"/>
        </w:rPr>
        <w:t>8</w:t>
      </w:r>
      <w:r w:rsidR="001338F7">
        <w:rPr>
          <w:rFonts w:ascii="Times New Roman" w:eastAsia="Tahoma" w:hAnsi="Times New Roman"/>
          <w:sz w:val="24"/>
          <w:szCs w:val="24"/>
          <w:lang w:val="uk-UA" w:eastAsia="ru-RU"/>
        </w:rPr>
        <w:t>.2021 року</w:t>
      </w:r>
      <w:r w:rsidRPr="001338F7">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0CDFC3BE" w:rsidR="00BF27FE"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1338F7">
        <w:rPr>
          <w:rFonts w:ascii="Times New Roman" w:hAnsi="Times New Roman"/>
          <w:b/>
          <w:sz w:val="24"/>
          <w:szCs w:val="24"/>
          <w:lang w:val="uk-UA"/>
        </w:rPr>
        <w:t>Контактні дані для</w:t>
      </w:r>
      <w:r w:rsidRPr="00725DDC">
        <w:rPr>
          <w:rFonts w:ascii="Times New Roman" w:hAnsi="Times New Roman"/>
          <w:b/>
          <w:sz w:val="24"/>
          <w:szCs w:val="24"/>
          <w:lang w:val="uk-UA"/>
        </w:rPr>
        <w:t xml:space="preserve">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й та мати чіткий вигляд повного (завершеного) документу, печатки, підпису і т.ін.,</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r w:rsidRPr="00725DDC">
        <w:rPr>
          <w:rFonts w:ascii="Times New Roman" w:hAnsi="Times New Roman"/>
          <w:sz w:val="24"/>
          <w:szCs w:val="24"/>
          <w:lang w:val="uk-UA"/>
        </w:rPr>
        <w:t xml:space="preserve"> </w:t>
      </w:r>
      <w:hyperlink r:id="rId12" w:history="1">
        <w:r w:rsidR="00B42431" w:rsidRPr="00725DDC">
          <w:rPr>
            <w:rStyle w:val="a4"/>
            <w:rFonts w:ascii="Times New Roman" w:hAnsi="Times New Roman"/>
            <w:sz w:val="24"/>
            <w:szCs w:val="24"/>
            <w:lang w:val="ru-RU"/>
          </w:rPr>
          <w:t>v</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klevtsova</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phc</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org</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ua</w:t>
        </w:r>
      </w:hyperlink>
      <w:r w:rsidR="00B42431" w:rsidRPr="00725DDC">
        <w:rPr>
          <w:rFonts w:ascii="Times New Roman" w:hAnsi="Times New Roman"/>
          <w:sz w:val="24"/>
          <w:szCs w:val="24"/>
          <w:lang w:val="uk-UA"/>
        </w:rPr>
        <w:t xml:space="preserve"> з зазначенням у темі листа: «</w:t>
      </w:r>
      <w:r w:rsidR="00BF32F2" w:rsidRPr="00BF32F2">
        <w:rPr>
          <w:rFonts w:ascii="Times New Roman" w:hAnsi="Times New Roman"/>
          <w:b/>
          <w:iCs/>
          <w:sz w:val="24"/>
          <w:szCs w:val="24"/>
          <w:lang w:val="uk-UA"/>
        </w:rPr>
        <w:t>ДК 021:2015 - 79340000-9 Рекламні та маркетингові послуги  (Послуги з рекламної кампанії із просування маршруту пацієнта до Всесвітнього дня боротьби з гепатитом (створення та просування анімаційного ролику про маршрут пацієнта та відеоролика про залучення сімейних лікарів до лікування вірусних гепатитів)</w:t>
      </w:r>
      <w:r w:rsidR="00B42431" w:rsidRPr="00725DDC">
        <w:rPr>
          <w:rFonts w:ascii="Times New Roman" w:hAnsi="Times New Roman"/>
          <w:b/>
          <w:sz w:val="24"/>
          <w:szCs w:val="24"/>
          <w:lang w:val="uk-UA"/>
        </w:rPr>
        <w:t xml:space="preserve"> </w:t>
      </w:r>
      <w:r w:rsidR="00BF27FE">
        <w:rPr>
          <w:rFonts w:ascii="Times New Roman" w:hAnsi="Times New Roman"/>
          <w:b/>
          <w:sz w:val="24"/>
          <w:szCs w:val="24"/>
          <w:lang w:val="uk-UA"/>
        </w:rPr>
        <w:t xml:space="preserve">- </w:t>
      </w:r>
      <w:r w:rsidRPr="00BF27FE">
        <w:rPr>
          <w:rFonts w:ascii="Times New Roman" w:hAnsi="Times New Roman"/>
          <w:sz w:val="24"/>
          <w:szCs w:val="24"/>
          <w:lang w:val="uk-UA"/>
        </w:rPr>
        <w:t xml:space="preserve">до уваги: </w:t>
      </w:r>
      <w:r w:rsidR="00BF32F2">
        <w:rPr>
          <w:rFonts w:ascii="Times New Roman" w:hAnsi="Times New Roman"/>
          <w:sz w:val="24"/>
          <w:szCs w:val="24"/>
          <w:lang w:val="uk-UA"/>
        </w:rPr>
        <w:t>голов</w:t>
      </w:r>
      <w:r w:rsidRPr="00BF27FE">
        <w:rPr>
          <w:rFonts w:ascii="Times New Roman" w:hAnsi="Times New Roman"/>
          <w:sz w:val="24"/>
          <w:szCs w:val="24"/>
          <w:lang w:val="uk-UA"/>
        </w:rPr>
        <w:t xml:space="preserve">ного </w:t>
      </w:r>
      <w:r w:rsidRPr="00BF27FE">
        <w:rPr>
          <w:rFonts w:ascii="Times New Roman" w:hAnsi="Times New Roman"/>
          <w:sz w:val="24"/>
          <w:szCs w:val="24"/>
          <w:lang w:val="uk-UA" w:eastAsia="ru-RU"/>
        </w:rPr>
        <w:t xml:space="preserve">фахівця відділу закупівель та постачань Клєвцової Вікторії, </w:t>
      </w:r>
      <w:r w:rsidRPr="00BF27FE">
        <w:rPr>
          <w:rFonts w:ascii="Times New Roman" w:hAnsi="Times New Roman"/>
          <w:sz w:val="24"/>
          <w:szCs w:val="24"/>
          <w:lang w:val="uk-UA"/>
        </w:rPr>
        <w:t xml:space="preserve">тел.: </w:t>
      </w:r>
      <w:r w:rsidR="00BF27FE" w:rsidRPr="00BF27FE">
        <w:rPr>
          <w:rFonts w:ascii="Times New Roman" w:hAnsi="Times New Roman"/>
          <w:sz w:val="24"/>
          <w:szCs w:val="24"/>
          <w:lang w:val="uk-UA"/>
        </w:rPr>
        <w:t>(</w:t>
      </w:r>
      <w:hyperlink r:id="rId13" w:history="1">
        <w:r w:rsidR="00BF27FE" w:rsidRPr="00BF27FE">
          <w:rPr>
            <w:rStyle w:val="a4"/>
            <w:rFonts w:ascii="Times New Roman" w:hAnsi="Times New Roman"/>
            <w:color w:val="auto"/>
            <w:sz w:val="24"/>
            <w:szCs w:val="24"/>
            <w:u w:val="none"/>
            <w:lang w:val="uk-UA"/>
          </w:rPr>
          <w:t>044) 482-46-15</w:t>
        </w:r>
      </w:hyperlink>
      <w:r w:rsidR="00BF27FE" w:rsidRPr="00BF27FE">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здійснюється на умовах оплати за фактом надання послуг протягом </w:t>
      </w:r>
      <w:r>
        <w:rPr>
          <w:rFonts w:ascii="Times New Roman" w:hAnsi="Times New Roman"/>
          <w:sz w:val="24"/>
          <w:szCs w:val="24"/>
          <w:lang w:val="ru-RU"/>
        </w:rPr>
        <w:t>5 (п'яти)</w:t>
      </w:r>
      <w:r w:rsidR="00C66CE3" w:rsidRPr="001348B1">
        <w:rPr>
          <w:rFonts w:ascii="Times New Roman" w:hAnsi="Times New Roman"/>
          <w:sz w:val="24"/>
          <w:szCs w:val="24"/>
          <w:lang w:val="ru-RU"/>
        </w:rPr>
        <w:t xml:space="preserve"> робочих днів на підставі актів надання послуг.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AF25475"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6158AE" w:rsidRPr="00725DDC">
        <w:rPr>
          <w:rFonts w:ascii="Times New Roman" w:hAnsi="Times New Roman"/>
          <w:sz w:val="24"/>
          <w:szCs w:val="24"/>
          <w:lang w:val="uk-UA" w:eastAsia="ru-RU"/>
        </w:rPr>
        <w:t>2</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14:paraId="5D9EC67F" w14:textId="77777777" w:rsidR="00A610A4" w:rsidRPr="00725DDC"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6158AE" w:rsidRPr="00725DDC">
        <w:rPr>
          <w:rFonts w:ascii="Times New Roman" w:hAnsi="Times New Roman"/>
          <w:sz w:val="24"/>
          <w:szCs w:val="24"/>
          <w:lang w:val="uk-UA" w:eastAsia="ru-RU"/>
        </w:rPr>
        <w:t>1</w:t>
      </w:r>
      <w:r w:rsidR="00A610A4" w:rsidRPr="00725DDC">
        <w:rPr>
          <w:rFonts w:ascii="Times New Roman" w:hAnsi="Times New Roman"/>
          <w:b/>
          <w:sz w:val="24"/>
          <w:szCs w:val="24"/>
          <w:lang w:val="uk-UA"/>
        </w:rPr>
        <w:t xml:space="preserve"> </w:t>
      </w:r>
      <w:r w:rsidR="00A610A4" w:rsidRPr="00725DDC">
        <w:rPr>
          <w:rFonts w:ascii="Times New Roman" w:hAnsi="Times New Roman"/>
          <w:sz w:val="24"/>
          <w:szCs w:val="24"/>
          <w:lang w:val="uk-UA"/>
        </w:rPr>
        <w:t>«Технічне завдання</w:t>
      </w:r>
      <w:r w:rsidR="00A610A4" w:rsidRPr="00725DDC">
        <w:rPr>
          <w:rFonts w:ascii="Times New Roman" w:hAnsi="Times New Roman"/>
          <w:bCs/>
          <w:sz w:val="24"/>
          <w:szCs w:val="24"/>
          <w:lang w:val="uk-UA"/>
        </w:rPr>
        <w:t>»;</w:t>
      </w:r>
    </w:p>
    <w:p w14:paraId="28689470"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725DDC">
        <w:rPr>
          <w:rFonts w:ascii="Times New Roman" w:hAnsi="Times New Roman"/>
          <w:sz w:val="24"/>
          <w:szCs w:val="24"/>
          <w:lang w:val="uk-UA" w:eastAsia="ru-RU"/>
        </w:rPr>
        <w:t>;</w:t>
      </w:r>
    </w:p>
    <w:p w14:paraId="4F135524"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 або інший установчий  документ (для юридичних осіб)</w:t>
      </w:r>
      <w:r w:rsidR="006158AE" w:rsidRPr="00725DDC">
        <w:rPr>
          <w:rFonts w:ascii="Times New Roman" w:hAnsi="Times New Roman"/>
          <w:sz w:val="24"/>
          <w:szCs w:val="24"/>
          <w:lang w:val="uk-UA" w:eastAsia="ru-RU"/>
        </w:rPr>
        <w:t>;</w:t>
      </w:r>
    </w:p>
    <w:p w14:paraId="33B638B8" w14:textId="77777777" w:rsidR="006158AE" w:rsidRPr="00725DDC"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п</w:t>
      </w:r>
      <w:r w:rsidR="006158AE" w:rsidRPr="00725DDC">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0AAC13C"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42A82760" w:rsidR="002B4FB9" w:rsidRPr="001338F7" w:rsidRDefault="002B4FB9" w:rsidP="0097120A">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4"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1338F7">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 xml:space="preserve"> 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5"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717EE63A" w14:textId="77777777" w:rsidR="002B4FB9" w:rsidRPr="00725DDC"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sidRPr="00725DDC">
        <w:rPr>
          <w:rFonts w:ascii="Times New Roman" w:hAnsi="Times New Roman"/>
          <w:sz w:val="24"/>
          <w:szCs w:val="24"/>
          <w:lang w:val="uk-UA"/>
        </w:rPr>
        <w:t>«</w:t>
      </w:r>
      <w:r w:rsidR="00666ADA"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2C533E4D"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1089D3F0"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6158AE" w:rsidRPr="00725DDC">
        <w:rPr>
          <w:rFonts w:ascii="Times New Roman" w:hAnsi="Times New Roman"/>
          <w:sz w:val="24"/>
          <w:szCs w:val="24"/>
          <w:lang w:val="uk-UA"/>
        </w:rPr>
        <w:t xml:space="preserve">3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«Кодекс поведінки постачальників».</w:t>
      </w:r>
    </w:p>
    <w:p w14:paraId="41C74D62" w14:textId="77777777" w:rsidR="00E52759" w:rsidRDefault="00E52759" w:rsidP="002B4FB9">
      <w:pPr>
        <w:tabs>
          <w:tab w:val="left" w:pos="1134"/>
        </w:tabs>
        <w:jc w:val="center"/>
        <w:rPr>
          <w:rFonts w:ascii="Times New Roman" w:hAnsi="Times New Roman"/>
          <w:b/>
          <w:bCs/>
          <w:caps/>
          <w:sz w:val="24"/>
          <w:szCs w:val="24"/>
        </w:rPr>
      </w:pPr>
    </w:p>
    <w:p w14:paraId="0C6CEFB8" w14:textId="77777777" w:rsidR="001338F7" w:rsidRDefault="001338F7" w:rsidP="002B4FB9">
      <w:pPr>
        <w:tabs>
          <w:tab w:val="left" w:pos="1134"/>
        </w:tabs>
        <w:jc w:val="center"/>
        <w:rPr>
          <w:rFonts w:ascii="Times New Roman" w:hAnsi="Times New Roman"/>
          <w:b/>
          <w:bCs/>
          <w:caps/>
          <w:sz w:val="24"/>
          <w:szCs w:val="24"/>
        </w:rPr>
      </w:pPr>
    </w:p>
    <w:p w14:paraId="522B160B" w14:textId="77777777" w:rsidR="001338F7" w:rsidRDefault="001338F7" w:rsidP="002B4FB9">
      <w:pPr>
        <w:tabs>
          <w:tab w:val="left" w:pos="1134"/>
        </w:tabs>
        <w:jc w:val="center"/>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lastRenderedPageBreak/>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061B77BB"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6"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BF32F2" w:rsidRPr="00BF32F2">
        <w:rPr>
          <w:rFonts w:ascii="Times New Roman" w:hAnsi="Times New Roman"/>
          <w:b/>
          <w:iCs/>
          <w:sz w:val="24"/>
          <w:szCs w:val="24"/>
          <w:lang w:val="uk-UA" w:eastAsia="ru-RU"/>
        </w:rPr>
        <w:t>ДК 021:2015 - 79340000-9 Рекламні та маркетингові послуги  (Послуги з рекламної кампанії із просування маршруту пацієнта до Всесвітнього дня боротьби з гепатитом (створення та просування анімаційного ролику про маршрут пацієнта та відеоролика про залучення сімейних лікарів до лікування вірусних гепатитів)</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F564D" w:rsidRPr="00725DDC">
        <w:rPr>
          <w:rFonts w:ascii="Times New Roman" w:hAnsi="Times New Roman"/>
          <w:sz w:val="24"/>
          <w:szCs w:val="24"/>
          <w:lang w:val="uk-UA"/>
        </w:rPr>
        <w:t>конкурс</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7777777"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FF564D" w:rsidRPr="00C845EC">
        <w:rPr>
          <w:rFonts w:ascii="Times New Roman" w:hAnsi="Times New Roman"/>
          <w:i/>
          <w:lang w:val="uk-UA"/>
        </w:rPr>
        <w:t>конкурс</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F564D" w:rsidRPr="00C845EC">
        <w:rPr>
          <w:rFonts w:ascii="Times New Roman" w:hAnsi="Times New Roman"/>
          <w:i/>
          <w:iCs/>
          <w:lang w:val="uk-UA"/>
        </w:rPr>
        <w:t>конкурс</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845EC">
        <w:rPr>
          <w:rFonts w:ascii="Times New Roman" w:hAnsi="Times New Roman"/>
          <w:i/>
          <w:iCs/>
          <w:lang w:val="uk-UA"/>
        </w:rPr>
        <w:t>конкурс</w:t>
      </w:r>
      <w:r w:rsidRPr="00C845EC">
        <w:rPr>
          <w:rFonts w:ascii="Times New Roman" w:hAnsi="Times New Roman"/>
          <w:i/>
          <w:iCs/>
          <w:lang w:val="uk-UA"/>
        </w:rPr>
        <w:t>у.</w:t>
      </w:r>
    </w:p>
    <w:p w14:paraId="469CE31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F564D" w:rsidRPr="00C845EC">
        <w:rPr>
          <w:rFonts w:ascii="Times New Roman" w:hAnsi="Times New Roman"/>
          <w:i/>
          <w:iCs/>
          <w:lang w:val="uk-UA"/>
        </w:rPr>
        <w:t>конкурс</w:t>
      </w:r>
      <w:r w:rsidRPr="00C845EC">
        <w:rPr>
          <w:rFonts w:ascii="Times New Roman" w:hAnsi="Times New Roman"/>
          <w:i/>
          <w:iCs/>
          <w:lang w:val="uk-UA"/>
        </w:rPr>
        <w:t xml:space="preserve">у приймає Замовник. Замовник має право відмінити </w:t>
      </w:r>
      <w:r w:rsidR="00FF564D" w:rsidRPr="00C845EC">
        <w:rPr>
          <w:rFonts w:ascii="Times New Roman" w:hAnsi="Times New Roman"/>
          <w:i/>
          <w:iCs/>
          <w:lang w:val="uk-UA"/>
        </w:rPr>
        <w:t>конкурс</w:t>
      </w:r>
      <w:r w:rsidRPr="00C845EC">
        <w:rPr>
          <w:rFonts w:ascii="Times New Roman" w:hAnsi="Times New Roman"/>
          <w:i/>
          <w:iCs/>
          <w:lang w:val="uk-UA"/>
        </w:rPr>
        <w:t>.</w:t>
      </w:r>
    </w:p>
    <w:p w14:paraId="0BC01969"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учасників </w:t>
      </w:r>
      <w:r w:rsidR="002C4FB8" w:rsidRPr="00C845EC">
        <w:rPr>
          <w:rFonts w:ascii="Times New Roman" w:hAnsi="Times New Roman"/>
          <w:i/>
          <w:iCs/>
          <w:lang w:val="uk-UA"/>
        </w:rPr>
        <w:t>конкурс</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2C4FB8" w:rsidRPr="00C845EC">
        <w:rPr>
          <w:rFonts w:ascii="Times New Roman" w:hAnsi="Times New Roman"/>
          <w:i/>
          <w:iCs/>
          <w:lang w:val="uk-UA"/>
        </w:rPr>
        <w:t>конкурс</w:t>
      </w:r>
      <w:r w:rsidRPr="00C845EC">
        <w:rPr>
          <w:rFonts w:ascii="Times New Roman" w:hAnsi="Times New Roman"/>
          <w:i/>
          <w:iCs/>
          <w:lang w:val="uk-UA"/>
        </w:rPr>
        <w:t xml:space="preserve">у, якщо будь-яка інформація про учасника </w:t>
      </w:r>
      <w:r w:rsidR="002C4FB8" w:rsidRPr="00C845EC">
        <w:rPr>
          <w:rFonts w:ascii="Times New Roman" w:hAnsi="Times New Roman"/>
          <w:i/>
          <w:iCs/>
          <w:lang w:val="uk-UA"/>
        </w:rPr>
        <w:t>конкурс</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lastRenderedPageBreak/>
        <w:t xml:space="preserve">Участю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 безумовно погоджується з усіма умовами </w:t>
      </w:r>
      <w:r w:rsidR="002C4FB8" w:rsidRPr="00C845EC">
        <w:rPr>
          <w:rFonts w:ascii="Times New Roman" w:hAnsi="Times New Roman"/>
          <w:i/>
          <w:iCs/>
          <w:lang w:val="uk-UA"/>
        </w:rPr>
        <w:t>конкурс</w:t>
      </w:r>
      <w:r w:rsidRPr="00C845EC">
        <w:rPr>
          <w:rFonts w:ascii="Times New Roman" w:hAnsi="Times New Roman"/>
          <w:i/>
          <w:iCs/>
          <w:lang w:val="uk-UA"/>
        </w:rPr>
        <w:t>у та бере на себе обов’язок їх належно виконувати.</w:t>
      </w:r>
    </w:p>
    <w:p w14:paraId="3228301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2C4FB8" w:rsidRPr="00C845EC">
        <w:rPr>
          <w:rFonts w:ascii="Times New Roman" w:hAnsi="Times New Roman"/>
          <w:i/>
          <w:iCs/>
          <w:lang w:val="uk-UA"/>
        </w:rPr>
        <w:t>конкурс</w:t>
      </w:r>
      <w:r w:rsidRPr="00C845EC">
        <w:rPr>
          <w:rFonts w:ascii="Times New Roman" w:hAnsi="Times New Roman"/>
          <w:i/>
          <w:iCs/>
          <w:lang w:val="uk-UA"/>
        </w:rPr>
        <w:t xml:space="preserve">у та/або питань, не врегульованих умовами </w:t>
      </w:r>
      <w:r w:rsidR="002C4FB8" w:rsidRPr="00C845EC">
        <w:rPr>
          <w:rFonts w:ascii="Times New Roman" w:hAnsi="Times New Roman"/>
          <w:i/>
          <w:iCs/>
          <w:lang w:val="uk-UA"/>
        </w:rPr>
        <w:t>конкурс</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F3BFAC0" w14:textId="77777777"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23966E2" w14:textId="15206E14" w:rsidR="00B42431" w:rsidRDefault="002B4FB9" w:rsidP="000233F4">
      <w:pPr>
        <w:spacing w:after="0" w:line="240" w:lineRule="auto"/>
        <w:ind w:left="320"/>
        <w:jc w:val="center"/>
        <w:rPr>
          <w:rFonts w:ascii="Times New Roman" w:hAnsi="Times New Roman"/>
          <w:b/>
          <w:sz w:val="24"/>
          <w:szCs w:val="24"/>
        </w:rPr>
      </w:pPr>
      <w:r w:rsidRPr="00725DDC">
        <w:rPr>
          <w:rFonts w:ascii="Times New Roman" w:hAnsi="Times New Roman"/>
          <w:sz w:val="24"/>
          <w:szCs w:val="24"/>
          <w:highlight w:val="white"/>
        </w:rPr>
        <w:t xml:space="preserve"> </w:t>
      </w:r>
      <w:r w:rsidR="00BF32F2" w:rsidRPr="00BF32F2">
        <w:rPr>
          <w:rFonts w:ascii="Times New Roman" w:hAnsi="Times New Roman"/>
          <w:b/>
          <w:iCs/>
          <w:sz w:val="24"/>
          <w:szCs w:val="24"/>
        </w:rPr>
        <w:t>ДК 021:2015 - 79340000-9 Рекламні та маркетингові послуги  (Послуги з рекламної кампанії із просування маршруту пацієнта до Всесвітнього дня боротьби з гепатитом (створення та просування анімаційного ролику про маршрут пацієнта та відеоролика про залучення сімейних лікарів до лікування вірусних гепатитів)</w:t>
      </w:r>
    </w:p>
    <w:p w14:paraId="0055B24C" w14:textId="77777777" w:rsidR="001348B1" w:rsidRPr="001348B1" w:rsidRDefault="001348B1" w:rsidP="001348B1">
      <w:pPr>
        <w:spacing w:after="0" w:line="240" w:lineRule="auto"/>
        <w:jc w:val="center"/>
        <w:rPr>
          <w:rFonts w:ascii="Times New Roman" w:eastAsia="Arial" w:hAnsi="Times New Roman"/>
          <w:b/>
          <w:lang w:eastAsia="ru-RU"/>
        </w:rPr>
      </w:pPr>
    </w:p>
    <w:p w14:paraId="28D72F75" w14:textId="77777777" w:rsidR="001348B1" w:rsidRDefault="001348B1" w:rsidP="001348B1">
      <w:pPr>
        <w:spacing w:after="0" w:line="240" w:lineRule="auto"/>
        <w:jc w:val="right"/>
        <w:rPr>
          <w:rFonts w:ascii="Times New Roman" w:eastAsia="Calibri" w:hAnsi="Times New Roman"/>
          <w:b/>
          <w:lang w:eastAsia="en-US"/>
        </w:rPr>
      </w:pPr>
    </w:p>
    <w:tbl>
      <w:tblPr>
        <w:tblW w:w="97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1860"/>
        <w:gridCol w:w="6097"/>
        <w:gridCol w:w="1155"/>
      </w:tblGrid>
      <w:tr w:rsidR="00BF32F2" w:rsidRPr="00802A41" w14:paraId="104C86E0" w14:textId="77777777" w:rsidTr="00BF32F2">
        <w:trPr>
          <w:trHeight w:val="930"/>
        </w:trPr>
        <w:tc>
          <w:tcPr>
            <w:tcW w:w="615" w:type="dxa"/>
            <w:vAlign w:val="center"/>
          </w:tcPr>
          <w:p w14:paraId="675CB9B9" w14:textId="77777777" w:rsidR="00BF32F2" w:rsidRPr="002F3FEA" w:rsidRDefault="00BF32F2" w:rsidP="00C47DF2">
            <w:pPr>
              <w:spacing w:line="240" w:lineRule="auto"/>
              <w:jc w:val="center"/>
              <w:rPr>
                <w:rFonts w:ascii="Times New Roman" w:hAnsi="Times New Roman"/>
                <w:b/>
                <w:sz w:val="20"/>
                <w:szCs w:val="20"/>
              </w:rPr>
            </w:pPr>
            <w:r w:rsidRPr="002F3FEA">
              <w:rPr>
                <w:rFonts w:ascii="Times New Roman" w:hAnsi="Times New Roman"/>
                <w:b/>
                <w:sz w:val="20"/>
                <w:szCs w:val="20"/>
              </w:rPr>
              <w:t>№ п/п</w:t>
            </w:r>
          </w:p>
        </w:tc>
        <w:tc>
          <w:tcPr>
            <w:tcW w:w="1860" w:type="dxa"/>
            <w:vAlign w:val="center"/>
          </w:tcPr>
          <w:p w14:paraId="6B4DEC16" w14:textId="77777777" w:rsidR="00BF32F2" w:rsidRPr="002F3FEA" w:rsidRDefault="00BF32F2" w:rsidP="00C47DF2">
            <w:pPr>
              <w:spacing w:line="240" w:lineRule="auto"/>
              <w:jc w:val="center"/>
              <w:rPr>
                <w:rFonts w:ascii="Times New Roman" w:hAnsi="Times New Roman"/>
                <w:b/>
                <w:sz w:val="20"/>
                <w:szCs w:val="20"/>
              </w:rPr>
            </w:pPr>
            <w:r w:rsidRPr="002F3FEA">
              <w:rPr>
                <w:rFonts w:ascii="Times New Roman" w:hAnsi="Times New Roman"/>
                <w:b/>
                <w:sz w:val="20"/>
                <w:szCs w:val="20"/>
              </w:rPr>
              <w:t>Найменування товару</w:t>
            </w:r>
          </w:p>
        </w:tc>
        <w:tc>
          <w:tcPr>
            <w:tcW w:w="6097" w:type="dxa"/>
            <w:vAlign w:val="center"/>
          </w:tcPr>
          <w:p w14:paraId="2766E7D4" w14:textId="77777777" w:rsidR="00BF32F2" w:rsidRPr="002F3FEA" w:rsidRDefault="00BF32F2" w:rsidP="00C47DF2">
            <w:pPr>
              <w:spacing w:line="240" w:lineRule="auto"/>
              <w:jc w:val="center"/>
              <w:rPr>
                <w:rFonts w:ascii="Times New Roman" w:hAnsi="Times New Roman"/>
                <w:b/>
                <w:sz w:val="20"/>
                <w:szCs w:val="20"/>
              </w:rPr>
            </w:pPr>
            <w:r w:rsidRPr="002F3FEA">
              <w:rPr>
                <w:rFonts w:ascii="Times New Roman" w:hAnsi="Times New Roman"/>
                <w:b/>
                <w:sz w:val="20"/>
                <w:szCs w:val="20"/>
              </w:rPr>
              <w:t>Характеристика товару та вимоги</w:t>
            </w:r>
          </w:p>
        </w:tc>
        <w:tc>
          <w:tcPr>
            <w:tcW w:w="1155" w:type="dxa"/>
            <w:vAlign w:val="center"/>
          </w:tcPr>
          <w:p w14:paraId="31D86FC8" w14:textId="77777777" w:rsidR="00BF32F2" w:rsidRPr="002F3FEA" w:rsidRDefault="00BF32F2" w:rsidP="00C47DF2">
            <w:pPr>
              <w:spacing w:line="240" w:lineRule="auto"/>
              <w:jc w:val="center"/>
              <w:rPr>
                <w:rFonts w:ascii="Times New Roman" w:hAnsi="Times New Roman"/>
                <w:b/>
                <w:sz w:val="20"/>
                <w:szCs w:val="20"/>
              </w:rPr>
            </w:pPr>
            <w:r w:rsidRPr="002F3FEA">
              <w:rPr>
                <w:rFonts w:ascii="Times New Roman" w:hAnsi="Times New Roman"/>
                <w:b/>
                <w:sz w:val="20"/>
                <w:szCs w:val="20"/>
              </w:rPr>
              <w:t>К-сть,</w:t>
            </w:r>
          </w:p>
          <w:p w14:paraId="5745153C" w14:textId="77777777" w:rsidR="00BF32F2" w:rsidRPr="002F3FEA" w:rsidRDefault="00BF32F2" w:rsidP="00C47DF2">
            <w:pPr>
              <w:spacing w:line="240" w:lineRule="auto"/>
              <w:jc w:val="center"/>
              <w:rPr>
                <w:rFonts w:ascii="Times New Roman" w:hAnsi="Times New Roman"/>
                <w:b/>
                <w:sz w:val="20"/>
                <w:szCs w:val="20"/>
              </w:rPr>
            </w:pPr>
            <w:r w:rsidRPr="002F3FEA">
              <w:rPr>
                <w:rFonts w:ascii="Times New Roman" w:hAnsi="Times New Roman"/>
                <w:b/>
                <w:sz w:val="20"/>
                <w:szCs w:val="20"/>
              </w:rPr>
              <w:t>шт</w:t>
            </w:r>
          </w:p>
        </w:tc>
      </w:tr>
      <w:tr w:rsidR="00BF32F2" w:rsidRPr="00802A41" w14:paraId="59D9210E" w14:textId="77777777" w:rsidTr="00BF32F2">
        <w:trPr>
          <w:trHeight w:val="1055"/>
        </w:trPr>
        <w:tc>
          <w:tcPr>
            <w:tcW w:w="615" w:type="dxa"/>
            <w:vAlign w:val="center"/>
          </w:tcPr>
          <w:p w14:paraId="62DEFE50"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1.</w:t>
            </w:r>
          </w:p>
        </w:tc>
        <w:tc>
          <w:tcPr>
            <w:tcW w:w="1860" w:type="dxa"/>
            <w:vAlign w:val="center"/>
          </w:tcPr>
          <w:p w14:paraId="1FCF3315"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Планування рекламної кампанії</w:t>
            </w:r>
          </w:p>
        </w:tc>
        <w:tc>
          <w:tcPr>
            <w:tcW w:w="6097" w:type="dxa"/>
            <w:vAlign w:val="center"/>
          </w:tcPr>
          <w:p w14:paraId="6AE7754F"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Розробка та створення плану з просування анімаційного ролику про маршрут пацієнта для тестування на вірусні гепатити та відеоролика про залучення сімейних лікарів до лікування вірусних гепатитів.</w:t>
            </w:r>
          </w:p>
          <w:p w14:paraId="3A6F0035"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Розробка та створення ілюстрацій (</w:t>
            </w:r>
            <w:r w:rsidRPr="00802A41">
              <w:rPr>
                <w:rFonts w:ascii="Times New Roman" w:hAnsi="Times New Roman"/>
                <w:color w:val="212529"/>
                <w:sz w:val="24"/>
                <w:szCs w:val="24"/>
                <w:highlight w:val="white"/>
              </w:rPr>
              <w:t>референси до стилістики та брендбук будуть надані Замовником</w:t>
            </w:r>
            <w:r w:rsidRPr="00802A41">
              <w:rPr>
                <w:rFonts w:ascii="Times New Roman" w:hAnsi="Times New Roman"/>
                <w:sz w:val="24"/>
                <w:szCs w:val="24"/>
              </w:rPr>
              <w:t xml:space="preserve">), які будуть використовуватись у рекламі через інструменти Google — банерній рекламі — по три ілюстрації на просування кожного з відео. </w:t>
            </w:r>
          </w:p>
        </w:tc>
        <w:tc>
          <w:tcPr>
            <w:tcW w:w="1155" w:type="dxa"/>
            <w:vAlign w:val="center"/>
          </w:tcPr>
          <w:p w14:paraId="4F67BD61" w14:textId="77777777" w:rsidR="00BF32F2" w:rsidRPr="00802A41" w:rsidRDefault="00BF32F2" w:rsidP="001338F7">
            <w:pPr>
              <w:spacing w:line="240" w:lineRule="auto"/>
              <w:jc w:val="center"/>
              <w:rPr>
                <w:rFonts w:ascii="Times New Roman" w:hAnsi="Times New Roman"/>
                <w:sz w:val="24"/>
                <w:szCs w:val="24"/>
              </w:rPr>
            </w:pPr>
            <w:r w:rsidRPr="00802A41">
              <w:rPr>
                <w:rFonts w:ascii="Times New Roman" w:hAnsi="Times New Roman"/>
                <w:sz w:val="24"/>
                <w:szCs w:val="24"/>
              </w:rPr>
              <w:t>1</w:t>
            </w:r>
          </w:p>
        </w:tc>
      </w:tr>
      <w:tr w:rsidR="00BF32F2" w:rsidRPr="00802A41" w14:paraId="40F4AF70" w14:textId="77777777" w:rsidTr="00BF32F2">
        <w:trPr>
          <w:trHeight w:val="1055"/>
        </w:trPr>
        <w:tc>
          <w:tcPr>
            <w:tcW w:w="615" w:type="dxa"/>
            <w:vAlign w:val="center"/>
          </w:tcPr>
          <w:p w14:paraId="79D608B9"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2.</w:t>
            </w:r>
          </w:p>
        </w:tc>
        <w:tc>
          <w:tcPr>
            <w:tcW w:w="1860" w:type="dxa"/>
            <w:vAlign w:val="center"/>
          </w:tcPr>
          <w:p w14:paraId="23199DF7"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 xml:space="preserve">Розробка та виготовлення анімаційного ролику про маршрут пацієнта, який бажає пройти тестування на вірусний гепатит С та знати, що робити у разі позитивного результату. </w:t>
            </w:r>
          </w:p>
        </w:tc>
        <w:tc>
          <w:tcPr>
            <w:tcW w:w="6097" w:type="dxa"/>
            <w:vAlign w:val="center"/>
          </w:tcPr>
          <w:p w14:paraId="28CDD0D8"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 xml:space="preserve">Донесення до глядача важливості періодичного проходження тестування на вірусні гепатити та існування лікування. </w:t>
            </w:r>
          </w:p>
          <w:p w14:paraId="57E26B37"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 xml:space="preserve">Вірусний гепатит С: як перевіритись і що робити далі? </w:t>
            </w:r>
          </w:p>
          <w:p w14:paraId="2437F1BA"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1. Людина, яка хоче обстежитися, звертається до сімейного лікаря, який призначить аналізи на наявність антитіл до ВГС за допомогою швидких тестів;</w:t>
            </w:r>
          </w:p>
          <w:p w14:paraId="114130C2"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 xml:space="preserve">2. Якщо аналіз на антитіла до ВГС, позитивний наступним кроком є аналіз ПЛР РНК ВГС. </w:t>
            </w:r>
          </w:p>
          <w:p w14:paraId="0CF84132"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 xml:space="preserve">3. Якщо відповідь позитивна — сімейний лікар спрямовує до інфекціоніста чи гастроентеролога або сам призначає необхідні додаткові обстеження. </w:t>
            </w:r>
          </w:p>
          <w:p w14:paraId="2AE9CFEA"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4. Пацієнт має пройти додаткові обов'язкові обстеження (загальний аналіз крові, загальний аналіз сечі, АЛТ, АСТ, HBsAG).</w:t>
            </w:r>
          </w:p>
          <w:p w14:paraId="66DA190D"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5. Пацієнт отримує лікування, яке триватиме 12 або 24 тижні (в інфекціоніста/гастроентеролога або сімейного лікаря)</w:t>
            </w:r>
          </w:p>
          <w:p w14:paraId="57FFE7C8"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6. Через 12 чи 24 тижні після лікування пацієнт проходить обстеження на ПЛР РНК ВГС, щоби підтвердити чи вилікувався від ВГС.</w:t>
            </w:r>
          </w:p>
          <w:p w14:paraId="0F6BB841" w14:textId="77777777" w:rsidR="00BF32F2" w:rsidRPr="00802A41" w:rsidRDefault="00BF32F2" w:rsidP="00C47DF2">
            <w:pPr>
              <w:spacing w:line="240" w:lineRule="auto"/>
              <w:rPr>
                <w:rFonts w:ascii="Times New Roman" w:hAnsi="Times New Roman"/>
                <w:sz w:val="24"/>
                <w:szCs w:val="24"/>
              </w:rPr>
            </w:pPr>
          </w:p>
          <w:p w14:paraId="32884BDD"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lastRenderedPageBreak/>
              <w:t>Цільова аудиторія — загальне населення України віком від 20 до 45 років, які активно користуються соціальними мережами та інтернетом в цілому.</w:t>
            </w:r>
          </w:p>
          <w:p w14:paraId="0C2238E4" w14:textId="77777777" w:rsidR="00BF32F2" w:rsidRPr="00802A41" w:rsidRDefault="00BF32F2" w:rsidP="00BF32F2">
            <w:pPr>
              <w:numPr>
                <w:ilvl w:val="0"/>
                <w:numId w:val="37"/>
              </w:numPr>
              <w:spacing w:after="0" w:line="240" w:lineRule="auto"/>
              <w:rPr>
                <w:rFonts w:ascii="Times New Roman" w:hAnsi="Times New Roman"/>
                <w:sz w:val="24"/>
                <w:szCs w:val="24"/>
              </w:rPr>
            </w:pPr>
            <w:r w:rsidRPr="00802A41">
              <w:rPr>
                <w:rFonts w:ascii="Times New Roman" w:hAnsi="Times New Roman"/>
                <w:sz w:val="24"/>
                <w:szCs w:val="24"/>
              </w:rPr>
              <w:t xml:space="preserve">Створення 1-2 концептів подачі сюжету 2-D ролика (тривалість до 30 секунд), які мають доступно, зрозуміло, яскраво продемонструвати маршрут людини для проходження тестування на вірусні гепатити та у разі позитивного результату — лікування пацієнта. Сюжет ролику має враховувати принципи толерантності, відкритості, дестигматизації. </w:t>
            </w:r>
          </w:p>
          <w:p w14:paraId="17ED388E" w14:textId="77777777" w:rsidR="00BF32F2" w:rsidRPr="00802A41" w:rsidRDefault="00BF32F2" w:rsidP="00BF32F2">
            <w:pPr>
              <w:numPr>
                <w:ilvl w:val="0"/>
                <w:numId w:val="37"/>
              </w:numPr>
              <w:spacing w:after="0" w:line="240" w:lineRule="auto"/>
              <w:rPr>
                <w:rFonts w:ascii="Times New Roman" w:hAnsi="Times New Roman"/>
                <w:sz w:val="24"/>
                <w:szCs w:val="24"/>
              </w:rPr>
            </w:pPr>
            <w:r w:rsidRPr="00802A41">
              <w:rPr>
                <w:rFonts w:ascii="Times New Roman" w:hAnsi="Times New Roman"/>
                <w:sz w:val="24"/>
                <w:szCs w:val="24"/>
              </w:rPr>
              <w:t>Проектування персонажів, створення розкадровки, вибір кольорової палітри, підготовка фону (з використанням стилістики наданої Замовником).</w:t>
            </w:r>
          </w:p>
          <w:p w14:paraId="029F5C22" w14:textId="77777777" w:rsidR="00BF32F2" w:rsidRPr="00802A41" w:rsidRDefault="00BF32F2" w:rsidP="00BF32F2">
            <w:pPr>
              <w:numPr>
                <w:ilvl w:val="0"/>
                <w:numId w:val="37"/>
              </w:numPr>
              <w:spacing w:after="0" w:line="240" w:lineRule="auto"/>
              <w:rPr>
                <w:rFonts w:ascii="Times New Roman" w:hAnsi="Times New Roman"/>
                <w:sz w:val="24"/>
                <w:szCs w:val="24"/>
              </w:rPr>
            </w:pPr>
            <w:r w:rsidRPr="00802A41">
              <w:rPr>
                <w:rFonts w:ascii="Times New Roman" w:hAnsi="Times New Roman"/>
                <w:sz w:val="24"/>
                <w:szCs w:val="24"/>
              </w:rPr>
              <w:t>Мова ролику — українська з титруванням. Технічні вимоги до 2-D ролика: якість відео — 4К, 4096 на 2160; аудіо — АС3, 5.1, 48 kHz, 640 kbps; формат файлів —.mkv, .mp4, .avi</w:t>
            </w:r>
          </w:p>
          <w:p w14:paraId="369E2ED6" w14:textId="77777777" w:rsidR="00BF32F2" w:rsidRPr="00802A41" w:rsidRDefault="00BF32F2" w:rsidP="00C47DF2">
            <w:pPr>
              <w:spacing w:line="240" w:lineRule="auto"/>
              <w:rPr>
                <w:rFonts w:ascii="Times New Roman" w:hAnsi="Times New Roman"/>
                <w:sz w:val="24"/>
                <w:szCs w:val="24"/>
              </w:rPr>
            </w:pPr>
          </w:p>
          <w:p w14:paraId="6D77A135"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Фінальний монтаж готового 2d-ролику з використанням логотипів, наданих Замовником.</w:t>
            </w:r>
          </w:p>
          <w:p w14:paraId="478236EE" w14:textId="27F4D0A6" w:rsidR="00BF32F2" w:rsidRPr="00802A41" w:rsidRDefault="00BF32F2" w:rsidP="00BF32F2">
            <w:pPr>
              <w:spacing w:line="240" w:lineRule="auto"/>
              <w:rPr>
                <w:rFonts w:ascii="Times New Roman" w:hAnsi="Times New Roman"/>
                <w:sz w:val="24"/>
                <w:szCs w:val="24"/>
              </w:rPr>
            </w:pPr>
            <w:r w:rsidRPr="00802A41">
              <w:rPr>
                <w:rFonts w:ascii="Times New Roman" w:hAnsi="Times New Roman"/>
                <w:sz w:val="24"/>
                <w:szCs w:val="24"/>
              </w:rPr>
              <w:t>Передача Замовнику готового 2-D ролика та вихідних файлів на портативній карті пам'яті для використання сучасними засобами відтворення відеоформатів та фото (оригінал та копія готового матеріалу).</w:t>
            </w:r>
          </w:p>
        </w:tc>
        <w:tc>
          <w:tcPr>
            <w:tcW w:w="1155" w:type="dxa"/>
            <w:vAlign w:val="center"/>
          </w:tcPr>
          <w:p w14:paraId="698225E5" w14:textId="77777777" w:rsidR="00BF32F2" w:rsidRPr="00802A41" w:rsidRDefault="00BF32F2" w:rsidP="001338F7">
            <w:pPr>
              <w:spacing w:line="240" w:lineRule="auto"/>
              <w:jc w:val="center"/>
              <w:rPr>
                <w:rFonts w:ascii="Times New Roman" w:hAnsi="Times New Roman"/>
                <w:sz w:val="24"/>
                <w:szCs w:val="24"/>
              </w:rPr>
            </w:pPr>
            <w:r w:rsidRPr="00802A41">
              <w:rPr>
                <w:rFonts w:ascii="Times New Roman" w:hAnsi="Times New Roman"/>
                <w:sz w:val="24"/>
                <w:szCs w:val="24"/>
              </w:rPr>
              <w:lastRenderedPageBreak/>
              <w:t>1</w:t>
            </w:r>
          </w:p>
        </w:tc>
      </w:tr>
      <w:tr w:rsidR="00BF32F2" w:rsidRPr="00802A41" w14:paraId="526B3FD0" w14:textId="77777777" w:rsidTr="00BF32F2">
        <w:trPr>
          <w:trHeight w:val="1055"/>
        </w:trPr>
        <w:tc>
          <w:tcPr>
            <w:tcW w:w="615" w:type="dxa"/>
            <w:vAlign w:val="center"/>
          </w:tcPr>
          <w:p w14:paraId="05FB2F16"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 xml:space="preserve">3. </w:t>
            </w:r>
          </w:p>
        </w:tc>
        <w:tc>
          <w:tcPr>
            <w:tcW w:w="1860" w:type="dxa"/>
            <w:vAlign w:val="center"/>
          </w:tcPr>
          <w:p w14:paraId="104A18D7"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 xml:space="preserve">Відеосюжет про залучення сімейних лікарів до лікування вірусних гепатитів  в Україні </w:t>
            </w:r>
          </w:p>
          <w:p w14:paraId="05A7AC47" w14:textId="77777777" w:rsidR="00BF32F2" w:rsidRPr="00802A41" w:rsidRDefault="00BF32F2" w:rsidP="00C47DF2">
            <w:pPr>
              <w:spacing w:line="240" w:lineRule="auto"/>
              <w:rPr>
                <w:rFonts w:ascii="Times New Roman" w:hAnsi="Times New Roman"/>
                <w:sz w:val="24"/>
                <w:szCs w:val="24"/>
              </w:rPr>
            </w:pPr>
          </w:p>
        </w:tc>
        <w:tc>
          <w:tcPr>
            <w:tcW w:w="6097" w:type="dxa"/>
            <w:vAlign w:val="center"/>
          </w:tcPr>
          <w:p w14:paraId="0C88CDCD" w14:textId="59F990F1"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 xml:space="preserve">Відеосюжет про залучення сімейних лікарів до лікування вірусних гепатитів  в Україні. Відеосюжет за участю сімейного лікаря та пацієнта, який має вірусний гепатит, котрі діляться власним досвідом лікування вірусного гепатиту на первинній ланці. </w:t>
            </w:r>
          </w:p>
          <w:p w14:paraId="38A32D08"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Цільова аудиторія — лікарі первинної ланки (сімейні лікарі) та загальне населення України.</w:t>
            </w:r>
          </w:p>
          <w:p w14:paraId="084C2319" w14:textId="77777777" w:rsidR="00BF32F2" w:rsidRPr="00802A41" w:rsidRDefault="00BF32F2" w:rsidP="00BF32F2">
            <w:pPr>
              <w:numPr>
                <w:ilvl w:val="0"/>
                <w:numId w:val="38"/>
              </w:numPr>
              <w:spacing w:after="0" w:line="240" w:lineRule="auto"/>
              <w:rPr>
                <w:rFonts w:ascii="Times New Roman" w:hAnsi="Times New Roman"/>
                <w:sz w:val="24"/>
                <w:szCs w:val="24"/>
              </w:rPr>
            </w:pPr>
            <w:r w:rsidRPr="00802A41">
              <w:rPr>
                <w:rFonts w:ascii="Times New Roman" w:hAnsi="Times New Roman"/>
                <w:sz w:val="24"/>
                <w:szCs w:val="24"/>
              </w:rPr>
              <w:t>Зйомка кадрів для подальшого використання у створенні повного відеосюжету;</w:t>
            </w:r>
          </w:p>
          <w:p w14:paraId="6BEB23B6" w14:textId="77777777" w:rsidR="00BF32F2" w:rsidRPr="00802A41" w:rsidRDefault="00BF32F2" w:rsidP="00BF32F2">
            <w:pPr>
              <w:numPr>
                <w:ilvl w:val="0"/>
                <w:numId w:val="38"/>
              </w:numPr>
              <w:spacing w:after="0" w:line="240" w:lineRule="auto"/>
              <w:rPr>
                <w:rFonts w:ascii="Times New Roman" w:hAnsi="Times New Roman"/>
                <w:sz w:val="24"/>
                <w:szCs w:val="24"/>
              </w:rPr>
            </w:pPr>
            <w:r w:rsidRPr="00802A41">
              <w:rPr>
                <w:rFonts w:ascii="Times New Roman" w:hAnsi="Times New Roman"/>
                <w:sz w:val="24"/>
                <w:szCs w:val="24"/>
              </w:rPr>
              <w:t>Відеозапис сімейного лікаря та пацієнта, який проходив лікування вірусного гепатиту;</w:t>
            </w:r>
          </w:p>
          <w:p w14:paraId="36C5EEB6" w14:textId="77777777" w:rsidR="00BF32F2" w:rsidRPr="00802A41" w:rsidRDefault="00BF32F2" w:rsidP="00BF32F2">
            <w:pPr>
              <w:numPr>
                <w:ilvl w:val="0"/>
                <w:numId w:val="38"/>
              </w:numPr>
              <w:spacing w:after="0" w:line="240" w:lineRule="auto"/>
              <w:rPr>
                <w:rFonts w:ascii="Times New Roman" w:hAnsi="Times New Roman"/>
                <w:sz w:val="24"/>
                <w:szCs w:val="24"/>
              </w:rPr>
            </w:pPr>
            <w:r w:rsidRPr="00802A41">
              <w:rPr>
                <w:rFonts w:ascii="Times New Roman" w:hAnsi="Times New Roman"/>
                <w:sz w:val="24"/>
                <w:szCs w:val="24"/>
              </w:rPr>
              <w:t>Підготовка у разі необхідності стокових відео з відкритою ліцензією (без необхідності у погодженні авторських прав чи зміні відео) для використання їх у створенні повного відеосюжету;</w:t>
            </w:r>
          </w:p>
          <w:p w14:paraId="62637DAD" w14:textId="77777777" w:rsidR="00BF32F2" w:rsidRPr="00802A41" w:rsidRDefault="00BF32F2" w:rsidP="00BF32F2">
            <w:pPr>
              <w:numPr>
                <w:ilvl w:val="0"/>
                <w:numId w:val="38"/>
              </w:numPr>
              <w:spacing w:after="0" w:line="240" w:lineRule="auto"/>
              <w:rPr>
                <w:rFonts w:ascii="Times New Roman" w:hAnsi="Times New Roman"/>
                <w:sz w:val="24"/>
                <w:szCs w:val="24"/>
              </w:rPr>
            </w:pPr>
            <w:r w:rsidRPr="00802A41">
              <w:rPr>
                <w:rFonts w:ascii="Times New Roman" w:hAnsi="Times New Roman"/>
                <w:sz w:val="24"/>
                <w:szCs w:val="24"/>
              </w:rPr>
              <w:t xml:space="preserve">Монтаж відзнятого попередньо матеріалу в єдиний відеосюжет; </w:t>
            </w:r>
          </w:p>
          <w:p w14:paraId="1DD95394" w14:textId="77777777" w:rsidR="00BF32F2" w:rsidRPr="00802A41" w:rsidRDefault="00BF32F2" w:rsidP="00BF32F2">
            <w:pPr>
              <w:numPr>
                <w:ilvl w:val="0"/>
                <w:numId w:val="37"/>
              </w:numPr>
              <w:spacing w:after="0" w:line="240" w:lineRule="auto"/>
              <w:rPr>
                <w:rFonts w:ascii="Times New Roman" w:hAnsi="Times New Roman"/>
                <w:sz w:val="24"/>
                <w:szCs w:val="24"/>
              </w:rPr>
            </w:pPr>
            <w:r w:rsidRPr="00802A41">
              <w:rPr>
                <w:rFonts w:ascii="Times New Roman" w:hAnsi="Times New Roman"/>
                <w:sz w:val="24"/>
                <w:szCs w:val="24"/>
              </w:rPr>
              <w:t>Додавання звукових ефектів;</w:t>
            </w:r>
          </w:p>
          <w:p w14:paraId="356826AA" w14:textId="77777777" w:rsidR="00BF32F2" w:rsidRPr="00802A41" w:rsidRDefault="00BF32F2" w:rsidP="00BF32F2">
            <w:pPr>
              <w:numPr>
                <w:ilvl w:val="0"/>
                <w:numId w:val="37"/>
              </w:numPr>
              <w:spacing w:after="0" w:line="240" w:lineRule="auto"/>
              <w:rPr>
                <w:rFonts w:ascii="Times New Roman" w:hAnsi="Times New Roman"/>
                <w:sz w:val="24"/>
                <w:szCs w:val="24"/>
              </w:rPr>
            </w:pPr>
            <w:r w:rsidRPr="00802A41">
              <w:rPr>
                <w:rFonts w:ascii="Times New Roman" w:hAnsi="Times New Roman"/>
                <w:sz w:val="24"/>
                <w:szCs w:val="24"/>
              </w:rPr>
              <w:t xml:space="preserve">Синхронне субтитрування згідно звукової доріжки українською мовою; </w:t>
            </w:r>
          </w:p>
          <w:p w14:paraId="5286BB29" w14:textId="06CEA9E4" w:rsidR="00BF32F2" w:rsidRDefault="00BF32F2" w:rsidP="002F68B3">
            <w:pPr>
              <w:numPr>
                <w:ilvl w:val="0"/>
                <w:numId w:val="37"/>
              </w:numPr>
              <w:spacing w:after="0" w:line="240" w:lineRule="auto"/>
              <w:rPr>
                <w:rFonts w:ascii="Times New Roman" w:hAnsi="Times New Roman"/>
                <w:sz w:val="24"/>
                <w:szCs w:val="24"/>
              </w:rPr>
            </w:pPr>
            <w:r w:rsidRPr="00BF32F2">
              <w:rPr>
                <w:rFonts w:ascii="Times New Roman" w:hAnsi="Times New Roman"/>
                <w:sz w:val="24"/>
                <w:szCs w:val="24"/>
              </w:rPr>
              <w:t>Підготовка титрів героїв та обкладинки для відео.</w:t>
            </w:r>
          </w:p>
          <w:p w14:paraId="41584CF8" w14:textId="77777777" w:rsidR="00BF32F2" w:rsidRPr="00BF32F2" w:rsidRDefault="00BF32F2" w:rsidP="00BF32F2">
            <w:pPr>
              <w:spacing w:after="0" w:line="240" w:lineRule="auto"/>
              <w:ind w:left="720"/>
              <w:rPr>
                <w:rFonts w:ascii="Times New Roman" w:hAnsi="Times New Roman"/>
                <w:sz w:val="24"/>
                <w:szCs w:val="24"/>
              </w:rPr>
            </w:pPr>
          </w:p>
          <w:p w14:paraId="15C70736"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Вимоги до якості відео:</w:t>
            </w:r>
          </w:p>
          <w:p w14:paraId="0F6C6B00" w14:textId="77777777" w:rsidR="00BF32F2" w:rsidRPr="00802A41" w:rsidRDefault="00BF32F2" w:rsidP="00BF32F2">
            <w:pPr>
              <w:numPr>
                <w:ilvl w:val="0"/>
                <w:numId w:val="41"/>
              </w:numPr>
              <w:spacing w:after="0" w:line="240" w:lineRule="auto"/>
              <w:rPr>
                <w:rFonts w:ascii="Times New Roman" w:hAnsi="Times New Roman"/>
                <w:sz w:val="24"/>
                <w:szCs w:val="24"/>
              </w:rPr>
            </w:pPr>
            <w:r w:rsidRPr="00802A41">
              <w:rPr>
                <w:rFonts w:ascii="Times New Roman" w:hAnsi="Times New Roman"/>
                <w:sz w:val="24"/>
                <w:szCs w:val="24"/>
              </w:rPr>
              <w:lastRenderedPageBreak/>
              <w:t>Роздільна здатність: 2560х1440 без артефактів цифрового кодування;</w:t>
            </w:r>
          </w:p>
          <w:p w14:paraId="4D51A44F" w14:textId="77777777" w:rsidR="00BF32F2" w:rsidRPr="00802A41" w:rsidRDefault="00BF32F2" w:rsidP="00BF32F2">
            <w:pPr>
              <w:numPr>
                <w:ilvl w:val="0"/>
                <w:numId w:val="41"/>
              </w:numPr>
              <w:spacing w:after="0" w:line="240" w:lineRule="auto"/>
              <w:rPr>
                <w:rFonts w:ascii="Times New Roman" w:hAnsi="Times New Roman"/>
                <w:sz w:val="24"/>
                <w:szCs w:val="24"/>
              </w:rPr>
            </w:pPr>
            <w:r w:rsidRPr="00802A41">
              <w:rPr>
                <w:rFonts w:ascii="Times New Roman" w:hAnsi="Times New Roman"/>
                <w:sz w:val="24"/>
                <w:szCs w:val="24"/>
              </w:rPr>
              <w:t>Бітрейт: 40 Мbps або вище;</w:t>
            </w:r>
          </w:p>
          <w:p w14:paraId="50194536" w14:textId="77777777" w:rsidR="00BF32F2" w:rsidRPr="00802A41" w:rsidRDefault="00BF32F2" w:rsidP="00BF32F2">
            <w:pPr>
              <w:numPr>
                <w:ilvl w:val="0"/>
                <w:numId w:val="41"/>
              </w:numPr>
              <w:spacing w:after="0" w:line="240" w:lineRule="auto"/>
              <w:rPr>
                <w:rFonts w:ascii="Times New Roman" w:hAnsi="Times New Roman"/>
                <w:sz w:val="24"/>
                <w:szCs w:val="24"/>
              </w:rPr>
            </w:pPr>
            <w:r w:rsidRPr="00802A41">
              <w:rPr>
                <w:rFonts w:ascii="Times New Roman" w:hAnsi="Times New Roman"/>
                <w:sz w:val="24"/>
                <w:szCs w:val="24"/>
              </w:rPr>
              <w:t>Кодек: h.264;</w:t>
            </w:r>
          </w:p>
          <w:p w14:paraId="748112A3" w14:textId="77777777" w:rsidR="00BF32F2" w:rsidRPr="00802A41" w:rsidRDefault="00BF32F2" w:rsidP="00BF32F2">
            <w:pPr>
              <w:numPr>
                <w:ilvl w:val="0"/>
                <w:numId w:val="41"/>
              </w:numPr>
              <w:spacing w:after="0" w:line="240" w:lineRule="auto"/>
              <w:rPr>
                <w:rFonts w:ascii="Times New Roman" w:hAnsi="Times New Roman"/>
                <w:sz w:val="24"/>
                <w:szCs w:val="24"/>
              </w:rPr>
            </w:pPr>
            <w:r w:rsidRPr="00802A41">
              <w:rPr>
                <w:rFonts w:ascii="Times New Roman" w:hAnsi="Times New Roman"/>
                <w:sz w:val="24"/>
                <w:szCs w:val="24"/>
              </w:rPr>
              <w:t>Контейнер: mp4;</w:t>
            </w:r>
          </w:p>
          <w:p w14:paraId="16B4F83F" w14:textId="77777777" w:rsidR="00BF32F2" w:rsidRPr="00802A41" w:rsidRDefault="00BF32F2" w:rsidP="00BF32F2">
            <w:pPr>
              <w:numPr>
                <w:ilvl w:val="0"/>
                <w:numId w:val="41"/>
              </w:numPr>
              <w:spacing w:after="0" w:line="240" w:lineRule="auto"/>
              <w:rPr>
                <w:rFonts w:ascii="Times New Roman" w:hAnsi="Times New Roman"/>
                <w:sz w:val="24"/>
                <w:szCs w:val="24"/>
              </w:rPr>
            </w:pPr>
            <w:r w:rsidRPr="00802A41">
              <w:rPr>
                <w:rFonts w:ascii="Times New Roman" w:hAnsi="Times New Roman"/>
                <w:sz w:val="24"/>
                <w:szCs w:val="24"/>
              </w:rPr>
              <w:t>Bitrate encoding: СBR;</w:t>
            </w:r>
          </w:p>
          <w:p w14:paraId="37A43445" w14:textId="77777777" w:rsidR="00BF32F2" w:rsidRPr="00802A41" w:rsidRDefault="00BF32F2" w:rsidP="00BF32F2">
            <w:pPr>
              <w:numPr>
                <w:ilvl w:val="0"/>
                <w:numId w:val="41"/>
              </w:numPr>
              <w:spacing w:after="0" w:line="240" w:lineRule="auto"/>
              <w:rPr>
                <w:rFonts w:ascii="Times New Roman" w:hAnsi="Times New Roman"/>
                <w:sz w:val="24"/>
                <w:szCs w:val="24"/>
              </w:rPr>
            </w:pPr>
            <w:r w:rsidRPr="00802A41">
              <w:rPr>
                <w:rFonts w:ascii="Times New Roman" w:hAnsi="Times New Roman"/>
                <w:sz w:val="24"/>
                <w:szCs w:val="24"/>
              </w:rPr>
              <w:t>Кількість планів: 2 (загальний та крупний); Освітлення: рівномірне яскраве світло нейтральної світлової температури без різких тіней;</w:t>
            </w:r>
          </w:p>
          <w:p w14:paraId="31761B6D" w14:textId="77777777" w:rsidR="00BF32F2" w:rsidRPr="00802A41" w:rsidRDefault="00BF32F2" w:rsidP="00BF32F2">
            <w:pPr>
              <w:numPr>
                <w:ilvl w:val="0"/>
                <w:numId w:val="41"/>
              </w:numPr>
              <w:spacing w:after="0" w:line="240" w:lineRule="auto"/>
              <w:rPr>
                <w:rFonts w:ascii="Times New Roman" w:hAnsi="Times New Roman"/>
                <w:sz w:val="24"/>
                <w:szCs w:val="24"/>
              </w:rPr>
            </w:pPr>
            <w:r w:rsidRPr="00802A41">
              <w:rPr>
                <w:rFonts w:ascii="Times New Roman" w:hAnsi="Times New Roman"/>
                <w:sz w:val="24"/>
                <w:szCs w:val="24"/>
              </w:rPr>
              <w:t>Відсутність монтажних склейок або інших елементів відео, що негативно впливають на сприйняття аудіовізуального ряду відео;</w:t>
            </w:r>
          </w:p>
          <w:p w14:paraId="1B06EEB4" w14:textId="77777777" w:rsidR="00BF32F2" w:rsidRPr="00802A41" w:rsidRDefault="00BF32F2" w:rsidP="00BF32F2">
            <w:pPr>
              <w:numPr>
                <w:ilvl w:val="0"/>
                <w:numId w:val="41"/>
              </w:numPr>
              <w:spacing w:after="0" w:line="240" w:lineRule="auto"/>
              <w:rPr>
                <w:rFonts w:ascii="Times New Roman" w:hAnsi="Times New Roman"/>
                <w:sz w:val="24"/>
                <w:szCs w:val="24"/>
              </w:rPr>
            </w:pPr>
            <w:r w:rsidRPr="00802A41">
              <w:rPr>
                <w:rFonts w:ascii="Times New Roman" w:hAnsi="Times New Roman"/>
                <w:sz w:val="24"/>
                <w:szCs w:val="24"/>
              </w:rPr>
              <w:t>Співвідношення сторін: 16:9;</w:t>
            </w:r>
          </w:p>
          <w:p w14:paraId="74003B84" w14:textId="77777777" w:rsidR="00BF32F2" w:rsidRPr="00802A41" w:rsidRDefault="00BF32F2" w:rsidP="00BF32F2">
            <w:pPr>
              <w:numPr>
                <w:ilvl w:val="0"/>
                <w:numId w:val="41"/>
              </w:numPr>
              <w:spacing w:after="0" w:line="240" w:lineRule="auto"/>
              <w:rPr>
                <w:rFonts w:ascii="Times New Roman" w:hAnsi="Times New Roman"/>
                <w:sz w:val="24"/>
                <w:szCs w:val="24"/>
              </w:rPr>
            </w:pPr>
            <w:r w:rsidRPr="00802A41">
              <w:rPr>
                <w:rFonts w:ascii="Times New Roman" w:hAnsi="Times New Roman"/>
                <w:sz w:val="24"/>
                <w:szCs w:val="24"/>
              </w:rPr>
              <w:t>Орієнтовна тривалість відео – 3 хвилини</w:t>
            </w:r>
          </w:p>
          <w:p w14:paraId="47F825C6" w14:textId="77777777" w:rsidR="00BF32F2" w:rsidRPr="00802A41" w:rsidRDefault="00BF32F2" w:rsidP="00C47DF2">
            <w:pPr>
              <w:spacing w:line="240" w:lineRule="auto"/>
              <w:rPr>
                <w:rFonts w:ascii="Times New Roman" w:hAnsi="Times New Roman"/>
                <w:sz w:val="24"/>
                <w:szCs w:val="24"/>
              </w:rPr>
            </w:pPr>
          </w:p>
          <w:p w14:paraId="15CDE949"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Вимоги до аудіодоріжки:</w:t>
            </w:r>
          </w:p>
          <w:p w14:paraId="177B4C85" w14:textId="77777777" w:rsidR="00BF32F2" w:rsidRPr="00802A41" w:rsidRDefault="00BF32F2" w:rsidP="00BF32F2">
            <w:pPr>
              <w:numPr>
                <w:ilvl w:val="0"/>
                <w:numId w:val="39"/>
              </w:numPr>
              <w:spacing w:after="0" w:line="240" w:lineRule="auto"/>
              <w:rPr>
                <w:rFonts w:ascii="Times New Roman" w:hAnsi="Times New Roman"/>
                <w:sz w:val="24"/>
                <w:szCs w:val="24"/>
              </w:rPr>
            </w:pPr>
            <w:r w:rsidRPr="00802A41">
              <w:rPr>
                <w:rFonts w:ascii="Times New Roman" w:hAnsi="Times New Roman"/>
                <w:sz w:val="24"/>
                <w:szCs w:val="24"/>
              </w:rPr>
              <w:t>Audiocodec: AAC;</w:t>
            </w:r>
          </w:p>
          <w:p w14:paraId="70334A3A" w14:textId="77777777" w:rsidR="00BF32F2" w:rsidRPr="00802A41" w:rsidRDefault="00BF32F2" w:rsidP="00BF32F2">
            <w:pPr>
              <w:numPr>
                <w:ilvl w:val="0"/>
                <w:numId w:val="39"/>
              </w:numPr>
              <w:spacing w:after="0" w:line="240" w:lineRule="auto"/>
              <w:rPr>
                <w:rFonts w:ascii="Times New Roman" w:hAnsi="Times New Roman"/>
                <w:sz w:val="24"/>
                <w:szCs w:val="24"/>
              </w:rPr>
            </w:pPr>
            <w:r w:rsidRPr="00802A41">
              <w:rPr>
                <w:rFonts w:ascii="Times New Roman" w:hAnsi="Times New Roman"/>
                <w:sz w:val="24"/>
                <w:szCs w:val="24"/>
              </w:rPr>
              <w:t>Sample rate: 48 kHz;</w:t>
            </w:r>
          </w:p>
          <w:p w14:paraId="7AB390F2" w14:textId="77777777" w:rsidR="00BF32F2" w:rsidRPr="00802A41" w:rsidRDefault="00BF32F2" w:rsidP="00BF32F2">
            <w:pPr>
              <w:numPr>
                <w:ilvl w:val="0"/>
                <w:numId w:val="39"/>
              </w:numPr>
              <w:spacing w:after="0" w:line="240" w:lineRule="auto"/>
              <w:rPr>
                <w:rFonts w:ascii="Times New Roman" w:hAnsi="Times New Roman"/>
                <w:sz w:val="24"/>
                <w:szCs w:val="24"/>
              </w:rPr>
            </w:pPr>
            <w:r w:rsidRPr="00802A41">
              <w:rPr>
                <w:rFonts w:ascii="Times New Roman" w:hAnsi="Times New Roman"/>
                <w:sz w:val="24"/>
                <w:szCs w:val="24"/>
              </w:rPr>
              <w:t>Audio Quality: High;</w:t>
            </w:r>
          </w:p>
          <w:p w14:paraId="55CC9A1C" w14:textId="77777777" w:rsidR="00BF32F2" w:rsidRPr="00802A41" w:rsidRDefault="00BF32F2" w:rsidP="00BF32F2">
            <w:pPr>
              <w:numPr>
                <w:ilvl w:val="0"/>
                <w:numId w:val="39"/>
              </w:numPr>
              <w:spacing w:after="0" w:line="240" w:lineRule="auto"/>
              <w:rPr>
                <w:rFonts w:ascii="Times New Roman" w:hAnsi="Times New Roman"/>
                <w:sz w:val="24"/>
                <w:szCs w:val="24"/>
              </w:rPr>
            </w:pPr>
            <w:r w:rsidRPr="00802A41">
              <w:rPr>
                <w:rFonts w:ascii="Times New Roman" w:hAnsi="Times New Roman"/>
                <w:sz w:val="24"/>
                <w:szCs w:val="24"/>
              </w:rPr>
              <w:t>Bitrate: 320 kbps;</w:t>
            </w:r>
          </w:p>
          <w:p w14:paraId="25410A4D" w14:textId="77777777" w:rsidR="00BF32F2" w:rsidRPr="00802A41" w:rsidRDefault="00BF32F2" w:rsidP="00BF32F2">
            <w:pPr>
              <w:numPr>
                <w:ilvl w:val="0"/>
                <w:numId w:val="39"/>
              </w:numPr>
              <w:spacing w:after="0" w:line="240" w:lineRule="auto"/>
              <w:rPr>
                <w:rFonts w:ascii="Times New Roman" w:hAnsi="Times New Roman"/>
                <w:sz w:val="24"/>
                <w:szCs w:val="24"/>
              </w:rPr>
            </w:pPr>
            <w:r w:rsidRPr="00802A41">
              <w:rPr>
                <w:rFonts w:ascii="Times New Roman" w:hAnsi="Times New Roman"/>
                <w:sz w:val="24"/>
                <w:szCs w:val="24"/>
              </w:rPr>
              <w:t>Відсутність артефактів цифрового кодування, сторонніх шумів та аудіозавад;</w:t>
            </w:r>
          </w:p>
          <w:p w14:paraId="4B34F58D" w14:textId="77777777" w:rsidR="00BF32F2" w:rsidRPr="00802A41" w:rsidRDefault="00BF32F2" w:rsidP="00BF32F2">
            <w:pPr>
              <w:numPr>
                <w:ilvl w:val="0"/>
                <w:numId w:val="39"/>
              </w:numPr>
              <w:spacing w:after="0" w:line="240" w:lineRule="auto"/>
              <w:rPr>
                <w:rFonts w:ascii="Times New Roman" w:hAnsi="Times New Roman"/>
                <w:sz w:val="24"/>
                <w:szCs w:val="24"/>
              </w:rPr>
            </w:pPr>
            <w:r w:rsidRPr="00802A41">
              <w:rPr>
                <w:rFonts w:ascii="Times New Roman" w:hAnsi="Times New Roman"/>
                <w:sz w:val="24"/>
                <w:szCs w:val="24"/>
              </w:rPr>
              <w:t>Відсутність розсинхронування із відеодоріжкою або монтажних склейок, що негативно впливають на сприйняття аудіовізуального ряду відео.</w:t>
            </w:r>
          </w:p>
          <w:p w14:paraId="49BD0A4C"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Фінальний монтаж готового відеосюжету з кольорокорекцією з використанням у фінальному кадрі логотипів, наданих Замовником.</w:t>
            </w:r>
          </w:p>
          <w:p w14:paraId="7980DCA9"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Передача робочих вихідних файлів  Замовнику.</w:t>
            </w:r>
          </w:p>
        </w:tc>
        <w:tc>
          <w:tcPr>
            <w:tcW w:w="1155" w:type="dxa"/>
            <w:vAlign w:val="center"/>
          </w:tcPr>
          <w:p w14:paraId="5F9E2E83" w14:textId="77777777" w:rsidR="00BF32F2" w:rsidRPr="00802A41" w:rsidRDefault="00BF32F2" w:rsidP="001338F7">
            <w:pPr>
              <w:spacing w:line="240" w:lineRule="auto"/>
              <w:jc w:val="center"/>
              <w:rPr>
                <w:rFonts w:ascii="Times New Roman" w:hAnsi="Times New Roman"/>
                <w:sz w:val="24"/>
                <w:szCs w:val="24"/>
              </w:rPr>
            </w:pPr>
            <w:r>
              <w:rPr>
                <w:rFonts w:ascii="Times New Roman" w:hAnsi="Times New Roman"/>
                <w:sz w:val="24"/>
                <w:szCs w:val="24"/>
              </w:rPr>
              <w:lastRenderedPageBreak/>
              <w:t>1</w:t>
            </w:r>
          </w:p>
        </w:tc>
      </w:tr>
      <w:tr w:rsidR="00BF32F2" w:rsidRPr="00802A41" w14:paraId="66A2D1E2" w14:textId="77777777" w:rsidTr="00BF32F2">
        <w:trPr>
          <w:trHeight w:val="1055"/>
        </w:trPr>
        <w:tc>
          <w:tcPr>
            <w:tcW w:w="615" w:type="dxa"/>
            <w:vAlign w:val="center"/>
          </w:tcPr>
          <w:p w14:paraId="777C01CD"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4.</w:t>
            </w:r>
          </w:p>
        </w:tc>
        <w:tc>
          <w:tcPr>
            <w:tcW w:w="1860" w:type="dxa"/>
            <w:vAlign w:val="center"/>
          </w:tcPr>
          <w:p w14:paraId="6B5DFD3F"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Реклама та просування відеороликів в YouTube та Facebook</w:t>
            </w:r>
          </w:p>
        </w:tc>
        <w:tc>
          <w:tcPr>
            <w:tcW w:w="6097" w:type="dxa"/>
            <w:vAlign w:val="center"/>
          </w:tcPr>
          <w:p w14:paraId="0FC949C2" w14:textId="77777777"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Налаштування реклами в Youtube.</w:t>
            </w:r>
          </w:p>
          <w:p w14:paraId="381F524C" w14:textId="77777777" w:rsidR="00BF32F2" w:rsidRPr="00802A41" w:rsidRDefault="00BF32F2" w:rsidP="00BF32F2">
            <w:pPr>
              <w:numPr>
                <w:ilvl w:val="0"/>
                <w:numId w:val="40"/>
              </w:numPr>
              <w:spacing w:after="0" w:line="240" w:lineRule="auto"/>
              <w:rPr>
                <w:rFonts w:ascii="Times New Roman" w:hAnsi="Times New Roman"/>
                <w:sz w:val="24"/>
                <w:szCs w:val="24"/>
              </w:rPr>
            </w:pPr>
            <w:r w:rsidRPr="00802A41">
              <w:rPr>
                <w:rFonts w:ascii="Times New Roman" w:hAnsi="Times New Roman"/>
                <w:sz w:val="24"/>
                <w:szCs w:val="24"/>
              </w:rPr>
              <w:t xml:space="preserve">Очікувана кількість переглядів відео у Youtube — 400 000. </w:t>
            </w:r>
          </w:p>
          <w:p w14:paraId="24A4F7A4" w14:textId="77777777" w:rsidR="00BF32F2" w:rsidRPr="00802A41" w:rsidRDefault="00BF32F2" w:rsidP="00BF32F2">
            <w:pPr>
              <w:numPr>
                <w:ilvl w:val="0"/>
                <w:numId w:val="40"/>
              </w:numPr>
              <w:spacing w:after="0" w:line="240" w:lineRule="auto"/>
              <w:rPr>
                <w:rFonts w:ascii="Times New Roman" w:hAnsi="Times New Roman"/>
                <w:sz w:val="24"/>
                <w:szCs w:val="24"/>
              </w:rPr>
            </w:pPr>
            <w:r w:rsidRPr="00802A41">
              <w:rPr>
                <w:rFonts w:ascii="Times New Roman" w:hAnsi="Times New Roman"/>
                <w:sz w:val="24"/>
                <w:szCs w:val="24"/>
              </w:rPr>
              <w:t xml:space="preserve">Цільова аудиторія — загальне населення України без окупованих територій віком від 20 до 45 років. </w:t>
            </w:r>
          </w:p>
          <w:p w14:paraId="66E2DAE7" w14:textId="77777777" w:rsidR="00BF32F2" w:rsidRDefault="00BF32F2" w:rsidP="00C47DF2">
            <w:pPr>
              <w:spacing w:line="240" w:lineRule="auto"/>
              <w:rPr>
                <w:rFonts w:ascii="Times New Roman" w:hAnsi="Times New Roman"/>
                <w:sz w:val="24"/>
                <w:szCs w:val="24"/>
              </w:rPr>
            </w:pPr>
          </w:p>
          <w:p w14:paraId="5BAB063C" w14:textId="34ACDE8F" w:rsidR="00BF32F2" w:rsidRPr="00802A41" w:rsidRDefault="00BF32F2" w:rsidP="00C47DF2">
            <w:pPr>
              <w:spacing w:line="240" w:lineRule="auto"/>
              <w:rPr>
                <w:rFonts w:ascii="Times New Roman" w:hAnsi="Times New Roman"/>
                <w:sz w:val="24"/>
                <w:szCs w:val="24"/>
              </w:rPr>
            </w:pPr>
            <w:r w:rsidRPr="00802A41">
              <w:rPr>
                <w:rFonts w:ascii="Times New Roman" w:hAnsi="Times New Roman"/>
                <w:sz w:val="24"/>
                <w:szCs w:val="24"/>
              </w:rPr>
              <w:t xml:space="preserve">Налаштування в Facebook реклами. </w:t>
            </w:r>
          </w:p>
          <w:p w14:paraId="4B1B1E10" w14:textId="77777777" w:rsidR="00BF32F2" w:rsidRPr="00802A41" w:rsidRDefault="00BF32F2" w:rsidP="00BF32F2">
            <w:pPr>
              <w:numPr>
                <w:ilvl w:val="0"/>
                <w:numId w:val="36"/>
              </w:numPr>
              <w:spacing w:after="0" w:line="240" w:lineRule="auto"/>
              <w:rPr>
                <w:rFonts w:ascii="Times New Roman" w:hAnsi="Times New Roman"/>
                <w:sz w:val="24"/>
                <w:szCs w:val="24"/>
              </w:rPr>
            </w:pPr>
            <w:r w:rsidRPr="00802A41">
              <w:rPr>
                <w:rFonts w:ascii="Times New Roman" w:hAnsi="Times New Roman"/>
                <w:sz w:val="24"/>
                <w:szCs w:val="24"/>
              </w:rPr>
              <w:t xml:space="preserve">Очікувана кількість переглядів відео у Facebook — 100 000. </w:t>
            </w:r>
          </w:p>
          <w:p w14:paraId="6A5D25B9" w14:textId="77777777" w:rsidR="00BF32F2" w:rsidRPr="00802A41" w:rsidRDefault="00BF32F2" w:rsidP="00BF32F2">
            <w:pPr>
              <w:numPr>
                <w:ilvl w:val="0"/>
                <w:numId w:val="36"/>
              </w:numPr>
              <w:spacing w:after="0" w:line="240" w:lineRule="auto"/>
              <w:rPr>
                <w:rFonts w:ascii="Times New Roman" w:hAnsi="Times New Roman"/>
                <w:sz w:val="24"/>
                <w:szCs w:val="24"/>
              </w:rPr>
            </w:pPr>
            <w:r w:rsidRPr="00802A41">
              <w:rPr>
                <w:rFonts w:ascii="Times New Roman" w:hAnsi="Times New Roman"/>
                <w:sz w:val="24"/>
                <w:szCs w:val="24"/>
              </w:rPr>
              <w:t xml:space="preserve">Цільова аудиторія — загальне населення України без окупованих територій віком від 20 до 45 років. </w:t>
            </w:r>
          </w:p>
        </w:tc>
        <w:tc>
          <w:tcPr>
            <w:tcW w:w="1155" w:type="dxa"/>
            <w:vAlign w:val="center"/>
          </w:tcPr>
          <w:p w14:paraId="127D2937" w14:textId="77777777" w:rsidR="00BF32F2" w:rsidRPr="00802A41" w:rsidRDefault="00BF32F2" w:rsidP="001338F7">
            <w:pPr>
              <w:spacing w:line="240" w:lineRule="auto"/>
              <w:jc w:val="center"/>
              <w:rPr>
                <w:rFonts w:ascii="Times New Roman" w:hAnsi="Times New Roman"/>
                <w:sz w:val="24"/>
                <w:szCs w:val="24"/>
              </w:rPr>
            </w:pPr>
            <w:r w:rsidRPr="00802A41">
              <w:rPr>
                <w:rFonts w:ascii="Times New Roman" w:hAnsi="Times New Roman"/>
                <w:sz w:val="24"/>
                <w:szCs w:val="24"/>
              </w:rPr>
              <w:t>1</w:t>
            </w:r>
          </w:p>
        </w:tc>
      </w:tr>
    </w:tbl>
    <w:p w14:paraId="0F5AC011" w14:textId="129816EE" w:rsidR="00BF32F2" w:rsidRDefault="00BF32F2"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3794D73C" w14:textId="04870B58"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даток № 2</w:t>
      </w:r>
    </w:p>
    <w:p w14:paraId="1C65CD9E" w14:textId="77777777" w:rsidR="00C845EC" w:rsidRPr="00725DD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088DECE9" w14:textId="757F98FF" w:rsidR="00C845EC"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конкурсі на закупівлю </w:t>
      </w:r>
      <w:r w:rsidR="00BF32F2" w:rsidRPr="00BF32F2">
        <w:rPr>
          <w:rFonts w:ascii="Times New Roman" w:hAnsi="Times New Roman"/>
          <w:b/>
          <w:sz w:val="24"/>
          <w:szCs w:val="24"/>
        </w:rPr>
        <w:t>ДК 021:2015 - 79340000-9 Рекламн</w:t>
      </w:r>
      <w:r w:rsidR="001338F7">
        <w:rPr>
          <w:rFonts w:ascii="Times New Roman" w:hAnsi="Times New Roman"/>
          <w:b/>
          <w:sz w:val="24"/>
          <w:szCs w:val="24"/>
        </w:rPr>
        <w:t>их</w:t>
      </w:r>
      <w:r w:rsidR="00BF32F2" w:rsidRPr="00BF32F2">
        <w:rPr>
          <w:rFonts w:ascii="Times New Roman" w:hAnsi="Times New Roman"/>
          <w:b/>
          <w:sz w:val="24"/>
          <w:szCs w:val="24"/>
        </w:rPr>
        <w:t xml:space="preserve"> та маркетингов</w:t>
      </w:r>
      <w:r w:rsidR="001338F7">
        <w:rPr>
          <w:rFonts w:ascii="Times New Roman" w:hAnsi="Times New Roman"/>
          <w:b/>
          <w:sz w:val="24"/>
          <w:szCs w:val="24"/>
        </w:rPr>
        <w:t>их</w:t>
      </w:r>
      <w:r w:rsidR="00BF32F2" w:rsidRPr="00BF32F2">
        <w:rPr>
          <w:rFonts w:ascii="Times New Roman" w:hAnsi="Times New Roman"/>
          <w:b/>
          <w:sz w:val="24"/>
          <w:szCs w:val="24"/>
        </w:rPr>
        <w:t xml:space="preserve"> послуг (Послуги з рекламної кампанії із просування маршруту пацієнта до Всесвітнього дня боротьби з гепатитом (створення та просування анімаційного ролику про маршрут пацієнта та відеоролика про залучення сімейних лікарів до лікування вірусних гепатитів)</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0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850"/>
        <w:gridCol w:w="1540"/>
        <w:gridCol w:w="1012"/>
      </w:tblGrid>
      <w:tr w:rsidR="00C845EC" w:rsidRPr="00725DDC" w14:paraId="0A21CAF4" w14:textId="77777777" w:rsidTr="001338F7">
        <w:trPr>
          <w:trHeight w:val="892"/>
        </w:trPr>
        <w:tc>
          <w:tcPr>
            <w:tcW w:w="568" w:type="dxa"/>
            <w:tcBorders>
              <w:bottom w:val="single" w:sz="4" w:space="0" w:color="auto"/>
            </w:tcBorders>
            <w:shd w:val="clear" w:color="auto" w:fill="BFBFBF" w:themeFill="background1" w:themeFillShade="BF"/>
            <w:hideMark/>
          </w:tcPr>
          <w:p w14:paraId="0DA61799" w14:textId="77777777" w:rsidR="00E26454" w:rsidRDefault="00E26454" w:rsidP="00C845EC">
            <w:pPr>
              <w:spacing w:after="0" w:line="240" w:lineRule="auto"/>
              <w:jc w:val="center"/>
              <w:rPr>
                <w:rFonts w:ascii="Times New Roman" w:hAnsi="Times New Roman"/>
                <w:b/>
                <w:bCs/>
                <w:sz w:val="18"/>
                <w:szCs w:val="18"/>
              </w:rPr>
            </w:pPr>
          </w:p>
          <w:p w14:paraId="1F0C0DFB" w14:textId="1C589703" w:rsidR="00C845EC" w:rsidRPr="008D7A8B" w:rsidRDefault="00C845EC" w:rsidP="00C845EC">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hideMark/>
          </w:tcPr>
          <w:p w14:paraId="6F4BCB9D" w14:textId="77777777" w:rsidR="00E26454" w:rsidRDefault="00E26454" w:rsidP="00C845EC">
            <w:pPr>
              <w:spacing w:after="0" w:line="240" w:lineRule="auto"/>
              <w:jc w:val="center"/>
              <w:rPr>
                <w:rFonts w:ascii="Times New Roman" w:hAnsi="Times New Roman"/>
                <w:b/>
                <w:bCs/>
                <w:sz w:val="18"/>
                <w:szCs w:val="18"/>
              </w:rPr>
            </w:pPr>
          </w:p>
          <w:p w14:paraId="2C81107B" w14:textId="49CF3E72" w:rsidR="00C845EC" w:rsidRPr="008D7A8B" w:rsidRDefault="00C845EC" w:rsidP="00C845EC">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hideMark/>
          </w:tcPr>
          <w:p w14:paraId="6E61FE4C" w14:textId="77777777" w:rsidR="00C845EC" w:rsidRPr="008D7A8B" w:rsidRDefault="00C845EC" w:rsidP="00C845EC">
            <w:pPr>
              <w:spacing w:after="0" w:line="240" w:lineRule="auto"/>
              <w:jc w:val="center"/>
              <w:rPr>
                <w:rFonts w:ascii="Times New Roman" w:hAnsi="Times New Roman"/>
                <w:b/>
                <w:sz w:val="18"/>
                <w:szCs w:val="18"/>
              </w:rPr>
            </w:pPr>
            <w:r w:rsidRPr="008D7A8B">
              <w:rPr>
                <w:rFonts w:ascii="Times New Roman" w:hAnsi="Times New Roman"/>
                <w:b/>
                <w:sz w:val="18"/>
                <w:szCs w:val="18"/>
              </w:rPr>
              <w:t>Терміни надання послуг</w:t>
            </w:r>
          </w:p>
        </w:tc>
        <w:tc>
          <w:tcPr>
            <w:tcW w:w="850" w:type="dxa"/>
            <w:tcBorders>
              <w:bottom w:val="single" w:sz="4" w:space="0" w:color="auto"/>
            </w:tcBorders>
            <w:shd w:val="clear" w:color="auto" w:fill="BFBFBF" w:themeFill="background1" w:themeFillShade="BF"/>
            <w:hideMark/>
          </w:tcPr>
          <w:p w14:paraId="40658B9E" w14:textId="37E40354" w:rsidR="00C845EC" w:rsidRPr="008D7A8B" w:rsidRDefault="00C845EC" w:rsidP="00C845EC">
            <w:pPr>
              <w:jc w:val="center"/>
              <w:rPr>
                <w:rFonts w:ascii="Times New Roman" w:hAnsi="Times New Roman"/>
                <w:b/>
                <w:sz w:val="18"/>
                <w:szCs w:val="18"/>
              </w:rPr>
            </w:pPr>
            <w:r w:rsidRPr="008D7A8B">
              <w:rPr>
                <w:rFonts w:ascii="Times New Roman" w:hAnsi="Times New Roman"/>
                <w:b/>
                <w:sz w:val="18"/>
                <w:szCs w:val="18"/>
              </w:rPr>
              <w:t xml:space="preserve">Кількість, </w:t>
            </w:r>
          </w:p>
        </w:tc>
        <w:tc>
          <w:tcPr>
            <w:tcW w:w="1540" w:type="dxa"/>
            <w:tcBorders>
              <w:bottom w:val="single" w:sz="4" w:space="0" w:color="auto"/>
            </w:tcBorders>
            <w:shd w:val="clear" w:color="auto" w:fill="BFBFBF" w:themeFill="background1" w:themeFillShade="BF"/>
          </w:tcPr>
          <w:p w14:paraId="12A9F65B" w14:textId="2E6205B7" w:rsidR="00C845EC" w:rsidRPr="008D7A8B" w:rsidRDefault="00C845EC" w:rsidP="001164B8">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012" w:type="dxa"/>
            <w:tcBorders>
              <w:bottom w:val="single" w:sz="4" w:space="0" w:color="auto"/>
            </w:tcBorders>
            <w:shd w:val="clear" w:color="auto" w:fill="BFBFBF" w:themeFill="background1" w:themeFillShade="BF"/>
          </w:tcPr>
          <w:p w14:paraId="1D5CBF40" w14:textId="09E7387B" w:rsidR="00C845EC" w:rsidRPr="008D7A8B" w:rsidRDefault="00C845EC" w:rsidP="00C845EC">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8D7A8B" w:rsidRPr="00725DDC" w14:paraId="40FE0B8E" w14:textId="77777777" w:rsidTr="001338F7">
        <w:trPr>
          <w:trHeight w:val="480"/>
        </w:trPr>
        <w:tc>
          <w:tcPr>
            <w:tcW w:w="568" w:type="dxa"/>
            <w:shd w:val="clear" w:color="auto" w:fill="FFFFFF" w:themeFill="background1"/>
          </w:tcPr>
          <w:p w14:paraId="4D7397CE" w14:textId="77777777" w:rsidR="008D7A8B" w:rsidRPr="00725DDC" w:rsidRDefault="008D7A8B"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vAlign w:val="center"/>
          </w:tcPr>
          <w:p w14:paraId="66939745" w14:textId="014C3962" w:rsidR="008D7A8B" w:rsidRPr="008D7A8B" w:rsidRDefault="008D7A8B" w:rsidP="008D7A8B">
            <w:pPr>
              <w:pStyle w:val="a8"/>
              <w:tabs>
                <w:tab w:val="left" w:pos="312"/>
              </w:tabs>
              <w:ind w:left="28"/>
              <w:rPr>
                <w:rFonts w:ascii="Times New Roman" w:eastAsia="Arial" w:hAnsi="Times New Roman"/>
                <w:sz w:val="24"/>
                <w:szCs w:val="24"/>
                <w:lang w:val="uk-UA" w:eastAsia="ru-RU"/>
              </w:rPr>
            </w:pPr>
            <w:r w:rsidRPr="00802A41">
              <w:rPr>
                <w:rFonts w:ascii="Times New Roman" w:hAnsi="Times New Roman"/>
                <w:sz w:val="24"/>
                <w:szCs w:val="24"/>
              </w:rPr>
              <w:t>Планування рекламної кампанії</w:t>
            </w:r>
            <w:r>
              <w:rPr>
                <w:rFonts w:ascii="Times New Roman" w:hAnsi="Times New Roman"/>
                <w:sz w:val="24"/>
                <w:szCs w:val="24"/>
                <w:lang w:val="uk-UA"/>
              </w:rPr>
              <w:t>.</w:t>
            </w:r>
          </w:p>
        </w:tc>
        <w:tc>
          <w:tcPr>
            <w:tcW w:w="1419" w:type="dxa"/>
            <w:vMerge w:val="restart"/>
            <w:tcBorders>
              <w:right w:val="single" w:sz="4" w:space="0" w:color="auto"/>
            </w:tcBorders>
            <w:shd w:val="clear" w:color="auto" w:fill="auto"/>
          </w:tcPr>
          <w:p w14:paraId="4BB1391D" w14:textId="77777777" w:rsidR="008D7A8B" w:rsidRDefault="008D7A8B" w:rsidP="008D7A8B">
            <w:pPr>
              <w:spacing w:after="0" w:line="240" w:lineRule="auto"/>
              <w:jc w:val="center"/>
              <w:rPr>
                <w:rFonts w:ascii="Times New Roman" w:hAnsi="Times New Roman"/>
                <w:sz w:val="24"/>
                <w:szCs w:val="24"/>
              </w:rPr>
            </w:pPr>
          </w:p>
          <w:p w14:paraId="513B0240" w14:textId="77777777" w:rsidR="008D7A8B" w:rsidRDefault="008D7A8B" w:rsidP="008D7A8B">
            <w:pPr>
              <w:spacing w:after="0" w:line="240" w:lineRule="auto"/>
              <w:jc w:val="center"/>
              <w:rPr>
                <w:rFonts w:ascii="Times New Roman" w:hAnsi="Times New Roman"/>
                <w:sz w:val="24"/>
                <w:szCs w:val="24"/>
              </w:rPr>
            </w:pPr>
          </w:p>
          <w:p w14:paraId="471F1F50" w14:textId="57E3E45A" w:rsidR="008D7A8B" w:rsidRPr="00725DDC" w:rsidRDefault="008D7A8B" w:rsidP="008D7A8B">
            <w:pPr>
              <w:spacing w:after="0" w:line="240" w:lineRule="auto"/>
              <w:jc w:val="center"/>
              <w:rPr>
                <w:rFonts w:ascii="Times New Roman" w:hAnsi="Times New Roman"/>
                <w:sz w:val="24"/>
                <w:szCs w:val="24"/>
              </w:rPr>
            </w:pPr>
            <w:r w:rsidRPr="00BF32F2">
              <w:rPr>
                <w:rFonts w:ascii="Times New Roman" w:hAnsi="Times New Roman"/>
                <w:sz w:val="24"/>
                <w:szCs w:val="24"/>
                <w:highlight w:val="yellow"/>
              </w:rPr>
              <w:t>Протягом 20 робочих днів з дати підписання договору.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544FB7" w14:textId="56F54EA8" w:rsidR="008D7A8B" w:rsidRPr="008C0D13" w:rsidRDefault="008D7A8B" w:rsidP="008D7A8B">
            <w:pPr>
              <w:jc w:val="center"/>
              <w:rPr>
                <w:rFonts w:ascii="Times New Roman" w:hAnsi="Times New Roman"/>
              </w:rPr>
            </w:pPr>
            <w:r w:rsidRPr="008C0D13">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8D7A8B" w:rsidRPr="00725DDC" w:rsidRDefault="008D7A8B" w:rsidP="008D7A8B">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8D7A8B" w:rsidRPr="00725DDC" w:rsidRDefault="008D7A8B" w:rsidP="008D7A8B">
            <w:pPr>
              <w:jc w:val="center"/>
              <w:rPr>
                <w:rFonts w:ascii="Times New Roman" w:hAnsi="Times New Roman"/>
                <w:b/>
                <w:bCs/>
                <w:sz w:val="24"/>
                <w:szCs w:val="24"/>
                <w:highlight w:val="yellow"/>
              </w:rPr>
            </w:pPr>
          </w:p>
        </w:tc>
      </w:tr>
      <w:tr w:rsidR="008D7A8B" w:rsidRPr="00725DDC" w14:paraId="63203A72" w14:textId="77777777" w:rsidTr="001338F7">
        <w:trPr>
          <w:trHeight w:val="955"/>
        </w:trPr>
        <w:tc>
          <w:tcPr>
            <w:tcW w:w="568" w:type="dxa"/>
            <w:shd w:val="clear" w:color="auto" w:fill="FFFFFF" w:themeFill="background1"/>
          </w:tcPr>
          <w:p w14:paraId="6D0E2568" w14:textId="77777777" w:rsidR="008D7A8B" w:rsidRPr="00725DDC" w:rsidRDefault="008D7A8B" w:rsidP="008D7A8B">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678" w:type="dxa"/>
            <w:gridSpan w:val="2"/>
            <w:vAlign w:val="center"/>
          </w:tcPr>
          <w:p w14:paraId="52BDEEA2" w14:textId="01D50D88" w:rsidR="008D7A8B" w:rsidRPr="00846422" w:rsidRDefault="008D7A8B" w:rsidP="008D7A8B">
            <w:pPr>
              <w:pStyle w:val="a8"/>
              <w:tabs>
                <w:tab w:val="left" w:pos="312"/>
              </w:tabs>
              <w:ind w:left="28"/>
              <w:rPr>
                <w:rFonts w:ascii="Times New Roman" w:eastAsia="Arial" w:hAnsi="Times New Roman"/>
                <w:sz w:val="24"/>
                <w:szCs w:val="24"/>
                <w:lang w:val="uk-UA" w:eastAsia="ru-RU"/>
              </w:rPr>
            </w:pPr>
            <w:r w:rsidRPr="008D7A8B">
              <w:rPr>
                <w:rFonts w:ascii="Times New Roman" w:hAnsi="Times New Roman"/>
                <w:sz w:val="24"/>
                <w:szCs w:val="24"/>
                <w:lang w:val="ru-RU"/>
              </w:rPr>
              <w:t xml:space="preserve">Розробка та виготовлення анімаційного ролику про маршрут пацієнта, який бажає пройти тестування на вірусний гепатит С та знати, що робити у разі позитивного результату. </w:t>
            </w:r>
          </w:p>
        </w:tc>
        <w:tc>
          <w:tcPr>
            <w:tcW w:w="1419" w:type="dxa"/>
            <w:vMerge/>
            <w:tcBorders>
              <w:right w:val="single" w:sz="4" w:space="0" w:color="auto"/>
            </w:tcBorders>
            <w:shd w:val="clear" w:color="auto" w:fill="auto"/>
          </w:tcPr>
          <w:p w14:paraId="5B788D66" w14:textId="77777777" w:rsidR="008D7A8B" w:rsidRPr="00725DDC" w:rsidRDefault="008D7A8B" w:rsidP="008D7A8B">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D56602" w14:textId="5773C703" w:rsidR="008D7A8B" w:rsidRPr="008C0D13" w:rsidRDefault="008D7A8B" w:rsidP="008D7A8B">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27B74068" w14:textId="77777777" w:rsidR="008D7A8B" w:rsidRPr="00725DDC" w:rsidRDefault="008D7A8B" w:rsidP="008D7A8B">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3C2E9BEA" w14:textId="77777777" w:rsidR="008D7A8B" w:rsidRPr="00725DDC" w:rsidRDefault="008D7A8B" w:rsidP="008D7A8B">
            <w:pPr>
              <w:jc w:val="center"/>
              <w:rPr>
                <w:rFonts w:ascii="Times New Roman" w:hAnsi="Times New Roman"/>
                <w:b/>
                <w:bCs/>
                <w:sz w:val="24"/>
                <w:szCs w:val="24"/>
                <w:highlight w:val="yellow"/>
              </w:rPr>
            </w:pPr>
          </w:p>
        </w:tc>
      </w:tr>
      <w:tr w:rsidR="008C0D13" w:rsidRPr="00725DDC" w14:paraId="736C4AAA" w14:textId="77777777" w:rsidTr="001338F7">
        <w:trPr>
          <w:trHeight w:val="679"/>
        </w:trPr>
        <w:tc>
          <w:tcPr>
            <w:tcW w:w="568" w:type="dxa"/>
            <w:shd w:val="clear" w:color="auto" w:fill="FFFFFF" w:themeFill="background1"/>
          </w:tcPr>
          <w:p w14:paraId="666F0A78" w14:textId="77777777" w:rsidR="008C0D13" w:rsidRDefault="008C0D13" w:rsidP="008C0D1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678" w:type="dxa"/>
            <w:gridSpan w:val="2"/>
            <w:shd w:val="clear" w:color="auto" w:fill="FFFFFF" w:themeFill="background1"/>
          </w:tcPr>
          <w:p w14:paraId="4CF17C61" w14:textId="6824BA32" w:rsidR="008C0D13" w:rsidRPr="008D7A8B" w:rsidRDefault="008D7A8B" w:rsidP="008D7A8B">
            <w:pPr>
              <w:spacing w:after="0" w:line="240" w:lineRule="auto"/>
              <w:rPr>
                <w:rFonts w:ascii="Times New Roman" w:eastAsia="Arial" w:hAnsi="Times New Roman"/>
                <w:sz w:val="24"/>
                <w:szCs w:val="24"/>
                <w:highlight w:val="yellow"/>
                <w:lang w:val="uk" w:eastAsia="ru-RU"/>
              </w:rPr>
            </w:pPr>
            <w:r w:rsidRPr="008D7A8B">
              <w:rPr>
                <w:rFonts w:ascii="Times New Roman" w:eastAsia="Arial" w:hAnsi="Times New Roman"/>
                <w:sz w:val="24"/>
                <w:szCs w:val="24"/>
                <w:lang w:val="uk"/>
              </w:rPr>
              <w:t xml:space="preserve">Відеосюжет про залучення сімейних лікарів до лікування вірусних гепатитів  в Україні </w:t>
            </w:r>
          </w:p>
        </w:tc>
        <w:tc>
          <w:tcPr>
            <w:tcW w:w="1419" w:type="dxa"/>
            <w:vMerge/>
            <w:tcBorders>
              <w:right w:val="single" w:sz="4" w:space="0" w:color="auto"/>
            </w:tcBorders>
            <w:shd w:val="clear" w:color="auto" w:fill="auto"/>
          </w:tcPr>
          <w:p w14:paraId="673D6675" w14:textId="77777777" w:rsidR="008C0D13" w:rsidRPr="00725DDC" w:rsidRDefault="008C0D13"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9092D0" w14:textId="063D2405" w:rsidR="008C0D13" w:rsidRPr="008C0D13" w:rsidRDefault="008D7A8B" w:rsidP="008C0D13">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7A5CF626" w14:textId="77777777" w:rsidR="008C0D13" w:rsidRPr="00725DDC" w:rsidRDefault="008C0D13"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5B5BFFAC" w14:textId="77777777" w:rsidR="008C0D13" w:rsidRPr="00725DDC" w:rsidRDefault="008C0D13" w:rsidP="008C0D13">
            <w:pPr>
              <w:jc w:val="center"/>
              <w:rPr>
                <w:rFonts w:ascii="Times New Roman" w:hAnsi="Times New Roman"/>
                <w:b/>
                <w:bCs/>
                <w:sz w:val="24"/>
                <w:szCs w:val="24"/>
                <w:highlight w:val="yellow"/>
              </w:rPr>
            </w:pPr>
          </w:p>
        </w:tc>
      </w:tr>
      <w:tr w:rsidR="008C0D13" w:rsidRPr="00725DDC" w14:paraId="71B12315" w14:textId="77777777" w:rsidTr="001338F7">
        <w:trPr>
          <w:trHeight w:val="555"/>
        </w:trPr>
        <w:tc>
          <w:tcPr>
            <w:tcW w:w="568" w:type="dxa"/>
            <w:shd w:val="clear" w:color="auto" w:fill="FFFFFF" w:themeFill="background1"/>
          </w:tcPr>
          <w:p w14:paraId="1C794C27" w14:textId="77777777" w:rsidR="008C0D13" w:rsidRDefault="008C0D13" w:rsidP="008C0D13">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678" w:type="dxa"/>
            <w:gridSpan w:val="2"/>
            <w:shd w:val="clear" w:color="auto" w:fill="FFFFFF" w:themeFill="background1"/>
          </w:tcPr>
          <w:p w14:paraId="746B3953" w14:textId="168D8024" w:rsidR="008C0D13" w:rsidRPr="00D9681F" w:rsidRDefault="008D7A8B" w:rsidP="008C0D13">
            <w:pPr>
              <w:pStyle w:val="a8"/>
              <w:tabs>
                <w:tab w:val="left" w:pos="312"/>
              </w:tabs>
              <w:ind w:left="28"/>
              <w:rPr>
                <w:rFonts w:ascii="Times New Roman" w:eastAsia="Arial" w:hAnsi="Times New Roman"/>
                <w:sz w:val="24"/>
                <w:szCs w:val="24"/>
                <w:highlight w:val="yellow"/>
                <w:lang w:val="uk-UA" w:eastAsia="ru-RU"/>
              </w:rPr>
            </w:pPr>
            <w:r w:rsidRPr="008D7A8B">
              <w:rPr>
                <w:rFonts w:ascii="Times New Roman" w:eastAsia="Arial" w:hAnsi="Times New Roman"/>
                <w:sz w:val="24"/>
                <w:szCs w:val="24"/>
                <w:lang w:val="uk"/>
              </w:rPr>
              <w:t>Реклама та просування відеороликів в YouTube та Facebook</w:t>
            </w:r>
          </w:p>
        </w:tc>
        <w:tc>
          <w:tcPr>
            <w:tcW w:w="1419" w:type="dxa"/>
            <w:vMerge/>
            <w:tcBorders>
              <w:right w:val="single" w:sz="4" w:space="0" w:color="auto"/>
            </w:tcBorders>
            <w:shd w:val="clear" w:color="auto" w:fill="auto"/>
          </w:tcPr>
          <w:p w14:paraId="50831817" w14:textId="77777777" w:rsidR="008C0D13" w:rsidRPr="00725DDC" w:rsidRDefault="008C0D13"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401CC5" w14:textId="4EB8B6A2" w:rsidR="008C0D13" w:rsidRPr="008C0D13" w:rsidRDefault="008D7A8B" w:rsidP="008C0D13">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469C996B" w14:textId="77777777" w:rsidR="008C0D13" w:rsidRPr="00725DDC" w:rsidRDefault="008C0D13"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00B66E46" w14:textId="77777777" w:rsidR="008C0D13" w:rsidRPr="00725DDC" w:rsidRDefault="008C0D13" w:rsidP="008C0D13">
            <w:pPr>
              <w:jc w:val="center"/>
              <w:rPr>
                <w:rFonts w:ascii="Times New Roman" w:hAnsi="Times New Roman"/>
                <w:b/>
                <w:bCs/>
                <w:sz w:val="24"/>
                <w:szCs w:val="24"/>
                <w:highlight w:val="yellow"/>
              </w:rPr>
            </w:pPr>
          </w:p>
        </w:tc>
      </w:tr>
      <w:tr w:rsidR="00C845EC" w:rsidRPr="00725DDC" w14:paraId="13D4BE2F" w14:textId="77777777" w:rsidTr="001338F7">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1338F7">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02"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1338F7">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402" w:type="dxa"/>
            <w:gridSpan w:val="3"/>
            <w:shd w:val="clear" w:color="auto" w:fill="auto"/>
            <w:hideMark/>
          </w:tcPr>
          <w:p w14:paraId="26E73D73" w14:textId="0B1E4229"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50D1A">
              <w:rPr>
                <w:rFonts w:ascii="Times New Roman" w:hAnsi="Times New Roman"/>
                <w:sz w:val="24"/>
                <w:szCs w:val="24"/>
              </w:rPr>
              <w:t>25</w:t>
            </w:r>
            <w:r w:rsidRPr="00725DDC">
              <w:rPr>
                <w:rFonts w:ascii="Times New Roman" w:hAnsi="Times New Roman"/>
                <w:sz w:val="24"/>
                <w:szCs w:val="24"/>
              </w:rPr>
              <w:t>.12.20</w:t>
            </w:r>
            <w:r w:rsidR="007F0144">
              <w:rPr>
                <w:rFonts w:ascii="Times New Roman" w:hAnsi="Times New Roman"/>
                <w:sz w:val="24"/>
                <w:szCs w:val="24"/>
              </w:rPr>
              <w:t>2</w:t>
            </w:r>
            <w:r w:rsidR="00BF32F2">
              <w:rPr>
                <w:rFonts w:ascii="Times New Roman" w:hAnsi="Times New Roman"/>
                <w:sz w:val="24"/>
                <w:szCs w:val="24"/>
              </w:rPr>
              <w:t>1</w:t>
            </w:r>
          </w:p>
        </w:tc>
      </w:tr>
      <w:tr w:rsidR="00C845EC" w:rsidRPr="00725DDC" w14:paraId="4F97D91B" w14:textId="77777777" w:rsidTr="001338F7">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6AD83E9A" w:rsidR="00C845EC" w:rsidRPr="00725DDC" w:rsidRDefault="004870B3" w:rsidP="00C845EC">
            <w:pPr>
              <w:spacing w:after="0" w:line="240" w:lineRule="auto"/>
              <w:rPr>
                <w:rFonts w:ascii="Times New Roman" w:hAnsi="Times New Roman"/>
                <w:sz w:val="24"/>
                <w:szCs w:val="24"/>
              </w:rPr>
            </w:pPr>
            <w:r>
              <w:rPr>
                <w:rFonts w:ascii="Times New Roman" w:hAnsi="Times New Roman"/>
                <w:sz w:val="24"/>
                <w:szCs w:val="24"/>
              </w:rPr>
              <w:t>О</w:t>
            </w:r>
            <w:r w:rsidR="00C845EC" w:rsidRPr="00725DDC">
              <w:rPr>
                <w:rFonts w:ascii="Times New Roman" w:hAnsi="Times New Roman"/>
                <w:sz w:val="24"/>
                <w:szCs w:val="24"/>
              </w:rPr>
              <w:t xml:space="preserve">плата здійснюється на умовах оплати за фактом надання послуг протягом </w:t>
            </w:r>
            <w:r>
              <w:rPr>
                <w:rFonts w:ascii="Times New Roman" w:hAnsi="Times New Roman"/>
                <w:sz w:val="24"/>
                <w:szCs w:val="24"/>
              </w:rPr>
              <w:t xml:space="preserve">5 (п’ять) </w:t>
            </w:r>
            <w:r w:rsidR="00C845EC" w:rsidRPr="00725DDC">
              <w:rPr>
                <w:rFonts w:ascii="Times New Roman" w:hAnsi="Times New Roman"/>
                <w:sz w:val="24"/>
                <w:szCs w:val="24"/>
              </w:rPr>
              <w:t>робочих днів на підставі актів надання послуг</w:t>
            </w:r>
            <w:r w:rsidR="00C845EC">
              <w:rPr>
                <w:rFonts w:ascii="Times New Roman" w:hAnsi="Times New Roman"/>
                <w:sz w:val="24"/>
                <w:szCs w:val="24"/>
              </w:rPr>
              <w:t>.</w:t>
            </w:r>
            <w:r w:rsidR="00C845EC" w:rsidRPr="00725DDC">
              <w:rPr>
                <w:rFonts w:ascii="Times New Roman" w:hAnsi="Times New Roman"/>
                <w:sz w:val="24"/>
                <w:szCs w:val="24"/>
              </w:rPr>
              <w:t xml:space="preserve"> </w:t>
            </w:r>
          </w:p>
        </w:tc>
        <w:tc>
          <w:tcPr>
            <w:tcW w:w="3402"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1338F7">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402"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1338F7">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402"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1338F7">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1338F7">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1338F7">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w:t>
            </w:r>
            <w:r w:rsidRPr="00725DDC">
              <w:rPr>
                <w:rFonts w:ascii="Times New Roman" w:hAnsi="Times New Roman"/>
                <w:sz w:val="24"/>
                <w:szCs w:val="24"/>
              </w:rPr>
              <w:lastRenderedPageBreak/>
              <w:t>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02"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1338F7">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402"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065" w:type="dxa"/>
        <w:tblInd w:w="-431" w:type="dxa"/>
        <w:tblLook w:val="04A0" w:firstRow="1" w:lastRow="0" w:firstColumn="1" w:lastColumn="0" w:noHBand="0" w:noVBand="1"/>
      </w:tblPr>
      <w:tblGrid>
        <w:gridCol w:w="852"/>
        <w:gridCol w:w="4536"/>
        <w:gridCol w:w="4677"/>
      </w:tblGrid>
      <w:tr w:rsidR="00C845EC" w:rsidRPr="00725DDC" w14:paraId="5D9DC34F" w14:textId="77777777" w:rsidTr="001338F7">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213"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1338F7">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677"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1338F7">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677"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1338F7">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677"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1338F7">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677"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1338F7">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677"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1338F7">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677"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1338F7">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677"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1338F7">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677"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1338F7">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677"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1338F7">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1338F7">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677"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072798CB" w:rsidR="00C845EC" w:rsidRPr="00725DDC" w:rsidRDefault="00C845EC" w:rsidP="00C845EC">
      <w:pPr>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BF32F2" w:rsidRPr="00BF32F2">
        <w:rPr>
          <w:rFonts w:ascii="Times New Roman" w:hAnsi="Times New Roman"/>
          <w:sz w:val="24"/>
          <w:szCs w:val="24"/>
        </w:rPr>
        <w:t>ДК 021:2015 - 79340000-9 Рекламн</w:t>
      </w:r>
      <w:r w:rsidR="001338F7">
        <w:rPr>
          <w:rFonts w:ascii="Times New Roman" w:hAnsi="Times New Roman"/>
          <w:sz w:val="24"/>
          <w:szCs w:val="24"/>
        </w:rPr>
        <w:t>их</w:t>
      </w:r>
      <w:r w:rsidR="00BF32F2" w:rsidRPr="00BF32F2">
        <w:rPr>
          <w:rFonts w:ascii="Times New Roman" w:hAnsi="Times New Roman"/>
          <w:sz w:val="24"/>
          <w:szCs w:val="24"/>
        </w:rPr>
        <w:t xml:space="preserve"> та маркетингов</w:t>
      </w:r>
      <w:r w:rsidR="001338F7">
        <w:rPr>
          <w:rFonts w:ascii="Times New Roman" w:hAnsi="Times New Roman"/>
          <w:sz w:val="24"/>
          <w:szCs w:val="24"/>
        </w:rPr>
        <w:t>их</w:t>
      </w:r>
      <w:r w:rsidR="00BF32F2" w:rsidRPr="00BF32F2">
        <w:rPr>
          <w:rFonts w:ascii="Times New Roman" w:hAnsi="Times New Roman"/>
          <w:sz w:val="24"/>
          <w:szCs w:val="24"/>
        </w:rPr>
        <w:t xml:space="preserve"> послуг  (Послуги з рекламної кампанії із просування маршруту пацієнта до Всесвітнього дня боротьби з гепатитом (створення та просування анімаційного ролику про маршрут пацієнта та відеоролика про залучення сімейних лікарів до лікування вірусних гепатитів)</w:t>
      </w:r>
      <w:r w:rsidR="00C66CE3">
        <w:rPr>
          <w:rFonts w:ascii="Times New Roman" w:hAnsi="Times New Roman"/>
          <w:sz w:val="24"/>
          <w:szCs w:val="24"/>
        </w:rPr>
        <w:t xml:space="preserve"> </w:t>
      </w:r>
      <w:r w:rsidRPr="00725DDC">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5557D401"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05CC4026" w:rsidR="00C845EC" w:rsidRPr="00725DD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BF32F2">
        <w:rPr>
          <w:rFonts w:ascii="Times New Roman" w:hAnsi="Times New Roman"/>
          <w:sz w:val="24"/>
          <w:szCs w:val="24"/>
        </w:rPr>
        <w:t>1</w:t>
      </w:r>
      <w:r w:rsidRPr="00725DDC">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DF32831" w14:textId="4BCAE01F"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DD3BA4" w:rsidRPr="00725DDC">
        <w:rPr>
          <w:rFonts w:ascii="Times New Roman" w:hAnsi="Times New Roman"/>
          <w:sz w:val="24"/>
          <w:szCs w:val="24"/>
        </w:rPr>
        <w:t>3</w:t>
      </w:r>
      <w:r w:rsidR="00B3019D" w:rsidRPr="00725DDC">
        <w:rPr>
          <w:rFonts w:ascii="Times New Roman" w:hAnsi="Times New Roman"/>
          <w:sz w:val="24"/>
          <w:szCs w:val="24"/>
        </w:rPr>
        <w:t xml:space="preserve"> </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29B12945"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2C4FB8" w:rsidRPr="00725DDC">
        <w:rPr>
          <w:rFonts w:ascii="Times New Roman" w:hAnsi="Times New Roman" w:cs="Times New Roman"/>
          <w:color w:val="000000"/>
        </w:rPr>
        <w:t xml:space="preserve">конкурсу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1338F7" w:rsidRPr="001338F7">
        <w:rPr>
          <w:rFonts w:ascii="Times New Roman" w:hAnsi="Times New Roman" w:cs="Times New Roman"/>
          <w:color w:val="000000"/>
        </w:rPr>
        <w:t>ДК 021:2015 - 79340000-9 Рекламні та маркетингові послуги  (Послуги з рекламної кампанії із просування маршруту пацієнта до Всесвітнього дня боротьби з гепатитом (створення та просування анімаційного ролику про маршрут пацієнта та відеоролика про залучення сімейних лікарів до лікування вірусних гепатитів)</w:t>
      </w:r>
      <w:r w:rsidR="001338F7">
        <w:rPr>
          <w:rFonts w:ascii="Times New Roman" w:hAnsi="Times New Roman" w:cs="Times New Roman"/>
          <w:color w:val="000000"/>
        </w:rPr>
        <w:t>)</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77777777"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DD3BA4" w:rsidRPr="00725DDC">
        <w:rPr>
          <w:rFonts w:ascii="Times New Roman" w:hAnsi="Times New Roman"/>
          <w:bCs/>
          <w:sz w:val="24"/>
          <w:szCs w:val="24"/>
        </w:rPr>
        <w:t>4</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w:t>
      </w:r>
      <w:r w:rsidRPr="00725DDC">
        <w:rPr>
          <w:rFonts w:ascii="Times New Roman" w:hAnsi="Times New Roman" w:cs="Times New Roman"/>
          <w:lang w:val="uk-UA"/>
        </w:rPr>
        <w:lastRenderedPageBreak/>
        <w:t xml:space="preserve">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7E7571" w:rsidRDefault="007E7571" w:rsidP="00495E36">
      <w:pPr>
        <w:spacing w:after="0" w:line="240" w:lineRule="auto"/>
      </w:pPr>
      <w:r>
        <w:separator/>
      </w:r>
    </w:p>
  </w:endnote>
  <w:endnote w:type="continuationSeparator" w:id="0">
    <w:p w14:paraId="7C5A491E" w14:textId="77777777" w:rsidR="007E7571" w:rsidRDefault="007E757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7E7571" w:rsidRDefault="007E7571" w:rsidP="00495E36">
      <w:pPr>
        <w:spacing w:after="0" w:line="240" w:lineRule="auto"/>
      </w:pPr>
      <w:r>
        <w:separator/>
      </w:r>
    </w:p>
  </w:footnote>
  <w:footnote w:type="continuationSeparator" w:id="0">
    <w:p w14:paraId="34BD6A49" w14:textId="77777777" w:rsidR="007E7571" w:rsidRDefault="007E757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3D4BC5"/>
    <w:multiLevelType w:val="multilevel"/>
    <w:tmpl w:val="093ED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A543E7"/>
    <w:multiLevelType w:val="multilevel"/>
    <w:tmpl w:val="7F16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5325447"/>
    <w:multiLevelType w:val="multilevel"/>
    <w:tmpl w:val="D5A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7C00FF"/>
    <w:multiLevelType w:val="multilevel"/>
    <w:tmpl w:val="C5F49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9EF633D"/>
    <w:multiLevelType w:val="multilevel"/>
    <w:tmpl w:val="C3C8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21237D"/>
    <w:multiLevelType w:val="multilevel"/>
    <w:tmpl w:val="48F06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0"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0"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1"/>
  </w:num>
  <w:num w:numId="6">
    <w:abstractNumId w:val="8"/>
  </w:num>
  <w:num w:numId="7">
    <w:abstractNumId w:val="13"/>
  </w:num>
  <w:num w:numId="8">
    <w:abstractNumId w:val="3"/>
  </w:num>
  <w:num w:numId="9">
    <w:abstractNumId w:val="34"/>
  </w:num>
  <w:num w:numId="10">
    <w:abstractNumId w:val="14"/>
  </w:num>
  <w:num w:numId="11">
    <w:abstractNumId w:val="30"/>
  </w:num>
  <w:num w:numId="12">
    <w:abstractNumId w:val="29"/>
  </w:num>
  <w:num w:numId="13">
    <w:abstractNumId w:val="25"/>
  </w:num>
  <w:num w:numId="14">
    <w:abstractNumId w:val="15"/>
  </w:num>
  <w:num w:numId="15">
    <w:abstractNumId w:val="9"/>
  </w:num>
  <w:num w:numId="16">
    <w:abstractNumId w:val="19"/>
  </w:num>
  <w:num w:numId="17">
    <w:abstractNumId w:val="36"/>
  </w:num>
  <w:num w:numId="18">
    <w:abstractNumId w:val="40"/>
  </w:num>
  <w:num w:numId="19">
    <w:abstractNumId w:val="11"/>
  </w:num>
  <w:num w:numId="20">
    <w:abstractNumId w:val="10"/>
  </w:num>
  <w:num w:numId="21">
    <w:abstractNumId w:val="22"/>
  </w:num>
  <w:num w:numId="22">
    <w:abstractNumId w:val="35"/>
  </w:num>
  <w:num w:numId="23">
    <w:abstractNumId w:val="37"/>
  </w:num>
  <w:num w:numId="24">
    <w:abstractNumId w:val="18"/>
  </w:num>
  <w:num w:numId="25">
    <w:abstractNumId w:val="21"/>
  </w:num>
  <w:num w:numId="26">
    <w:abstractNumId w:val="32"/>
  </w:num>
  <w:num w:numId="27">
    <w:abstractNumId w:val="12"/>
  </w:num>
  <w:num w:numId="28">
    <w:abstractNumId w:val="38"/>
  </w:num>
  <w:num w:numId="29">
    <w:abstractNumId w:val="39"/>
  </w:num>
  <w:num w:numId="30">
    <w:abstractNumId w:val="0"/>
  </w:num>
  <w:num w:numId="31">
    <w:abstractNumId w:val="5"/>
  </w:num>
  <w:num w:numId="32">
    <w:abstractNumId w:val="4"/>
  </w:num>
  <w:num w:numId="33">
    <w:abstractNumId w:val="33"/>
  </w:num>
  <w:num w:numId="34">
    <w:abstractNumId w:val="26"/>
  </w:num>
  <w:num w:numId="35">
    <w:abstractNumId w:val="1"/>
  </w:num>
  <w:num w:numId="36">
    <w:abstractNumId w:val="28"/>
  </w:num>
  <w:num w:numId="37">
    <w:abstractNumId w:val="17"/>
  </w:num>
  <w:num w:numId="38">
    <w:abstractNumId w:val="16"/>
  </w:num>
  <w:num w:numId="39">
    <w:abstractNumId w:val="27"/>
  </w:num>
  <w:num w:numId="40">
    <w:abstractNumId w:val="6"/>
  </w:num>
  <w:num w:numId="4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5663"/>
    <w:rsid w:val="00476650"/>
    <w:rsid w:val="004800A5"/>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83F"/>
    <w:rsid w:val="00577DFB"/>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6-02-003733-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4DF12-0C0D-447A-A7FF-4AF23B70D219}">
  <ds:schemaRefs>
    <ds:schemaRef ds:uri="http://schemas.openxmlformats.org/officeDocument/2006/bibliography"/>
  </ds:schemaRefs>
</ds:datastoreItem>
</file>

<file path=customXml/itemProps2.xml><?xml version="1.0" encoding="utf-8"?>
<ds:datastoreItem xmlns:ds="http://schemas.openxmlformats.org/officeDocument/2006/customXml" ds:itemID="{0E4C8CC2-D3B8-4278-B3B5-4288060B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22580</Words>
  <Characters>12872</Characters>
  <Application>Microsoft Office Word</Application>
  <DocSecurity>0</DocSecurity>
  <Lines>107</Lines>
  <Paragraphs>70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35382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20</cp:revision>
  <cp:lastPrinted>2019-11-05T11:04:00Z</cp:lastPrinted>
  <dcterms:created xsi:type="dcterms:W3CDTF">2020-10-28T12:00:00Z</dcterms:created>
  <dcterms:modified xsi:type="dcterms:W3CDTF">2021-06-02T13:42:00Z</dcterms:modified>
</cp:coreProperties>
</file>