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EF413B"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F413B" w:rsidRDefault="00C64996" w:rsidP="00330BF0">
      <w:pPr>
        <w:spacing w:after="0" w:line="240" w:lineRule="auto"/>
        <w:jc w:val="center"/>
        <w:rPr>
          <w:rFonts w:ascii="Times New Roman" w:hAnsi="Times New Roman"/>
          <w:sz w:val="24"/>
          <w:szCs w:val="24"/>
          <w:lang w:eastAsia="ru-RU"/>
        </w:rPr>
      </w:pPr>
      <w:r w:rsidRPr="00EF413B">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ДЕРЖАВНА УСТАНОВА</w:t>
      </w:r>
    </w:p>
    <w:p w14:paraId="4EC7E397"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 xml:space="preserve">«ЦЕНТР ГРОМАДСЬКОГО ЗДОРОВ’Я </w:t>
      </w:r>
    </w:p>
    <w:p w14:paraId="6572FB22"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МІНІСТЕРСТВА ОХОРОНИ ЗДОРОВ’Я УКРАЇНИ»</w:t>
      </w:r>
    </w:p>
    <w:p w14:paraId="6DFAD9DA" w14:textId="77777777" w:rsidR="00C64996" w:rsidRPr="00EF413B" w:rsidRDefault="00C64996" w:rsidP="00330BF0">
      <w:pPr>
        <w:spacing w:after="0" w:line="240" w:lineRule="auto"/>
        <w:jc w:val="center"/>
        <w:rPr>
          <w:rFonts w:ascii="Times New Roman" w:hAnsi="Times New Roman"/>
          <w:sz w:val="24"/>
          <w:szCs w:val="24"/>
        </w:rPr>
      </w:pPr>
      <w:r w:rsidRPr="00EF413B">
        <w:rPr>
          <w:rFonts w:ascii="Times New Roman" w:hAnsi="Times New Roman"/>
          <w:sz w:val="24"/>
          <w:szCs w:val="24"/>
        </w:rPr>
        <w:t xml:space="preserve">вул. Ярославська, 41, м. Київ,  04071, тел. (044) 425-43-54, 281-23-57 </w:t>
      </w:r>
    </w:p>
    <w:p w14:paraId="4B847DA0" w14:textId="77777777" w:rsidR="00C64996" w:rsidRPr="00EF413B" w:rsidRDefault="00C64996" w:rsidP="00330BF0">
      <w:pPr>
        <w:pBdr>
          <w:bottom w:val="single" w:sz="12" w:space="1" w:color="auto"/>
        </w:pBdr>
        <w:spacing w:after="0" w:line="240" w:lineRule="auto"/>
        <w:jc w:val="center"/>
        <w:rPr>
          <w:rFonts w:ascii="Times New Roman" w:hAnsi="Times New Roman"/>
          <w:sz w:val="24"/>
          <w:szCs w:val="24"/>
        </w:rPr>
      </w:pPr>
      <w:r w:rsidRPr="00EF413B">
        <w:rPr>
          <w:rFonts w:ascii="Times New Roman" w:hAnsi="Times New Roman"/>
          <w:sz w:val="24"/>
          <w:szCs w:val="24"/>
        </w:rPr>
        <w:t>E-mail: info@phc.org.ua, код ЄДРПОУ 40524109</w:t>
      </w:r>
    </w:p>
    <w:p w14:paraId="34D43FAA" w14:textId="77777777" w:rsidR="00C64996" w:rsidRPr="00EF413B" w:rsidRDefault="00C64996" w:rsidP="00330BF0">
      <w:pPr>
        <w:spacing w:after="0" w:line="240" w:lineRule="auto"/>
        <w:jc w:val="center"/>
        <w:rPr>
          <w:rFonts w:ascii="Times New Roman" w:hAnsi="Times New Roman"/>
          <w:b/>
          <w:sz w:val="24"/>
          <w:szCs w:val="24"/>
        </w:rPr>
      </w:pPr>
    </w:p>
    <w:p w14:paraId="77D15D10"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ЗАТВЕРДЖЕНО</w:t>
      </w:r>
    </w:p>
    <w:p w14:paraId="35EC25CD"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Рішенням тендерного комітету</w:t>
      </w:r>
    </w:p>
    <w:p w14:paraId="3F72EE08" w14:textId="04055877" w:rsidR="006D5ACB" w:rsidRPr="00EF413B" w:rsidRDefault="006D5ACB" w:rsidP="006D5ACB">
      <w:pPr>
        <w:spacing w:after="0" w:line="240" w:lineRule="auto"/>
        <w:ind w:left="5553"/>
        <w:rPr>
          <w:rFonts w:ascii="Times New Roman" w:hAnsi="Times New Roman"/>
          <w:iCs/>
          <w:sz w:val="24"/>
          <w:szCs w:val="24"/>
        </w:rPr>
      </w:pPr>
      <w:r w:rsidRPr="0030729A">
        <w:rPr>
          <w:rFonts w:ascii="Times New Roman" w:hAnsi="Times New Roman"/>
          <w:iCs/>
          <w:sz w:val="24"/>
          <w:szCs w:val="24"/>
        </w:rPr>
        <w:t>від "</w:t>
      </w:r>
      <w:r w:rsidR="00DC5838">
        <w:rPr>
          <w:rFonts w:ascii="Times New Roman" w:hAnsi="Times New Roman"/>
          <w:iCs/>
          <w:sz w:val="24"/>
          <w:szCs w:val="24"/>
        </w:rPr>
        <w:t>30</w:t>
      </w:r>
      <w:r w:rsidRPr="0030729A">
        <w:rPr>
          <w:rFonts w:ascii="Times New Roman" w:hAnsi="Times New Roman"/>
          <w:iCs/>
          <w:sz w:val="24"/>
          <w:szCs w:val="24"/>
        </w:rPr>
        <w:t>"</w:t>
      </w:r>
      <w:r w:rsidR="00916875" w:rsidRPr="0030729A">
        <w:rPr>
          <w:rFonts w:ascii="Times New Roman" w:hAnsi="Times New Roman"/>
          <w:iCs/>
          <w:sz w:val="24"/>
          <w:szCs w:val="24"/>
        </w:rPr>
        <w:t xml:space="preserve"> </w:t>
      </w:r>
      <w:r w:rsidR="009C0E99" w:rsidRPr="0030729A">
        <w:rPr>
          <w:rFonts w:ascii="Times New Roman" w:hAnsi="Times New Roman"/>
          <w:iCs/>
          <w:sz w:val="24"/>
          <w:szCs w:val="24"/>
        </w:rPr>
        <w:t>жовтня</w:t>
      </w:r>
      <w:r w:rsidR="00ED1C88" w:rsidRPr="0030729A">
        <w:rPr>
          <w:rFonts w:ascii="Times New Roman" w:hAnsi="Times New Roman"/>
          <w:iCs/>
          <w:sz w:val="24"/>
          <w:szCs w:val="24"/>
        </w:rPr>
        <w:t xml:space="preserve"> </w:t>
      </w:r>
      <w:r w:rsidR="00F85895" w:rsidRPr="0030729A">
        <w:rPr>
          <w:rFonts w:ascii="Times New Roman" w:hAnsi="Times New Roman"/>
          <w:iCs/>
          <w:sz w:val="24"/>
          <w:szCs w:val="24"/>
        </w:rPr>
        <w:t>20</w:t>
      </w:r>
      <w:r w:rsidR="00916875" w:rsidRPr="0030729A">
        <w:rPr>
          <w:rFonts w:ascii="Times New Roman" w:hAnsi="Times New Roman"/>
          <w:iCs/>
          <w:sz w:val="24"/>
          <w:szCs w:val="24"/>
        </w:rPr>
        <w:t>2</w:t>
      </w:r>
      <w:r w:rsidR="00D231C9" w:rsidRPr="0030729A">
        <w:rPr>
          <w:rFonts w:ascii="Times New Roman" w:hAnsi="Times New Roman"/>
          <w:iCs/>
          <w:sz w:val="24"/>
          <w:szCs w:val="24"/>
        </w:rPr>
        <w:t>3</w:t>
      </w:r>
      <w:r w:rsidRPr="0030729A">
        <w:rPr>
          <w:rFonts w:ascii="Times New Roman" w:hAnsi="Times New Roman"/>
          <w:iCs/>
          <w:sz w:val="24"/>
          <w:szCs w:val="24"/>
        </w:rPr>
        <w:t xml:space="preserve"> року №</w:t>
      </w:r>
      <w:r w:rsidRPr="00204D7C">
        <w:rPr>
          <w:rFonts w:ascii="Times New Roman" w:hAnsi="Times New Roman"/>
          <w:iCs/>
          <w:sz w:val="24"/>
          <w:szCs w:val="24"/>
        </w:rPr>
        <w:t xml:space="preserve"> </w:t>
      </w:r>
      <w:r w:rsidR="00C5640D">
        <w:rPr>
          <w:rFonts w:ascii="Times New Roman" w:hAnsi="Times New Roman"/>
          <w:iCs/>
          <w:sz w:val="24"/>
          <w:szCs w:val="24"/>
        </w:rPr>
        <w:t>115</w:t>
      </w:r>
    </w:p>
    <w:p w14:paraId="755CF8BB" w14:textId="7957A6EC" w:rsidR="0024703D" w:rsidRPr="0024703D" w:rsidRDefault="0024703D" w:rsidP="0024703D">
      <w:pPr>
        <w:spacing w:after="0" w:line="240" w:lineRule="auto"/>
        <w:ind w:left="4845" w:firstLine="111"/>
        <w:jc w:val="center"/>
        <w:rPr>
          <w:rFonts w:ascii="Times New Roman" w:hAnsi="Times New Roman"/>
          <w:color w:val="000000"/>
          <w:sz w:val="24"/>
          <w:szCs w:val="24"/>
        </w:rPr>
      </w:pPr>
      <w:r>
        <w:rPr>
          <w:rFonts w:ascii="Times New Roman" w:hAnsi="Times New Roman"/>
          <w:color w:val="000000"/>
          <w:sz w:val="24"/>
          <w:szCs w:val="24"/>
        </w:rPr>
        <w:t xml:space="preserve">  </w:t>
      </w:r>
      <w:r w:rsidRPr="0024703D">
        <w:rPr>
          <w:rFonts w:ascii="Times New Roman" w:hAnsi="Times New Roman"/>
          <w:color w:val="000000"/>
          <w:sz w:val="24"/>
          <w:szCs w:val="24"/>
        </w:rPr>
        <w:t>заступник голови Тендерного комітету</w:t>
      </w:r>
    </w:p>
    <w:p w14:paraId="0ABF03C4" w14:textId="58916149" w:rsidR="0024703D" w:rsidRPr="0024703D" w:rsidRDefault="0024703D" w:rsidP="0024703D">
      <w:pPr>
        <w:spacing w:after="0" w:line="240" w:lineRule="auto"/>
        <w:ind w:left="3540"/>
        <w:jc w:val="center"/>
        <w:rPr>
          <w:rFonts w:ascii="Times New Roman" w:hAnsi="Times New Roman"/>
          <w:color w:val="000000"/>
          <w:sz w:val="24"/>
          <w:szCs w:val="24"/>
        </w:rPr>
      </w:pPr>
      <w:r>
        <w:rPr>
          <w:rFonts w:ascii="Times New Roman" w:hAnsi="Times New Roman"/>
          <w:color w:val="000000"/>
          <w:sz w:val="24"/>
          <w:szCs w:val="24"/>
        </w:rPr>
        <w:t xml:space="preserve">   </w:t>
      </w:r>
      <w:r w:rsidRPr="0024703D">
        <w:rPr>
          <w:rFonts w:ascii="Times New Roman" w:hAnsi="Times New Roman"/>
          <w:color w:val="000000"/>
          <w:sz w:val="24"/>
          <w:szCs w:val="24"/>
        </w:rPr>
        <w:t>_____________Є.С. Ярмак</w:t>
      </w:r>
    </w:p>
    <w:p w14:paraId="1420BE59" w14:textId="37295670" w:rsidR="006D5ACB" w:rsidRPr="00EF413B" w:rsidRDefault="006D5ACB" w:rsidP="006D5ACB">
      <w:pPr>
        <w:spacing w:after="0" w:line="240" w:lineRule="auto"/>
        <w:jc w:val="right"/>
        <w:rPr>
          <w:rFonts w:ascii="Times New Roman" w:hAnsi="Times New Roman"/>
          <w:sz w:val="24"/>
          <w:szCs w:val="24"/>
        </w:rPr>
      </w:pPr>
    </w:p>
    <w:p w14:paraId="712A1E7F" w14:textId="77777777" w:rsidR="004822EF" w:rsidRDefault="004822EF" w:rsidP="00E3530D">
      <w:pPr>
        <w:spacing w:after="0" w:line="240" w:lineRule="auto"/>
        <w:jc w:val="center"/>
        <w:rPr>
          <w:rFonts w:ascii="Times New Roman" w:hAnsi="Times New Roman"/>
          <w:b/>
          <w:sz w:val="24"/>
          <w:szCs w:val="24"/>
        </w:rPr>
      </w:pPr>
    </w:p>
    <w:p w14:paraId="1EA0720D" w14:textId="6B67335B" w:rsidR="00E3530D" w:rsidRPr="00EF413B" w:rsidRDefault="00E3530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 xml:space="preserve">ОГОЛОШЕННЯ </w:t>
      </w:r>
      <w:r w:rsidRPr="00204D7C">
        <w:rPr>
          <w:rFonts w:ascii="Times New Roman" w:hAnsi="Times New Roman"/>
          <w:b/>
          <w:sz w:val="24"/>
          <w:szCs w:val="24"/>
        </w:rPr>
        <w:t>№</w:t>
      </w:r>
      <w:r w:rsidR="00E4315D" w:rsidRPr="00204D7C">
        <w:rPr>
          <w:rFonts w:ascii="Times New Roman" w:hAnsi="Times New Roman"/>
          <w:b/>
          <w:sz w:val="24"/>
          <w:szCs w:val="24"/>
        </w:rPr>
        <w:t xml:space="preserve"> </w:t>
      </w:r>
      <w:r w:rsidR="00C5640D">
        <w:rPr>
          <w:rFonts w:ascii="Times New Roman" w:hAnsi="Times New Roman"/>
          <w:b/>
          <w:sz w:val="24"/>
          <w:szCs w:val="24"/>
        </w:rPr>
        <w:t>115</w:t>
      </w:r>
    </w:p>
    <w:p w14:paraId="51FC981C" w14:textId="424E1E22" w:rsidR="00E3530D" w:rsidRPr="00EF413B" w:rsidRDefault="0017424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про проведення запиту цінових пропозицій</w:t>
      </w:r>
    </w:p>
    <w:p w14:paraId="49E6CC5A" w14:textId="77777777" w:rsidR="0017424D" w:rsidRPr="00EF413B" w:rsidRDefault="0017424D" w:rsidP="00E3530D">
      <w:pPr>
        <w:spacing w:after="0" w:line="240" w:lineRule="auto"/>
        <w:jc w:val="center"/>
        <w:rPr>
          <w:rFonts w:ascii="Times New Roman" w:hAnsi="Times New Roman"/>
          <w:b/>
          <w:sz w:val="24"/>
          <w:szCs w:val="24"/>
        </w:rPr>
      </w:pPr>
    </w:p>
    <w:p w14:paraId="0CFD9847" w14:textId="1CCABF0C" w:rsidR="00B03AFD" w:rsidRPr="00DE4B85" w:rsidRDefault="006D5ACB" w:rsidP="002E1813">
      <w:pPr>
        <w:spacing w:after="0" w:line="240" w:lineRule="auto"/>
        <w:jc w:val="both"/>
        <w:rPr>
          <w:rFonts w:ascii="Times New Roman" w:hAnsi="Times New Roman"/>
          <w:b/>
          <w:color w:val="000000"/>
          <w:sz w:val="24"/>
          <w:szCs w:val="24"/>
        </w:rPr>
      </w:pPr>
      <w:bookmarkStart w:id="0" w:name="_Hlk534896560"/>
      <w:r w:rsidRPr="00EF413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F413B">
        <w:rPr>
          <w:rFonts w:ascii="Times New Roman" w:hAnsi="Times New Roman"/>
          <w:sz w:val="24"/>
          <w:szCs w:val="24"/>
        </w:rPr>
        <w:t xml:space="preserve">(далі – Замовник) оголошує тендер за процедурою </w:t>
      </w:r>
      <w:r w:rsidR="00D13D23" w:rsidRPr="00EF413B">
        <w:rPr>
          <w:rFonts w:ascii="Times New Roman" w:hAnsi="Times New Roman"/>
          <w:sz w:val="24"/>
          <w:szCs w:val="24"/>
        </w:rPr>
        <w:t>«</w:t>
      </w:r>
      <w:r w:rsidR="002321D6" w:rsidRPr="00EF413B">
        <w:rPr>
          <w:rFonts w:ascii="Times New Roman" w:hAnsi="Times New Roman"/>
          <w:sz w:val="24"/>
          <w:szCs w:val="24"/>
        </w:rPr>
        <w:t>Запит цінових пропозицій</w:t>
      </w:r>
      <w:r w:rsidR="00D13D23" w:rsidRPr="00EF413B">
        <w:rPr>
          <w:rFonts w:ascii="Times New Roman" w:hAnsi="Times New Roman"/>
          <w:sz w:val="24"/>
          <w:szCs w:val="24"/>
        </w:rPr>
        <w:t xml:space="preserve">» </w:t>
      </w:r>
      <w:r w:rsidRPr="00EF413B">
        <w:rPr>
          <w:rFonts w:ascii="Times New Roman" w:hAnsi="Times New Roman"/>
          <w:sz w:val="24"/>
          <w:szCs w:val="24"/>
        </w:rPr>
        <w:t xml:space="preserve">на закупівлю </w:t>
      </w:r>
      <w:bookmarkStart w:id="1" w:name="_Hlk148684923"/>
      <w:bookmarkStart w:id="2" w:name="_Hlk534728636"/>
      <w:bookmarkStart w:id="3" w:name="_Hlk532227308"/>
      <w:r w:rsidR="004D581C" w:rsidRPr="002E1813">
        <w:rPr>
          <w:rFonts w:ascii="Times New Roman" w:hAnsi="Times New Roman"/>
          <w:b/>
          <w:color w:val="000000"/>
          <w:sz w:val="24"/>
          <w:szCs w:val="24"/>
        </w:rPr>
        <w:t>ДК 021:2015: 3</w:t>
      </w:r>
      <w:r w:rsidR="004D581C" w:rsidRPr="00C413BB">
        <w:rPr>
          <w:rFonts w:ascii="Times New Roman" w:hAnsi="Times New Roman"/>
          <w:b/>
          <w:color w:val="000000"/>
          <w:sz w:val="24"/>
          <w:szCs w:val="24"/>
        </w:rPr>
        <w:t>5110000-8</w:t>
      </w:r>
      <w:r w:rsidR="004D581C" w:rsidRPr="002E1813">
        <w:rPr>
          <w:rFonts w:ascii="Times New Roman" w:hAnsi="Times New Roman"/>
          <w:b/>
          <w:color w:val="000000"/>
          <w:sz w:val="24"/>
          <w:szCs w:val="24"/>
        </w:rPr>
        <w:t xml:space="preserve"> — </w:t>
      </w:r>
      <w:r w:rsidR="004D581C" w:rsidRPr="00C413BB">
        <w:rPr>
          <w:rFonts w:ascii="Times New Roman" w:hAnsi="Times New Roman"/>
          <w:b/>
          <w:color w:val="000000"/>
          <w:sz w:val="24"/>
          <w:szCs w:val="24"/>
        </w:rPr>
        <w:t>Протипожежне, рятувальне та захисне обладнання</w:t>
      </w:r>
      <w:r w:rsidR="005566F8" w:rsidRPr="005566F8">
        <w:rPr>
          <w:rFonts w:ascii="Times New Roman" w:hAnsi="Times New Roman"/>
          <w:b/>
          <w:bCs/>
          <w:sz w:val="24"/>
          <w:szCs w:val="24"/>
        </w:rPr>
        <w:t xml:space="preserve"> (</w:t>
      </w:r>
      <w:r w:rsidR="00AC2D64" w:rsidRPr="00AC2D64">
        <w:rPr>
          <w:rFonts w:ascii="Times New Roman" w:hAnsi="Times New Roman"/>
          <w:b/>
          <w:bCs/>
          <w:sz w:val="24"/>
          <w:szCs w:val="24"/>
        </w:rPr>
        <w:t>Рентгенозахисн</w:t>
      </w:r>
      <w:r w:rsidR="00AC2D64">
        <w:rPr>
          <w:rFonts w:ascii="Times New Roman" w:hAnsi="Times New Roman"/>
          <w:b/>
          <w:bCs/>
          <w:sz w:val="24"/>
          <w:szCs w:val="24"/>
        </w:rPr>
        <w:t>і</w:t>
      </w:r>
      <w:r w:rsidR="00AC2D64" w:rsidRPr="00AC2D64">
        <w:rPr>
          <w:rFonts w:ascii="Times New Roman" w:hAnsi="Times New Roman"/>
          <w:b/>
          <w:bCs/>
          <w:sz w:val="24"/>
          <w:szCs w:val="24"/>
        </w:rPr>
        <w:t xml:space="preserve"> вироби </w:t>
      </w:r>
      <w:r w:rsidR="005566F8" w:rsidRPr="005566F8">
        <w:rPr>
          <w:rFonts w:ascii="Times New Roman" w:hAnsi="Times New Roman"/>
          <w:b/>
          <w:bCs/>
          <w:sz w:val="24"/>
          <w:szCs w:val="24"/>
        </w:rPr>
        <w:t>для забезпечення проведення діагностики туберкульозу</w:t>
      </w:r>
      <w:r w:rsidR="009C0E99">
        <w:rPr>
          <w:rFonts w:ascii="Times New Roman" w:hAnsi="Times New Roman"/>
          <w:b/>
          <w:bCs/>
          <w:sz w:val="24"/>
          <w:szCs w:val="24"/>
        </w:rPr>
        <w:t>)</w:t>
      </w:r>
      <w:bookmarkEnd w:id="1"/>
      <w:r w:rsidR="009C0E99">
        <w:rPr>
          <w:rFonts w:ascii="Times New Roman" w:hAnsi="Times New Roman"/>
          <w:b/>
          <w:bCs/>
          <w:sz w:val="24"/>
          <w:szCs w:val="24"/>
        </w:rPr>
        <w:t xml:space="preserve"> </w:t>
      </w:r>
      <w:r w:rsidRPr="00EF413B">
        <w:rPr>
          <w:rFonts w:ascii="Times New Roman" w:hAnsi="Times New Roman"/>
          <w:sz w:val="24"/>
          <w:szCs w:val="24"/>
        </w:rPr>
        <w:t>рамках реалізації про</w:t>
      </w:r>
      <w:r w:rsidR="0050190E" w:rsidRPr="00EF413B">
        <w:rPr>
          <w:rFonts w:ascii="Times New Roman" w:hAnsi="Times New Roman"/>
          <w:sz w:val="24"/>
          <w:szCs w:val="24"/>
        </w:rPr>
        <w:t>грами</w:t>
      </w:r>
      <w:r w:rsidRPr="00EF413B">
        <w:rPr>
          <w:rFonts w:ascii="Times New Roman" w:hAnsi="Times New Roman"/>
          <w:sz w:val="24"/>
          <w:szCs w:val="24"/>
        </w:rPr>
        <w:t xml:space="preserve"> Глобального фонду </w:t>
      </w:r>
      <w:r w:rsidRPr="00EF413B">
        <w:rPr>
          <w:rFonts w:ascii="Times New Roman" w:hAnsi="Times New Roman"/>
          <w:bCs/>
          <w:sz w:val="24"/>
          <w:szCs w:val="24"/>
          <w:lang w:eastAsia="ru-RU"/>
        </w:rPr>
        <w:t>для боротьби зі СНІДом, туберкульозом та малярією</w:t>
      </w:r>
      <w:bookmarkEnd w:id="2"/>
      <w:r w:rsidRPr="00EF413B">
        <w:rPr>
          <w:rFonts w:ascii="Times New Roman" w:hAnsi="Times New Roman"/>
          <w:bCs/>
          <w:sz w:val="24"/>
          <w:szCs w:val="24"/>
          <w:lang w:eastAsia="ru-RU"/>
        </w:rPr>
        <w:t xml:space="preserve"> </w:t>
      </w:r>
      <w:r w:rsidRPr="00EF413B">
        <w:rPr>
          <w:rFonts w:ascii="Times New Roman" w:hAnsi="Times New Roman"/>
          <w:sz w:val="24"/>
          <w:szCs w:val="24"/>
        </w:rPr>
        <w:t xml:space="preserve">(далі – </w:t>
      </w:r>
      <w:r w:rsidR="00445426" w:rsidRPr="00EF413B">
        <w:rPr>
          <w:rFonts w:ascii="Times New Roman" w:hAnsi="Times New Roman"/>
          <w:sz w:val="24"/>
          <w:szCs w:val="24"/>
        </w:rPr>
        <w:t>Товар</w:t>
      </w:r>
      <w:r w:rsidRPr="00EF413B">
        <w:rPr>
          <w:rFonts w:ascii="Times New Roman" w:hAnsi="Times New Roman"/>
          <w:sz w:val="24"/>
          <w:szCs w:val="24"/>
        </w:rPr>
        <w:t xml:space="preserve">) </w:t>
      </w:r>
      <w:bookmarkEnd w:id="3"/>
      <w:r w:rsidRPr="00EF413B">
        <w:rPr>
          <w:rFonts w:ascii="Times New Roman" w:hAnsi="Times New Roman"/>
          <w:bCs/>
          <w:sz w:val="24"/>
          <w:szCs w:val="24"/>
          <w:lang w:eastAsia="ru-RU"/>
        </w:rPr>
        <w:t xml:space="preserve">та запрошує Вас подати </w:t>
      </w:r>
      <w:r w:rsidR="0017424D" w:rsidRPr="00EF413B">
        <w:rPr>
          <w:rFonts w:ascii="Times New Roman" w:hAnsi="Times New Roman"/>
          <w:bCs/>
          <w:sz w:val="24"/>
          <w:szCs w:val="24"/>
          <w:lang w:eastAsia="ru-RU"/>
        </w:rPr>
        <w:t xml:space="preserve">цінову </w:t>
      </w:r>
      <w:r w:rsidRPr="00EF413B">
        <w:rPr>
          <w:rFonts w:ascii="Times New Roman" w:hAnsi="Times New Roman"/>
          <w:bCs/>
          <w:sz w:val="24"/>
          <w:szCs w:val="24"/>
          <w:lang w:eastAsia="ru-RU"/>
        </w:rPr>
        <w:t>пропозицію.</w:t>
      </w:r>
    </w:p>
    <w:p w14:paraId="548F8133" w14:textId="71F41DE4" w:rsidR="006D5ACB" w:rsidRPr="00EF413B" w:rsidRDefault="006D5ACB" w:rsidP="00B03AFD">
      <w:pPr>
        <w:spacing w:after="0" w:line="240" w:lineRule="auto"/>
        <w:ind w:firstLine="709"/>
        <w:jc w:val="both"/>
        <w:rPr>
          <w:rFonts w:ascii="Times New Roman" w:hAnsi="Times New Roman"/>
          <w:sz w:val="24"/>
          <w:szCs w:val="24"/>
        </w:rPr>
      </w:pPr>
      <w:r w:rsidRPr="00EF413B">
        <w:rPr>
          <w:rFonts w:ascii="Times New Roman" w:hAnsi="Times New Roman"/>
          <w:sz w:val="24"/>
          <w:szCs w:val="24"/>
        </w:rPr>
        <w:t xml:space="preserve">Закупівля здійснюється </w:t>
      </w:r>
      <w:r w:rsidRPr="00EF413B">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EF413B">
        <w:rPr>
          <w:rFonts w:ascii="Times New Roman" w:hAnsi="Times New Roman"/>
          <w:sz w:val="24"/>
          <w:szCs w:val="24"/>
        </w:rPr>
        <w:t xml:space="preserve">Прискорення прогресу у зменшенні тягаря туберкульозу та ВІЛ-інфекції в Україні </w:t>
      </w:r>
      <w:r w:rsidRPr="00EF413B">
        <w:rPr>
          <w:rFonts w:ascii="Times New Roman" w:hAnsi="Times New Roman"/>
          <w:sz w:val="24"/>
          <w:szCs w:val="24"/>
        </w:rPr>
        <w:t>(англійською мовою: «</w:t>
      </w:r>
      <w:r w:rsidR="00115F7A" w:rsidRPr="00EF413B">
        <w:rPr>
          <w:rFonts w:ascii="Times New Roman" w:hAnsi="Times New Roman"/>
          <w:sz w:val="24"/>
          <w:szCs w:val="24"/>
        </w:rPr>
        <w:t>Gain momentum in reducing TB/ HIV burden in Ukraine</w:t>
      </w:r>
      <w:r w:rsidRPr="00EF413B">
        <w:rPr>
          <w:rFonts w:ascii="Times New Roman" w:hAnsi="Times New Roman"/>
          <w:sz w:val="24"/>
          <w:szCs w:val="24"/>
        </w:rPr>
        <w:t>») (далі – проект Глобального фонду)</w:t>
      </w:r>
      <w:r w:rsidR="00971FD1" w:rsidRPr="00EF413B">
        <w:rPr>
          <w:rFonts w:ascii="Times New Roman" w:hAnsi="Times New Roman"/>
          <w:sz w:val="24"/>
          <w:szCs w:val="24"/>
        </w:rPr>
        <w:t xml:space="preserve"> за </w:t>
      </w:r>
      <w:r w:rsidR="00971FD1" w:rsidRPr="00EF413B">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EF413B">
        <w:rPr>
          <w:rFonts w:ascii="Times New Roman" w:hAnsi="Times New Roman"/>
          <w:sz w:val="24"/>
          <w:szCs w:val="24"/>
        </w:rPr>
        <w:t>№ 1936 (UKR-C-PHC).</w:t>
      </w:r>
    </w:p>
    <w:p w14:paraId="155691CD" w14:textId="77777777" w:rsidR="00C64996" w:rsidRPr="00EF413B" w:rsidRDefault="00C64996" w:rsidP="00330BF0">
      <w:pPr>
        <w:spacing w:after="0" w:line="240" w:lineRule="auto"/>
        <w:ind w:firstLine="709"/>
        <w:jc w:val="both"/>
        <w:rPr>
          <w:rFonts w:ascii="Times New Roman" w:hAnsi="Times New Roman"/>
          <w:b/>
          <w:bCs/>
          <w:iCs/>
          <w:sz w:val="24"/>
          <w:szCs w:val="24"/>
        </w:rPr>
      </w:pPr>
    </w:p>
    <w:p w14:paraId="54990A3E" w14:textId="3D7CF2CC" w:rsidR="00A05BD3" w:rsidRPr="002E1813" w:rsidRDefault="00C64996" w:rsidP="00850CC2">
      <w:pPr>
        <w:spacing w:after="0" w:line="240" w:lineRule="auto"/>
        <w:jc w:val="both"/>
        <w:rPr>
          <w:rFonts w:ascii="Times New Roman" w:hAnsi="Times New Roman"/>
          <w:b/>
          <w:color w:val="000000"/>
          <w:sz w:val="24"/>
          <w:szCs w:val="24"/>
          <w:lang w:val="ru-RU"/>
        </w:rPr>
      </w:pPr>
      <w:r w:rsidRPr="00EF413B">
        <w:rPr>
          <w:rFonts w:ascii="Times New Roman" w:hAnsi="Times New Roman"/>
          <w:b/>
          <w:bCs/>
          <w:sz w:val="24"/>
          <w:szCs w:val="24"/>
        </w:rPr>
        <w:t>Назва предмету закупівлі:</w:t>
      </w:r>
      <w:r w:rsidR="00E91AC9" w:rsidRPr="00EF413B">
        <w:rPr>
          <w:rFonts w:ascii="Times New Roman" w:hAnsi="Times New Roman"/>
          <w:b/>
          <w:bCs/>
          <w:sz w:val="24"/>
          <w:szCs w:val="24"/>
        </w:rPr>
        <w:t xml:space="preserve"> </w:t>
      </w:r>
      <w:r w:rsidR="00A05BD3" w:rsidRPr="00EF413B">
        <w:rPr>
          <w:rFonts w:ascii="Times New Roman" w:hAnsi="Times New Roman"/>
          <w:b/>
          <w:bCs/>
          <w:iCs/>
          <w:sz w:val="24"/>
          <w:szCs w:val="24"/>
        </w:rPr>
        <w:t xml:space="preserve">згідно </w:t>
      </w:r>
      <w:bookmarkStart w:id="4" w:name="_Hlk112853423"/>
      <w:r w:rsidR="004D581C" w:rsidRPr="00C413BB">
        <w:rPr>
          <w:rFonts w:ascii="Times New Roman" w:hAnsi="Times New Roman"/>
          <w:b/>
          <w:color w:val="000000"/>
          <w:sz w:val="24"/>
          <w:szCs w:val="24"/>
          <w:lang w:val="ru-RU"/>
        </w:rPr>
        <w:t>ДК 021:2015: 3</w:t>
      </w:r>
      <w:r w:rsidR="004D581C" w:rsidRPr="00C413BB">
        <w:rPr>
          <w:rFonts w:ascii="Times New Roman" w:hAnsi="Times New Roman"/>
          <w:b/>
          <w:color w:val="000000"/>
          <w:sz w:val="24"/>
          <w:szCs w:val="24"/>
        </w:rPr>
        <w:t>5110000-8</w:t>
      </w:r>
      <w:r w:rsidR="004D581C" w:rsidRPr="00C413BB">
        <w:rPr>
          <w:rFonts w:ascii="Times New Roman" w:hAnsi="Times New Roman"/>
          <w:b/>
          <w:color w:val="000000"/>
          <w:sz w:val="24"/>
          <w:szCs w:val="24"/>
          <w:lang w:val="ru-RU"/>
        </w:rPr>
        <w:t xml:space="preserve"> — </w:t>
      </w:r>
      <w:r w:rsidR="004D581C" w:rsidRPr="00C413BB">
        <w:rPr>
          <w:rFonts w:ascii="Times New Roman" w:hAnsi="Times New Roman"/>
          <w:b/>
          <w:color w:val="000000"/>
          <w:sz w:val="24"/>
          <w:szCs w:val="24"/>
        </w:rPr>
        <w:t>Протипожежне, рятувальне та захисне обладнання</w:t>
      </w:r>
      <w:r w:rsidR="002E1813">
        <w:rPr>
          <w:rFonts w:ascii="Times New Roman" w:hAnsi="Times New Roman"/>
          <w:b/>
          <w:color w:val="000000"/>
          <w:sz w:val="24"/>
          <w:szCs w:val="24"/>
          <w:lang w:val="ru-RU"/>
        </w:rPr>
        <w:t xml:space="preserve"> </w:t>
      </w:r>
      <w:r w:rsidR="00AC2D64" w:rsidRPr="002E1813">
        <w:rPr>
          <w:rFonts w:ascii="Times New Roman" w:hAnsi="Times New Roman"/>
          <w:b/>
          <w:bCs/>
          <w:iCs/>
          <w:sz w:val="24"/>
          <w:szCs w:val="24"/>
        </w:rPr>
        <w:t>(Рентгенозахисні вироби для забезпечення проведення діагностики туберкульозу</w:t>
      </w:r>
      <w:r w:rsidR="009C0E99" w:rsidRPr="002E1813">
        <w:rPr>
          <w:rFonts w:ascii="Times New Roman" w:hAnsi="Times New Roman"/>
          <w:b/>
          <w:bCs/>
          <w:iCs/>
          <w:sz w:val="24"/>
          <w:szCs w:val="24"/>
        </w:rPr>
        <w:t>).</w:t>
      </w:r>
    </w:p>
    <w:bookmarkEnd w:id="4"/>
    <w:p w14:paraId="4636E46E" w14:textId="0E2AD966" w:rsidR="0001239A" w:rsidRPr="00EF413B"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FA4B764" w:rsidR="00C64996" w:rsidRPr="00EF413B"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F413B">
        <w:rPr>
          <w:rFonts w:ascii="Times New Roman" w:hAnsi="Times New Roman"/>
          <w:b/>
          <w:sz w:val="24"/>
          <w:szCs w:val="24"/>
          <w:lang w:eastAsia="ru-RU"/>
        </w:rPr>
        <w:t>Характеристика предмету закупівлі</w:t>
      </w:r>
      <w:r w:rsidR="00A834AF" w:rsidRPr="00EF413B">
        <w:rPr>
          <w:rFonts w:ascii="Times New Roman" w:hAnsi="Times New Roman"/>
          <w:b/>
          <w:sz w:val="24"/>
          <w:szCs w:val="24"/>
          <w:lang w:eastAsia="ru-RU"/>
        </w:rPr>
        <w:t xml:space="preserve"> та кваліфікаційні вимоги встановлені Учасникам конкурсу</w:t>
      </w:r>
      <w:r w:rsidRPr="00EF413B">
        <w:rPr>
          <w:rFonts w:ascii="Times New Roman" w:hAnsi="Times New Roman"/>
          <w:b/>
          <w:sz w:val="24"/>
          <w:szCs w:val="24"/>
          <w:lang w:eastAsia="ru-RU"/>
        </w:rPr>
        <w:t xml:space="preserve">, </w:t>
      </w:r>
      <w:r w:rsidRPr="00EF413B">
        <w:rPr>
          <w:rFonts w:ascii="Times New Roman" w:hAnsi="Times New Roman"/>
          <w:b/>
          <w:sz w:val="24"/>
          <w:szCs w:val="24"/>
        </w:rPr>
        <w:t xml:space="preserve">у тому числі необхідні </w:t>
      </w:r>
      <w:bookmarkStart w:id="5" w:name="_Hlk534733452"/>
      <w:r w:rsidRPr="00EF413B">
        <w:rPr>
          <w:rFonts w:ascii="Times New Roman" w:hAnsi="Times New Roman"/>
          <w:b/>
          <w:sz w:val="24"/>
          <w:szCs w:val="24"/>
        </w:rPr>
        <w:t>технічні, якісні, кількісні та інші параметри</w:t>
      </w:r>
      <w:bookmarkEnd w:id="5"/>
      <w:r w:rsidRPr="00EF413B">
        <w:rPr>
          <w:rFonts w:ascii="Times New Roman" w:hAnsi="Times New Roman"/>
          <w:b/>
          <w:sz w:val="24"/>
          <w:szCs w:val="24"/>
        </w:rPr>
        <w:t>:</w:t>
      </w:r>
      <w:r w:rsidRPr="00EF413B">
        <w:rPr>
          <w:rFonts w:ascii="Times New Roman" w:hAnsi="Times New Roman"/>
          <w:sz w:val="24"/>
          <w:szCs w:val="24"/>
        </w:rPr>
        <w:t xml:space="preserve"> визначені в Додатку № </w:t>
      </w:r>
      <w:r w:rsidR="00FF423D">
        <w:rPr>
          <w:rFonts w:ascii="Times New Roman" w:hAnsi="Times New Roman"/>
          <w:sz w:val="24"/>
          <w:szCs w:val="24"/>
        </w:rPr>
        <w:t xml:space="preserve">2 </w:t>
      </w:r>
      <w:r w:rsidR="00CA0AF7" w:rsidRPr="00EF413B">
        <w:rPr>
          <w:rFonts w:ascii="Times New Roman" w:hAnsi="Times New Roman"/>
          <w:sz w:val="24"/>
          <w:szCs w:val="24"/>
        </w:rPr>
        <w:t xml:space="preserve"> «</w:t>
      </w:r>
      <w:r w:rsidR="000F34AA" w:rsidRPr="00EF413B">
        <w:rPr>
          <w:rFonts w:ascii="Times New Roman" w:hAnsi="Times New Roman"/>
          <w:color w:val="000000"/>
          <w:sz w:val="24"/>
          <w:szCs w:val="24"/>
        </w:rPr>
        <w:t>Т</w:t>
      </w:r>
      <w:r w:rsidR="00596C09" w:rsidRPr="00EF413B">
        <w:rPr>
          <w:rFonts w:ascii="Times New Roman" w:hAnsi="Times New Roman"/>
          <w:color w:val="000000"/>
          <w:sz w:val="24"/>
          <w:szCs w:val="24"/>
        </w:rPr>
        <w:t>ехнічн</w:t>
      </w:r>
      <w:r w:rsidR="0087640E" w:rsidRPr="00EF413B">
        <w:rPr>
          <w:rFonts w:ascii="Times New Roman" w:hAnsi="Times New Roman"/>
          <w:color w:val="000000"/>
          <w:sz w:val="24"/>
          <w:szCs w:val="24"/>
        </w:rPr>
        <w:t>а специфікація</w:t>
      </w:r>
      <w:r w:rsidR="00850707" w:rsidRPr="00EF413B">
        <w:rPr>
          <w:rFonts w:ascii="Times New Roman" w:hAnsi="Times New Roman"/>
          <w:sz w:val="24"/>
          <w:szCs w:val="24"/>
        </w:rPr>
        <w:t>»</w:t>
      </w:r>
      <w:r w:rsidR="00C64996" w:rsidRPr="00EF413B">
        <w:rPr>
          <w:rFonts w:ascii="Times New Roman" w:eastAsia="Calibri" w:hAnsi="Times New Roman"/>
          <w:sz w:val="24"/>
          <w:szCs w:val="24"/>
        </w:rPr>
        <w:t>.</w:t>
      </w:r>
    </w:p>
    <w:p w14:paraId="136E28AE" w14:textId="77777777" w:rsidR="00C64996" w:rsidRPr="00EF413B"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0C8E8A1D" w:rsidR="00C64996" w:rsidRPr="00EF413B"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EF413B">
        <w:rPr>
          <w:rFonts w:ascii="Times New Roman" w:eastAsia="Calibri" w:hAnsi="Times New Roman"/>
          <w:b/>
          <w:sz w:val="24"/>
          <w:szCs w:val="24"/>
        </w:rPr>
        <w:t xml:space="preserve">Кінцевий термін подання </w:t>
      </w:r>
      <w:r w:rsidR="00B167CE" w:rsidRPr="00EF413B">
        <w:rPr>
          <w:rFonts w:ascii="Times New Roman" w:eastAsia="Calibri" w:hAnsi="Times New Roman"/>
          <w:b/>
          <w:sz w:val="24"/>
          <w:szCs w:val="24"/>
        </w:rPr>
        <w:t>цінових</w:t>
      </w:r>
      <w:r w:rsidRPr="00EF413B">
        <w:rPr>
          <w:rFonts w:ascii="Times New Roman" w:eastAsia="Calibri" w:hAnsi="Times New Roman"/>
          <w:b/>
          <w:sz w:val="24"/>
          <w:szCs w:val="24"/>
        </w:rPr>
        <w:t xml:space="preserve"> пропозицій: </w:t>
      </w:r>
      <w:r w:rsidRPr="00EF413B">
        <w:rPr>
          <w:rFonts w:ascii="Times New Roman" w:hAnsi="Times New Roman"/>
          <w:sz w:val="24"/>
          <w:szCs w:val="24"/>
          <w:lang w:eastAsia="ru-RU"/>
        </w:rPr>
        <w:t xml:space="preserve"> </w:t>
      </w:r>
      <w:r w:rsidRPr="00EF413B">
        <w:rPr>
          <w:rFonts w:ascii="Times New Roman" w:eastAsia="Calibri" w:hAnsi="Times New Roman"/>
          <w:sz w:val="24"/>
          <w:szCs w:val="24"/>
          <w:lang w:eastAsia="ru-RU"/>
        </w:rPr>
        <w:br/>
      </w:r>
      <w:r w:rsidRPr="00B71AAD">
        <w:rPr>
          <w:rFonts w:ascii="Times New Roman" w:eastAsia="Calibri" w:hAnsi="Times New Roman"/>
          <w:b/>
          <w:sz w:val="24"/>
          <w:szCs w:val="24"/>
          <w:lang w:eastAsia="ru-RU"/>
        </w:rPr>
        <w:t>«</w:t>
      </w:r>
      <w:r w:rsidR="00B71AAD" w:rsidRPr="00B71AAD">
        <w:rPr>
          <w:rFonts w:ascii="Times New Roman" w:eastAsia="Calibri" w:hAnsi="Times New Roman"/>
          <w:b/>
          <w:sz w:val="24"/>
          <w:szCs w:val="24"/>
          <w:lang w:eastAsia="ru-RU"/>
        </w:rPr>
        <w:t>0</w:t>
      </w:r>
      <w:r w:rsidR="00DC5838">
        <w:rPr>
          <w:rFonts w:ascii="Times New Roman" w:eastAsia="Calibri" w:hAnsi="Times New Roman"/>
          <w:b/>
          <w:sz w:val="24"/>
          <w:szCs w:val="24"/>
          <w:lang w:eastAsia="ru-RU"/>
        </w:rPr>
        <w:t>6</w:t>
      </w:r>
      <w:r w:rsidRPr="00B71AAD">
        <w:rPr>
          <w:rFonts w:ascii="Times New Roman" w:eastAsia="Calibri" w:hAnsi="Times New Roman"/>
          <w:b/>
          <w:sz w:val="24"/>
          <w:szCs w:val="24"/>
          <w:lang w:eastAsia="ru-RU"/>
        </w:rPr>
        <w:t>»</w:t>
      </w:r>
      <w:r w:rsidRPr="00B71AAD">
        <w:rPr>
          <w:rFonts w:ascii="Times New Roman" w:hAnsi="Times New Roman"/>
          <w:b/>
          <w:sz w:val="24"/>
          <w:szCs w:val="24"/>
          <w:lang w:eastAsia="ru-RU"/>
        </w:rPr>
        <w:t xml:space="preserve"> </w:t>
      </w:r>
      <w:r w:rsidR="00C4253C">
        <w:rPr>
          <w:rFonts w:ascii="Times New Roman" w:hAnsi="Times New Roman"/>
          <w:b/>
          <w:sz w:val="24"/>
          <w:szCs w:val="24"/>
          <w:lang w:eastAsia="ru-RU"/>
        </w:rPr>
        <w:t>листопада</w:t>
      </w:r>
      <w:r w:rsidR="000B15A4" w:rsidRPr="00EF413B">
        <w:rPr>
          <w:rFonts w:ascii="Times New Roman" w:hAnsi="Times New Roman"/>
          <w:b/>
          <w:sz w:val="24"/>
          <w:szCs w:val="24"/>
          <w:lang w:eastAsia="ru-RU"/>
        </w:rPr>
        <w:t xml:space="preserve"> </w:t>
      </w:r>
      <w:r w:rsidR="000777D5" w:rsidRPr="00EF413B">
        <w:rPr>
          <w:rFonts w:ascii="Times New Roman" w:hAnsi="Times New Roman"/>
          <w:b/>
          <w:sz w:val="24"/>
          <w:szCs w:val="24"/>
          <w:lang w:eastAsia="ru-RU"/>
        </w:rPr>
        <w:t>202</w:t>
      </w:r>
      <w:r w:rsidR="003854F1" w:rsidRPr="00EF413B">
        <w:rPr>
          <w:rFonts w:ascii="Times New Roman" w:hAnsi="Times New Roman"/>
          <w:b/>
          <w:sz w:val="24"/>
          <w:szCs w:val="24"/>
          <w:lang w:eastAsia="ru-RU"/>
        </w:rPr>
        <w:t>3</w:t>
      </w:r>
      <w:r w:rsidRPr="00EF413B">
        <w:rPr>
          <w:rFonts w:ascii="Times New Roman" w:hAnsi="Times New Roman"/>
          <w:b/>
          <w:sz w:val="24"/>
          <w:szCs w:val="24"/>
          <w:lang w:eastAsia="ru-RU"/>
        </w:rPr>
        <w:t xml:space="preserve"> року до </w:t>
      </w:r>
      <w:r w:rsidR="00D8148F" w:rsidRPr="00EF413B">
        <w:rPr>
          <w:rFonts w:ascii="Times New Roman" w:eastAsia="Calibri" w:hAnsi="Times New Roman"/>
          <w:b/>
          <w:sz w:val="24"/>
          <w:szCs w:val="24"/>
          <w:lang w:eastAsia="ru-RU"/>
        </w:rPr>
        <w:t>13</w:t>
      </w:r>
      <w:r w:rsidR="00D8148F" w:rsidRPr="00EF413B">
        <w:rPr>
          <w:rFonts w:ascii="Times New Roman" w:hAnsi="Times New Roman"/>
          <w:b/>
          <w:sz w:val="24"/>
          <w:szCs w:val="24"/>
          <w:lang w:eastAsia="ru-RU"/>
        </w:rPr>
        <w:t>:</w:t>
      </w:r>
      <w:r w:rsidRPr="00EF413B">
        <w:rPr>
          <w:rFonts w:ascii="Times New Roman" w:hAnsi="Times New Roman"/>
          <w:b/>
          <w:sz w:val="24"/>
          <w:szCs w:val="24"/>
          <w:lang w:eastAsia="ru-RU"/>
        </w:rPr>
        <w:t>00</w:t>
      </w:r>
      <w:r w:rsidRPr="00EF413B">
        <w:rPr>
          <w:rFonts w:ascii="Times New Roman" w:hAnsi="Times New Roman"/>
          <w:sz w:val="24"/>
          <w:szCs w:val="24"/>
          <w:lang w:eastAsia="ru-RU"/>
        </w:rPr>
        <w:t xml:space="preserve"> (включно) за київським часом.</w:t>
      </w:r>
    </w:p>
    <w:p w14:paraId="6D72451C" w14:textId="57AB9DCC" w:rsidR="00C64996" w:rsidRPr="00EF413B"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EF413B"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F413B">
          <w:rPr>
            <w:rStyle w:val="a7"/>
            <w:rFonts w:ascii="Times New Roman" w:hAnsi="Times New Roman"/>
            <w:bCs/>
            <w:iCs/>
            <w:sz w:val="24"/>
            <w:szCs w:val="24"/>
            <w:lang w:val="uk-UA"/>
          </w:rPr>
          <w:t>https://phc.org.ua</w:t>
        </w:r>
      </w:hyperlink>
      <w:r w:rsidRPr="00EF413B">
        <w:rPr>
          <w:rFonts w:ascii="Times New Roman" w:hAnsi="Times New Roman"/>
          <w:bCs/>
          <w:iCs/>
          <w:sz w:val="24"/>
          <w:szCs w:val="24"/>
          <w:lang w:val="uk-UA"/>
        </w:rPr>
        <w:t xml:space="preserve"> в розділі «Закупівлі».</w:t>
      </w:r>
    </w:p>
    <w:p w14:paraId="38FCCEFF" w14:textId="77777777" w:rsidR="003C630F" w:rsidRPr="00EF413B" w:rsidRDefault="003C630F" w:rsidP="00ED1C88">
      <w:pPr>
        <w:pStyle w:val="a3"/>
        <w:tabs>
          <w:tab w:val="left" w:pos="1134"/>
        </w:tabs>
        <w:rPr>
          <w:rFonts w:ascii="Times New Roman" w:hAnsi="Times New Roman"/>
          <w:bCs/>
          <w:iCs/>
          <w:sz w:val="24"/>
          <w:szCs w:val="24"/>
          <w:lang w:val="uk-UA"/>
        </w:rPr>
      </w:pPr>
    </w:p>
    <w:p w14:paraId="76CBE496" w14:textId="3ACF3447" w:rsidR="0057760B" w:rsidRPr="00EF413B" w:rsidRDefault="00F722B1" w:rsidP="008E7BAF">
      <w:pPr>
        <w:tabs>
          <w:tab w:val="left" w:pos="0"/>
        </w:tabs>
        <w:jc w:val="both"/>
        <w:rPr>
          <w:rFonts w:ascii="Times New Roman" w:hAnsi="Times New Roman"/>
          <w:b/>
          <w:bCs/>
          <w:iCs/>
          <w:sz w:val="24"/>
          <w:szCs w:val="24"/>
        </w:rPr>
      </w:pPr>
      <w:r w:rsidRPr="00EF413B">
        <w:rPr>
          <w:rFonts w:ascii="Times New Roman" w:hAnsi="Times New Roman"/>
          <w:b/>
          <w:bCs/>
          <w:iCs/>
          <w:sz w:val="24"/>
          <w:szCs w:val="24"/>
        </w:rPr>
        <w:tab/>
      </w:r>
      <w:r w:rsidR="0057760B" w:rsidRPr="00EF413B">
        <w:rPr>
          <w:rFonts w:ascii="Times New Roman" w:hAnsi="Times New Roman"/>
          <w:b/>
          <w:bCs/>
          <w:iCs/>
          <w:sz w:val="24"/>
          <w:szCs w:val="24"/>
        </w:rPr>
        <w:t xml:space="preserve">Очікувана вартість закупівлі: </w:t>
      </w:r>
      <w:bookmarkStart w:id="6" w:name="_Hlk148686804"/>
      <w:r w:rsidR="002E1813">
        <w:rPr>
          <w:rFonts w:ascii="Times New Roman" w:hAnsi="Times New Roman"/>
          <w:b/>
          <w:bCs/>
          <w:iCs/>
          <w:sz w:val="24"/>
          <w:szCs w:val="24"/>
        </w:rPr>
        <w:t>864</w:t>
      </w:r>
      <w:r w:rsidR="00751954">
        <w:rPr>
          <w:rFonts w:ascii="Times New Roman" w:hAnsi="Times New Roman"/>
          <w:b/>
          <w:bCs/>
          <w:iCs/>
          <w:sz w:val="24"/>
          <w:szCs w:val="24"/>
        </w:rPr>
        <w:t> </w:t>
      </w:r>
      <w:r w:rsidR="002E1813">
        <w:rPr>
          <w:rFonts w:ascii="Times New Roman" w:hAnsi="Times New Roman"/>
          <w:b/>
          <w:bCs/>
          <w:iCs/>
          <w:sz w:val="24"/>
          <w:szCs w:val="24"/>
        </w:rPr>
        <w:t>500</w:t>
      </w:r>
      <w:r w:rsidR="004346D1">
        <w:rPr>
          <w:rFonts w:ascii="Times New Roman" w:hAnsi="Times New Roman"/>
          <w:b/>
          <w:bCs/>
          <w:iCs/>
          <w:sz w:val="24"/>
          <w:szCs w:val="24"/>
        </w:rPr>
        <w:t xml:space="preserve">,00 </w:t>
      </w:r>
      <w:bookmarkEnd w:id="6"/>
      <w:r w:rsidR="00B20389" w:rsidRPr="00EF413B">
        <w:rPr>
          <w:rFonts w:ascii="Times New Roman" w:hAnsi="Times New Roman"/>
          <w:b/>
          <w:bCs/>
          <w:iCs/>
          <w:sz w:val="24"/>
          <w:szCs w:val="24"/>
        </w:rPr>
        <w:t xml:space="preserve">грн. </w:t>
      </w:r>
      <w:r w:rsidR="0057760B" w:rsidRPr="00EF413B">
        <w:rPr>
          <w:rFonts w:ascii="Times New Roman" w:hAnsi="Times New Roman"/>
          <w:b/>
          <w:bCs/>
          <w:iCs/>
          <w:sz w:val="24"/>
          <w:szCs w:val="24"/>
        </w:rPr>
        <w:t>грн., без ПДВ.</w:t>
      </w:r>
    </w:p>
    <w:p w14:paraId="534FB18F" w14:textId="77777777" w:rsidR="006A2AFF" w:rsidRPr="00EF413B" w:rsidRDefault="006A2AFF" w:rsidP="00F2543C">
      <w:pPr>
        <w:pStyle w:val="a3"/>
        <w:rPr>
          <w:rFonts w:ascii="Times New Roman" w:hAnsi="Times New Roman"/>
          <w:bCs/>
          <w:iCs/>
          <w:sz w:val="24"/>
          <w:szCs w:val="24"/>
          <w:lang w:val="uk-UA"/>
        </w:rPr>
      </w:pPr>
    </w:p>
    <w:p w14:paraId="53D234FD" w14:textId="1F874387" w:rsidR="00FA6F00" w:rsidRPr="00EF413B"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Строк дії тендерної пропозиції: </w:t>
      </w:r>
      <w:r w:rsidRPr="00EF413B">
        <w:rPr>
          <w:rFonts w:ascii="Times New Roman" w:hAnsi="Times New Roman"/>
          <w:bCs/>
          <w:iCs/>
          <w:sz w:val="24"/>
          <w:szCs w:val="24"/>
          <w:lang w:val="uk-UA"/>
        </w:rPr>
        <w:t xml:space="preserve">тендерна пропозиція повинна бути дійсна протягом </w:t>
      </w:r>
      <w:r w:rsidR="00A63E31" w:rsidRPr="00EF413B">
        <w:rPr>
          <w:rFonts w:ascii="Times New Roman" w:hAnsi="Times New Roman"/>
          <w:bCs/>
          <w:iCs/>
          <w:sz w:val="24"/>
          <w:szCs w:val="24"/>
          <w:lang w:val="uk-UA"/>
        </w:rPr>
        <w:t>90</w:t>
      </w:r>
      <w:r w:rsidRPr="00EF413B">
        <w:rPr>
          <w:rFonts w:ascii="Times New Roman" w:hAnsi="Times New Roman"/>
          <w:bCs/>
          <w:iCs/>
          <w:sz w:val="24"/>
          <w:szCs w:val="24"/>
          <w:lang w:val="uk-UA"/>
        </w:rPr>
        <w:t xml:space="preserve"> (</w:t>
      </w:r>
      <w:r w:rsidR="00A63E31" w:rsidRPr="00EF413B">
        <w:rPr>
          <w:rFonts w:ascii="Times New Roman" w:hAnsi="Times New Roman"/>
          <w:bCs/>
          <w:iCs/>
          <w:sz w:val="24"/>
          <w:szCs w:val="24"/>
          <w:lang w:val="uk-UA"/>
        </w:rPr>
        <w:t>дев’яносто</w:t>
      </w:r>
      <w:r w:rsidRPr="00EF413B">
        <w:rPr>
          <w:rFonts w:ascii="Times New Roman" w:hAnsi="Times New Roman"/>
          <w:bCs/>
          <w:iCs/>
          <w:sz w:val="24"/>
          <w:szCs w:val="24"/>
          <w:lang w:val="uk-UA"/>
        </w:rPr>
        <w:t>) календарних днів.</w:t>
      </w:r>
    </w:p>
    <w:p w14:paraId="4247A474" w14:textId="77777777" w:rsidR="00FA6F00" w:rsidRPr="00EF413B" w:rsidRDefault="00FA6F00" w:rsidP="00ED1C88">
      <w:pPr>
        <w:pStyle w:val="a3"/>
        <w:tabs>
          <w:tab w:val="left" w:pos="1134"/>
        </w:tabs>
        <w:rPr>
          <w:rFonts w:ascii="Times New Roman" w:eastAsia="Tahoma" w:hAnsi="Times New Roman"/>
          <w:b/>
          <w:sz w:val="24"/>
          <w:szCs w:val="24"/>
          <w:lang w:val="uk-UA" w:eastAsia="ru-RU"/>
        </w:rPr>
      </w:pPr>
    </w:p>
    <w:p w14:paraId="6BC640F2" w14:textId="32C2FF14" w:rsidR="00E37C5B" w:rsidRPr="00EF413B"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 xml:space="preserve">Строк </w:t>
      </w:r>
      <w:r w:rsidR="006863B2" w:rsidRPr="00EF413B">
        <w:rPr>
          <w:rFonts w:ascii="Times New Roman" w:eastAsia="Tahoma" w:hAnsi="Times New Roman"/>
          <w:b/>
          <w:sz w:val="24"/>
          <w:szCs w:val="24"/>
          <w:lang w:val="uk-UA" w:eastAsia="ru-RU"/>
        </w:rPr>
        <w:t>поста</w:t>
      </w:r>
      <w:r w:rsidRPr="00EF413B">
        <w:rPr>
          <w:rFonts w:ascii="Times New Roman" w:eastAsia="Tahoma" w:hAnsi="Times New Roman"/>
          <w:b/>
          <w:sz w:val="24"/>
          <w:szCs w:val="24"/>
          <w:lang w:val="uk-UA" w:eastAsia="ru-RU"/>
        </w:rPr>
        <w:t>вки</w:t>
      </w:r>
      <w:r w:rsidR="00E3530D" w:rsidRPr="00EF413B">
        <w:rPr>
          <w:rFonts w:ascii="Times New Roman" w:eastAsia="Tahoma" w:hAnsi="Times New Roman"/>
          <w:b/>
          <w:sz w:val="24"/>
          <w:szCs w:val="24"/>
          <w:lang w:val="uk-UA" w:eastAsia="ru-RU"/>
        </w:rPr>
        <w:t xml:space="preserve">: </w:t>
      </w:r>
      <w:r w:rsidR="00D44533" w:rsidRPr="00EF413B">
        <w:rPr>
          <w:rFonts w:ascii="Times New Roman" w:eastAsia="Tahoma" w:hAnsi="Times New Roman"/>
          <w:b/>
          <w:sz w:val="24"/>
          <w:szCs w:val="24"/>
          <w:lang w:val="uk-UA" w:eastAsia="ru-RU"/>
        </w:rPr>
        <w:t xml:space="preserve">до </w:t>
      </w:r>
      <w:r w:rsidR="00240C40">
        <w:rPr>
          <w:rFonts w:ascii="Times New Roman" w:eastAsia="Tahoma" w:hAnsi="Times New Roman"/>
          <w:b/>
          <w:sz w:val="24"/>
          <w:szCs w:val="24"/>
          <w:lang w:val="uk-UA" w:eastAsia="ru-RU"/>
        </w:rPr>
        <w:t>25</w:t>
      </w:r>
      <w:r w:rsidR="004346D1">
        <w:rPr>
          <w:rFonts w:ascii="Times New Roman" w:eastAsia="Tahoma" w:hAnsi="Times New Roman"/>
          <w:b/>
          <w:sz w:val="24"/>
          <w:szCs w:val="24"/>
          <w:lang w:val="uk-UA" w:eastAsia="ru-RU"/>
        </w:rPr>
        <w:t xml:space="preserve"> </w:t>
      </w:r>
      <w:r w:rsidR="00420DF7">
        <w:rPr>
          <w:rFonts w:ascii="Times New Roman" w:eastAsia="Tahoma" w:hAnsi="Times New Roman"/>
          <w:b/>
          <w:sz w:val="24"/>
          <w:szCs w:val="24"/>
          <w:lang w:val="uk-UA" w:eastAsia="ru-RU"/>
        </w:rPr>
        <w:t>грудня</w:t>
      </w:r>
      <w:r w:rsidR="00D44533" w:rsidRPr="00EF413B">
        <w:rPr>
          <w:rFonts w:ascii="Times New Roman" w:eastAsia="Tahoma" w:hAnsi="Times New Roman"/>
          <w:b/>
          <w:sz w:val="24"/>
          <w:szCs w:val="24"/>
          <w:lang w:val="uk-UA" w:eastAsia="ru-RU"/>
        </w:rPr>
        <w:t xml:space="preserve"> 202</w:t>
      </w:r>
      <w:r w:rsidR="005B29D0" w:rsidRPr="00EF413B">
        <w:rPr>
          <w:rFonts w:ascii="Times New Roman" w:eastAsia="Tahoma" w:hAnsi="Times New Roman"/>
          <w:b/>
          <w:sz w:val="24"/>
          <w:szCs w:val="24"/>
          <w:lang w:val="uk-UA" w:eastAsia="ru-RU"/>
        </w:rPr>
        <w:t>3</w:t>
      </w:r>
      <w:r w:rsidR="00D44533" w:rsidRPr="00EF413B">
        <w:rPr>
          <w:rFonts w:ascii="Times New Roman" w:eastAsia="Tahoma" w:hAnsi="Times New Roman"/>
          <w:b/>
          <w:sz w:val="24"/>
          <w:szCs w:val="24"/>
          <w:lang w:val="uk-UA" w:eastAsia="ru-RU"/>
        </w:rPr>
        <w:t xml:space="preserve"> року</w:t>
      </w:r>
      <w:r w:rsidR="005B29D0" w:rsidRPr="00EF413B">
        <w:rPr>
          <w:rFonts w:ascii="Times New Roman" w:eastAsia="Tahoma" w:hAnsi="Times New Roman"/>
          <w:b/>
          <w:sz w:val="24"/>
          <w:szCs w:val="24"/>
          <w:lang w:val="uk-UA" w:eastAsia="ru-RU"/>
        </w:rPr>
        <w:t>, згідно заявок замовника.</w:t>
      </w:r>
    </w:p>
    <w:p w14:paraId="75B59869" w14:textId="77777777" w:rsidR="006A2AFF" w:rsidRPr="00EF413B"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EF413B"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Arial" w:hAnsi="Times New Roman"/>
          <w:b/>
          <w:bCs/>
          <w:sz w:val="24"/>
          <w:szCs w:val="24"/>
          <w:lang w:val="uk-UA"/>
        </w:rPr>
        <w:lastRenderedPageBreak/>
        <w:t>Умови поставки:</w:t>
      </w:r>
    </w:p>
    <w:p w14:paraId="37A185EE" w14:textId="77777777" w:rsidR="005062F4" w:rsidRPr="00EF413B" w:rsidRDefault="00E37C5B" w:rsidP="00ED1C88">
      <w:pPr>
        <w:pStyle w:val="a3"/>
        <w:tabs>
          <w:tab w:val="left" w:pos="1134"/>
        </w:tabs>
        <w:ind w:left="0" w:firstLine="709"/>
        <w:jc w:val="both"/>
        <w:rPr>
          <w:rFonts w:ascii="Times New Roman" w:hAnsi="Times New Roman"/>
          <w:sz w:val="24"/>
          <w:szCs w:val="24"/>
          <w:lang w:val="uk-UA"/>
        </w:rPr>
      </w:pPr>
      <w:r w:rsidRPr="00EF413B">
        <w:rPr>
          <w:rFonts w:ascii="Times New Roman" w:hAnsi="Times New Roman"/>
          <w:sz w:val="24"/>
          <w:szCs w:val="24"/>
          <w:lang w:val="uk-UA"/>
        </w:rPr>
        <w:t>Поставка товару відбуватиметься на умовах DDP правил Інкотермс</w:t>
      </w:r>
      <w:r w:rsidR="00131075" w:rsidRPr="00EF413B">
        <w:rPr>
          <w:rFonts w:ascii="Times New Roman" w:hAnsi="Times New Roman"/>
          <w:sz w:val="24"/>
          <w:szCs w:val="24"/>
          <w:lang w:val="uk-UA"/>
        </w:rPr>
        <w:t xml:space="preserve"> 2010.</w:t>
      </w:r>
    </w:p>
    <w:p w14:paraId="05173736" w14:textId="77777777" w:rsidR="004812C0" w:rsidRPr="00EF413B" w:rsidRDefault="004812C0" w:rsidP="004812C0">
      <w:pPr>
        <w:tabs>
          <w:tab w:val="left" w:pos="1134"/>
        </w:tabs>
        <w:spacing w:after="0" w:line="240" w:lineRule="auto"/>
        <w:ind w:firstLine="709"/>
        <w:contextualSpacing/>
        <w:jc w:val="both"/>
        <w:rPr>
          <w:rFonts w:ascii="Times New Roman" w:hAnsi="Times New Roman"/>
          <w:sz w:val="24"/>
          <w:szCs w:val="24"/>
        </w:rPr>
      </w:pPr>
      <w:r w:rsidRPr="00EF413B">
        <w:rPr>
          <w:rFonts w:ascii="Times New Roman" w:hAnsi="Times New Roman"/>
          <w:sz w:val="24"/>
          <w:szCs w:val="24"/>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EF413B">
        <w:rPr>
          <w:rFonts w:ascii="Times New Roman" w:eastAsia="Calibri" w:hAnsi="Times New Roman"/>
          <w:sz w:val="24"/>
          <w:szCs w:val="24"/>
          <w:lang w:eastAsia="ru-RU"/>
        </w:rPr>
        <w:t xml:space="preserve"> та дотримання температурного режиму</w:t>
      </w:r>
      <w:r w:rsidR="005479BC" w:rsidRPr="00EF413B">
        <w:rPr>
          <w:rFonts w:ascii="Times New Roman" w:eastAsia="Calibri" w:hAnsi="Times New Roman"/>
          <w:sz w:val="24"/>
          <w:szCs w:val="24"/>
          <w:lang w:eastAsia="ru-RU"/>
        </w:rPr>
        <w:t xml:space="preserve"> при транспортуванні.</w:t>
      </w:r>
    </w:p>
    <w:p w14:paraId="041912F2" w14:textId="0CE4E2AF" w:rsidR="00FE4979" w:rsidRPr="00EF413B" w:rsidRDefault="00FE4979" w:rsidP="009C2D47">
      <w:pPr>
        <w:pStyle w:val="a3"/>
        <w:tabs>
          <w:tab w:val="left" w:pos="1134"/>
        </w:tabs>
        <w:ind w:left="0"/>
        <w:jc w:val="both"/>
        <w:rPr>
          <w:rFonts w:ascii="Times New Roman" w:hAnsi="Times New Roman"/>
          <w:bCs/>
          <w:iCs/>
          <w:sz w:val="24"/>
          <w:szCs w:val="24"/>
          <w:lang w:val="uk-UA"/>
        </w:rPr>
      </w:pPr>
      <w:r w:rsidRPr="00EF413B">
        <w:rPr>
          <w:rFonts w:ascii="Times New Roman" w:hAnsi="Times New Roman"/>
          <w:bCs/>
          <w:iCs/>
          <w:sz w:val="24"/>
          <w:szCs w:val="24"/>
          <w:lang w:val="uk-UA"/>
        </w:rPr>
        <w:t xml:space="preserve">    </w:t>
      </w:r>
    </w:p>
    <w:p w14:paraId="15E2DE7B" w14:textId="0292C92F" w:rsidR="0053522E" w:rsidRPr="00EF413B"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EF413B">
        <w:rPr>
          <w:rFonts w:ascii="Times New Roman" w:hAnsi="Times New Roman"/>
          <w:b/>
          <w:sz w:val="24"/>
          <w:szCs w:val="24"/>
          <w:lang w:val="uk-UA"/>
        </w:rPr>
        <w:t>Контактні дані для подачі тендерної документації:</w:t>
      </w:r>
      <w:bookmarkStart w:id="7" w:name="_Hlk56674664"/>
      <w:r w:rsidR="00EA0F90" w:rsidRPr="00EF413B">
        <w:rPr>
          <w:rFonts w:ascii="Times New Roman" w:hAnsi="Times New Roman"/>
          <w:sz w:val="24"/>
          <w:szCs w:val="24"/>
          <w:lang w:val="uk-UA"/>
        </w:rPr>
        <w:t xml:space="preserve"> </w:t>
      </w:r>
      <w:r w:rsidR="0053522E" w:rsidRPr="00EF413B">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EB120F" w:rsidRPr="00EF413B">
          <w:rPr>
            <w:rStyle w:val="a7"/>
            <w:rFonts w:ascii="Times New Roman" w:hAnsi="Times New Roman"/>
            <w:sz w:val="24"/>
            <w:szCs w:val="24"/>
            <w:shd w:val="clear" w:color="auto" w:fill="FFFFFF"/>
            <w:lang w:val="uk-UA"/>
          </w:rPr>
          <w:t>o.korzh@phc.org.ua</w:t>
        </w:r>
      </w:hyperlink>
      <w:r w:rsidR="00EB120F" w:rsidRPr="00EF413B">
        <w:rPr>
          <w:rFonts w:ascii="Times New Roman" w:hAnsi="Times New Roman"/>
          <w:iCs/>
          <w:sz w:val="24"/>
          <w:szCs w:val="24"/>
          <w:lang w:val="uk-UA"/>
        </w:rPr>
        <w:t>.</w:t>
      </w:r>
      <w:r w:rsidR="00475081" w:rsidRPr="00EF413B">
        <w:rPr>
          <w:rFonts w:ascii="Times New Roman" w:hAnsi="Times New Roman"/>
          <w:iCs/>
          <w:sz w:val="24"/>
          <w:szCs w:val="24"/>
          <w:lang w:val="uk-UA"/>
        </w:rPr>
        <w:t xml:space="preserve">, </w:t>
      </w:r>
      <w:r w:rsidR="0053522E" w:rsidRPr="00EF413B">
        <w:rPr>
          <w:rFonts w:ascii="Times New Roman" w:hAnsi="Times New Roman"/>
          <w:bCs/>
          <w:iCs/>
          <w:sz w:val="24"/>
          <w:szCs w:val="24"/>
          <w:lang w:val="uk-UA"/>
        </w:rPr>
        <w:t>до уваги: фахівця відділу закупівель та постачань Коржа Олега, тел.: (044) 482-46-15, (095) 427-74-04.</w:t>
      </w:r>
    </w:p>
    <w:bookmarkEnd w:id="7"/>
    <w:p w14:paraId="3BDE89A0" w14:textId="77777777" w:rsidR="00766DD7" w:rsidRPr="00EF413B"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EF413B"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EF413B">
        <w:rPr>
          <w:rFonts w:ascii="Times New Roman" w:eastAsia="Arial" w:hAnsi="Times New Roman"/>
          <w:b/>
          <w:sz w:val="24"/>
          <w:szCs w:val="24"/>
          <w:lang w:val="uk-UA"/>
        </w:rPr>
        <w:t>Організаційні вимоги:</w:t>
      </w:r>
    </w:p>
    <w:p w14:paraId="6DD536AE" w14:textId="584042BB" w:rsidR="005C22EB" w:rsidRPr="00EF413B"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EF413B">
        <w:rPr>
          <w:rFonts w:ascii="Times New Roman" w:hAnsi="Times New Roman"/>
          <w:b/>
          <w:bCs/>
          <w:sz w:val="24"/>
          <w:szCs w:val="24"/>
          <w:lang w:val="uk-UA"/>
        </w:rPr>
        <w:t>без ПДВ</w:t>
      </w:r>
      <w:r w:rsidR="00630A98">
        <w:rPr>
          <w:rFonts w:ascii="Times New Roman" w:hAnsi="Times New Roman"/>
          <w:b/>
          <w:bCs/>
          <w:sz w:val="24"/>
          <w:szCs w:val="24"/>
          <w:lang w:val="uk-UA"/>
        </w:rPr>
        <w:t>.</w:t>
      </w:r>
    </w:p>
    <w:p w14:paraId="34380353" w14:textId="77777777" w:rsidR="005C22EB" w:rsidRPr="00EF413B"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EF413B">
        <w:rPr>
          <w:rFonts w:ascii="Times New Roman" w:hAnsi="Times New Roman"/>
          <w:bCs/>
          <w:iCs/>
          <w:sz w:val="24"/>
          <w:szCs w:val="24"/>
          <w:lang w:val="uk-UA"/>
        </w:rPr>
        <w:t>товару.</w:t>
      </w:r>
    </w:p>
    <w:p w14:paraId="0BC08A5B" w14:textId="77777777" w:rsidR="00C64996" w:rsidRPr="00EF413B"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EF413B"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EF413B" w:rsidRDefault="003B52DF" w:rsidP="00C02CA4">
      <w:pPr>
        <w:pStyle w:val="a3"/>
        <w:widowControl w:val="0"/>
        <w:numPr>
          <w:ilvl w:val="0"/>
          <w:numId w:val="3"/>
        </w:numPr>
        <w:tabs>
          <w:tab w:val="left" w:pos="993"/>
        </w:tabs>
        <w:ind w:left="0" w:firstLine="709"/>
        <w:jc w:val="both"/>
        <w:rPr>
          <w:rFonts w:ascii="Times New Roman" w:hAnsi="Times New Roman"/>
          <w:sz w:val="24"/>
          <w:szCs w:val="24"/>
          <w:lang w:val="uk-UA"/>
        </w:rPr>
      </w:pPr>
      <w:r w:rsidRPr="00EF413B">
        <w:rPr>
          <w:rFonts w:ascii="Times New Roman" w:hAnsi="Times New Roman"/>
          <w:sz w:val="24"/>
          <w:szCs w:val="24"/>
          <w:lang w:val="uk-UA"/>
        </w:rPr>
        <w:t>Ціновий критерій</w:t>
      </w:r>
      <w:r w:rsidR="00E3530D" w:rsidRPr="00EF413B">
        <w:rPr>
          <w:rFonts w:ascii="Times New Roman" w:hAnsi="Times New Roman"/>
          <w:sz w:val="24"/>
          <w:szCs w:val="24"/>
          <w:lang w:val="uk-UA"/>
        </w:rPr>
        <w:t>.</w:t>
      </w:r>
    </w:p>
    <w:p w14:paraId="7695502A" w14:textId="77777777" w:rsidR="00086941" w:rsidRPr="00EF413B"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EF413B">
        <w:rPr>
          <w:rFonts w:ascii="Times New Roman" w:hAnsi="Times New Roman"/>
          <w:b/>
          <w:sz w:val="24"/>
          <w:szCs w:val="24"/>
          <w:lang w:val="uk-UA" w:eastAsia="ru-RU"/>
        </w:rPr>
        <w:t>Тендерна пропозиція обов’язково має включати в себе:</w:t>
      </w:r>
    </w:p>
    <w:p w14:paraId="2BB697C5" w14:textId="180F0235" w:rsidR="00C241A6" w:rsidRPr="008E0205" w:rsidRDefault="00C241A6" w:rsidP="0066754C">
      <w:pPr>
        <w:pStyle w:val="a3"/>
        <w:numPr>
          <w:ilvl w:val="0"/>
          <w:numId w:val="4"/>
        </w:numPr>
        <w:ind w:left="0" w:firstLine="709"/>
        <w:jc w:val="both"/>
        <w:rPr>
          <w:rFonts w:ascii="Times New Roman" w:hAnsi="Times New Roman"/>
          <w:sz w:val="24"/>
          <w:szCs w:val="24"/>
          <w:lang w:val="uk-UA" w:eastAsia="ru-RU"/>
        </w:rPr>
      </w:pPr>
      <w:r w:rsidRPr="008E0205">
        <w:rPr>
          <w:rFonts w:ascii="Times New Roman" w:hAnsi="Times New Roman"/>
          <w:sz w:val="24"/>
          <w:szCs w:val="24"/>
          <w:lang w:val="uk-UA" w:eastAsia="ru-RU"/>
        </w:rPr>
        <w:t xml:space="preserve">документи, що підтверджують відповідність </w:t>
      </w:r>
      <w:r w:rsidR="00A8225A" w:rsidRPr="008E0205">
        <w:rPr>
          <w:rFonts w:ascii="Times New Roman" w:hAnsi="Times New Roman"/>
          <w:sz w:val="24"/>
          <w:szCs w:val="24"/>
          <w:lang w:val="uk-UA" w:eastAsia="ru-RU"/>
        </w:rPr>
        <w:t xml:space="preserve">кваліфікаційним </w:t>
      </w:r>
      <w:r w:rsidRPr="008E0205">
        <w:rPr>
          <w:rFonts w:ascii="Times New Roman" w:hAnsi="Times New Roman"/>
          <w:sz w:val="24"/>
          <w:szCs w:val="24"/>
          <w:lang w:val="uk-UA" w:eastAsia="ru-RU"/>
        </w:rPr>
        <w:t xml:space="preserve">вимогам Замовника та передбачені Додатком № </w:t>
      </w:r>
      <w:r w:rsidR="00855E5B" w:rsidRPr="008E0205">
        <w:rPr>
          <w:rFonts w:ascii="Times New Roman" w:hAnsi="Times New Roman"/>
          <w:sz w:val="24"/>
          <w:szCs w:val="24"/>
          <w:lang w:val="uk-UA" w:eastAsia="ru-RU"/>
        </w:rPr>
        <w:t>1</w:t>
      </w:r>
      <w:r w:rsidR="008E0205" w:rsidRPr="008E0205">
        <w:rPr>
          <w:rFonts w:ascii="Times New Roman" w:hAnsi="Times New Roman"/>
          <w:sz w:val="24"/>
          <w:szCs w:val="24"/>
          <w:lang w:val="uk-UA" w:eastAsia="ru-RU"/>
        </w:rPr>
        <w:t xml:space="preserve"> «Кваліфікаційні вимоги встановлені Учасникам конкурсу</w:t>
      </w:r>
      <w:r w:rsidRPr="008E0205">
        <w:rPr>
          <w:rFonts w:ascii="Times New Roman" w:hAnsi="Times New Roman"/>
          <w:sz w:val="24"/>
          <w:szCs w:val="24"/>
          <w:lang w:val="uk-UA"/>
        </w:rPr>
        <w:t>»</w:t>
      </w:r>
      <w:r w:rsidR="006666E6" w:rsidRPr="008E0205">
        <w:rPr>
          <w:rFonts w:ascii="Times New Roman" w:hAnsi="Times New Roman"/>
          <w:sz w:val="24"/>
          <w:szCs w:val="24"/>
          <w:lang w:val="uk-UA"/>
        </w:rPr>
        <w:t>;</w:t>
      </w:r>
    </w:p>
    <w:p w14:paraId="7A6C300A" w14:textId="4AC9140A" w:rsidR="00FD74DE" w:rsidRPr="00FD74DE" w:rsidRDefault="00E85232" w:rsidP="00104038">
      <w:pPr>
        <w:pStyle w:val="a3"/>
        <w:numPr>
          <w:ilvl w:val="0"/>
          <w:numId w:val="4"/>
        </w:numPr>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з</w:t>
      </w:r>
      <w:r w:rsidR="008E0205">
        <w:rPr>
          <w:rFonts w:ascii="Times New Roman" w:hAnsi="Times New Roman"/>
          <w:sz w:val="24"/>
          <w:szCs w:val="24"/>
          <w:lang w:val="uk-UA" w:eastAsia="ru-RU"/>
        </w:rPr>
        <w:t xml:space="preserve">аповнений та підписаний </w:t>
      </w:r>
      <w:r w:rsidR="00FD74DE" w:rsidRPr="00FD74DE">
        <w:rPr>
          <w:rFonts w:ascii="Times New Roman" w:hAnsi="Times New Roman"/>
          <w:sz w:val="24"/>
          <w:szCs w:val="24"/>
          <w:lang w:val="uk-UA" w:eastAsia="ru-RU"/>
        </w:rPr>
        <w:t>Додат</w:t>
      </w:r>
      <w:r w:rsidR="008E0205">
        <w:rPr>
          <w:rFonts w:ascii="Times New Roman" w:hAnsi="Times New Roman"/>
          <w:sz w:val="24"/>
          <w:szCs w:val="24"/>
          <w:lang w:val="uk-UA" w:eastAsia="ru-RU"/>
        </w:rPr>
        <w:t>ок</w:t>
      </w:r>
      <w:r w:rsidR="00FD74DE" w:rsidRPr="00FD74DE">
        <w:rPr>
          <w:rFonts w:ascii="Times New Roman" w:hAnsi="Times New Roman"/>
          <w:sz w:val="24"/>
          <w:szCs w:val="24"/>
          <w:lang w:val="uk-UA" w:eastAsia="ru-RU"/>
        </w:rPr>
        <w:t xml:space="preserve"> № </w:t>
      </w:r>
      <w:r w:rsidR="00FD74DE">
        <w:rPr>
          <w:rFonts w:ascii="Times New Roman" w:hAnsi="Times New Roman"/>
          <w:sz w:val="24"/>
          <w:szCs w:val="24"/>
          <w:lang w:val="uk-UA" w:eastAsia="ru-RU"/>
        </w:rPr>
        <w:t>2</w:t>
      </w:r>
      <w:r w:rsidR="00FD74DE" w:rsidRPr="00FD74DE">
        <w:rPr>
          <w:rFonts w:ascii="Times New Roman" w:hAnsi="Times New Roman"/>
          <w:sz w:val="24"/>
          <w:szCs w:val="24"/>
          <w:lang w:val="uk-UA" w:eastAsia="ru-RU"/>
        </w:rPr>
        <w:t xml:space="preserve"> «Технічна специфікація»;</w:t>
      </w:r>
    </w:p>
    <w:p w14:paraId="24CE1FCC" w14:textId="1971E745" w:rsidR="008834EB" w:rsidRPr="00EF413B" w:rsidRDefault="008834EB"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заповнений та підписаний Додаток № </w:t>
      </w:r>
      <w:r w:rsidR="000E4C5A">
        <w:rPr>
          <w:rFonts w:ascii="Times New Roman" w:hAnsi="Times New Roman"/>
          <w:sz w:val="24"/>
          <w:szCs w:val="24"/>
          <w:lang w:val="uk-UA" w:eastAsia="ru-RU"/>
        </w:rPr>
        <w:t>3</w:t>
      </w:r>
      <w:r w:rsidRPr="00EF413B">
        <w:rPr>
          <w:rFonts w:ascii="Times New Roman" w:hAnsi="Times New Roman"/>
          <w:sz w:val="24"/>
          <w:szCs w:val="24"/>
          <w:lang w:val="uk-UA" w:eastAsia="ru-RU"/>
        </w:rPr>
        <w:t xml:space="preserve"> «Форма цінової пропозиції»;</w:t>
      </w:r>
    </w:p>
    <w:p w14:paraId="443A8DB4" w14:textId="4A265976" w:rsidR="00B34F56" w:rsidRDefault="00C241A6"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з</w:t>
      </w:r>
      <w:r w:rsidR="00B34F56" w:rsidRPr="00EF413B">
        <w:rPr>
          <w:rFonts w:ascii="Times New Roman" w:hAnsi="Times New Roman"/>
          <w:sz w:val="24"/>
          <w:szCs w:val="24"/>
          <w:lang w:val="uk-UA"/>
        </w:rPr>
        <w:t xml:space="preserve">аповнений та підписаний </w:t>
      </w:r>
      <w:r w:rsidR="008D2EA6" w:rsidRPr="00EF413B">
        <w:rPr>
          <w:rFonts w:ascii="Times New Roman" w:hAnsi="Times New Roman"/>
          <w:sz w:val="24"/>
          <w:szCs w:val="24"/>
          <w:lang w:val="uk-UA" w:eastAsia="ru-RU"/>
        </w:rPr>
        <w:t xml:space="preserve">Додаток № </w:t>
      </w:r>
      <w:r w:rsidR="000E4C5A">
        <w:rPr>
          <w:rFonts w:ascii="Times New Roman" w:hAnsi="Times New Roman"/>
          <w:sz w:val="24"/>
          <w:szCs w:val="24"/>
          <w:lang w:val="uk-UA" w:eastAsia="ru-RU"/>
        </w:rPr>
        <w:t>4</w:t>
      </w:r>
      <w:r w:rsidR="008D2EA6" w:rsidRPr="00EF413B">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EF413B">
        <w:rPr>
          <w:rFonts w:ascii="Times New Roman" w:hAnsi="Times New Roman"/>
          <w:sz w:val="24"/>
          <w:szCs w:val="24"/>
          <w:lang w:val="uk-UA"/>
        </w:rPr>
        <w:t>;</w:t>
      </w:r>
    </w:p>
    <w:p w14:paraId="2E3A1A9F" w14:textId="69F5D4CE" w:rsidR="008C542A" w:rsidRDefault="008C542A" w:rsidP="00C02CA4">
      <w:pPr>
        <w:pStyle w:val="a3"/>
        <w:numPr>
          <w:ilvl w:val="0"/>
          <w:numId w:val="4"/>
        </w:numPr>
        <w:tabs>
          <w:tab w:val="left" w:pos="1134"/>
        </w:tabs>
        <w:ind w:left="0" w:firstLine="709"/>
        <w:jc w:val="both"/>
        <w:rPr>
          <w:rFonts w:ascii="Times New Roman" w:hAnsi="Times New Roman"/>
          <w:sz w:val="24"/>
          <w:szCs w:val="24"/>
          <w:lang w:val="uk-UA" w:eastAsia="ru-RU"/>
        </w:rPr>
      </w:pPr>
      <w:r w:rsidRPr="008C542A">
        <w:rPr>
          <w:rFonts w:ascii="Times New Roman" w:hAnsi="Times New Roman"/>
          <w:sz w:val="24"/>
          <w:szCs w:val="24"/>
          <w:lang w:val="uk-UA" w:eastAsia="ru-RU"/>
        </w:rPr>
        <w:t xml:space="preserve">Додаток № </w:t>
      </w:r>
      <w:r w:rsidR="000E4C5A">
        <w:rPr>
          <w:rFonts w:ascii="Times New Roman" w:hAnsi="Times New Roman"/>
          <w:sz w:val="24"/>
          <w:szCs w:val="24"/>
          <w:lang w:val="uk-UA" w:eastAsia="ru-RU"/>
        </w:rPr>
        <w:t>5</w:t>
      </w:r>
      <w:r w:rsidRPr="008C542A">
        <w:rPr>
          <w:rFonts w:ascii="Times New Roman" w:hAnsi="Times New Roman"/>
          <w:sz w:val="24"/>
          <w:szCs w:val="24"/>
          <w:lang w:val="uk-UA" w:eastAsia="ru-RU"/>
        </w:rPr>
        <w:t xml:space="preserve"> «Кодекс поведінки постачальників»;</w:t>
      </w:r>
    </w:p>
    <w:p w14:paraId="0259DD78" w14:textId="35D37B8C" w:rsidR="00630A98" w:rsidRPr="008C542A" w:rsidRDefault="00630A98" w:rsidP="00C02CA4">
      <w:pPr>
        <w:pStyle w:val="a3"/>
        <w:numPr>
          <w:ilvl w:val="0"/>
          <w:numId w:val="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Надати копії установчих документів.</w:t>
      </w:r>
    </w:p>
    <w:p w14:paraId="23AFF992" w14:textId="1EF44C56" w:rsidR="00C241A6" w:rsidRPr="00EF413B" w:rsidRDefault="00C241A6"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іншу інформацію і документами, що містять технічний опис предмета закупівлі</w:t>
      </w:r>
      <w:r w:rsidRPr="00EF413B">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EF413B"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EF413B"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 </w:t>
      </w:r>
      <w:r w:rsidR="003B52DF" w:rsidRPr="00EF413B">
        <w:rPr>
          <w:rFonts w:ascii="Times New Roman" w:eastAsia="Times New Roman" w:hAnsi="Times New Roman"/>
          <w:b/>
          <w:sz w:val="24"/>
          <w:szCs w:val="24"/>
          <w:lang w:val="uk-UA" w:eastAsia="ru-RU"/>
        </w:rPr>
        <w:t>Посадові особи Замовника, уповноважені здійснювати</w:t>
      </w:r>
      <w:r w:rsidR="002220FE" w:rsidRPr="00EF413B">
        <w:rPr>
          <w:rFonts w:ascii="Times New Roman" w:eastAsia="Times New Roman" w:hAnsi="Times New Roman"/>
          <w:b/>
          <w:sz w:val="24"/>
          <w:szCs w:val="24"/>
          <w:lang w:val="uk-UA" w:eastAsia="ru-RU"/>
        </w:rPr>
        <w:t xml:space="preserve"> зв'язок з учасниками закупівлі: </w:t>
      </w:r>
      <w:r w:rsidR="002220FE" w:rsidRPr="00EF413B">
        <w:rPr>
          <w:rFonts w:ascii="Times New Roman" w:eastAsia="Times New Roman" w:hAnsi="Times New Roman"/>
          <w:sz w:val="24"/>
          <w:szCs w:val="24"/>
          <w:lang w:val="uk-UA" w:eastAsia="ru-RU"/>
        </w:rPr>
        <w:t>д</w:t>
      </w:r>
      <w:r w:rsidR="003B52DF" w:rsidRPr="00EF413B">
        <w:rPr>
          <w:rFonts w:ascii="Times New Roman" w:hAnsi="Times New Roman"/>
          <w:sz w:val="24"/>
          <w:szCs w:val="24"/>
          <w:lang w:val="uk-UA" w:eastAsia="ru-RU"/>
        </w:rPr>
        <w:t xml:space="preserve">одаткову інформацію можна отримати </w:t>
      </w:r>
      <w:r w:rsidR="003B52DF" w:rsidRPr="00EF413B">
        <w:rPr>
          <w:rFonts w:ascii="Times New Roman" w:hAnsi="Times New Roman"/>
          <w:sz w:val="24"/>
          <w:szCs w:val="24"/>
          <w:lang w:val="uk-UA"/>
        </w:rPr>
        <w:t xml:space="preserve">у </w:t>
      </w:r>
      <w:r w:rsidR="003B52DF" w:rsidRPr="00EF413B">
        <w:rPr>
          <w:rFonts w:ascii="Times New Roman" w:hAnsi="Times New Roman"/>
          <w:sz w:val="24"/>
          <w:szCs w:val="24"/>
          <w:lang w:val="uk-UA" w:eastAsia="ru-RU"/>
        </w:rPr>
        <w:t>фахівця відділу закупівель та постачань</w:t>
      </w:r>
      <w:r w:rsidR="001E2F6B" w:rsidRPr="00EF413B">
        <w:rPr>
          <w:rFonts w:ascii="Times New Roman" w:hAnsi="Times New Roman"/>
          <w:sz w:val="24"/>
          <w:szCs w:val="24"/>
          <w:lang w:val="uk-UA" w:eastAsia="ru-RU"/>
        </w:rPr>
        <w:t xml:space="preserve"> Коржа Олега</w:t>
      </w:r>
      <w:r w:rsidR="003B52DF" w:rsidRPr="00EF413B">
        <w:rPr>
          <w:rFonts w:ascii="Times New Roman" w:hAnsi="Times New Roman"/>
          <w:sz w:val="24"/>
          <w:szCs w:val="24"/>
          <w:lang w:val="uk-UA" w:eastAsia="ru-RU"/>
        </w:rPr>
        <w:t>, за телефоном:</w:t>
      </w:r>
      <w:r w:rsidR="001E2F6B" w:rsidRPr="00EF413B">
        <w:rPr>
          <w:rFonts w:ascii="Times New Roman" w:hAnsi="Times New Roman"/>
          <w:sz w:val="24"/>
          <w:szCs w:val="24"/>
          <w:lang w:val="uk-UA" w:eastAsia="ru-RU"/>
        </w:rPr>
        <w:t xml:space="preserve"> 095-427-74-04</w:t>
      </w:r>
      <w:r w:rsidR="003B52DF" w:rsidRPr="00EF413B">
        <w:rPr>
          <w:rFonts w:ascii="Times New Roman" w:hAnsi="Times New Roman"/>
          <w:sz w:val="24"/>
          <w:szCs w:val="24"/>
          <w:lang w:val="uk-UA" w:eastAsia="ru-RU"/>
        </w:rPr>
        <w:t xml:space="preserve">, е-mail: </w:t>
      </w:r>
      <w:hyperlink r:id="rId11" w:history="1">
        <w:r w:rsidR="008E7AAD" w:rsidRPr="00EF413B">
          <w:rPr>
            <w:rStyle w:val="a7"/>
            <w:rFonts w:ascii="Times New Roman" w:hAnsi="Times New Roman"/>
            <w:sz w:val="24"/>
            <w:szCs w:val="24"/>
            <w:shd w:val="clear" w:color="auto" w:fill="FFFFFF"/>
            <w:lang w:val="uk-UA"/>
          </w:rPr>
          <w:t>o.korzh@phc.org.ua</w:t>
        </w:r>
      </w:hyperlink>
      <w:r w:rsidRPr="00EF413B">
        <w:rPr>
          <w:rFonts w:ascii="Times New Roman" w:hAnsi="Times New Roman"/>
          <w:iCs/>
          <w:sz w:val="24"/>
          <w:szCs w:val="24"/>
          <w:lang w:val="uk-UA"/>
        </w:rPr>
        <w:t xml:space="preserve">. </w:t>
      </w:r>
    </w:p>
    <w:p w14:paraId="178F08C1" w14:textId="77777777" w:rsidR="0011478C" w:rsidRPr="00EF413B"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EF413B"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Додатками до </w:t>
      </w:r>
      <w:r w:rsidR="0011478C" w:rsidRPr="00EF413B">
        <w:rPr>
          <w:rFonts w:ascii="Times New Roman" w:hAnsi="Times New Roman"/>
          <w:b/>
          <w:sz w:val="24"/>
          <w:szCs w:val="24"/>
          <w:lang w:val="uk-UA" w:eastAsia="ru-RU"/>
        </w:rPr>
        <w:t xml:space="preserve">цього </w:t>
      </w:r>
      <w:r w:rsidRPr="00EF413B">
        <w:rPr>
          <w:rFonts w:ascii="Times New Roman" w:hAnsi="Times New Roman"/>
          <w:b/>
          <w:sz w:val="24"/>
          <w:szCs w:val="24"/>
          <w:lang w:val="uk-UA" w:eastAsia="ru-RU"/>
        </w:rPr>
        <w:t xml:space="preserve">оголошення є: </w:t>
      </w:r>
    </w:p>
    <w:p w14:paraId="110166B0" w14:textId="4D9F9D1F" w:rsidR="00586ADC" w:rsidRPr="00D17C5F" w:rsidRDefault="00586ADC" w:rsidP="00C02CA4">
      <w:pPr>
        <w:pStyle w:val="a3"/>
        <w:numPr>
          <w:ilvl w:val="0"/>
          <w:numId w:val="5"/>
        </w:numPr>
        <w:tabs>
          <w:tab w:val="left" w:pos="1134"/>
        </w:tabs>
        <w:ind w:left="0" w:firstLine="709"/>
        <w:jc w:val="both"/>
        <w:rPr>
          <w:rFonts w:ascii="Times New Roman" w:hAnsi="Times New Roman"/>
          <w:sz w:val="24"/>
          <w:szCs w:val="24"/>
          <w:lang w:val="uk-UA" w:eastAsia="ru-RU"/>
        </w:rPr>
      </w:pPr>
      <w:bookmarkStart w:id="8" w:name="_Hlk148689844"/>
      <w:r w:rsidRPr="00EF413B">
        <w:rPr>
          <w:rFonts w:ascii="Times New Roman" w:hAnsi="Times New Roman"/>
          <w:sz w:val="24"/>
          <w:szCs w:val="24"/>
          <w:lang w:val="uk-UA" w:eastAsia="ru-RU"/>
        </w:rPr>
        <w:t xml:space="preserve">Додаток № </w:t>
      </w:r>
      <w:r w:rsidR="00536302" w:rsidRPr="00EF413B">
        <w:rPr>
          <w:rFonts w:ascii="Times New Roman" w:hAnsi="Times New Roman"/>
          <w:sz w:val="24"/>
          <w:szCs w:val="24"/>
          <w:lang w:val="uk-UA" w:eastAsia="ru-RU"/>
        </w:rPr>
        <w:t>1</w:t>
      </w:r>
      <w:r w:rsidRPr="00EF413B">
        <w:rPr>
          <w:rFonts w:ascii="Times New Roman" w:hAnsi="Times New Roman"/>
          <w:b/>
          <w:sz w:val="24"/>
          <w:szCs w:val="24"/>
          <w:lang w:val="uk-UA"/>
        </w:rPr>
        <w:t xml:space="preserve"> </w:t>
      </w:r>
      <w:r w:rsidRPr="00EF413B">
        <w:rPr>
          <w:rFonts w:ascii="Times New Roman" w:hAnsi="Times New Roman"/>
          <w:sz w:val="24"/>
          <w:szCs w:val="24"/>
          <w:lang w:val="uk-UA"/>
        </w:rPr>
        <w:t>«</w:t>
      </w:r>
      <w:r w:rsidR="008E0205">
        <w:rPr>
          <w:rFonts w:ascii="Times New Roman" w:hAnsi="Times New Roman"/>
          <w:color w:val="000000"/>
          <w:sz w:val="24"/>
          <w:szCs w:val="24"/>
          <w:lang w:val="uk-UA"/>
        </w:rPr>
        <w:t>К</w:t>
      </w:r>
      <w:r w:rsidR="00D17C5F" w:rsidRPr="00D17C5F">
        <w:rPr>
          <w:rFonts w:ascii="Times New Roman" w:hAnsi="Times New Roman"/>
          <w:color w:val="000000"/>
          <w:sz w:val="24"/>
          <w:szCs w:val="24"/>
          <w:lang w:val="uk-UA"/>
        </w:rPr>
        <w:t>валіфікаційні вимоги встановлені Учасникам конкурсу</w:t>
      </w:r>
      <w:r w:rsidR="003E4459" w:rsidRPr="00EF413B">
        <w:rPr>
          <w:rFonts w:ascii="Times New Roman" w:hAnsi="Times New Roman"/>
          <w:sz w:val="24"/>
          <w:szCs w:val="24"/>
          <w:lang w:val="uk-UA"/>
        </w:rPr>
        <w:t>»</w:t>
      </w:r>
      <w:r w:rsidRPr="00EF413B">
        <w:rPr>
          <w:rFonts w:ascii="Times New Roman" w:hAnsi="Times New Roman"/>
          <w:bCs/>
          <w:sz w:val="24"/>
          <w:szCs w:val="24"/>
          <w:lang w:val="uk-UA"/>
        </w:rPr>
        <w:t>;</w:t>
      </w:r>
    </w:p>
    <w:bookmarkEnd w:id="8"/>
    <w:p w14:paraId="6122249E" w14:textId="75832563" w:rsidR="00D17C5F" w:rsidRPr="00D17C5F" w:rsidRDefault="00D17C5F" w:rsidP="00D17C5F">
      <w:pPr>
        <w:pStyle w:val="a3"/>
        <w:numPr>
          <w:ilvl w:val="0"/>
          <w:numId w:val="5"/>
        </w:numPr>
        <w:rPr>
          <w:rFonts w:ascii="Times New Roman" w:hAnsi="Times New Roman"/>
          <w:sz w:val="24"/>
          <w:szCs w:val="24"/>
          <w:lang w:val="uk-UA" w:eastAsia="ru-RU"/>
        </w:rPr>
      </w:pPr>
      <w:r w:rsidRPr="00D17C5F">
        <w:rPr>
          <w:rFonts w:ascii="Times New Roman" w:hAnsi="Times New Roman"/>
          <w:sz w:val="24"/>
          <w:szCs w:val="24"/>
          <w:lang w:val="uk-UA" w:eastAsia="ru-RU"/>
        </w:rPr>
        <w:t xml:space="preserve">Додаток № </w:t>
      </w:r>
      <w:r>
        <w:rPr>
          <w:rFonts w:ascii="Times New Roman" w:hAnsi="Times New Roman"/>
          <w:sz w:val="24"/>
          <w:szCs w:val="24"/>
          <w:lang w:val="uk-UA" w:eastAsia="ru-RU"/>
        </w:rPr>
        <w:t>2</w:t>
      </w:r>
      <w:r w:rsidRPr="00D17C5F">
        <w:rPr>
          <w:rFonts w:ascii="Times New Roman" w:hAnsi="Times New Roman"/>
          <w:sz w:val="24"/>
          <w:szCs w:val="24"/>
          <w:lang w:val="uk-UA" w:eastAsia="ru-RU"/>
        </w:rPr>
        <w:t xml:space="preserve"> «Технічна специфікація»;</w:t>
      </w:r>
    </w:p>
    <w:p w14:paraId="7EA14D84" w14:textId="48879F92" w:rsidR="00586ADC" w:rsidRPr="00EF413B" w:rsidRDefault="00586ADC" w:rsidP="00C02CA4">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sidR="00D17C5F">
        <w:rPr>
          <w:rFonts w:ascii="Times New Roman" w:hAnsi="Times New Roman"/>
          <w:sz w:val="24"/>
          <w:szCs w:val="24"/>
          <w:lang w:val="uk-UA" w:eastAsia="ru-RU"/>
        </w:rPr>
        <w:t>3</w:t>
      </w:r>
      <w:r w:rsidRPr="00EF413B">
        <w:rPr>
          <w:rFonts w:ascii="Times New Roman" w:hAnsi="Times New Roman"/>
          <w:sz w:val="24"/>
          <w:szCs w:val="24"/>
          <w:lang w:val="uk-UA" w:eastAsia="ru-RU"/>
        </w:rPr>
        <w:t xml:space="preserve"> «Форма цінової пропозиції»;</w:t>
      </w:r>
    </w:p>
    <w:p w14:paraId="27F2C416" w14:textId="5244128A" w:rsidR="0011478C" w:rsidRPr="00EF413B" w:rsidRDefault="0011478C" w:rsidP="00C02CA4">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w:t>
      </w:r>
      <w:r w:rsidR="001E4D5E" w:rsidRPr="00EF413B">
        <w:rPr>
          <w:rFonts w:ascii="Times New Roman" w:hAnsi="Times New Roman"/>
          <w:sz w:val="24"/>
          <w:szCs w:val="24"/>
          <w:lang w:val="uk-UA" w:eastAsia="ru-RU"/>
        </w:rPr>
        <w:t xml:space="preserve">№ </w:t>
      </w:r>
      <w:r w:rsidR="00D17C5F">
        <w:rPr>
          <w:rFonts w:ascii="Times New Roman" w:hAnsi="Times New Roman"/>
          <w:sz w:val="24"/>
          <w:szCs w:val="24"/>
          <w:lang w:val="uk-UA" w:eastAsia="ru-RU"/>
        </w:rPr>
        <w:t>4</w:t>
      </w:r>
      <w:r w:rsidR="001E4D5E" w:rsidRPr="00EF413B">
        <w:rPr>
          <w:rFonts w:ascii="Times New Roman" w:hAnsi="Times New Roman"/>
          <w:sz w:val="24"/>
          <w:szCs w:val="24"/>
          <w:lang w:val="uk-UA" w:eastAsia="ru-RU"/>
        </w:rPr>
        <w:t xml:space="preserve"> </w:t>
      </w:r>
      <w:r w:rsidRPr="00EF413B">
        <w:rPr>
          <w:rFonts w:ascii="Times New Roman" w:hAnsi="Times New Roman"/>
          <w:sz w:val="24"/>
          <w:szCs w:val="24"/>
          <w:lang w:val="uk-UA" w:eastAsia="ru-RU"/>
        </w:rPr>
        <w:t>«Декларація конфлікту інтересів учасника тендерної процедури»</w:t>
      </w:r>
      <w:r w:rsidR="009C0456" w:rsidRPr="00EF413B">
        <w:rPr>
          <w:rFonts w:ascii="Times New Roman" w:hAnsi="Times New Roman"/>
          <w:sz w:val="24"/>
          <w:szCs w:val="24"/>
          <w:lang w:val="uk-UA" w:eastAsia="ru-RU"/>
        </w:rPr>
        <w:t>;</w:t>
      </w:r>
    </w:p>
    <w:p w14:paraId="5070714C" w14:textId="37B328CB" w:rsidR="00586ADC" w:rsidRPr="00EF413B" w:rsidRDefault="001E4D5E" w:rsidP="00C02CA4">
      <w:pPr>
        <w:pStyle w:val="a3"/>
        <w:numPr>
          <w:ilvl w:val="0"/>
          <w:numId w:val="5"/>
        </w:numPr>
        <w:tabs>
          <w:tab w:val="left" w:pos="1134"/>
        </w:tabs>
        <w:jc w:val="both"/>
        <w:rPr>
          <w:rFonts w:ascii="Times New Roman" w:hAnsi="Times New Roman"/>
          <w:sz w:val="24"/>
          <w:szCs w:val="24"/>
          <w:lang w:val="uk-UA" w:eastAsia="ru-RU"/>
        </w:rPr>
      </w:pPr>
      <w:bookmarkStart w:id="9" w:name="_Hlk135831503"/>
      <w:r w:rsidRPr="00EF413B">
        <w:rPr>
          <w:rFonts w:ascii="Times New Roman" w:hAnsi="Times New Roman"/>
          <w:sz w:val="24"/>
          <w:szCs w:val="24"/>
          <w:lang w:val="uk-UA" w:eastAsia="ru-RU"/>
        </w:rPr>
        <w:t xml:space="preserve">Додаток № </w:t>
      </w:r>
      <w:r w:rsidR="00D17C5F">
        <w:rPr>
          <w:rFonts w:ascii="Times New Roman" w:hAnsi="Times New Roman"/>
          <w:sz w:val="24"/>
          <w:szCs w:val="24"/>
          <w:lang w:val="uk-UA" w:eastAsia="ru-RU"/>
        </w:rPr>
        <w:t>5</w:t>
      </w:r>
      <w:r w:rsidR="00586ADC" w:rsidRPr="00EF413B">
        <w:rPr>
          <w:rFonts w:ascii="Times New Roman" w:hAnsi="Times New Roman"/>
          <w:sz w:val="24"/>
          <w:szCs w:val="24"/>
          <w:lang w:val="uk-UA" w:eastAsia="ru-RU"/>
        </w:rPr>
        <w:t xml:space="preserve"> </w:t>
      </w:r>
      <w:r w:rsidR="0011478C" w:rsidRPr="00EF413B">
        <w:rPr>
          <w:rFonts w:ascii="Times New Roman" w:hAnsi="Times New Roman"/>
          <w:sz w:val="24"/>
          <w:szCs w:val="24"/>
          <w:lang w:val="uk-UA" w:eastAsia="ru-RU"/>
        </w:rPr>
        <w:t>«Кодекс поведінки постачальників»</w:t>
      </w:r>
      <w:r w:rsidR="009C0456" w:rsidRPr="00EF413B">
        <w:rPr>
          <w:rFonts w:ascii="Times New Roman" w:hAnsi="Times New Roman"/>
          <w:sz w:val="24"/>
          <w:szCs w:val="24"/>
          <w:lang w:val="uk-UA" w:eastAsia="ru-RU"/>
        </w:rPr>
        <w:t>;</w:t>
      </w:r>
    </w:p>
    <w:bookmarkEnd w:id="9"/>
    <w:p w14:paraId="51B180AB" w14:textId="77777777" w:rsidR="0011478C" w:rsidRPr="00EF413B"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EF413B" w:rsidRDefault="00C64996" w:rsidP="0011478C">
      <w:pPr>
        <w:tabs>
          <w:tab w:val="left" w:pos="1134"/>
        </w:tabs>
        <w:spacing w:after="0" w:line="240" w:lineRule="auto"/>
        <w:jc w:val="center"/>
        <w:rPr>
          <w:rFonts w:ascii="Times New Roman" w:hAnsi="Times New Roman"/>
          <w:b/>
          <w:bCs/>
          <w:caps/>
          <w:sz w:val="24"/>
          <w:szCs w:val="24"/>
        </w:rPr>
      </w:pPr>
      <w:r w:rsidRPr="00EF413B">
        <w:rPr>
          <w:rFonts w:ascii="Times New Roman" w:hAnsi="Times New Roman"/>
          <w:b/>
          <w:bCs/>
          <w:caps/>
          <w:sz w:val="24"/>
          <w:szCs w:val="24"/>
        </w:rPr>
        <w:t>Правила оформлення ТЕНДЕРНОЇ пропозиції учасника:</w:t>
      </w:r>
    </w:p>
    <w:p w14:paraId="42531A87"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hAnsi="Times New Roman"/>
          <w:sz w:val="24"/>
          <w:szCs w:val="24"/>
          <w:lang w:eastAsia="ru-RU"/>
        </w:rPr>
        <w:t>Надані копії документів мають бути розбірливими та якісними.</w:t>
      </w:r>
    </w:p>
    <w:p w14:paraId="324BE165" w14:textId="1D715187" w:rsidR="002F78C1" w:rsidRPr="009E12E1" w:rsidRDefault="002F78C1" w:rsidP="009E12E1">
      <w:pPr>
        <w:spacing w:after="0" w:line="240" w:lineRule="auto"/>
        <w:jc w:val="center"/>
        <w:rPr>
          <w:rFonts w:ascii="Times New Roman" w:hAnsi="Times New Roman"/>
          <w:b/>
          <w:color w:val="000000"/>
          <w:sz w:val="24"/>
          <w:szCs w:val="24"/>
          <w:lang w:val="ru-RU"/>
        </w:rPr>
      </w:pPr>
      <w:r w:rsidRPr="00EF413B">
        <w:rPr>
          <w:rFonts w:ascii="Times New Roman" w:hAnsi="Times New Roman"/>
          <w:sz w:val="24"/>
          <w:szCs w:val="24"/>
          <w:lang w:eastAsia="ru-RU"/>
        </w:rPr>
        <w:t>Скановані д</w:t>
      </w:r>
      <w:r w:rsidRPr="00EF413B">
        <w:rPr>
          <w:rFonts w:ascii="Times New Roman" w:eastAsia="Calibri" w:hAnsi="Times New Roman"/>
          <w:sz w:val="24"/>
          <w:szCs w:val="24"/>
          <w:lang w:eastAsia="ru-RU"/>
        </w:rPr>
        <w:t>окументи у повному обсязі, згідно п. 1</w:t>
      </w:r>
      <w:r w:rsidR="009E12E1">
        <w:rPr>
          <w:rFonts w:ascii="Times New Roman" w:eastAsia="Calibri" w:hAnsi="Times New Roman"/>
          <w:sz w:val="24"/>
          <w:szCs w:val="24"/>
          <w:lang w:eastAsia="ru-RU"/>
        </w:rPr>
        <w:t>0</w:t>
      </w:r>
      <w:r w:rsidRPr="00EF413B">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EF413B">
        <w:rPr>
          <w:rFonts w:ascii="Times New Roman" w:eastAsia="Calibri" w:hAnsi="Times New Roman"/>
          <w:sz w:val="24"/>
          <w:szCs w:val="24"/>
        </w:rPr>
        <w:t xml:space="preserve">: </w:t>
      </w:r>
      <w:r w:rsidRPr="00EF413B">
        <w:rPr>
          <w:rFonts w:ascii="Times New Roman" w:eastAsia="Calibri" w:hAnsi="Times New Roman"/>
          <w:b/>
          <w:bCs/>
          <w:sz w:val="24"/>
          <w:szCs w:val="24"/>
        </w:rPr>
        <w:t xml:space="preserve">Цінова </w:t>
      </w:r>
      <w:r w:rsidRPr="00EF413B">
        <w:rPr>
          <w:rFonts w:ascii="Times New Roman" w:eastAsia="Calibri" w:hAnsi="Times New Roman"/>
          <w:b/>
          <w:bCs/>
          <w:sz w:val="24"/>
          <w:szCs w:val="24"/>
        </w:rPr>
        <w:lastRenderedPageBreak/>
        <w:t>пропозиція згідно конкурсу на закупівлю</w:t>
      </w:r>
      <w:r w:rsidR="00A46A7A" w:rsidRPr="00EF413B">
        <w:rPr>
          <w:rFonts w:ascii="Times New Roman" w:eastAsia="Calibri" w:hAnsi="Times New Roman"/>
          <w:b/>
          <w:bCs/>
          <w:sz w:val="24"/>
          <w:szCs w:val="24"/>
          <w:lang w:val="ru-RU"/>
        </w:rPr>
        <w:t xml:space="preserve"> </w:t>
      </w:r>
      <w:r w:rsidR="004D581C" w:rsidRPr="00C413BB">
        <w:rPr>
          <w:rFonts w:ascii="Times New Roman" w:hAnsi="Times New Roman"/>
          <w:b/>
          <w:color w:val="000000"/>
          <w:sz w:val="24"/>
          <w:szCs w:val="24"/>
          <w:lang w:val="ru-RU"/>
        </w:rPr>
        <w:t>ДК 021:2015: 3</w:t>
      </w:r>
      <w:r w:rsidR="004D581C" w:rsidRPr="00C413BB">
        <w:rPr>
          <w:rFonts w:ascii="Times New Roman" w:hAnsi="Times New Roman"/>
          <w:b/>
          <w:color w:val="000000"/>
          <w:sz w:val="24"/>
          <w:szCs w:val="24"/>
        </w:rPr>
        <w:t>5110000-8</w:t>
      </w:r>
      <w:r w:rsidR="004D581C" w:rsidRPr="00C413BB">
        <w:rPr>
          <w:rFonts w:ascii="Times New Roman" w:hAnsi="Times New Roman"/>
          <w:b/>
          <w:color w:val="000000"/>
          <w:sz w:val="24"/>
          <w:szCs w:val="24"/>
          <w:lang w:val="ru-RU"/>
        </w:rPr>
        <w:t xml:space="preserve"> — </w:t>
      </w:r>
      <w:r w:rsidR="004D581C" w:rsidRPr="00C413BB">
        <w:rPr>
          <w:rFonts w:ascii="Times New Roman" w:hAnsi="Times New Roman"/>
          <w:b/>
          <w:color w:val="000000"/>
          <w:sz w:val="24"/>
          <w:szCs w:val="24"/>
        </w:rPr>
        <w:t>Протипожежне, рятувальне та захисне обладнання</w:t>
      </w:r>
      <w:r w:rsidR="009E12E1">
        <w:rPr>
          <w:rFonts w:ascii="Times New Roman" w:hAnsi="Times New Roman"/>
          <w:b/>
          <w:color w:val="000000"/>
          <w:sz w:val="24"/>
          <w:szCs w:val="24"/>
          <w:lang w:val="ru-RU"/>
        </w:rPr>
        <w:t xml:space="preserve"> </w:t>
      </w:r>
      <w:r w:rsidR="00AC2D64" w:rsidRPr="005566F8">
        <w:rPr>
          <w:rFonts w:ascii="Times New Roman" w:hAnsi="Times New Roman"/>
          <w:b/>
          <w:bCs/>
          <w:sz w:val="24"/>
          <w:szCs w:val="24"/>
        </w:rPr>
        <w:t>(</w:t>
      </w:r>
      <w:r w:rsidR="00AC2D64" w:rsidRPr="00AC2D64">
        <w:rPr>
          <w:rFonts w:ascii="Times New Roman" w:hAnsi="Times New Roman"/>
          <w:b/>
          <w:bCs/>
          <w:sz w:val="24"/>
          <w:szCs w:val="24"/>
        </w:rPr>
        <w:t>Рентгенозахисн</w:t>
      </w:r>
      <w:r w:rsidR="00AC2D64">
        <w:rPr>
          <w:rFonts w:ascii="Times New Roman" w:hAnsi="Times New Roman"/>
          <w:b/>
          <w:bCs/>
          <w:sz w:val="24"/>
          <w:szCs w:val="24"/>
        </w:rPr>
        <w:t>і</w:t>
      </w:r>
      <w:r w:rsidR="00AC2D64" w:rsidRPr="00AC2D64">
        <w:rPr>
          <w:rFonts w:ascii="Times New Roman" w:hAnsi="Times New Roman"/>
          <w:b/>
          <w:bCs/>
          <w:sz w:val="24"/>
          <w:szCs w:val="24"/>
        </w:rPr>
        <w:t xml:space="preserve"> вироби </w:t>
      </w:r>
      <w:r w:rsidR="00AC2D64" w:rsidRPr="005566F8">
        <w:rPr>
          <w:rFonts w:ascii="Times New Roman" w:hAnsi="Times New Roman"/>
          <w:b/>
          <w:bCs/>
          <w:sz w:val="24"/>
          <w:szCs w:val="24"/>
        </w:rPr>
        <w:t>для забезпечення проведення діагностики туберкульозу</w:t>
      </w:r>
      <w:r w:rsidR="007B798B" w:rsidRPr="00EF413B">
        <w:rPr>
          <w:rFonts w:ascii="Times New Roman" w:hAnsi="Times New Roman"/>
          <w:b/>
          <w:bCs/>
          <w:iCs/>
          <w:sz w:val="24"/>
          <w:szCs w:val="24"/>
        </w:rPr>
        <w:t>)</w:t>
      </w:r>
      <w:r w:rsidR="00D05571" w:rsidRPr="00EF413B">
        <w:rPr>
          <w:rFonts w:ascii="Times New Roman" w:eastAsia="Calibri" w:hAnsi="Times New Roman"/>
          <w:b/>
          <w:bCs/>
          <w:iCs/>
          <w:sz w:val="24"/>
          <w:szCs w:val="24"/>
        </w:rPr>
        <w:t>.</w:t>
      </w:r>
    </w:p>
    <w:p w14:paraId="2412B962"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t xml:space="preserve">Ціни в пропозиції мають бути вказані у гривнях, </w:t>
      </w:r>
      <w:r w:rsidRPr="00EF413B">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FFC7AEC"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До участі у оцінці пропозицій допускаються цінові пропозиції, які повністю ві</w:t>
      </w:r>
      <w:r w:rsidRPr="00EF413B">
        <w:rPr>
          <w:rFonts w:ascii="Times New Roman" w:eastAsia="Calibri" w:hAnsi="Times New Roman"/>
          <w:sz w:val="24"/>
          <w:szCs w:val="24"/>
          <w:lang w:eastAsia="ru-RU"/>
        </w:rPr>
        <w:t>дповідають умовам цього Оголошення.</w:t>
      </w:r>
    </w:p>
    <w:p w14:paraId="4404AFDD" w14:textId="606D1012"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EF413B">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EF413B">
        <w:rPr>
          <w:rFonts w:ascii="Times New Roman" w:eastAsia="Calibri" w:hAnsi="Times New Roman"/>
          <w:sz w:val="24"/>
          <w:szCs w:val="24"/>
        </w:rPr>
        <w:t xml:space="preserve"> з текстом якого можна ознайомитись за посиланням</w:t>
      </w:r>
      <w:r w:rsidRPr="00EF413B">
        <w:rPr>
          <w:rFonts w:ascii="Times New Roman" w:eastAsia="Calibri" w:hAnsi="Times New Roman"/>
          <w:color w:val="000000"/>
          <w:sz w:val="24"/>
          <w:szCs w:val="24"/>
          <w:lang w:eastAsia="ru-RU"/>
        </w:rPr>
        <w:t xml:space="preserve"> </w:t>
      </w:r>
      <w:r w:rsidRPr="00EF413B">
        <w:rPr>
          <w:rFonts w:ascii="Times New Roman" w:eastAsia="Calibri" w:hAnsi="Times New Roman"/>
          <w:sz w:val="24"/>
          <w:szCs w:val="24"/>
        </w:rPr>
        <w:t xml:space="preserve">в  Додатку № </w:t>
      </w:r>
      <w:r w:rsidR="00176E05">
        <w:rPr>
          <w:rFonts w:ascii="Times New Roman" w:eastAsia="Calibri" w:hAnsi="Times New Roman"/>
          <w:sz w:val="24"/>
          <w:szCs w:val="24"/>
        </w:rPr>
        <w:t>5</w:t>
      </w:r>
      <w:r w:rsidRPr="00EF413B">
        <w:rPr>
          <w:rFonts w:ascii="Times New Roman" w:eastAsia="Calibri" w:hAnsi="Times New Roman"/>
          <w:b/>
          <w:sz w:val="24"/>
          <w:szCs w:val="24"/>
        </w:rPr>
        <w:t>.</w:t>
      </w:r>
    </w:p>
    <w:p w14:paraId="02DB7C2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Замовник має право відмінити конкурс.</w:t>
      </w:r>
    </w:p>
    <w:p w14:paraId="6FC8AED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Замовник </w:t>
      </w:r>
      <w:r w:rsidRPr="00EF413B">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EF413B" w:rsidRDefault="003B52DF" w:rsidP="003B52DF">
      <w:pPr>
        <w:pStyle w:val="a3"/>
        <w:ind w:left="0" w:firstLine="709"/>
        <w:jc w:val="both"/>
        <w:rPr>
          <w:rFonts w:ascii="Times New Roman" w:hAnsi="Times New Roman"/>
          <w:b/>
          <w:bCs/>
          <w:sz w:val="24"/>
          <w:szCs w:val="24"/>
          <w:lang w:val="uk-UA"/>
        </w:rPr>
      </w:pPr>
      <w:r w:rsidRPr="00EF413B">
        <w:rPr>
          <w:rFonts w:ascii="Times New Roman" w:hAnsi="Times New Roman"/>
          <w:b/>
          <w:bCs/>
          <w:sz w:val="24"/>
          <w:szCs w:val="24"/>
          <w:lang w:val="uk-UA"/>
        </w:rPr>
        <w:t xml:space="preserve">Зверніть, будь ласка, увагу на наступне: </w:t>
      </w:r>
    </w:p>
    <w:p w14:paraId="26AE6137" w14:textId="77777777" w:rsidR="003B52DF" w:rsidRPr="00EF413B"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EF413B">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EF413B" w:rsidRDefault="003B52DF" w:rsidP="003B52DF">
      <w:pPr>
        <w:pStyle w:val="a3"/>
        <w:ind w:left="0" w:firstLine="709"/>
        <w:jc w:val="both"/>
        <w:rPr>
          <w:rFonts w:ascii="Times New Roman" w:hAnsi="Times New Roman"/>
          <w:b/>
          <w:sz w:val="24"/>
          <w:szCs w:val="24"/>
          <w:lang w:val="uk-UA"/>
        </w:rPr>
      </w:pPr>
      <w:r w:rsidRPr="00EF413B">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EF413B">
        <w:rPr>
          <w:rFonts w:ascii="Times New Roman" w:hAnsi="Times New Roman"/>
          <w:i/>
          <w:iCs/>
          <w:sz w:val="24"/>
          <w:szCs w:val="24"/>
          <w:lang w:val="uk-UA"/>
        </w:rPr>
        <w:t>а</w:t>
      </w:r>
      <w:r w:rsidRPr="00EF413B">
        <w:rPr>
          <w:rFonts w:ascii="Times New Roman" w:hAnsi="Times New Roman"/>
          <w:i/>
          <w:iCs/>
          <w:sz w:val="24"/>
          <w:szCs w:val="24"/>
          <w:lang w:val="uk-UA"/>
        </w:rPr>
        <w:t xml:space="preserve">є. </w:t>
      </w:r>
      <w:r w:rsidRPr="00EF413B">
        <w:rPr>
          <w:rFonts w:ascii="Times New Roman" w:hAnsi="Times New Roman"/>
          <w:b/>
          <w:sz w:val="24"/>
          <w:szCs w:val="24"/>
          <w:lang w:val="uk-UA"/>
        </w:rPr>
        <w:t>Дякуємо за співпрацю!</w:t>
      </w:r>
    </w:p>
    <w:p w14:paraId="62C1A6E0" w14:textId="77777777" w:rsidR="00D628B6" w:rsidRPr="00EF413B" w:rsidRDefault="00D628B6" w:rsidP="008C5885">
      <w:pPr>
        <w:spacing w:after="0" w:line="240" w:lineRule="auto"/>
        <w:ind w:left="5812"/>
        <w:jc w:val="right"/>
        <w:rPr>
          <w:rFonts w:ascii="Times New Roman" w:hAnsi="Times New Roman"/>
          <w:b/>
          <w:bCs/>
          <w:sz w:val="24"/>
          <w:szCs w:val="24"/>
        </w:rPr>
      </w:pPr>
    </w:p>
    <w:p w14:paraId="7531BDD6" w14:textId="77777777" w:rsidR="00372B53" w:rsidRDefault="00372B53" w:rsidP="008C5885">
      <w:pPr>
        <w:tabs>
          <w:tab w:val="left" w:pos="180"/>
          <w:tab w:val="left" w:pos="567"/>
          <w:tab w:val="left" w:pos="993"/>
        </w:tabs>
        <w:ind w:right="-284"/>
        <w:jc w:val="right"/>
        <w:rPr>
          <w:rFonts w:ascii="Times New Roman" w:hAnsi="Times New Roman"/>
          <w:b/>
          <w:sz w:val="24"/>
          <w:szCs w:val="24"/>
        </w:rPr>
      </w:pPr>
    </w:p>
    <w:p w14:paraId="566E7C05" w14:textId="4151AB9F" w:rsidR="008C5885" w:rsidRDefault="002C3429" w:rsidP="008C5885">
      <w:pPr>
        <w:tabs>
          <w:tab w:val="left" w:pos="180"/>
          <w:tab w:val="left" w:pos="567"/>
          <w:tab w:val="left" w:pos="993"/>
        </w:tabs>
        <w:ind w:right="-284"/>
        <w:jc w:val="right"/>
        <w:rPr>
          <w:rFonts w:ascii="Times New Roman" w:hAnsi="Times New Roman"/>
          <w:b/>
          <w:sz w:val="24"/>
          <w:szCs w:val="24"/>
        </w:rPr>
      </w:pPr>
      <w:r w:rsidRPr="00EF413B">
        <w:rPr>
          <w:rFonts w:ascii="Times New Roman" w:hAnsi="Times New Roman"/>
          <w:b/>
          <w:sz w:val="24"/>
          <w:szCs w:val="24"/>
        </w:rPr>
        <w:t>Д</w:t>
      </w:r>
      <w:r w:rsidR="008C5885" w:rsidRPr="00EF413B">
        <w:rPr>
          <w:rFonts w:ascii="Times New Roman" w:hAnsi="Times New Roman"/>
          <w:b/>
          <w:sz w:val="24"/>
          <w:szCs w:val="24"/>
        </w:rPr>
        <w:t xml:space="preserve">одаток № </w:t>
      </w:r>
      <w:r w:rsidR="00855E5B" w:rsidRPr="00EF413B">
        <w:rPr>
          <w:rFonts w:ascii="Times New Roman" w:hAnsi="Times New Roman"/>
          <w:b/>
          <w:sz w:val="24"/>
          <w:szCs w:val="24"/>
        </w:rPr>
        <w:t>1</w:t>
      </w:r>
    </w:p>
    <w:p w14:paraId="4B1724ED" w14:textId="77777777" w:rsidR="00C73703" w:rsidRDefault="00C73703" w:rsidP="008C5885">
      <w:pPr>
        <w:tabs>
          <w:tab w:val="left" w:pos="180"/>
          <w:tab w:val="left" w:pos="567"/>
          <w:tab w:val="left" w:pos="993"/>
        </w:tabs>
        <w:ind w:right="-284"/>
        <w:jc w:val="right"/>
        <w:rPr>
          <w:rFonts w:ascii="Times New Roman" w:hAnsi="Times New Roman"/>
          <w:b/>
          <w:sz w:val="24"/>
          <w:szCs w:val="24"/>
        </w:rPr>
      </w:pPr>
    </w:p>
    <w:tbl>
      <w:tblPr>
        <w:tblStyle w:val="ab"/>
        <w:tblW w:w="9781" w:type="dxa"/>
        <w:tblInd w:w="137" w:type="dxa"/>
        <w:tblLook w:val="04A0" w:firstRow="1" w:lastRow="0" w:firstColumn="1" w:lastColumn="0" w:noHBand="0" w:noVBand="1"/>
      </w:tblPr>
      <w:tblGrid>
        <w:gridCol w:w="567"/>
        <w:gridCol w:w="4536"/>
        <w:gridCol w:w="4678"/>
      </w:tblGrid>
      <w:tr w:rsidR="00C73703" w:rsidRPr="00EF413B" w14:paraId="2BBB9E33" w14:textId="77777777" w:rsidTr="007D0463">
        <w:tc>
          <w:tcPr>
            <w:tcW w:w="567" w:type="dxa"/>
          </w:tcPr>
          <w:p w14:paraId="4835D8B8" w14:textId="77777777" w:rsidR="00C73703" w:rsidRPr="00EF413B" w:rsidRDefault="00C73703" w:rsidP="007D0463">
            <w:pPr>
              <w:spacing w:after="0" w:line="240" w:lineRule="auto"/>
              <w:jc w:val="center"/>
              <w:rPr>
                <w:rFonts w:ascii="Times New Roman" w:hAnsi="Times New Roman"/>
                <w:b/>
                <w:sz w:val="24"/>
                <w:szCs w:val="24"/>
                <w:lang w:val="uk-UA"/>
              </w:rPr>
            </w:pPr>
            <w:r w:rsidRPr="00EF413B">
              <w:rPr>
                <w:rFonts w:ascii="Times New Roman" w:hAnsi="Times New Roman"/>
                <w:b/>
                <w:sz w:val="24"/>
                <w:szCs w:val="24"/>
                <w:lang w:val="uk-UA"/>
              </w:rPr>
              <w:t>№</w:t>
            </w:r>
          </w:p>
        </w:tc>
        <w:tc>
          <w:tcPr>
            <w:tcW w:w="4536" w:type="dxa"/>
          </w:tcPr>
          <w:p w14:paraId="54C7D3C0" w14:textId="5622C57E" w:rsidR="00C73703" w:rsidRPr="00EF413B" w:rsidRDefault="00FD74DE" w:rsidP="007D0463">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w:t>
            </w:r>
            <w:r w:rsidR="00C73703" w:rsidRPr="00EF413B">
              <w:rPr>
                <w:rFonts w:ascii="Times New Roman" w:hAnsi="Times New Roman"/>
                <w:b/>
                <w:sz w:val="24"/>
                <w:szCs w:val="24"/>
                <w:lang w:val="uk-UA"/>
              </w:rPr>
              <w:t>валіфікаційні вимоги встановлені Учасникам конкурсу</w:t>
            </w:r>
          </w:p>
        </w:tc>
        <w:tc>
          <w:tcPr>
            <w:tcW w:w="4678" w:type="dxa"/>
          </w:tcPr>
          <w:p w14:paraId="111347F1" w14:textId="77777777" w:rsidR="00C73703" w:rsidRPr="00EF413B" w:rsidRDefault="00C73703" w:rsidP="007D0463">
            <w:pPr>
              <w:spacing w:after="0" w:line="240" w:lineRule="auto"/>
              <w:jc w:val="center"/>
              <w:rPr>
                <w:rFonts w:ascii="Times New Roman" w:hAnsi="Times New Roman"/>
                <w:b/>
                <w:sz w:val="24"/>
                <w:szCs w:val="24"/>
                <w:lang w:val="uk-UA"/>
              </w:rPr>
            </w:pPr>
            <w:r w:rsidRPr="00EF413B">
              <w:rPr>
                <w:rFonts w:ascii="Times New Roman" w:hAnsi="Times New Roman"/>
                <w:b/>
                <w:sz w:val="24"/>
                <w:szCs w:val="24"/>
                <w:lang w:val="uk-UA"/>
              </w:rPr>
              <w:t>Підтверджуючі документи</w:t>
            </w:r>
          </w:p>
        </w:tc>
      </w:tr>
      <w:tr w:rsidR="00852093" w:rsidRPr="00EF413B" w14:paraId="78C0B9BF" w14:textId="77777777" w:rsidTr="002B1E53">
        <w:trPr>
          <w:trHeight w:val="3134"/>
        </w:trPr>
        <w:tc>
          <w:tcPr>
            <w:tcW w:w="567" w:type="dxa"/>
            <w:tcBorders>
              <w:right w:val="single" w:sz="4" w:space="0" w:color="auto"/>
            </w:tcBorders>
          </w:tcPr>
          <w:p w14:paraId="57B0E677" w14:textId="77777777" w:rsidR="00852093" w:rsidRPr="00EF413B" w:rsidRDefault="00852093" w:rsidP="00852093">
            <w:pPr>
              <w:spacing w:after="0" w:line="240" w:lineRule="auto"/>
              <w:jc w:val="center"/>
              <w:rPr>
                <w:rFonts w:ascii="Times New Roman" w:hAnsi="Times New Roman"/>
                <w:sz w:val="24"/>
                <w:szCs w:val="24"/>
                <w:lang w:val="uk-UA"/>
              </w:rPr>
            </w:pPr>
          </w:p>
          <w:p w14:paraId="38863833" w14:textId="77777777" w:rsidR="00852093" w:rsidRPr="00EF413B" w:rsidRDefault="00852093" w:rsidP="00852093">
            <w:pPr>
              <w:spacing w:after="0" w:line="240" w:lineRule="auto"/>
              <w:jc w:val="center"/>
              <w:rPr>
                <w:rFonts w:ascii="Times New Roman" w:hAnsi="Times New Roman"/>
                <w:sz w:val="24"/>
                <w:szCs w:val="24"/>
                <w:lang w:val="uk-UA"/>
              </w:rPr>
            </w:pPr>
          </w:p>
          <w:p w14:paraId="1026D59F" w14:textId="77777777" w:rsidR="00852093" w:rsidRPr="00EF413B" w:rsidRDefault="00852093" w:rsidP="00852093">
            <w:pPr>
              <w:spacing w:after="0" w:line="240" w:lineRule="auto"/>
              <w:jc w:val="center"/>
              <w:rPr>
                <w:rFonts w:ascii="Times New Roman" w:hAnsi="Times New Roman"/>
                <w:sz w:val="24"/>
                <w:szCs w:val="24"/>
                <w:lang w:val="uk-UA"/>
              </w:rPr>
            </w:pPr>
            <w:r w:rsidRPr="00EF413B">
              <w:rPr>
                <w:rFonts w:ascii="Times New Roman" w:hAnsi="Times New Roman"/>
                <w:sz w:val="24"/>
                <w:szCs w:val="24"/>
                <w:lang w:val="uk-UA"/>
              </w:rPr>
              <w:t>1</w:t>
            </w:r>
          </w:p>
        </w:tc>
        <w:tc>
          <w:tcPr>
            <w:tcW w:w="4536" w:type="dxa"/>
          </w:tcPr>
          <w:p w14:paraId="3CDDE71D" w14:textId="27735B09" w:rsidR="00852093" w:rsidRPr="00C91C32" w:rsidRDefault="00852093" w:rsidP="00852093">
            <w:pPr>
              <w:shd w:val="clear" w:color="auto" w:fill="FFFFFF"/>
              <w:tabs>
                <w:tab w:val="left" w:pos="993"/>
                <w:tab w:val="left" w:pos="1276"/>
              </w:tabs>
              <w:spacing w:after="0" w:line="240" w:lineRule="auto"/>
              <w:rPr>
                <w:rFonts w:ascii="Times New Roman" w:hAnsi="Times New Roman"/>
                <w:b/>
                <w:sz w:val="24"/>
                <w:szCs w:val="24"/>
                <w:lang w:val="uk-UA"/>
              </w:rPr>
            </w:pPr>
            <w:r w:rsidRPr="00D258DF">
              <w:rPr>
                <w:rFonts w:ascii="Times New Roman" w:eastAsia="Arial" w:hAnsi="Times New Roman"/>
                <w:sz w:val="26"/>
                <w:szCs w:val="26"/>
              </w:rPr>
              <w:t>Наявність документально підтвердженого досвіду виконання аналогічного за предметом закупівлі договору</w:t>
            </w:r>
            <w:r>
              <w:rPr>
                <w:rFonts w:ascii="Times New Roman" w:eastAsia="Arial" w:hAnsi="Times New Roman"/>
                <w:sz w:val="26"/>
                <w:szCs w:val="26"/>
              </w:rPr>
              <w:t>.</w:t>
            </w:r>
          </w:p>
        </w:tc>
        <w:tc>
          <w:tcPr>
            <w:tcW w:w="4678" w:type="dxa"/>
            <w:shd w:val="clear" w:color="auto" w:fill="auto"/>
          </w:tcPr>
          <w:p w14:paraId="7F082019" w14:textId="71A08123" w:rsidR="00852093" w:rsidRPr="00F20BB7" w:rsidRDefault="00852093" w:rsidP="00852093">
            <w:pPr>
              <w:spacing w:after="0" w:line="240" w:lineRule="auto"/>
              <w:rPr>
                <w:rFonts w:ascii="Times New Roman" w:hAnsi="Times New Roman"/>
                <w:bCs/>
                <w:i/>
                <w:sz w:val="24"/>
                <w:szCs w:val="24"/>
              </w:rPr>
            </w:pPr>
            <w:r w:rsidRPr="00F20BB7">
              <w:rPr>
                <w:rFonts w:ascii="Times New Roman" w:hAnsi="Times New Roman"/>
                <w:bCs/>
                <w:i/>
                <w:color w:val="000000"/>
                <w:sz w:val="24"/>
                <w:szCs w:val="24"/>
              </w:rPr>
              <w:t xml:space="preserve">Аналогічним договором є договір </w:t>
            </w:r>
            <w:r w:rsidR="00D6675C">
              <w:rPr>
                <w:rFonts w:ascii="Times New Roman" w:hAnsi="Times New Roman"/>
                <w:bCs/>
                <w:i/>
                <w:color w:val="000000"/>
                <w:sz w:val="24"/>
                <w:szCs w:val="24"/>
                <w:lang w:val="uk-UA"/>
              </w:rPr>
              <w:t>поставки товару</w:t>
            </w:r>
            <w:r w:rsidRPr="00F20BB7">
              <w:rPr>
                <w:rFonts w:ascii="Times New Roman" w:hAnsi="Times New Roman"/>
                <w:bCs/>
                <w:i/>
                <w:color w:val="000000"/>
                <w:sz w:val="24"/>
                <w:szCs w:val="24"/>
              </w:rPr>
              <w:t>, що є аналогічним</w:t>
            </w:r>
            <w:r>
              <w:rPr>
                <w:rFonts w:ascii="Times New Roman" w:hAnsi="Times New Roman"/>
                <w:bCs/>
                <w:i/>
                <w:color w:val="000000"/>
                <w:sz w:val="24"/>
                <w:szCs w:val="24"/>
              </w:rPr>
              <w:t>и</w:t>
            </w:r>
            <w:r w:rsidRPr="00F20BB7">
              <w:rPr>
                <w:rFonts w:ascii="Times New Roman" w:hAnsi="Times New Roman"/>
                <w:bCs/>
                <w:i/>
                <w:color w:val="000000"/>
                <w:sz w:val="24"/>
                <w:szCs w:val="24"/>
              </w:rPr>
              <w:t xml:space="preserve"> за предметом закупівлі</w:t>
            </w:r>
            <w:r w:rsidRPr="00F20BB7">
              <w:rPr>
                <w:rFonts w:ascii="Times New Roman" w:hAnsi="Times New Roman"/>
                <w:bCs/>
                <w:i/>
                <w:sz w:val="24"/>
                <w:szCs w:val="24"/>
                <w:bdr w:val="none" w:sz="0" w:space="0" w:color="auto" w:frame="1"/>
                <w:shd w:val="clear" w:color="auto" w:fill="FFFFFF"/>
              </w:rPr>
              <w:t>.</w:t>
            </w:r>
          </w:p>
          <w:p w14:paraId="75C45C5C" w14:textId="0AAE6F70" w:rsidR="00852093" w:rsidRPr="00F20BB7" w:rsidRDefault="00852093" w:rsidP="00852093">
            <w:pPr>
              <w:spacing w:after="0" w:line="240" w:lineRule="auto"/>
              <w:rPr>
                <w:rFonts w:ascii="Times New Roman" w:hAnsi="Times New Roman"/>
                <w:color w:val="000000"/>
                <w:sz w:val="24"/>
                <w:szCs w:val="24"/>
              </w:rPr>
            </w:pPr>
            <w:r w:rsidRPr="00F20BB7">
              <w:rPr>
                <w:rFonts w:ascii="Times New Roman" w:hAnsi="Times New Roman"/>
                <w:i/>
                <w:sz w:val="24"/>
                <w:szCs w:val="24"/>
              </w:rPr>
              <w:t xml:space="preserve"> </w:t>
            </w:r>
            <w:r w:rsidRPr="00F20BB7">
              <w:rPr>
                <w:rFonts w:ascii="Times New Roman" w:hAnsi="Times New Roman"/>
                <w:color w:val="000000"/>
                <w:sz w:val="24"/>
                <w:szCs w:val="24"/>
              </w:rPr>
              <w:t xml:space="preserve"> Надати копію договор</w:t>
            </w:r>
            <w:r>
              <w:rPr>
                <w:rFonts w:ascii="Times New Roman" w:hAnsi="Times New Roman"/>
                <w:color w:val="000000"/>
                <w:sz w:val="24"/>
                <w:szCs w:val="24"/>
              </w:rPr>
              <w:t>у</w:t>
            </w:r>
            <w:r w:rsidRPr="00F20BB7">
              <w:rPr>
                <w:rFonts w:ascii="Times New Roman" w:hAnsi="Times New Roman"/>
                <w:color w:val="000000"/>
                <w:sz w:val="24"/>
                <w:szCs w:val="24"/>
              </w:rPr>
              <w:t>, у повному обсязі (з усіма укладеними додатковими угодами, додатками та специфікаціями до договору).</w:t>
            </w:r>
          </w:p>
          <w:p w14:paraId="74E7B968" w14:textId="62B0AEAE" w:rsidR="00852093" w:rsidRPr="00C91C32" w:rsidRDefault="00852093" w:rsidP="00852093">
            <w:pPr>
              <w:spacing w:after="0" w:line="240" w:lineRule="auto"/>
              <w:rPr>
                <w:rFonts w:ascii="Times New Roman" w:hAnsi="Times New Roman"/>
                <w:b/>
                <w:sz w:val="24"/>
                <w:szCs w:val="24"/>
                <w:lang w:val="uk-UA"/>
              </w:rPr>
            </w:pPr>
            <w:r w:rsidRPr="00F20BB7">
              <w:rPr>
                <w:rFonts w:ascii="Times New Roman" w:hAnsi="Times New Roman"/>
                <w:color w:val="000000"/>
                <w:sz w:val="24"/>
                <w:szCs w:val="24"/>
              </w:rPr>
              <w:t>Надати копію документу на підтвердження виконання договор</w:t>
            </w:r>
            <w:r>
              <w:rPr>
                <w:rFonts w:ascii="Times New Roman" w:hAnsi="Times New Roman"/>
                <w:color w:val="000000"/>
                <w:sz w:val="24"/>
                <w:szCs w:val="24"/>
              </w:rPr>
              <w:t>у</w:t>
            </w:r>
            <w:r w:rsidRPr="00F20BB7">
              <w:rPr>
                <w:rFonts w:ascii="Times New Roman" w:hAnsi="Times New Roman"/>
                <w:color w:val="000000"/>
                <w:sz w:val="24"/>
                <w:szCs w:val="24"/>
              </w:rPr>
              <w:t>, (</w:t>
            </w:r>
            <w:r w:rsidRPr="00F20BB7">
              <w:rPr>
                <w:rFonts w:ascii="Times New Roman" w:hAnsi="Times New Roman"/>
                <w:sz w:val="24"/>
                <w:szCs w:val="24"/>
              </w:rPr>
              <w:t>видаткова накладна  та/або акт прийому-передачі товару  тощо)</w:t>
            </w:r>
            <w:r w:rsidRPr="00F20BB7">
              <w:rPr>
                <w:rFonts w:ascii="Times New Roman" w:hAnsi="Times New Roman"/>
                <w:color w:val="000000"/>
                <w:sz w:val="24"/>
                <w:szCs w:val="24"/>
              </w:rPr>
              <w:t>.</w:t>
            </w:r>
          </w:p>
        </w:tc>
      </w:tr>
    </w:tbl>
    <w:p w14:paraId="2184D181" w14:textId="77777777" w:rsidR="003A1043" w:rsidRDefault="003A1043" w:rsidP="008C5885">
      <w:pPr>
        <w:tabs>
          <w:tab w:val="left" w:pos="180"/>
          <w:tab w:val="left" w:pos="567"/>
          <w:tab w:val="left" w:pos="993"/>
        </w:tabs>
        <w:ind w:right="-284"/>
        <w:jc w:val="right"/>
        <w:rPr>
          <w:rFonts w:ascii="Times New Roman" w:hAnsi="Times New Roman"/>
          <w:b/>
          <w:sz w:val="24"/>
          <w:szCs w:val="24"/>
        </w:rPr>
      </w:pPr>
    </w:p>
    <w:p w14:paraId="2AA90561"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04ED0E08"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51C518A7"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382427AC"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106593F8"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6CAEAE36"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2C5E76C5"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5BEFE97C"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47648536"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0D46EC8D"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56D54BB8"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14562302"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091DD960"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14AE0CC8"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7E251774"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0AE9CBD4"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33A3C42C"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037F1F00" w14:textId="77777777" w:rsidR="006E74E8" w:rsidRDefault="006E74E8" w:rsidP="008C5885">
      <w:pPr>
        <w:tabs>
          <w:tab w:val="left" w:pos="180"/>
          <w:tab w:val="left" w:pos="567"/>
          <w:tab w:val="left" w:pos="993"/>
        </w:tabs>
        <w:ind w:right="-284"/>
        <w:jc w:val="right"/>
        <w:rPr>
          <w:rFonts w:ascii="Times New Roman" w:hAnsi="Times New Roman"/>
          <w:b/>
          <w:sz w:val="24"/>
          <w:szCs w:val="24"/>
        </w:rPr>
      </w:pPr>
    </w:p>
    <w:p w14:paraId="374ACC53" w14:textId="4FAB27E1" w:rsidR="00C73703" w:rsidRPr="00EF413B" w:rsidRDefault="00C73703" w:rsidP="008C5885">
      <w:pPr>
        <w:tabs>
          <w:tab w:val="left" w:pos="180"/>
          <w:tab w:val="left" w:pos="567"/>
          <w:tab w:val="left" w:pos="993"/>
        </w:tabs>
        <w:ind w:right="-284"/>
        <w:jc w:val="right"/>
        <w:rPr>
          <w:rFonts w:ascii="Times New Roman" w:hAnsi="Times New Roman"/>
          <w:b/>
          <w:sz w:val="24"/>
          <w:szCs w:val="24"/>
        </w:rPr>
      </w:pPr>
      <w:r>
        <w:rPr>
          <w:rFonts w:ascii="Times New Roman" w:hAnsi="Times New Roman"/>
          <w:b/>
          <w:sz w:val="24"/>
          <w:szCs w:val="24"/>
        </w:rPr>
        <w:lastRenderedPageBreak/>
        <w:t>Додаток №2</w:t>
      </w:r>
    </w:p>
    <w:p w14:paraId="7829C6F6" w14:textId="77777777" w:rsidR="004174EB" w:rsidRPr="004174EB" w:rsidRDefault="004174EB" w:rsidP="004174EB">
      <w:pPr>
        <w:spacing w:after="0" w:line="240" w:lineRule="auto"/>
        <w:jc w:val="center"/>
        <w:rPr>
          <w:rFonts w:ascii="Times New Roman" w:hAnsi="Times New Roman"/>
          <w:b/>
          <w:color w:val="000000"/>
          <w:sz w:val="24"/>
          <w:szCs w:val="24"/>
        </w:rPr>
      </w:pPr>
      <w:r w:rsidRPr="004174EB">
        <w:rPr>
          <w:rFonts w:ascii="Times New Roman" w:hAnsi="Times New Roman"/>
          <w:b/>
          <w:color w:val="000000"/>
          <w:sz w:val="24"/>
          <w:szCs w:val="24"/>
        </w:rPr>
        <w:t>ІНФОРМАЦІЯ ПРО НЕОБХІДНІ ТЕХНІЧНІ, ЯКІСНІ ТА КІЛЬКІСНІ ХАРАКТЕРИСТИКИ ПРЕДМЕТА ЗАКУПІВЛІ</w:t>
      </w:r>
    </w:p>
    <w:p w14:paraId="75C2B550" w14:textId="77777777" w:rsidR="004174EB" w:rsidRPr="004174EB" w:rsidRDefault="004174EB" w:rsidP="004174EB">
      <w:pPr>
        <w:spacing w:after="0" w:line="240" w:lineRule="auto"/>
        <w:jc w:val="center"/>
        <w:rPr>
          <w:rFonts w:ascii="Times New Roman" w:hAnsi="Times New Roman"/>
          <w:sz w:val="24"/>
          <w:szCs w:val="24"/>
        </w:rPr>
      </w:pPr>
    </w:p>
    <w:p w14:paraId="741B6CFE" w14:textId="77777777" w:rsidR="006E421A" w:rsidRDefault="006E421A" w:rsidP="006E421A">
      <w:pPr>
        <w:spacing w:after="0" w:line="240" w:lineRule="auto"/>
        <w:jc w:val="center"/>
        <w:rPr>
          <w:rFonts w:ascii="Times New Roman" w:hAnsi="Times New Roman"/>
          <w:b/>
          <w:color w:val="000000"/>
          <w:sz w:val="24"/>
          <w:szCs w:val="24"/>
          <w:lang w:val="ru-RU"/>
        </w:rPr>
      </w:pPr>
      <w:r w:rsidRPr="00C413BB">
        <w:rPr>
          <w:rFonts w:ascii="Times New Roman" w:hAnsi="Times New Roman"/>
          <w:b/>
          <w:color w:val="000000"/>
          <w:sz w:val="24"/>
          <w:szCs w:val="24"/>
          <w:lang w:val="ru-RU"/>
        </w:rPr>
        <w:t>ДК 021:2015: 3</w:t>
      </w:r>
      <w:r w:rsidRPr="00C413BB">
        <w:rPr>
          <w:rFonts w:ascii="Times New Roman" w:hAnsi="Times New Roman"/>
          <w:b/>
          <w:color w:val="000000"/>
          <w:sz w:val="24"/>
          <w:szCs w:val="24"/>
        </w:rPr>
        <w:t>5110000-8</w:t>
      </w:r>
      <w:r w:rsidRPr="00C413BB">
        <w:rPr>
          <w:rFonts w:ascii="Times New Roman" w:hAnsi="Times New Roman"/>
          <w:b/>
          <w:color w:val="000000"/>
          <w:sz w:val="24"/>
          <w:szCs w:val="24"/>
          <w:lang w:val="ru-RU"/>
        </w:rPr>
        <w:t xml:space="preserve"> — </w:t>
      </w:r>
      <w:r w:rsidRPr="00C413BB">
        <w:rPr>
          <w:rFonts w:ascii="Times New Roman" w:hAnsi="Times New Roman"/>
          <w:b/>
          <w:color w:val="000000"/>
          <w:sz w:val="24"/>
          <w:szCs w:val="24"/>
        </w:rPr>
        <w:t>Протипожежне, рятувальне та захисне обладнання</w:t>
      </w:r>
    </w:p>
    <w:p w14:paraId="49B2B845" w14:textId="64A6F53F" w:rsidR="004174EB" w:rsidRPr="004174EB" w:rsidRDefault="00AC2D64" w:rsidP="004174EB">
      <w:pPr>
        <w:spacing w:after="0" w:line="240" w:lineRule="auto"/>
        <w:jc w:val="center"/>
        <w:rPr>
          <w:rFonts w:ascii="Times New Roman" w:hAnsi="Times New Roman"/>
          <w:b/>
          <w:color w:val="000000"/>
          <w:sz w:val="24"/>
          <w:szCs w:val="24"/>
        </w:rPr>
      </w:pPr>
      <w:r w:rsidRPr="005566F8">
        <w:rPr>
          <w:rFonts w:ascii="Times New Roman" w:hAnsi="Times New Roman"/>
          <w:b/>
          <w:bCs/>
          <w:sz w:val="24"/>
          <w:szCs w:val="24"/>
        </w:rPr>
        <w:t>(</w:t>
      </w:r>
      <w:r w:rsidRPr="00AC2D64">
        <w:rPr>
          <w:rFonts w:ascii="Times New Roman" w:hAnsi="Times New Roman"/>
          <w:b/>
          <w:bCs/>
          <w:sz w:val="24"/>
          <w:szCs w:val="24"/>
        </w:rPr>
        <w:t>Рентгенозахисн</w:t>
      </w:r>
      <w:r>
        <w:rPr>
          <w:rFonts w:ascii="Times New Roman" w:hAnsi="Times New Roman"/>
          <w:b/>
          <w:bCs/>
          <w:sz w:val="24"/>
          <w:szCs w:val="24"/>
        </w:rPr>
        <w:t>і</w:t>
      </w:r>
      <w:r w:rsidRPr="00AC2D64">
        <w:rPr>
          <w:rFonts w:ascii="Times New Roman" w:hAnsi="Times New Roman"/>
          <w:b/>
          <w:bCs/>
          <w:sz w:val="24"/>
          <w:szCs w:val="24"/>
        </w:rPr>
        <w:t xml:space="preserve"> вироби </w:t>
      </w:r>
      <w:r w:rsidRPr="005566F8">
        <w:rPr>
          <w:rFonts w:ascii="Times New Roman" w:hAnsi="Times New Roman"/>
          <w:b/>
          <w:bCs/>
          <w:sz w:val="24"/>
          <w:szCs w:val="24"/>
        </w:rPr>
        <w:t>для забезпечення проведення діагностики туберкульозу</w:t>
      </w:r>
      <w:r>
        <w:rPr>
          <w:rFonts w:ascii="Times New Roman" w:hAnsi="Times New Roman"/>
          <w:b/>
          <w:bCs/>
          <w:sz w:val="24"/>
          <w:szCs w:val="24"/>
        </w:rPr>
        <w:t>)</w:t>
      </w:r>
    </w:p>
    <w:p w14:paraId="63FD7A26" w14:textId="77777777" w:rsidR="00A15B4E" w:rsidRPr="00A15B4E" w:rsidRDefault="00A15B4E" w:rsidP="00A15B4E">
      <w:pPr>
        <w:spacing w:after="0" w:line="240" w:lineRule="auto"/>
        <w:jc w:val="center"/>
        <w:rPr>
          <w:rFonts w:ascii="Times New Roman" w:hAnsi="Times New Roman"/>
          <w:b/>
          <w:color w:val="000000"/>
          <w:sz w:val="24"/>
          <w:szCs w:val="24"/>
        </w:rPr>
      </w:pPr>
    </w:p>
    <w:p w14:paraId="0E43E79D" w14:textId="77777777" w:rsidR="00A15B4E" w:rsidRPr="00A15B4E" w:rsidRDefault="00A15B4E" w:rsidP="00A15B4E">
      <w:pPr>
        <w:spacing w:after="0" w:line="240" w:lineRule="auto"/>
        <w:jc w:val="center"/>
        <w:rPr>
          <w:rFonts w:ascii="Times New Roman" w:hAnsi="Times New Roman"/>
          <w:color w:val="000000"/>
          <w:sz w:val="24"/>
          <w:szCs w:val="24"/>
          <w:lang w:val="ru-RU"/>
        </w:rPr>
      </w:pPr>
      <w:r w:rsidRPr="00A15B4E">
        <w:rPr>
          <w:rFonts w:ascii="Times New Roman" w:hAnsi="Times New Roman"/>
          <w:color w:val="000000"/>
          <w:sz w:val="24"/>
          <w:szCs w:val="24"/>
        </w:rPr>
        <w:t>МЕДИКО-ТЕХНІЧНІ ВИМОГИ</w:t>
      </w:r>
    </w:p>
    <w:p w14:paraId="5E192369" w14:textId="77777777" w:rsidR="00A15B4E" w:rsidRPr="00A15B4E" w:rsidRDefault="00A15B4E" w:rsidP="00A15B4E">
      <w:pPr>
        <w:spacing w:after="0" w:line="240" w:lineRule="auto"/>
        <w:jc w:val="center"/>
        <w:rPr>
          <w:rFonts w:ascii="Times New Roman" w:hAnsi="Times New Roman"/>
          <w:color w:val="000000"/>
          <w:sz w:val="24"/>
          <w:szCs w:val="24"/>
        </w:rPr>
      </w:pPr>
    </w:p>
    <w:tbl>
      <w:tblPr>
        <w:tblW w:w="10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4962"/>
        <w:gridCol w:w="1559"/>
        <w:gridCol w:w="1134"/>
        <w:gridCol w:w="850"/>
      </w:tblGrid>
      <w:tr w:rsidR="00953296" w:rsidRPr="00A15B4E" w14:paraId="5B5CC44E" w14:textId="77777777" w:rsidTr="00CB0AF1">
        <w:trPr>
          <w:trHeight w:val="420"/>
          <w:tblHeader/>
        </w:trPr>
        <w:tc>
          <w:tcPr>
            <w:tcW w:w="1799" w:type="dxa"/>
            <w:shd w:val="clear" w:color="auto" w:fill="auto"/>
            <w:vAlign w:val="center"/>
            <w:hideMark/>
          </w:tcPr>
          <w:p w14:paraId="057067E3" w14:textId="77777777" w:rsidR="00953296" w:rsidRPr="00A15B4E" w:rsidRDefault="00953296" w:rsidP="00A15B4E">
            <w:pPr>
              <w:spacing w:after="0" w:line="240" w:lineRule="auto"/>
              <w:jc w:val="center"/>
              <w:rPr>
                <w:rFonts w:ascii="Times New Roman" w:hAnsi="Times New Roman"/>
                <w:b/>
                <w:bCs/>
                <w:color w:val="000000"/>
                <w:sz w:val="20"/>
                <w:szCs w:val="20"/>
              </w:rPr>
            </w:pPr>
            <w:r w:rsidRPr="00A15B4E">
              <w:rPr>
                <w:rFonts w:ascii="Times New Roman" w:hAnsi="Times New Roman"/>
                <w:b/>
                <w:bCs/>
                <w:color w:val="000000"/>
                <w:sz w:val="20"/>
                <w:szCs w:val="20"/>
              </w:rPr>
              <w:t>Назва предмету закупівлі</w:t>
            </w:r>
          </w:p>
        </w:tc>
        <w:tc>
          <w:tcPr>
            <w:tcW w:w="4962" w:type="dxa"/>
            <w:shd w:val="clear" w:color="auto" w:fill="auto"/>
            <w:vAlign w:val="center"/>
            <w:hideMark/>
          </w:tcPr>
          <w:p w14:paraId="444E22CA" w14:textId="77777777" w:rsidR="00953296" w:rsidRPr="00A15B4E" w:rsidRDefault="00953296" w:rsidP="00A15B4E">
            <w:pPr>
              <w:spacing w:after="0" w:line="240" w:lineRule="auto"/>
              <w:jc w:val="center"/>
              <w:rPr>
                <w:rFonts w:ascii="Times New Roman" w:hAnsi="Times New Roman"/>
                <w:b/>
                <w:bCs/>
                <w:color w:val="000000"/>
                <w:sz w:val="20"/>
                <w:szCs w:val="20"/>
              </w:rPr>
            </w:pPr>
            <w:r w:rsidRPr="00A15B4E">
              <w:rPr>
                <w:rFonts w:ascii="Times New Roman" w:hAnsi="Times New Roman"/>
                <w:b/>
                <w:bCs/>
                <w:color w:val="000000"/>
                <w:sz w:val="20"/>
                <w:szCs w:val="20"/>
              </w:rPr>
              <w:t>Опис предмета закупівлі (технічні, якісні характеристики)</w:t>
            </w:r>
          </w:p>
        </w:tc>
        <w:tc>
          <w:tcPr>
            <w:tcW w:w="1559" w:type="dxa"/>
            <w:shd w:val="clear" w:color="auto" w:fill="auto"/>
            <w:vAlign w:val="center"/>
            <w:hideMark/>
          </w:tcPr>
          <w:p w14:paraId="0499897C" w14:textId="0E6C9F6A" w:rsidR="00953296" w:rsidRPr="00A15B4E" w:rsidRDefault="006E74E8" w:rsidP="00A15B4E">
            <w:pPr>
              <w:spacing w:after="0" w:line="240" w:lineRule="auto"/>
              <w:jc w:val="center"/>
              <w:rPr>
                <w:rFonts w:ascii="Times New Roman" w:hAnsi="Times New Roman"/>
                <w:color w:val="000000"/>
                <w:sz w:val="20"/>
                <w:szCs w:val="20"/>
              </w:rPr>
            </w:pPr>
            <w:r w:rsidRPr="006E74E8">
              <w:rPr>
                <w:rFonts w:ascii="Times New Roman" w:hAnsi="Times New Roman"/>
                <w:b/>
                <w:bCs/>
                <w:color w:val="000000"/>
                <w:sz w:val="20"/>
                <w:szCs w:val="20"/>
              </w:rPr>
              <w:t>Відповідність (Вказати ТАК/НІ) з обов’язковим посиланням на відповідну сторінку технічного документу</w:t>
            </w:r>
          </w:p>
        </w:tc>
        <w:tc>
          <w:tcPr>
            <w:tcW w:w="1134" w:type="dxa"/>
            <w:shd w:val="clear" w:color="auto" w:fill="auto"/>
            <w:vAlign w:val="center"/>
          </w:tcPr>
          <w:p w14:paraId="113C1551" w14:textId="54414663" w:rsidR="00953296" w:rsidRPr="00A15B4E" w:rsidRDefault="006E74E8" w:rsidP="00A15B4E">
            <w:pPr>
              <w:spacing w:after="0" w:line="240" w:lineRule="auto"/>
              <w:jc w:val="center"/>
              <w:rPr>
                <w:rFonts w:ascii="Times New Roman" w:hAnsi="Times New Roman"/>
                <w:color w:val="000000"/>
                <w:sz w:val="20"/>
                <w:szCs w:val="20"/>
              </w:rPr>
            </w:pPr>
            <w:r w:rsidRPr="00CB0AF1">
              <w:rPr>
                <w:rFonts w:ascii="Times New Roman" w:hAnsi="Times New Roman"/>
                <w:b/>
                <w:bCs/>
                <w:color w:val="000000"/>
                <w:sz w:val="20"/>
                <w:szCs w:val="20"/>
              </w:rPr>
              <w:t>Одиниця виміру</w:t>
            </w:r>
          </w:p>
        </w:tc>
        <w:tc>
          <w:tcPr>
            <w:tcW w:w="850" w:type="dxa"/>
            <w:shd w:val="clear" w:color="auto" w:fill="auto"/>
            <w:vAlign w:val="center"/>
          </w:tcPr>
          <w:p w14:paraId="490A91E7" w14:textId="20DE8167" w:rsidR="00953296" w:rsidRPr="00A15B4E" w:rsidRDefault="006E74E8" w:rsidP="00A15B4E">
            <w:pPr>
              <w:spacing w:after="0" w:line="240" w:lineRule="auto"/>
              <w:jc w:val="center"/>
              <w:rPr>
                <w:rFonts w:ascii="Times New Roman" w:hAnsi="Times New Roman"/>
                <w:b/>
                <w:bCs/>
                <w:color w:val="000000"/>
                <w:sz w:val="20"/>
                <w:szCs w:val="20"/>
              </w:rPr>
            </w:pPr>
            <w:r w:rsidRPr="006E74E8">
              <w:rPr>
                <w:rFonts w:ascii="Times New Roman" w:hAnsi="Times New Roman"/>
                <w:b/>
                <w:bCs/>
                <w:color w:val="000000"/>
                <w:sz w:val="20"/>
                <w:szCs w:val="20"/>
              </w:rPr>
              <w:t>Кількість</w:t>
            </w:r>
          </w:p>
        </w:tc>
      </w:tr>
      <w:tr w:rsidR="005C04C0" w:rsidRPr="00A15B4E" w14:paraId="184374EA" w14:textId="77777777" w:rsidTr="001A0091">
        <w:trPr>
          <w:trHeight w:val="915"/>
        </w:trPr>
        <w:tc>
          <w:tcPr>
            <w:tcW w:w="1799" w:type="dxa"/>
            <w:vMerge w:val="restart"/>
            <w:shd w:val="clear" w:color="auto" w:fill="auto"/>
            <w:vAlign w:val="center"/>
            <w:hideMark/>
          </w:tcPr>
          <w:p w14:paraId="10E3C17A" w14:textId="77777777" w:rsidR="005C04C0" w:rsidRPr="00A15B4E" w:rsidRDefault="005C04C0" w:rsidP="001A0091">
            <w:pPr>
              <w:spacing w:after="0" w:line="240" w:lineRule="auto"/>
              <w:jc w:val="center"/>
              <w:rPr>
                <w:rFonts w:ascii="Times New Roman" w:hAnsi="Times New Roman"/>
                <w:color w:val="000000"/>
                <w:sz w:val="20"/>
                <w:szCs w:val="20"/>
              </w:rPr>
            </w:pPr>
          </w:p>
          <w:p w14:paraId="0C821055" w14:textId="3B55B0FA" w:rsidR="005C04C0" w:rsidRPr="00A15B4E" w:rsidRDefault="005C04C0" w:rsidP="001A0091">
            <w:pPr>
              <w:spacing w:after="0" w:line="240" w:lineRule="auto"/>
              <w:jc w:val="center"/>
              <w:rPr>
                <w:rFonts w:ascii="Times New Roman" w:hAnsi="Times New Roman"/>
                <w:color w:val="000000"/>
                <w:sz w:val="20"/>
                <w:szCs w:val="20"/>
              </w:rPr>
            </w:pPr>
            <w:r w:rsidRPr="00CB0AF1">
              <w:rPr>
                <w:rFonts w:ascii="Times New Roman" w:hAnsi="Times New Roman"/>
                <w:b/>
                <w:bCs/>
                <w:color w:val="000000"/>
                <w:sz w:val="20"/>
                <w:szCs w:val="20"/>
              </w:rPr>
              <w:t>Ширма пересувна рентгенозахисна</w:t>
            </w:r>
          </w:p>
        </w:tc>
        <w:tc>
          <w:tcPr>
            <w:tcW w:w="4962" w:type="dxa"/>
            <w:shd w:val="clear" w:color="auto" w:fill="auto"/>
            <w:hideMark/>
          </w:tcPr>
          <w:p w14:paraId="63F59353" w14:textId="77777777" w:rsidR="005C04C0" w:rsidRPr="00024102" w:rsidRDefault="005C04C0" w:rsidP="00024102">
            <w:pPr>
              <w:autoSpaceDE w:val="0"/>
              <w:snapToGrid w:val="0"/>
              <w:rPr>
                <w:rFonts w:ascii="Times New Roman" w:hAnsi="Times New Roman"/>
                <w:color w:val="000000"/>
                <w:sz w:val="20"/>
                <w:szCs w:val="20"/>
              </w:rPr>
            </w:pPr>
            <w:r w:rsidRPr="00024102">
              <w:rPr>
                <w:rFonts w:ascii="Times New Roman" w:hAnsi="Times New Roman"/>
                <w:color w:val="000000"/>
                <w:sz w:val="20"/>
                <w:szCs w:val="20"/>
              </w:rPr>
              <w:t>Ширма призначена для забезпечення захисту персоналу/пацієнта від невикористаного рентгенівського випромінювання рентгенаппарата.</w:t>
            </w:r>
          </w:p>
          <w:p w14:paraId="5FF42113" w14:textId="5F21CF8F" w:rsidR="005C04C0" w:rsidRPr="00A15B4E" w:rsidRDefault="005C04C0" w:rsidP="00024102">
            <w:pPr>
              <w:autoSpaceDE w:val="0"/>
              <w:snapToGrid w:val="0"/>
              <w:rPr>
                <w:rFonts w:ascii="Times New Roman" w:hAnsi="Times New Roman"/>
                <w:color w:val="000000"/>
                <w:sz w:val="20"/>
                <w:szCs w:val="20"/>
              </w:rPr>
            </w:pPr>
            <w:r w:rsidRPr="00024102">
              <w:rPr>
                <w:rFonts w:ascii="Times New Roman" w:hAnsi="Times New Roman"/>
                <w:color w:val="000000"/>
                <w:sz w:val="20"/>
                <w:szCs w:val="20"/>
              </w:rPr>
              <w:t>Свинцевий еквівалент, Pb, не менше – 0,35 мм.</w:t>
            </w:r>
          </w:p>
        </w:tc>
        <w:tc>
          <w:tcPr>
            <w:tcW w:w="1559" w:type="dxa"/>
            <w:shd w:val="clear" w:color="auto" w:fill="auto"/>
          </w:tcPr>
          <w:p w14:paraId="33A5BFA1" w14:textId="4935E60F" w:rsidR="005C04C0" w:rsidRPr="00A15B4E" w:rsidRDefault="005C04C0" w:rsidP="006E74E8">
            <w:pPr>
              <w:spacing w:after="0" w:line="240" w:lineRule="auto"/>
              <w:rPr>
                <w:rFonts w:ascii="Times New Roman" w:hAnsi="Times New Roman"/>
                <w:color w:val="000000"/>
                <w:sz w:val="20"/>
                <w:szCs w:val="20"/>
              </w:rPr>
            </w:pPr>
          </w:p>
        </w:tc>
        <w:tc>
          <w:tcPr>
            <w:tcW w:w="1134" w:type="dxa"/>
            <w:vMerge w:val="restart"/>
            <w:shd w:val="clear" w:color="auto" w:fill="auto"/>
            <w:vAlign w:val="center"/>
          </w:tcPr>
          <w:p w14:paraId="78B54246" w14:textId="30FCA805" w:rsidR="005C04C0" w:rsidRPr="00A15B4E" w:rsidRDefault="005C04C0" w:rsidP="001A0091">
            <w:pPr>
              <w:spacing w:after="0" w:line="240" w:lineRule="auto"/>
              <w:jc w:val="center"/>
              <w:rPr>
                <w:rFonts w:ascii="Times New Roman" w:hAnsi="Times New Roman"/>
                <w:color w:val="000000"/>
                <w:sz w:val="20"/>
                <w:szCs w:val="20"/>
              </w:rPr>
            </w:pPr>
            <w:r w:rsidRPr="00BA654C">
              <w:t>Шт.</w:t>
            </w:r>
          </w:p>
        </w:tc>
        <w:tc>
          <w:tcPr>
            <w:tcW w:w="850" w:type="dxa"/>
            <w:vMerge w:val="restart"/>
            <w:shd w:val="clear" w:color="auto" w:fill="auto"/>
            <w:vAlign w:val="center"/>
          </w:tcPr>
          <w:p w14:paraId="5CBC7FDF" w14:textId="67C68448" w:rsidR="005C04C0" w:rsidRPr="00A15B4E" w:rsidRDefault="005C04C0" w:rsidP="001A0091">
            <w:pPr>
              <w:spacing w:after="0" w:line="240" w:lineRule="auto"/>
              <w:jc w:val="center"/>
              <w:rPr>
                <w:rFonts w:ascii="Times New Roman" w:hAnsi="Times New Roman"/>
                <w:color w:val="000000"/>
                <w:sz w:val="20"/>
                <w:szCs w:val="20"/>
              </w:rPr>
            </w:pPr>
            <w:r w:rsidRPr="00BA654C">
              <w:t>19</w:t>
            </w:r>
          </w:p>
        </w:tc>
      </w:tr>
      <w:tr w:rsidR="005C04C0" w:rsidRPr="00A15B4E" w14:paraId="31751A10" w14:textId="77777777" w:rsidTr="00024102">
        <w:trPr>
          <w:trHeight w:val="514"/>
        </w:trPr>
        <w:tc>
          <w:tcPr>
            <w:tcW w:w="1799" w:type="dxa"/>
            <w:vMerge/>
            <w:shd w:val="clear" w:color="auto" w:fill="auto"/>
          </w:tcPr>
          <w:p w14:paraId="72C3B836" w14:textId="77777777" w:rsidR="005C04C0" w:rsidRPr="00A15B4E" w:rsidRDefault="005C04C0" w:rsidP="006E74E8">
            <w:pPr>
              <w:spacing w:after="0" w:line="240" w:lineRule="auto"/>
              <w:rPr>
                <w:rFonts w:ascii="Times New Roman" w:hAnsi="Times New Roman"/>
                <w:color w:val="000000"/>
                <w:sz w:val="20"/>
                <w:szCs w:val="20"/>
              </w:rPr>
            </w:pPr>
          </w:p>
        </w:tc>
        <w:tc>
          <w:tcPr>
            <w:tcW w:w="4962" w:type="dxa"/>
            <w:shd w:val="clear" w:color="auto" w:fill="auto"/>
          </w:tcPr>
          <w:p w14:paraId="597EF24A" w14:textId="6A27FB81" w:rsidR="005C04C0" w:rsidRPr="001033AD" w:rsidRDefault="005C04C0" w:rsidP="00024102">
            <w:pPr>
              <w:autoSpaceDE w:val="0"/>
              <w:snapToGrid w:val="0"/>
              <w:rPr>
                <w:rFonts w:ascii="Times New Roman" w:hAnsi="Times New Roman"/>
                <w:b/>
                <w:i/>
                <w:color w:val="000000"/>
                <w:sz w:val="20"/>
              </w:rPr>
            </w:pPr>
            <w:r w:rsidRPr="00024102">
              <w:rPr>
                <w:rFonts w:ascii="Times New Roman" w:hAnsi="Times New Roman"/>
                <w:color w:val="000000"/>
                <w:sz w:val="20"/>
                <w:szCs w:val="20"/>
              </w:rPr>
              <w:t>Габаритні розміри ширми пересувної на колесах (не менше): 70х150х55 см.</w:t>
            </w:r>
          </w:p>
        </w:tc>
        <w:tc>
          <w:tcPr>
            <w:tcW w:w="1559" w:type="dxa"/>
            <w:shd w:val="clear" w:color="auto" w:fill="auto"/>
          </w:tcPr>
          <w:p w14:paraId="7621F8B1" w14:textId="77777777" w:rsidR="005C04C0" w:rsidRPr="00A15B4E" w:rsidRDefault="005C04C0" w:rsidP="006E74E8">
            <w:pPr>
              <w:spacing w:after="0" w:line="240" w:lineRule="auto"/>
              <w:rPr>
                <w:rFonts w:ascii="Times New Roman" w:hAnsi="Times New Roman"/>
                <w:color w:val="000000"/>
                <w:sz w:val="20"/>
                <w:szCs w:val="20"/>
              </w:rPr>
            </w:pPr>
          </w:p>
        </w:tc>
        <w:tc>
          <w:tcPr>
            <w:tcW w:w="1134" w:type="dxa"/>
            <w:vMerge/>
            <w:shd w:val="clear" w:color="auto" w:fill="auto"/>
          </w:tcPr>
          <w:p w14:paraId="104E8927" w14:textId="77777777" w:rsidR="005C04C0" w:rsidRPr="00BA654C" w:rsidRDefault="005C04C0" w:rsidP="006E74E8">
            <w:pPr>
              <w:spacing w:after="0" w:line="240" w:lineRule="auto"/>
              <w:jc w:val="center"/>
            </w:pPr>
          </w:p>
        </w:tc>
        <w:tc>
          <w:tcPr>
            <w:tcW w:w="850" w:type="dxa"/>
            <w:vMerge/>
            <w:shd w:val="clear" w:color="auto" w:fill="auto"/>
          </w:tcPr>
          <w:p w14:paraId="2FF0518B" w14:textId="77777777" w:rsidR="005C04C0" w:rsidRPr="00BA654C" w:rsidRDefault="005C04C0" w:rsidP="006E74E8">
            <w:pPr>
              <w:spacing w:after="0" w:line="240" w:lineRule="auto"/>
              <w:jc w:val="center"/>
            </w:pPr>
          </w:p>
        </w:tc>
      </w:tr>
      <w:tr w:rsidR="005C04C0" w:rsidRPr="00A15B4E" w14:paraId="47195E41" w14:textId="77777777" w:rsidTr="00A44145">
        <w:trPr>
          <w:trHeight w:val="332"/>
        </w:trPr>
        <w:tc>
          <w:tcPr>
            <w:tcW w:w="1799" w:type="dxa"/>
            <w:vMerge/>
            <w:shd w:val="clear" w:color="auto" w:fill="auto"/>
          </w:tcPr>
          <w:p w14:paraId="5DABE8F2" w14:textId="77777777" w:rsidR="005C04C0" w:rsidRPr="00A15B4E" w:rsidRDefault="005C04C0" w:rsidP="006E74E8">
            <w:pPr>
              <w:spacing w:after="0" w:line="240" w:lineRule="auto"/>
              <w:rPr>
                <w:rFonts w:ascii="Times New Roman" w:hAnsi="Times New Roman"/>
                <w:color w:val="000000"/>
                <w:sz w:val="20"/>
                <w:szCs w:val="20"/>
              </w:rPr>
            </w:pPr>
          </w:p>
        </w:tc>
        <w:tc>
          <w:tcPr>
            <w:tcW w:w="4962" w:type="dxa"/>
            <w:shd w:val="clear" w:color="auto" w:fill="auto"/>
          </w:tcPr>
          <w:p w14:paraId="27147258" w14:textId="4B14282C" w:rsidR="005C04C0" w:rsidRPr="001033AD" w:rsidRDefault="005C04C0" w:rsidP="00A44145">
            <w:pPr>
              <w:spacing w:after="0"/>
              <w:jc w:val="both"/>
              <w:rPr>
                <w:rFonts w:ascii="Times New Roman" w:hAnsi="Times New Roman"/>
                <w:sz w:val="20"/>
              </w:rPr>
            </w:pPr>
            <w:r w:rsidRPr="00CC26D4">
              <w:rPr>
                <w:rFonts w:ascii="Times New Roman" w:hAnsi="Times New Roman"/>
                <w:sz w:val="20"/>
              </w:rPr>
              <w:t>Ширма має складатися із захисної частини, яка кріпиться на верхню трубу пересувної вішалки за допомогою  ремінних стрічок з текстильними застібками (липучками), та додатково кріпитися липучками до стійок вішака. Захисна частин має знизу 2 невеликих вирізи для кращого прилягання до рами вішака. Габаритні розміри захмсної частини не менше: 70х150 см</w:t>
            </w:r>
          </w:p>
        </w:tc>
        <w:tc>
          <w:tcPr>
            <w:tcW w:w="1559" w:type="dxa"/>
            <w:shd w:val="clear" w:color="auto" w:fill="auto"/>
          </w:tcPr>
          <w:p w14:paraId="5673590F" w14:textId="77777777" w:rsidR="005C04C0" w:rsidRPr="00A15B4E" w:rsidRDefault="005C04C0" w:rsidP="006E74E8">
            <w:pPr>
              <w:spacing w:after="0" w:line="240" w:lineRule="auto"/>
              <w:rPr>
                <w:rFonts w:ascii="Times New Roman" w:hAnsi="Times New Roman"/>
                <w:color w:val="000000"/>
                <w:sz w:val="20"/>
                <w:szCs w:val="20"/>
              </w:rPr>
            </w:pPr>
          </w:p>
        </w:tc>
        <w:tc>
          <w:tcPr>
            <w:tcW w:w="1134" w:type="dxa"/>
            <w:vMerge/>
            <w:shd w:val="clear" w:color="auto" w:fill="auto"/>
          </w:tcPr>
          <w:p w14:paraId="222C6C0B" w14:textId="77777777" w:rsidR="005C04C0" w:rsidRPr="00BA654C" w:rsidRDefault="005C04C0" w:rsidP="006E74E8">
            <w:pPr>
              <w:spacing w:after="0" w:line="240" w:lineRule="auto"/>
              <w:jc w:val="center"/>
            </w:pPr>
          </w:p>
        </w:tc>
        <w:tc>
          <w:tcPr>
            <w:tcW w:w="850" w:type="dxa"/>
            <w:vMerge/>
            <w:shd w:val="clear" w:color="auto" w:fill="auto"/>
          </w:tcPr>
          <w:p w14:paraId="1D39A270" w14:textId="77777777" w:rsidR="005C04C0" w:rsidRPr="00BA654C" w:rsidRDefault="005C04C0" w:rsidP="006E74E8">
            <w:pPr>
              <w:spacing w:after="0" w:line="240" w:lineRule="auto"/>
              <w:jc w:val="center"/>
            </w:pPr>
          </w:p>
        </w:tc>
      </w:tr>
      <w:tr w:rsidR="005C04C0" w:rsidRPr="00A15B4E" w14:paraId="0E0566CD" w14:textId="77777777" w:rsidTr="00CB0AF1">
        <w:trPr>
          <w:trHeight w:val="225"/>
        </w:trPr>
        <w:tc>
          <w:tcPr>
            <w:tcW w:w="1799" w:type="dxa"/>
            <w:vMerge/>
            <w:shd w:val="clear" w:color="auto" w:fill="auto"/>
          </w:tcPr>
          <w:p w14:paraId="548EA6CE" w14:textId="77777777" w:rsidR="005C04C0" w:rsidRPr="00A15B4E" w:rsidRDefault="005C04C0" w:rsidP="006E74E8">
            <w:pPr>
              <w:spacing w:after="0" w:line="240" w:lineRule="auto"/>
              <w:rPr>
                <w:rFonts w:ascii="Times New Roman" w:hAnsi="Times New Roman"/>
                <w:color w:val="000000"/>
                <w:sz w:val="20"/>
                <w:szCs w:val="20"/>
              </w:rPr>
            </w:pPr>
          </w:p>
        </w:tc>
        <w:tc>
          <w:tcPr>
            <w:tcW w:w="4962" w:type="dxa"/>
            <w:shd w:val="clear" w:color="auto" w:fill="auto"/>
          </w:tcPr>
          <w:p w14:paraId="7FA21EA6" w14:textId="0B240AB2" w:rsidR="005C04C0" w:rsidRPr="001033AD" w:rsidRDefault="005C04C0" w:rsidP="00CB0AF1">
            <w:pPr>
              <w:spacing w:after="0"/>
              <w:jc w:val="both"/>
              <w:rPr>
                <w:rFonts w:ascii="Times New Roman" w:hAnsi="Times New Roman"/>
                <w:sz w:val="20"/>
              </w:rPr>
            </w:pPr>
            <w:r w:rsidRPr="00824D1E">
              <w:rPr>
                <w:rFonts w:ascii="Times New Roman" w:hAnsi="Times New Roman"/>
                <w:sz w:val="20"/>
              </w:rPr>
              <w:t>Пересувний вішак —  збірна конструкція, в розібраному вигляді має компактно складися з можливістю транспортування автомобільним транспортом. Габаритні розміри вішака у зібраному стані, не менше ніж: 70х150х55 см.</w:t>
            </w:r>
          </w:p>
        </w:tc>
        <w:tc>
          <w:tcPr>
            <w:tcW w:w="1559" w:type="dxa"/>
            <w:shd w:val="clear" w:color="auto" w:fill="auto"/>
          </w:tcPr>
          <w:p w14:paraId="097EC324" w14:textId="77777777" w:rsidR="005C04C0" w:rsidRPr="00A15B4E" w:rsidRDefault="005C04C0" w:rsidP="006E74E8">
            <w:pPr>
              <w:spacing w:after="0" w:line="240" w:lineRule="auto"/>
              <w:rPr>
                <w:rFonts w:ascii="Times New Roman" w:hAnsi="Times New Roman"/>
                <w:color w:val="000000"/>
                <w:sz w:val="20"/>
                <w:szCs w:val="20"/>
              </w:rPr>
            </w:pPr>
          </w:p>
        </w:tc>
        <w:tc>
          <w:tcPr>
            <w:tcW w:w="1134" w:type="dxa"/>
            <w:vMerge/>
            <w:shd w:val="clear" w:color="auto" w:fill="auto"/>
          </w:tcPr>
          <w:p w14:paraId="5F10E0DE" w14:textId="77777777" w:rsidR="005C04C0" w:rsidRPr="00BA654C" w:rsidRDefault="005C04C0" w:rsidP="006E74E8">
            <w:pPr>
              <w:spacing w:after="0" w:line="240" w:lineRule="auto"/>
              <w:jc w:val="center"/>
            </w:pPr>
          </w:p>
        </w:tc>
        <w:tc>
          <w:tcPr>
            <w:tcW w:w="850" w:type="dxa"/>
            <w:vMerge/>
            <w:shd w:val="clear" w:color="auto" w:fill="auto"/>
          </w:tcPr>
          <w:p w14:paraId="258F859C" w14:textId="77777777" w:rsidR="005C04C0" w:rsidRPr="00BA654C" w:rsidRDefault="005C04C0" w:rsidP="006E74E8">
            <w:pPr>
              <w:spacing w:after="0" w:line="240" w:lineRule="auto"/>
              <w:jc w:val="center"/>
            </w:pPr>
          </w:p>
        </w:tc>
      </w:tr>
      <w:tr w:rsidR="005C04C0" w:rsidRPr="00A15B4E" w14:paraId="2B938F0D" w14:textId="77777777" w:rsidTr="00A44145">
        <w:trPr>
          <w:trHeight w:val="1501"/>
        </w:trPr>
        <w:tc>
          <w:tcPr>
            <w:tcW w:w="1799" w:type="dxa"/>
            <w:vMerge/>
            <w:shd w:val="clear" w:color="auto" w:fill="auto"/>
          </w:tcPr>
          <w:p w14:paraId="30B34362" w14:textId="77777777" w:rsidR="005C04C0" w:rsidRPr="00A15B4E" w:rsidRDefault="005C04C0" w:rsidP="006E74E8">
            <w:pPr>
              <w:spacing w:after="0" w:line="240" w:lineRule="auto"/>
              <w:rPr>
                <w:rFonts w:ascii="Times New Roman" w:hAnsi="Times New Roman"/>
                <w:color w:val="000000"/>
                <w:sz w:val="20"/>
                <w:szCs w:val="20"/>
              </w:rPr>
            </w:pPr>
          </w:p>
        </w:tc>
        <w:tc>
          <w:tcPr>
            <w:tcW w:w="4962" w:type="dxa"/>
            <w:shd w:val="clear" w:color="auto" w:fill="auto"/>
          </w:tcPr>
          <w:p w14:paraId="10EC8A24" w14:textId="0C59CDE5" w:rsidR="005C04C0" w:rsidRPr="00824D1E" w:rsidRDefault="005C04C0" w:rsidP="00824D1E">
            <w:pPr>
              <w:rPr>
                <w:rFonts w:ascii="Times New Roman" w:hAnsi="Times New Roman"/>
                <w:sz w:val="20"/>
              </w:rPr>
            </w:pPr>
            <w:r w:rsidRPr="00824D1E">
              <w:rPr>
                <w:rFonts w:ascii="Times New Roman" w:hAnsi="Times New Roman"/>
                <w:sz w:val="20"/>
              </w:rPr>
              <w:t xml:space="preserve">  </w:t>
            </w:r>
            <w:r w:rsidR="001A0091">
              <w:rPr>
                <w:rFonts w:ascii="Times New Roman" w:hAnsi="Times New Roman"/>
                <w:sz w:val="20"/>
              </w:rPr>
              <w:t>Р</w:t>
            </w:r>
            <w:r w:rsidRPr="00824D1E">
              <w:rPr>
                <w:rFonts w:ascii="Times New Roman" w:hAnsi="Times New Roman"/>
                <w:sz w:val="20"/>
              </w:rPr>
              <w:t xml:space="preserve">озміри в </w:t>
            </w:r>
            <w:r w:rsidR="001A0091" w:rsidRPr="00824D1E">
              <w:rPr>
                <w:rFonts w:ascii="Times New Roman" w:hAnsi="Times New Roman"/>
                <w:sz w:val="20"/>
              </w:rPr>
              <w:t>упаков</w:t>
            </w:r>
            <w:r w:rsidR="001A0091">
              <w:rPr>
                <w:rFonts w:ascii="Times New Roman" w:hAnsi="Times New Roman"/>
                <w:sz w:val="20"/>
              </w:rPr>
              <w:t>а</w:t>
            </w:r>
            <w:r w:rsidR="001A0091" w:rsidRPr="00824D1E">
              <w:rPr>
                <w:rFonts w:ascii="Times New Roman" w:hAnsi="Times New Roman"/>
                <w:sz w:val="20"/>
              </w:rPr>
              <w:t>ному</w:t>
            </w:r>
            <w:r w:rsidRPr="00824D1E">
              <w:rPr>
                <w:rFonts w:ascii="Times New Roman" w:hAnsi="Times New Roman"/>
                <w:sz w:val="20"/>
              </w:rPr>
              <w:t xml:space="preserve"> вигляді: Довжина х ширина х висота, не </w:t>
            </w:r>
            <w:r w:rsidR="001A0091">
              <w:rPr>
                <w:rFonts w:ascii="Times New Roman" w:hAnsi="Times New Roman"/>
                <w:sz w:val="20"/>
              </w:rPr>
              <w:t>більше</w:t>
            </w:r>
            <w:r w:rsidRPr="00824D1E">
              <w:rPr>
                <w:rFonts w:ascii="Times New Roman" w:hAnsi="Times New Roman"/>
                <w:sz w:val="20"/>
              </w:rPr>
              <w:t>, см. - 150х55х8. При необхідності нерухомого використання вішалки, колеса що входять в комплект, не встановлюються.</w:t>
            </w:r>
          </w:p>
          <w:p w14:paraId="682CCAEF" w14:textId="521F1AFF" w:rsidR="005C04C0" w:rsidRPr="001033AD" w:rsidRDefault="005C04C0" w:rsidP="005C04C0">
            <w:pPr>
              <w:rPr>
                <w:rFonts w:ascii="Times New Roman" w:hAnsi="Times New Roman"/>
                <w:sz w:val="20"/>
              </w:rPr>
            </w:pPr>
            <w:r w:rsidRPr="00824D1E">
              <w:rPr>
                <w:rFonts w:ascii="Times New Roman" w:hAnsi="Times New Roman"/>
                <w:sz w:val="20"/>
              </w:rPr>
              <w:t>Розміри захисної частини в згорнутому вигляді: Довжина х діаметр, см, орієнтовно - 70х20</w:t>
            </w:r>
          </w:p>
        </w:tc>
        <w:tc>
          <w:tcPr>
            <w:tcW w:w="1559" w:type="dxa"/>
            <w:shd w:val="clear" w:color="auto" w:fill="auto"/>
          </w:tcPr>
          <w:p w14:paraId="197225D8" w14:textId="77777777" w:rsidR="005C04C0" w:rsidRPr="00A15B4E" w:rsidRDefault="005C04C0" w:rsidP="006E74E8">
            <w:pPr>
              <w:spacing w:after="0" w:line="240" w:lineRule="auto"/>
              <w:rPr>
                <w:rFonts w:ascii="Times New Roman" w:hAnsi="Times New Roman"/>
                <w:color w:val="000000"/>
                <w:sz w:val="20"/>
                <w:szCs w:val="20"/>
              </w:rPr>
            </w:pPr>
          </w:p>
        </w:tc>
        <w:tc>
          <w:tcPr>
            <w:tcW w:w="1134" w:type="dxa"/>
            <w:vMerge/>
            <w:shd w:val="clear" w:color="auto" w:fill="auto"/>
          </w:tcPr>
          <w:p w14:paraId="4B227BFA" w14:textId="77777777" w:rsidR="005C04C0" w:rsidRPr="00BA654C" w:rsidRDefault="005C04C0" w:rsidP="006E74E8">
            <w:pPr>
              <w:spacing w:after="0" w:line="240" w:lineRule="auto"/>
              <w:jc w:val="center"/>
            </w:pPr>
          </w:p>
        </w:tc>
        <w:tc>
          <w:tcPr>
            <w:tcW w:w="850" w:type="dxa"/>
            <w:vMerge/>
            <w:shd w:val="clear" w:color="auto" w:fill="auto"/>
          </w:tcPr>
          <w:p w14:paraId="04FAFB9E" w14:textId="77777777" w:rsidR="005C04C0" w:rsidRPr="00BA654C" w:rsidRDefault="005C04C0" w:rsidP="006E74E8">
            <w:pPr>
              <w:spacing w:after="0" w:line="240" w:lineRule="auto"/>
              <w:jc w:val="center"/>
            </w:pPr>
          </w:p>
        </w:tc>
      </w:tr>
      <w:tr w:rsidR="005C04C0" w:rsidRPr="00A15B4E" w14:paraId="54AC9849" w14:textId="77777777" w:rsidTr="005C04C0">
        <w:trPr>
          <w:trHeight w:val="3432"/>
        </w:trPr>
        <w:tc>
          <w:tcPr>
            <w:tcW w:w="1799" w:type="dxa"/>
            <w:vMerge/>
            <w:shd w:val="clear" w:color="auto" w:fill="auto"/>
          </w:tcPr>
          <w:p w14:paraId="3DD138EB" w14:textId="77777777" w:rsidR="005C04C0" w:rsidRPr="00A15B4E" w:rsidRDefault="005C04C0" w:rsidP="006E74E8">
            <w:pPr>
              <w:spacing w:after="0" w:line="240" w:lineRule="auto"/>
              <w:rPr>
                <w:rFonts w:ascii="Times New Roman" w:hAnsi="Times New Roman"/>
                <w:color w:val="000000"/>
                <w:sz w:val="20"/>
                <w:szCs w:val="20"/>
              </w:rPr>
            </w:pPr>
          </w:p>
        </w:tc>
        <w:tc>
          <w:tcPr>
            <w:tcW w:w="4962" w:type="dxa"/>
            <w:shd w:val="clear" w:color="auto" w:fill="auto"/>
          </w:tcPr>
          <w:p w14:paraId="1E816611" w14:textId="17B50F8F" w:rsidR="005C04C0" w:rsidRPr="001033AD" w:rsidRDefault="005C04C0" w:rsidP="005C04C0">
            <w:pPr>
              <w:spacing w:after="0"/>
              <w:jc w:val="both"/>
              <w:rPr>
                <w:rFonts w:ascii="Times New Roman" w:hAnsi="Times New Roman"/>
                <w:sz w:val="20"/>
              </w:rPr>
            </w:pPr>
            <w:r w:rsidRPr="001033AD">
              <w:rPr>
                <w:rFonts w:ascii="Times New Roman" w:hAnsi="Times New Roman"/>
                <w:sz w:val="20"/>
              </w:rPr>
              <w:t xml:space="preserve">Захисна частина ширми </w:t>
            </w:r>
            <w:r>
              <w:rPr>
                <w:rFonts w:ascii="Times New Roman" w:hAnsi="Times New Roman"/>
                <w:sz w:val="20"/>
              </w:rPr>
              <w:t xml:space="preserve">має бути </w:t>
            </w:r>
            <w:r w:rsidRPr="001033AD">
              <w:rPr>
                <w:rFonts w:ascii="Times New Roman" w:hAnsi="Times New Roman"/>
                <w:sz w:val="20"/>
              </w:rPr>
              <w:t xml:space="preserve">виготовлена ​​з рентгенопоглинаючого матеріалу-просвинцьованого вінілу, обшитого з 2-х сторін тканиною медичного призначення з плівковим покриттям, поліамід 100%  і облямована по периметру капроновою  тасьмою. Кількість шарів вінілу </w:t>
            </w:r>
            <w:r>
              <w:rPr>
                <w:rFonts w:ascii="Times New Roman" w:hAnsi="Times New Roman"/>
                <w:sz w:val="20"/>
              </w:rPr>
              <w:t xml:space="preserve">має враховувати </w:t>
            </w:r>
            <w:r w:rsidRPr="001033AD">
              <w:rPr>
                <w:rFonts w:ascii="Times New Roman" w:hAnsi="Times New Roman"/>
                <w:sz w:val="20"/>
              </w:rPr>
              <w:t>свинцев</w:t>
            </w:r>
            <w:r>
              <w:rPr>
                <w:rFonts w:ascii="Times New Roman" w:hAnsi="Times New Roman"/>
                <w:sz w:val="20"/>
              </w:rPr>
              <w:t>ий</w:t>
            </w:r>
            <w:r w:rsidRPr="001033AD">
              <w:rPr>
                <w:rFonts w:ascii="Times New Roman" w:hAnsi="Times New Roman"/>
                <w:sz w:val="20"/>
              </w:rPr>
              <w:t xml:space="preserve"> еквівалент ширми. </w:t>
            </w:r>
            <w:r w:rsidRPr="005C04C0">
              <w:rPr>
                <w:rFonts w:ascii="Times New Roman" w:hAnsi="Times New Roman"/>
                <w:sz w:val="20"/>
              </w:rPr>
              <w:t xml:space="preserve"> </w:t>
            </w:r>
            <w:r w:rsidRPr="001033AD">
              <w:rPr>
                <w:rFonts w:ascii="Times New Roman" w:hAnsi="Times New Roman"/>
                <w:sz w:val="20"/>
              </w:rPr>
              <w:t xml:space="preserve">Застосовувана тканина не </w:t>
            </w:r>
            <w:r>
              <w:rPr>
                <w:rFonts w:ascii="Times New Roman" w:hAnsi="Times New Roman"/>
                <w:sz w:val="20"/>
              </w:rPr>
              <w:t xml:space="preserve">має </w:t>
            </w:r>
            <w:r w:rsidRPr="001033AD">
              <w:rPr>
                <w:rFonts w:ascii="Times New Roman" w:hAnsi="Times New Roman"/>
                <w:sz w:val="20"/>
              </w:rPr>
              <w:t>володі</w:t>
            </w:r>
            <w:r>
              <w:rPr>
                <w:rFonts w:ascii="Times New Roman" w:hAnsi="Times New Roman"/>
                <w:sz w:val="20"/>
              </w:rPr>
              <w:t>ти</w:t>
            </w:r>
            <w:r w:rsidRPr="001033AD">
              <w:rPr>
                <w:rFonts w:ascii="Times New Roman" w:hAnsi="Times New Roman"/>
                <w:sz w:val="20"/>
              </w:rPr>
              <w:t xml:space="preserve"> токсичними і сенсибілізуючими властивостями, тобто не</w:t>
            </w:r>
            <w:r>
              <w:rPr>
                <w:rFonts w:ascii="Times New Roman" w:hAnsi="Times New Roman"/>
                <w:sz w:val="20"/>
              </w:rPr>
              <w:t xml:space="preserve"> має</w:t>
            </w:r>
            <w:r w:rsidRPr="001033AD">
              <w:rPr>
                <w:rFonts w:ascii="Times New Roman" w:hAnsi="Times New Roman"/>
                <w:sz w:val="20"/>
              </w:rPr>
              <w:t xml:space="preserve"> виявля</w:t>
            </w:r>
            <w:r>
              <w:rPr>
                <w:rFonts w:ascii="Times New Roman" w:hAnsi="Times New Roman"/>
                <w:sz w:val="20"/>
              </w:rPr>
              <w:t>ти</w:t>
            </w:r>
            <w:r w:rsidRPr="001033AD">
              <w:rPr>
                <w:rFonts w:ascii="Times New Roman" w:hAnsi="Times New Roman"/>
                <w:sz w:val="20"/>
              </w:rPr>
              <w:t xml:space="preserve"> подразнювальної та алергічної дії,</w:t>
            </w:r>
            <w:r>
              <w:rPr>
                <w:rFonts w:ascii="Times New Roman" w:hAnsi="Times New Roman"/>
                <w:sz w:val="20"/>
              </w:rPr>
              <w:t xml:space="preserve"> та</w:t>
            </w:r>
            <w:r w:rsidRPr="001033AD">
              <w:rPr>
                <w:rFonts w:ascii="Times New Roman" w:hAnsi="Times New Roman"/>
                <w:sz w:val="20"/>
              </w:rPr>
              <w:t xml:space="preserve"> дозволяє проводити дезінфекцію та очистку зовнішньої поверхні 3% -ним розчином перекису водню з додаванням 0,5% мийного засобу.</w:t>
            </w:r>
          </w:p>
        </w:tc>
        <w:tc>
          <w:tcPr>
            <w:tcW w:w="1559" w:type="dxa"/>
            <w:shd w:val="clear" w:color="auto" w:fill="auto"/>
          </w:tcPr>
          <w:p w14:paraId="653553B8" w14:textId="77777777" w:rsidR="005C04C0" w:rsidRPr="00A15B4E" w:rsidRDefault="005C04C0" w:rsidP="006E74E8">
            <w:pPr>
              <w:spacing w:after="0" w:line="240" w:lineRule="auto"/>
              <w:rPr>
                <w:rFonts w:ascii="Times New Roman" w:hAnsi="Times New Roman"/>
                <w:color w:val="000000"/>
                <w:sz w:val="20"/>
                <w:szCs w:val="20"/>
              </w:rPr>
            </w:pPr>
          </w:p>
        </w:tc>
        <w:tc>
          <w:tcPr>
            <w:tcW w:w="1134" w:type="dxa"/>
            <w:vMerge/>
            <w:shd w:val="clear" w:color="auto" w:fill="auto"/>
          </w:tcPr>
          <w:p w14:paraId="49D9A6DD" w14:textId="77777777" w:rsidR="005C04C0" w:rsidRPr="00BA654C" w:rsidRDefault="005C04C0" w:rsidP="006E74E8">
            <w:pPr>
              <w:spacing w:after="0" w:line="240" w:lineRule="auto"/>
              <w:jc w:val="center"/>
            </w:pPr>
          </w:p>
        </w:tc>
        <w:tc>
          <w:tcPr>
            <w:tcW w:w="850" w:type="dxa"/>
            <w:vMerge/>
            <w:shd w:val="clear" w:color="auto" w:fill="auto"/>
          </w:tcPr>
          <w:p w14:paraId="3DE35124" w14:textId="77777777" w:rsidR="005C04C0" w:rsidRPr="00BA654C" w:rsidRDefault="005C04C0" w:rsidP="006E74E8">
            <w:pPr>
              <w:spacing w:after="0" w:line="240" w:lineRule="auto"/>
              <w:jc w:val="center"/>
            </w:pPr>
          </w:p>
        </w:tc>
      </w:tr>
      <w:tr w:rsidR="009E4A06" w:rsidRPr="00A15B4E" w14:paraId="74D359BA" w14:textId="77777777" w:rsidTr="009E4A06">
        <w:trPr>
          <w:trHeight w:val="815"/>
        </w:trPr>
        <w:tc>
          <w:tcPr>
            <w:tcW w:w="1799" w:type="dxa"/>
            <w:vMerge w:val="restart"/>
            <w:shd w:val="clear" w:color="auto" w:fill="auto"/>
            <w:vAlign w:val="center"/>
          </w:tcPr>
          <w:p w14:paraId="6EE901F5" w14:textId="77777777" w:rsidR="009E4A06" w:rsidRPr="00A15B4E" w:rsidRDefault="009E4A06" w:rsidP="001A0091">
            <w:pPr>
              <w:spacing w:after="0" w:line="240" w:lineRule="auto"/>
              <w:jc w:val="center"/>
              <w:rPr>
                <w:rFonts w:ascii="Times New Roman" w:hAnsi="Times New Roman"/>
                <w:color w:val="000000"/>
                <w:sz w:val="20"/>
                <w:szCs w:val="20"/>
              </w:rPr>
            </w:pPr>
            <w:r w:rsidRPr="00A15B4E">
              <w:rPr>
                <w:rFonts w:ascii="Times New Roman" w:hAnsi="Times New Roman"/>
                <w:color w:val="000000"/>
                <w:sz w:val="20"/>
                <w:szCs w:val="20"/>
              </w:rPr>
              <w:t>Рентгенозахисні окуляри універсальні</w:t>
            </w:r>
          </w:p>
        </w:tc>
        <w:tc>
          <w:tcPr>
            <w:tcW w:w="4962" w:type="dxa"/>
            <w:shd w:val="clear" w:color="auto" w:fill="auto"/>
            <w:vAlign w:val="center"/>
          </w:tcPr>
          <w:p w14:paraId="350B6A7D" w14:textId="0498DCEC" w:rsidR="009E4A06" w:rsidRPr="00A15B4E" w:rsidRDefault="009E4A06" w:rsidP="009E4A06">
            <w:pPr>
              <w:spacing w:after="0" w:line="240" w:lineRule="auto"/>
              <w:rPr>
                <w:rFonts w:ascii="Times New Roman" w:hAnsi="Times New Roman"/>
                <w:color w:val="000000"/>
                <w:sz w:val="20"/>
                <w:szCs w:val="20"/>
              </w:rPr>
            </w:pPr>
            <w:r w:rsidRPr="00C91C32">
              <w:rPr>
                <w:rFonts w:ascii="Times New Roman" w:hAnsi="Times New Roman"/>
                <w:color w:val="000000"/>
                <w:sz w:val="20"/>
                <w:szCs w:val="20"/>
              </w:rPr>
              <w:t>Призначені для захисту кришталика очей персоналу та пацієнтів спереду та збоку при рентгенологічних дослідженнях: рентгеноскопія, урографія, ангіографія, а також в інтервенційній радіології</w:t>
            </w:r>
          </w:p>
        </w:tc>
        <w:tc>
          <w:tcPr>
            <w:tcW w:w="1559" w:type="dxa"/>
            <w:shd w:val="clear" w:color="auto" w:fill="auto"/>
            <w:vAlign w:val="center"/>
          </w:tcPr>
          <w:p w14:paraId="1200FAC8" w14:textId="073594BF" w:rsidR="009E4A06" w:rsidRPr="00A15B4E" w:rsidRDefault="009E4A06" w:rsidP="001A0091">
            <w:pPr>
              <w:spacing w:after="0" w:line="240" w:lineRule="auto"/>
              <w:jc w:val="center"/>
              <w:rPr>
                <w:rFonts w:ascii="Times New Roman" w:hAnsi="Times New Roman"/>
                <w:color w:val="000000"/>
                <w:sz w:val="20"/>
                <w:szCs w:val="20"/>
              </w:rPr>
            </w:pPr>
          </w:p>
        </w:tc>
        <w:tc>
          <w:tcPr>
            <w:tcW w:w="1134" w:type="dxa"/>
            <w:vMerge w:val="restart"/>
            <w:shd w:val="clear" w:color="auto" w:fill="auto"/>
            <w:vAlign w:val="center"/>
          </w:tcPr>
          <w:p w14:paraId="4AA17511" w14:textId="03B2282C" w:rsidR="009E4A06" w:rsidRPr="00A15B4E" w:rsidRDefault="009E4A06" w:rsidP="001A0091">
            <w:pPr>
              <w:spacing w:after="0" w:line="240" w:lineRule="auto"/>
              <w:jc w:val="center"/>
              <w:rPr>
                <w:rFonts w:ascii="Times New Roman" w:hAnsi="Times New Roman"/>
                <w:color w:val="000000"/>
                <w:sz w:val="20"/>
                <w:szCs w:val="20"/>
              </w:rPr>
            </w:pPr>
            <w:r w:rsidRPr="000430AA">
              <w:t>Шт.</w:t>
            </w:r>
          </w:p>
        </w:tc>
        <w:tc>
          <w:tcPr>
            <w:tcW w:w="850" w:type="dxa"/>
            <w:vMerge w:val="restart"/>
            <w:shd w:val="clear" w:color="auto" w:fill="auto"/>
            <w:vAlign w:val="center"/>
          </w:tcPr>
          <w:p w14:paraId="2F14DFAC" w14:textId="64BBC659" w:rsidR="009E4A06" w:rsidRPr="00A15B4E" w:rsidRDefault="009E4A06" w:rsidP="001A0091">
            <w:pPr>
              <w:spacing w:after="0" w:line="240" w:lineRule="auto"/>
              <w:jc w:val="center"/>
              <w:rPr>
                <w:rFonts w:ascii="Times New Roman" w:hAnsi="Times New Roman"/>
                <w:color w:val="000000"/>
                <w:sz w:val="20"/>
                <w:szCs w:val="20"/>
              </w:rPr>
            </w:pPr>
            <w:r w:rsidRPr="000430AA">
              <w:t>19</w:t>
            </w:r>
          </w:p>
        </w:tc>
      </w:tr>
      <w:tr w:rsidR="009E4A06" w:rsidRPr="00A15B4E" w14:paraId="70B8D82E" w14:textId="77777777" w:rsidTr="009E4A06">
        <w:trPr>
          <w:trHeight w:val="360"/>
        </w:trPr>
        <w:tc>
          <w:tcPr>
            <w:tcW w:w="1799" w:type="dxa"/>
            <w:vMerge/>
            <w:shd w:val="clear" w:color="auto" w:fill="auto"/>
            <w:vAlign w:val="center"/>
          </w:tcPr>
          <w:p w14:paraId="0E6AA2F9" w14:textId="77777777" w:rsidR="009E4A06" w:rsidRPr="00A15B4E" w:rsidRDefault="009E4A06" w:rsidP="001A0091">
            <w:pPr>
              <w:spacing w:after="0" w:line="240" w:lineRule="auto"/>
              <w:jc w:val="center"/>
              <w:rPr>
                <w:rFonts w:ascii="Times New Roman" w:hAnsi="Times New Roman"/>
                <w:color w:val="000000"/>
                <w:sz w:val="20"/>
                <w:szCs w:val="20"/>
              </w:rPr>
            </w:pPr>
          </w:p>
        </w:tc>
        <w:tc>
          <w:tcPr>
            <w:tcW w:w="4962" w:type="dxa"/>
            <w:shd w:val="clear" w:color="auto" w:fill="auto"/>
            <w:vAlign w:val="center"/>
          </w:tcPr>
          <w:p w14:paraId="2BFAD64B" w14:textId="7D8FC9F1" w:rsidR="009E4A06" w:rsidRPr="00C91C32" w:rsidRDefault="009E4A06" w:rsidP="009E4A06">
            <w:pPr>
              <w:spacing w:after="0" w:line="240" w:lineRule="auto"/>
              <w:rPr>
                <w:rFonts w:ascii="Times New Roman" w:hAnsi="Times New Roman"/>
                <w:color w:val="000000"/>
                <w:sz w:val="20"/>
                <w:szCs w:val="20"/>
              </w:rPr>
            </w:pPr>
            <w:r w:rsidRPr="00C91C32">
              <w:rPr>
                <w:rFonts w:ascii="Times New Roman" w:hAnsi="Times New Roman"/>
                <w:color w:val="000000"/>
                <w:sz w:val="20"/>
                <w:szCs w:val="20"/>
              </w:rPr>
              <w:t xml:space="preserve"> з бічним захистом від розсіяного випромінювання</w:t>
            </w:r>
          </w:p>
        </w:tc>
        <w:tc>
          <w:tcPr>
            <w:tcW w:w="1559" w:type="dxa"/>
            <w:shd w:val="clear" w:color="auto" w:fill="auto"/>
            <w:vAlign w:val="center"/>
          </w:tcPr>
          <w:p w14:paraId="50FBB8B0" w14:textId="77777777" w:rsidR="009E4A06" w:rsidRPr="00A15B4E" w:rsidRDefault="009E4A06" w:rsidP="001A0091">
            <w:pPr>
              <w:spacing w:after="0" w:line="240" w:lineRule="auto"/>
              <w:jc w:val="center"/>
              <w:rPr>
                <w:rFonts w:ascii="Times New Roman" w:hAnsi="Times New Roman"/>
                <w:color w:val="000000"/>
                <w:sz w:val="20"/>
                <w:szCs w:val="20"/>
              </w:rPr>
            </w:pPr>
          </w:p>
        </w:tc>
        <w:tc>
          <w:tcPr>
            <w:tcW w:w="1134" w:type="dxa"/>
            <w:vMerge/>
            <w:shd w:val="clear" w:color="auto" w:fill="auto"/>
            <w:vAlign w:val="center"/>
          </w:tcPr>
          <w:p w14:paraId="63E90FAD" w14:textId="77777777" w:rsidR="009E4A06" w:rsidRPr="000430AA" w:rsidRDefault="009E4A06" w:rsidP="001A0091">
            <w:pPr>
              <w:spacing w:after="0" w:line="240" w:lineRule="auto"/>
              <w:jc w:val="center"/>
            </w:pPr>
          </w:p>
        </w:tc>
        <w:tc>
          <w:tcPr>
            <w:tcW w:w="850" w:type="dxa"/>
            <w:vMerge/>
            <w:shd w:val="clear" w:color="auto" w:fill="auto"/>
            <w:vAlign w:val="center"/>
          </w:tcPr>
          <w:p w14:paraId="7F0B5495" w14:textId="77777777" w:rsidR="009E4A06" w:rsidRPr="000430AA" w:rsidRDefault="009E4A06" w:rsidP="001A0091">
            <w:pPr>
              <w:spacing w:after="0" w:line="240" w:lineRule="auto"/>
              <w:jc w:val="center"/>
            </w:pPr>
          </w:p>
        </w:tc>
      </w:tr>
      <w:tr w:rsidR="009E4A06" w:rsidRPr="00A15B4E" w14:paraId="205464A2" w14:textId="77777777" w:rsidTr="009E4A06">
        <w:trPr>
          <w:trHeight w:val="315"/>
        </w:trPr>
        <w:tc>
          <w:tcPr>
            <w:tcW w:w="1799" w:type="dxa"/>
            <w:vMerge/>
            <w:shd w:val="clear" w:color="auto" w:fill="auto"/>
            <w:vAlign w:val="center"/>
          </w:tcPr>
          <w:p w14:paraId="02C1BFAE" w14:textId="77777777" w:rsidR="009E4A06" w:rsidRPr="00A15B4E" w:rsidRDefault="009E4A06" w:rsidP="001A0091">
            <w:pPr>
              <w:spacing w:after="0" w:line="240" w:lineRule="auto"/>
              <w:jc w:val="center"/>
              <w:rPr>
                <w:rFonts w:ascii="Times New Roman" w:hAnsi="Times New Roman"/>
                <w:color w:val="000000"/>
                <w:sz w:val="20"/>
                <w:szCs w:val="20"/>
              </w:rPr>
            </w:pPr>
          </w:p>
        </w:tc>
        <w:tc>
          <w:tcPr>
            <w:tcW w:w="4962" w:type="dxa"/>
            <w:shd w:val="clear" w:color="auto" w:fill="auto"/>
            <w:vAlign w:val="center"/>
          </w:tcPr>
          <w:p w14:paraId="5DE325CA" w14:textId="74F6D560" w:rsidR="009E4A06" w:rsidRPr="00C91C32" w:rsidRDefault="009E4A06" w:rsidP="009E4A06">
            <w:pPr>
              <w:spacing w:after="0" w:line="240" w:lineRule="auto"/>
              <w:rPr>
                <w:rFonts w:ascii="Times New Roman" w:hAnsi="Times New Roman"/>
                <w:color w:val="000000"/>
                <w:sz w:val="20"/>
                <w:szCs w:val="20"/>
              </w:rPr>
            </w:pPr>
            <w:r w:rsidRPr="00C91C32">
              <w:rPr>
                <w:rFonts w:ascii="Times New Roman" w:hAnsi="Times New Roman"/>
                <w:color w:val="000000"/>
                <w:sz w:val="20"/>
                <w:szCs w:val="20"/>
              </w:rPr>
              <w:t>свинцевий еквівалент, не менше 0,5  мм Pb</w:t>
            </w:r>
          </w:p>
        </w:tc>
        <w:tc>
          <w:tcPr>
            <w:tcW w:w="1559" w:type="dxa"/>
            <w:shd w:val="clear" w:color="auto" w:fill="auto"/>
            <w:vAlign w:val="center"/>
          </w:tcPr>
          <w:p w14:paraId="6E2D9D56" w14:textId="77777777" w:rsidR="009E4A06" w:rsidRPr="00A15B4E" w:rsidRDefault="009E4A06" w:rsidP="001A0091">
            <w:pPr>
              <w:spacing w:after="0" w:line="240" w:lineRule="auto"/>
              <w:jc w:val="center"/>
              <w:rPr>
                <w:rFonts w:ascii="Times New Roman" w:hAnsi="Times New Roman"/>
                <w:color w:val="000000"/>
                <w:sz w:val="20"/>
                <w:szCs w:val="20"/>
              </w:rPr>
            </w:pPr>
          </w:p>
        </w:tc>
        <w:tc>
          <w:tcPr>
            <w:tcW w:w="1134" w:type="dxa"/>
            <w:vMerge/>
            <w:shd w:val="clear" w:color="auto" w:fill="auto"/>
            <w:vAlign w:val="center"/>
          </w:tcPr>
          <w:p w14:paraId="66F9CCBF" w14:textId="77777777" w:rsidR="009E4A06" w:rsidRPr="000430AA" w:rsidRDefault="009E4A06" w:rsidP="001A0091">
            <w:pPr>
              <w:spacing w:after="0" w:line="240" w:lineRule="auto"/>
              <w:jc w:val="center"/>
            </w:pPr>
          </w:p>
        </w:tc>
        <w:tc>
          <w:tcPr>
            <w:tcW w:w="850" w:type="dxa"/>
            <w:vMerge/>
            <w:shd w:val="clear" w:color="auto" w:fill="auto"/>
            <w:vAlign w:val="center"/>
          </w:tcPr>
          <w:p w14:paraId="1830B9CB" w14:textId="77777777" w:rsidR="009E4A06" w:rsidRPr="000430AA" w:rsidRDefault="009E4A06" w:rsidP="001A0091">
            <w:pPr>
              <w:spacing w:after="0" w:line="240" w:lineRule="auto"/>
              <w:jc w:val="center"/>
            </w:pPr>
          </w:p>
        </w:tc>
      </w:tr>
      <w:tr w:rsidR="009E4A06" w:rsidRPr="00A15B4E" w14:paraId="7612554D" w14:textId="77777777" w:rsidTr="008A7031">
        <w:trPr>
          <w:trHeight w:val="485"/>
        </w:trPr>
        <w:tc>
          <w:tcPr>
            <w:tcW w:w="1799" w:type="dxa"/>
            <w:vMerge/>
            <w:shd w:val="clear" w:color="auto" w:fill="auto"/>
            <w:vAlign w:val="center"/>
          </w:tcPr>
          <w:p w14:paraId="0E3DFD24" w14:textId="77777777" w:rsidR="009E4A06" w:rsidRPr="00A15B4E" w:rsidRDefault="009E4A06" w:rsidP="001A0091">
            <w:pPr>
              <w:spacing w:after="0" w:line="240" w:lineRule="auto"/>
              <w:jc w:val="center"/>
              <w:rPr>
                <w:rFonts w:ascii="Times New Roman" w:hAnsi="Times New Roman"/>
                <w:color w:val="000000"/>
                <w:sz w:val="20"/>
                <w:szCs w:val="20"/>
              </w:rPr>
            </w:pPr>
          </w:p>
        </w:tc>
        <w:tc>
          <w:tcPr>
            <w:tcW w:w="4962" w:type="dxa"/>
            <w:shd w:val="clear" w:color="auto" w:fill="auto"/>
          </w:tcPr>
          <w:p w14:paraId="7B250F56" w14:textId="706D69FE" w:rsidR="009E4A06" w:rsidRPr="00C91C32" w:rsidRDefault="009E4A06" w:rsidP="008A7031">
            <w:pPr>
              <w:spacing w:after="0" w:line="240" w:lineRule="auto"/>
              <w:rPr>
                <w:rFonts w:ascii="Times New Roman" w:hAnsi="Times New Roman"/>
                <w:color w:val="000000"/>
                <w:sz w:val="20"/>
                <w:szCs w:val="20"/>
              </w:rPr>
            </w:pPr>
            <w:r w:rsidRPr="00C91C32">
              <w:rPr>
                <w:rFonts w:ascii="Times New Roman" w:hAnsi="Times New Roman"/>
                <w:color w:val="000000"/>
                <w:sz w:val="20"/>
                <w:szCs w:val="20"/>
              </w:rPr>
              <w:t>упаковка:  індивідуальний футляр, серветка з мікрофібри, шнур для окулярів</w:t>
            </w:r>
          </w:p>
        </w:tc>
        <w:tc>
          <w:tcPr>
            <w:tcW w:w="1559" w:type="dxa"/>
            <w:shd w:val="clear" w:color="auto" w:fill="auto"/>
            <w:vAlign w:val="center"/>
          </w:tcPr>
          <w:p w14:paraId="57CA5E76" w14:textId="77777777" w:rsidR="009E4A06" w:rsidRPr="00A15B4E" w:rsidRDefault="009E4A06" w:rsidP="001A0091">
            <w:pPr>
              <w:spacing w:after="0" w:line="240" w:lineRule="auto"/>
              <w:jc w:val="center"/>
              <w:rPr>
                <w:rFonts w:ascii="Times New Roman" w:hAnsi="Times New Roman"/>
                <w:color w:val="000000"/>
                <w:sz w:val="20"/>
                <w:szCs w:val="20"/>
              </w:rPr>
            </w:pPr>
          </w:p>
        </w:tc>
        <w:tc>
          <w:tcPr>
            <w:tcW w:w="1134" w:type="dxa"/>
            <w:vMerge/>
            <w:shd w:val="clear" w:color="auto" w:fill="auto"/>
            <w:vAlign w:val="center"/>
          </w:tcPr>
          <w:p w14:paraId="0996B767" w14:textId="77777777" w:rsidR="009E4A06" w:rsidRPr="000430AA" w:rsidRDefault="009E4A06" w:rsidP="001A0091">
            <w:pPr>
              <w:spacing w:after="0" w:line="240" w:lineRule="auto"/>
              <w:jc w:val="center"/>
            </w:pPr>
          </w:p>
        </w:tc>
        <w:tc>
          <w:tcPr>
            <w:tcW w:w="850" w:type="dxa"/>
            <w:vMerge/>
            <w:shd w:val="clear" w:color="auto" w:fill="auto"/>
            <w:vAlign w:val="center"/>
          </w:tcPr>
          <w:p w14:paraId="7606986C" w14:textId="77777777" w:rsidR="009E4A06" w:rsidRPr="000430AA" w:rsidRDefault="009E4A06" w:rsidP="001A0091">
            <w:pPr>
              <w:spacing w:after="0" w:line="240" w:lineRule="auto"/>
              <w:jc w:val="center"/>
            </w:pPr>
          </w:p>
        </w:tc>
      </w:tr>
    </w:tbl>
    <w:p w14:paraId="2397D629" w14:textId="77777777" w:rsidR="00AA0067" w:rsidRDefault="00AA0067" w:rsidP="00124F15">
      <w:pPr>
        <w:spacing w:after="160" w:line="259" w:lineRule="auto"/>
        <w:jc w:val="both"/>
        <w:rPr>
          <w:rFonts w:ascii="Times New Roman" w:eastAsia="Garamond" w:hAnsi="Times New Roman"/>
          <w:sz w:val="24"/>
          <w:szCs w:val="24"/>
          <w:lang w:eastAsia="en-US"/>
        </w:rPr>
      </w:pPr>
    </w:p>
    <w:p w14:paraId="71769046" w14:textId="77777777" w:rsidR="0085003A" w:rsidRPr="0085003A" w:rsidRDefault="0085003A" w:rsidP="0085003A">
      <w:pPr>
        <w:spacing w:after="160" w:line="259" w:lineRule="auto"/>
        <w:jc w:val="both"/>
        <w:rPr>
          <w:rFonts w:ascii="Times New Roman" w:eastAsia="Garamond" w:hAnsi="Times New Roman"/>
          <w:sz w:val="24"/>
          <w:szCs w:val="24"/>
          <w:lang w:eastAsia="en-US"/>
        </w:rPr>
      </w:pPr>
      <w:r w:rsidRPr="0085003A">
        <w:rPr>
          <w:rFonts w:ascii="Times New Roman" w:eastAsia="Garamond"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4BC1755" w14:textId="1F563EBF" w:rsidR="005D2380" w:rsidRDefault="005D2380" w:rsidP="005D2380">
      <w:pPr>
        <w:spacing w:after="160" w:line="259" w:lineRule="auto"/>
        <w:jc w:val="both"/>
        <w:rPr>
          <w:rFonts w:ascii="Times New Roman" w:eastAsia="Garamond" w:hAnsi="Times New Roman"/>
          <w:sz w:val="24"/>
          <w:szCs w:val="24"/>
          <w:lang w:eastAsia="en-US"/>
        </w:rPr>
      </w:pPr>
      <w:r w:rsidRPr="005D2380">
        <w:rPr>
          <w:rFonts w:ascii="Times New Roman" w:eastAsia="Garamond" w:hAnsi="Times New Roman"/>
          <w:sz w:val="24"/>
          <w:szCs w:val="24"/>
          <w:lang w:eastAsia="en-US"/>
        </w:rPr>
        <w:t xml:space="preserve"> Документ</w:t>
      </w:r>
      <w:r w:rsidR="001628DB">
        <w:rPr>
          <w:rFonts w:ascii="Times New Roman" w:eastAsia="Garamond" w:hAnsi="Times New Roman"/>
          <w:sz w:val="24"/>
          <w:szCs w:val="24"/>
          <w:lang w:eastAsia="en-US"/>
        </w:rPr>
        <w:t>и</w:t>
      </w:r>
      <w:r w:rsidRPr="005D2380">
        <w:rPr>
          <w:rFonts w:ascii="Times New Roman" w:eastAsia="Garamond" w:hAnsi="Times New Roman"/>
          <w:sz w:val="24"/>
          <w:szCs w:val="24"/>
          <w:lang w:eastAsia="en-US"/>
        </w:rPr>
        <w:t>, що підтверджу</w:t>
      </w:r>
      <w:r w:rsidR="001628DB">
        <w:rPr>
          <w:rFonts w:ascii="Times New Roman" w:eastAsia="Garamond" w:hAnsi="Times New Roman"/>
          <w:sz w:val="24"/>
          <w:szCs w:val="24"/>
          <w:lang w:eastAsia="en-US"/>
        </w:rPr>
        <w:t>ють</w:t>
      </w:r>
      <w:r w:rsidRPr="005D2380">
        <w:rPr>
          <w:rFonts w:ascii="Times New Roman" w:eastAsia="Garamond" w:hAnsi="Times New Roman"/>
          <w:sz w:val="24"/>
          <w:szCs w:val="24"/>
          <w:lang w:eastAsia="en-US"/>
        </w:rPr>
        <w:t xml:space="preserve"> якість товару, видан</w:t>
      </w:r>
      <w:r w:rsidR="001628DB">
        <w:rPr>
          <w:rFonts w:ascii="Times New Roman" w:eastAsia="Garamond" w:hAnsi="Times New Roman"/>
          <w:sz w:val="24"/>
          <w:szCs w:val="24"/>
          <w:lang w:eastAsia="en-US"/>
        </w:rPr>
        <w:t>і</w:t>
      </w:r>
      <w:r w:rsidRPr="005D2380">
        <w:rPr>
          <w:rFonts w:ascii="Times New Roman" w:eastAsia="Garamond" w:hAnsi="Times New Roman"/>
          <w:sz w:val="24"/>
          <w:szCs w:val="24"/>
          <w:lang w:eastAsia="en-US"/>
        </w:rPr>
        <w:t xml:space="preserve"> його виробником (сертифікат/паспорт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p w14:paraId="4D5E11A5" w14:textId="0FB94324" w:rsidR="005D2380" w:rsidRDefault="005D2380" w:rsidP="00124F15">
      <w:pPr>
        <w:spacing w:after="160" w:line="259" w:lineRule="auto"/>
        <w:jc w:val="both"/>
        <w:rPr>
          <w:rFonts w:ascii="Times New Roman" w:eastAsia="Garamond" w:hAnsi="Times New Roman"/>
          <w:sz w:val="24"/>
          <w:szCs w:val="24"/>
          <w:lang w:eastAsia="en-US"/>
        </w:rPr>
      </w:pPr>
      <w:r w:rsidRPr="005D2380">
        <w:rPr>
          <w:rFonts w:ascii="Times New Roman" w:eastAsia="Garamond" w:hAnsi="Times New Roman"/>
          <w:sz w:val="24"/>
          <w:szCs w:val="24"/>
          <w:lang w:eastAsia="en-US"/>
        </w:rPr>
        <w:t xml:space="preserve">Гарантійний строк експлуатації: </w:t>
      </w:r>
      <w:r>
        <w:rPr>
          <w:rFonts w:ascii="Times New Roman" w:eastAsia="Garamond" w:hAnsi="Times New Roman"/>
          <w:sz w:val="24"/>
          <w:szCs w:val="24"/>
          <w:lang w:eastAsia="en-US"/>
        </w:rPr>
        <w:t>н</w:t>
      </w:r>
      <w:r w:rsidRPr="005D2380">
        <w:rPr>
          <w:rFonts w:ascii="Times New Roman" w:eastAsia="Garamond" w:hAnsi="Times New Roman"/>
          <w:sz w:val="24"/>
          <w:szCs w:val="24"/>
          <w:lang w:eastAsia="en-US"/>
        </w:rPr>
        <w:t>е менше 12 місяців</w:t>
      </w:r>
      <w:r>
        <w:rPr>
          <w:rFonts w:ascii="Times New Roman" w:eastAsia="Garamond" w:hAnsi="Times New Roman"/>
          <w:sz w:val="24"/>
          <w:szCs w:val="24"/>
          <w:lang w:eastAsia="en-US"/>
        </w:rPr>
        <w:t>.</w:t>
      </w:r>
    </w:p>
    <w:p w14:paraId="6C9863FD" w14:textId="77777777" w:rsidR="005D2380" w:rsidRDefault="005D2380" w:rsidP="00124F15">
      <w:pPr>
        <w:spacing w:after="160" w:line="259" w:lineRule="auto"/>
        <w:jc w:val="both"/>
        <w:rPr>
          <w:rFonts w:ascii="Times New Roman" w:eastAsia="Garamond" w:hAnsi="Times New Roman"/>
          <w:sz w:val="24"/>
          <w:szCs w:val="24"/>
          <w:lang w:eastAsia="en-US"/>
        </w:rPr>
      </w:pPr>
    </w:p>
    <w:p w14:paraId="2B739998" w14:textId="77777777" w:rsidR="005D2380" w:rsidRDefault="005D2380" w:rsidP="00124F15">
      <w:pPr>
        <w:spacing w:after="160" w:line="259" w:lineRule="auto"/>
        <w:jc w:val="both"/>
        <w:rPr>
          <w:rFonts w:ascii="Times New Roman" w:eastAsia="Garamond" w:hAnsi="Times New Roman"/>
          <w:sz w:val="24"/>
          <w:szCs w:val="24"/>
          <w:lang w:eastAsia="en-US"/>
        </w:rPr>
      </w:pPr>
    </w:p>
    <w:p w14:paraId="6A337876" w14:textId="77777777" w:rsidR="00E55CC2" w:rsidRDefault="00E55CC2" w:rsidP="008C5885">
      <w:pPr>
        <w:spacing w:after="0" w:line="240" w:lineRule="auto"/>
        <w:ind w:left="5812"/>
        <w:jc w:val="right"/>
        <w:rPr>
          <w:rFonts w:ascii="Times New Roman" w:hAnsi="Times New Roman"/>
          <w:b/>
          <w:bCs/>
          <w:sz w:val="24"/>
          <w:szCs w:val="24"/>
        </w:rPr>
      </w:pPr>
    </w:p>
    <w:p w14:paraId="2EEB8825" w14:textId="77777777" w:rsidR="00E27D2D" w:rsidRDefault="00E27D2D" w:rsidP="008C5885">
      <w:pPr>
        <w:spacing w:after="0" w:line="240" w:lineRule="auto"/>
        <w:ind w:left="5812"/>
        <w:jc w:val="right"/>
        <w:rPr>
          <w:rFonts w:ascii="Times New Roman" w:hAnsi="Times New Roman"/>
          <w:b/>
          <w:bCs/>
          <w:sz w:val="24"/>
          <w:szCs w:val="24"/>
        </w:rPr>
      </w:pPr>
    </w:p>
    <w:p w14:paraId="5AE6D9AF" w14:textId="77777777" w:rsidR="00E27D2D" w:rsidRDefault="00E27D2D" w:rsidP="008C5885">
      <w:pPr>
        <w:spacing w:after="0" w:line="240" w:lineRule="auto"/>
        <w:ind w:left="5812"/>
        <w:jc w:val="right"/>
        <w:rPr>
          <w:rFonts w:ascii="Times New Roman" w:hAnsi="Times New Roman"/>
          <w:b/>
          <w:bCs/>
          <w:sz w:val="24"/>
          <w:szCs w:val="24"/>
        </w:rPr>
      </w:pPr>
    </w:p>
    <w:p w14:paraId="11D8D10E" w14:textId="77777777" w:rsidR="001628DB" w:rsidRDefault="001628DB" w:rsidP="008C5885">
      <w:pPr>
        <w:spacing w:after="0" w:line="240" w:lineRule="auto"/>
        <w:ind w:left="5812"/>
        <w:jc w:val="right"/>
        <w:rPr>
          <w:rFonts w:ascii="Times New Roman" w:hAnsi="Times New Roman"/>
          <w:b/>
          <w:bCs/>
          <w:sz w:val="24"/>
          <w:szCs w:val="24"/>
        </w:rPr>
      </w:pPr>
    </w:p>
    <w:p w14:paraId="275C0F17" w14:textId="77777777" w:rsidR="001628DB" w:rsidRDefault="001628DB" w:rsidP="008C5885">
      <w:pPr>
        <w:spacing w:after="0" w:line="240" w:lineRule="auto"/>
        <w:ind w:left="5812"/>
        <w:jc w:val="right"/>
        <w:rPr>
          <w:rFonts w:ascii="Times New Roman" w:hAnsi="Times New Roman"/>
          <w:b/>
          <w:bCs/>
          <w:sz w:val="24"/>
          <w:szCs w:val="24"/>
        </w:rPr>
      </w:pPr>
    </w:p>
    <w:p w14:paraId="657E2E11" w14:textId="77777777" w:rsidR="001628DB" w:rsidRDefault="001628DB" w:rsidP="008C5885">
      <w:pPr>
        <w:spacing w:after="0" w:line="240" w:lineRule="auto"/>
        <w:ind w:left="5812"/>
        <w:jc w:val="right"/>
        <w:rPr>
          <w:rFonts w:ascii="Times New Roman" w:hAnsi="Times New Roman"/>
          <w:b/>
          <w:bCs/>
          <w:sz w:val="24"/>
          <w:szCs w:val="24"/>
        </w:rPr>
      </w:pPr>
    </w:p>
    <w:p w14:paraId="63E58AB5" w14:textId="77777777" w:rsidR="001628DB" w:rsidRDefault="001628DB" w:rsidP="008C5885">
      <w:pPr>
        <w:spacing w:after="0" w:line="240" w:lineRule="auto"/>
        <w:ind w:left="5812"/>
        <w:jc w:val="right"/>
        <w:rPr>
          <w:rFonts w:ascii="Times New Roman" w:hAnsi="Times New Roman"/>
          <w:b/>
          <w:bCs/>
          <w:sz w:val="24"/>
          <w:szCs w:val="24"/>
        </w:rPr>
      </w:pPr>
    </w:p>
    <w:p w14:paraId="479CFB25" w14:textId="77777777" w:rsidR="001628DB" w:rsidRDefault="001628DB" w:rsidP="008C5885">
      <w:pPr>
        <w:spacing w:after="0" w:line="240" w:lineRule="auto"/>
        <w:ind w:left="5812"/>
        <w:jc w:val="right"/>
        <w:rPr>
          <w:rFonts w:ascii="Times New Roman" w:hAnsi="Times New Roman"/>
          <w:b/>
          <w:bCs/>
          <w:sz w:val="24"/>
          <w:szCs w:val="24"/>
        </w:rPr>
      </w:pPr>
    </w:p>
    <w:p w14:paraId="67C04E17" w14:textId="77777777" w:rsidR="001628DB" w:rsidRDefault="001628DB" w:rsidP="008C5885">
      <w:pPr>
        <w:spacing w:after="0" w:line="240" w:lineRule="auto"/>
        <w:ind w:left="5812"/>
        <w:jc w:val="right"/>
        <w:rPr>
          <w:rFonts w:ascii="Times New Roman" w:hAnsi="Times New Roman"/>
          <w:b/>
          <w:bCs/>
          <w:sz w:val="24"/>
          <w:szCs w:val="24"/>
        </w:rPr>
      </w:pPr>
    </w:p>
    <w:p w14:paraId="01D7706B" w14:textId="77777777" w:rsidR="001628DB" w:rsidRDefault="001628DB" w:rsidP="008C5885">
      <w:pPr>
        <w:spacing w:after="0" w:line="240" w:lineRule="auto"/>
        <w:ind w:left="5812"/>
        <w:jc w:val="right"/>
        <w:rPr>
          <w:rFonts w:ascii="Times New Roman" w:hAnsi="Times New Roman"/>
          <w:b/>
          <w:bCs/>
          <w:sz w:val="24"/>
          <w:szCs w:val="24"/>
        </w:rPr>
      </w:pPr>
    </w:p>
    <w:p w14:paraId="49F8909B" w14:textId="77777777" w:rsidR="001628DB" w:rsidRDefault="001628DB" w:rsidP="008C5885">
      <w:pPr>
        <w:spacing w:after="0" w:line="240" w:lineRule="auto"/>
        <w:ind w:left="5812"/>
        <w:jc w:val="right"/>
        <w:rPr>
          <w:rFonts w:ascii="Times New Roman" w:hAnsi="Times New Roman"/>
          <w:b/>
          <w:bCs/>
          <w:sz w:val="24"/>
          <w:szCs w:val="24"/>
        </w:rPr>
      </w:pPr>
    </w:p>
    <w:p w14:paraId="5B59580D" w14:textId="77777777" w:rsidR="001628DB" w:rsidRDefault="001628DB" w:rsidP="008C5885">
      <w:pPr>
        <w:spacing w:after="0" w:line="240" w:lineRule="auto"/>
        <w:ind w:left="5812"/>
        <w:jc w:val="right"/>
        <w:rPr>
          <w:rFonts w:ascii="Times New Roman" w:hAnsi="Times New Roman"/>
          <w:b/>
          <w:bCs/>
          <w:sz w:val="24"/>
          <w:szCs w:val="24"/>
        </w:rPr>
      </w:pPr>
    </w:p>
    <w:p w14:paraId="7E55823B" w14:textId="5FD0765B" w:rsidR="00345B89"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lastRenderedPageBreak/>
        <w:t xml:space="preserve">Додаток № </w:t>
      </w:r>
      <w:r w:rsidR="00C73703">
        <w:rPr>
          <w:rFonts w:ascii="Times New Roman" w:hAnsi="Times New Roman"/>
          <w:b/>
          <w:bCs/>
          <w:sz w:val="24"/>
          <w:szCs w:val="24"/>
        </w:rPr>
        <w:t>3</w:t>
      </w:r>
    </w:p>
    <w:p w14:paraId="775EE722" w14:textId="6CDD3C0C" w:rsidR="00295E76"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t xml:space="preserve"> </w:t>
      </w:r>
    </w:p>
    <w:p w14:paraId="54E64C65" w14:textId="77777777" w:rsidR="00740A4F" w:rsidRPr="00EF413B"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EF413B">
        <w:rPr>
          <w:rFonts w:ascii="Times New Roman" w:eastAsia="Calibri" w:hAnsi="Times New Roman"/>
          <w:b/>
          <w:sz w:val="24"/>
          <w:szCs w:val="24"/>
        </w:rPr>
        <w:t>ФОРМА ЦІНОВОЇ ПРОПОЗИЦІЇ</w:t>
      </w:r>
    </w:p>
    <w:p w14:paraId="220D94B6" w14:textId="77777777" w:rsidR="00740A4F" w:rsidRPr="00EF413B"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198E9F3C" w14:textId="74ADCC3B" w:rsidR="00740A4F" w:rsidRPr="00B82F55" w:rsidRDefault="00740A4F" w:rsidP="00B82F55">
      <w:pPr>
        <w:spacing w:after="0" w:line="240" w:lineRule="auto"/>
        <w:jc w:val="center"/>
        <w:rPr>
          <w:rFonts w:ascii="Times New Roman" w:hAnsi="Times New Roman"/>
          <w:b/>
          <w:color w:val="000000"/>
          <w:sz w:val="24"/>
          <w:szCs w:val="24"/>
          <w:lang w:val="ru-RU"/>
        </w:rPr>
      </w:pPr>
      <w:r w:rsidRPr="00EF413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6E421A" w:rsidRPr="00C413BB">
        <w:rPr>
          <w:rFonts w:ascii="Times New Roman" w:hAnsi="Times New Roman"/>
          <w:b/>
          <w:color w:val="000000"/>
          <w:sz w:val="24"/>
          <w:szCs w:val="24"/>
          <w:lang w:val="ru-RU"/>
        </w:rPr>
        <w:t>ДК 021:2015: 3</w:t>
      </w:r>
      <w:r w:rsidR="006E421A" w:rsidRPr="00C413BB">
        <w:rPr>
          <w:rFonts w:ascii="Times New Roman" w:hAnsi="Times New Roman"/>
          <w:b/>
          <w:color w:val="000000"/>
          <w:sz w:val="24"/>
          <w:szCs w:val="24"/>
        </w:rPr>
        <w:t>5110000-8</w:t>
      </w:r>
      <w:r w:rsidR="006E421A" w:rsidRPr="00C413BB">
        <w:rPr>
          <w:rFonts w:ascii="Times New Roman" w:hAnsi="Times New Roman"/>
          <w:b/>
          <w:color w:val="000000"/>
          <w:sz w:val="24"/>
          <w:szCs w:val="24"/>
          <w:lang w:val="ru-RU"/>
        </w:rPr>
        <w:t xml:space="preserve"> — </w:t>
      </w:r>
      <w:r w:rsidR="006E421A" w:rsidRPr="00C413BB">
        <w:rPr>
          <w:rFonts w:ascii="Times New Roman" w:hAnsi="Times New Roman"/>
          <w:b/>
          <w:color w:val="000000"/>
          <w:sz w:val="24"/>
          <w:szCs w:val="24"/>
        </w:rPr>
        <w:t>Протипожежне, рятувальне та захисне обладнання</w:t>
      </w:r>
      <w:r w:rsidR="00B82F55">
        <w:rPr>
          <w:rFonts w:ascii="Times New Roman" w:hAnsi="Times New Roman"/>
          <w:b/>
          <w:color w:val="000000"/>
          <w:sz w:val="24"/>
          <w:szCs w:val="24"/>
          <w:lang w:val="ru-RU"/>
        </w:rPr>
        <w:t xml:space="preserve"> </w:t>
      </w:r>
      <w:r w:rsidR="00AC0549" w:rsidRPr="005566F8">
        <w:rPr>
          <w:rFonts w:ascii="Times New Roman" w:hAnsi="Times New Roman"/>
          <w:b/>
          <w:bCs/>
          <w:sz w:val="24"/>
          <w:szCs w:val="24"/>
        </w:rPr>
        <w:t>(</w:t>
      </w:r>
      <w:r w:rsidR="00AC0549" w:rsidRPr="00AC2D64">
        <w:rPr>
          <w:rFonts w:ascii="Times New Roman" w:hAnsi="Times New Roman"/>
          <w:b/>
          <w:bCs/>
          <w:sz w:val="24"/>
          <w:szCs w:val="24"/>
        </w:rPr>
        <w:t>Рентгенозахисн</w:t>
      </w:r>
      <w:r w:rsidR="00AC0549">
        <w:rPr>
          <w:rFonts w:ascii="Times New Roman" w:hAnsi="Times New Roman"/>
          <w:b/>
          <w:bCs/>
          <w:sz w:val="24"/>
          <w:szCs w:val="24"/>
        </w:rPr>
        <w:t>і</w:t>
      </w:r>
      <w:r w:rsidR="00AC0549" w:rsidRPr="00AC2D64">
        <w:rPr>
          <w:rFonts w:ascii="Times New Roman" w:hAnsi="Times New Roman"/>
          <w:b/>
          <w:bCs/>
          <w:sz w:val="24"/>
          <w:szCs w:val="24"/>
        </w:rPr>
        <w:t xml:space="preserve"> вироби </w:t>
      </w:r>
      <w:r w:rsidR="00AC0549" w:rsidRPr="005566F8">
        <w:rPr>
          <w:rFonts w:ascii="Times New Roman" w:hAnsi="Times New Roman"/>
          <w:b/>
          <w:bCs/>
          <w:sz w:val="24"/>
          <w:szCs w:val="24"/>
        </w:rPr>
        <w:t>для забезпечення проведення діагностики туберкульозу</w:t>
      </w:r>
      <w:r w:rsidR="00AC0549">
        <w:rPr>
          <w:rFonts w:ascii="Times New Roman" w:hAnsi="Times New Roman"/>
          <w:b/>
          <w:bCs/>
          <w:sz w:val="24"/>
          <w:szCs w:val="24"/>
        </w:rPr>
        <w:t xml:space="preserve">) </w:t>
      </w:r>
      <w:r w:rsidRPr="00EF413B">
        <w:rPr>
          <w:rFonts w:ascii="Times New Roman" w:hAnsi="Times New Roman"/>
          <w:sz w:val="24"/>
          <w:szCs w:val="24"/>
        </w:rPr>
        <w:t>в рамках програми Глобального фонду в наступному обсязі:</w:t>
      </w:r>
    </w:p>
    <w:tbl>
      <w:tblPr>
        <w:tblStyle w:val="ab"/>
        <w:tblW w:w="10348" w:type="dxa"/>
        <w:tblInd w:w="-147" w:type="dxa"/>
        <w:tblLook w:val="04A0" w:firstRow="1" w:lastRow="0" w:firstColumn="1" w:lastColumn="0" w:noHBand="0" w:noVBand="1"/>
      </w:tblPr>
      <w:tblGrid>
        <w:gridCol w:w="709"/>
        <w:gridCol w:w="5104"/>
        <w:gridCol w:w="4535"/>
      </w:tblGrid>
      <w:tr w:rsidR="00740A4F" w:rsidRPr="00EF413B" w14:paraId="04938A78" w14:textId="77777777" w:rsidTr="00E85DA2">
        <w:tc>
          <w:tcPr>
            <w:tcW w:w="709" w:type="dxa"/>
            <w:shd w:val="clear" w:color="auto" w:fill="D9D9D9"/>
          </w:tcPr>
          <w:p w14:paraId="0F7F7C12"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w:t>
            </w:r>
          </w:p>
        </w:tc>
        <w:tc>
          <w:tcPr>
            <w:tcW w:w="9639" w:type="dxa"/>
            <w:gridSpan w:val="2"/>
            <w:shd w:val="clear" w:color="auto" w:fill="D9D9D9"/>
          </w:tcPr>
          <w:p w14:paraId="28C765A7" w14:textId="77777777" w:rsidR="00740A4F" w:rsidRPr="00EF413B"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r w:rsidRPr="00EF413B">
              <w:rPr>
                <w:rFonts w:ascii="Times New Roman" w:hAnsi="Times New Roman"/>
                <w:sz w:val="24"/>
                <w:szCs w:val="24"/>
              </w:rPr>
              <w:t>Відомості про учасника*</w:t>
            </w:r>
          </w:p>
        </w:tc>
      </w:tr>
      <w:tr w:rsidR="00740A4F" w:rsidRPr="00EF413B" w14:paraId="6E8A534B" w14:textId="77777777" w:rsidTr="00E85DA2">
        <w:tc>
          <w:tcPr>
            <w:tcW w:w="709" w:type="dxa"/>
          </w:tcPr>
          <w:p w14:paraId="2B33C60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w:t>
            </w:r>
          </w:p>
        </w:tc>
        <w:tc>
          <w:tcPr>
            <w:tcW w:w="5104" w:type="dxa"/>
          </w:tcPr>
          <w:p w14:paraId="7C41E43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Найменування юридичної особи:</w:t>
            </w:r>
          </w:p>
        </w:tc>
        <w:tc>
          <w:tcPr>
            <w:tcW w:w="4535" w:type="dxa"/>
            <w:shd w:val="clear" w:color="auto" w:fill="FFFF00"/>
          </w:tcPr>
          <w:p w14:paraId="06DD301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D8318B5" w14:textId="77777777" w:rsidTr="00E85DA2">
        <w:tc>
          <w:tcPr>
            <w:tcW w:w="709" w:type="dxa"/>
          </w:tcPr>
          <w:p w14:paraId="4BAA50E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2</w:t>
            </w:r>
          </w:p>
        </w:tc>
        <w:tc>
          <w:tcPr>
            <w:tcW w:w="5104" w:type="dxa"/>
          </w:tcPr>
          <w:p w14:paraId="5FEE235A"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Юридична адреса:</w:t>
            </w:r>
          </w:p>
        </w:tc>
        <w:tc>
          <w:tcPr>
            <w:tcW w:w="4535" w:type="dxa"/>
            <w:shd w:val="clear" w:color="auto" w:fill="FFFF00"/>
          </w:tcPr>
          <w:p w14:paraId="4DCF1C72"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7981B38" w14:textId="77777777" w:rsidTr="00E85DA2">
        <w:tc>
          <w:tcPr>
            <w:tcW w:w="709" w:type="dxa"/>
          </w:tcPr>
          <w:p w14:paraId="4957A2AF"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3</w:t>
            </w:r>
          </w:p>
        </w:tc>
        <w:tc>
          <w:tcPr>
            <w:tcW w:w="5104" w:type="dxa"/>
          </w:tcPr>
          <w:p w14:paraId="4208DFA0"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ПІБ та посада керівника юридичної особи:</w:t>
            </w:r>
          </w:p>
        </w:tc>
        <w:tc>
          <w:tcPr>
            <w:tcW w:w="4535" w:type="dxa"/>
            <w:shd w:val="clear" w:color="auto" w:fill="FFFF00"/>
          </w:tcPr>
          <w:p w14:paraId="6977E4F9"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8C03B2E" w14:textId="77777777" w:rsidTr="00E85DA2">
        <w:tc>
          <w:tcPr>
            <w:tcW w:w="709" w:type="dxa"/>
          </w:tcPr>
          <w:p w14:paraId="6159095C"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4</w:t>
            </w:r>
          </w:p>
        </w:tc>
        <w:tc>
          <w:tcPr>
            <w:tcW w:w="5104" w:type="dxa"/>
          </w:tcPr>
          <w:p w14:paraId="2FC8FC5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Номер телефону керівника юридичної особи:</w:t>
            </w:r>
          </w:p>
        </w:tc>
        <w:tc>
          <w:tcPr>
            <w:tcW w:w="4535" w:type="dxa"/>
            <w:shd w:val="clear" w:color="auto" w:fill="FFFF00"/>
          </w:tcPr>
          <w:p w14:paraId="4C85815A"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7BB0502E" w14:textId="77777777" w:rsidTr="00E85DA2">
        <w:tc>
          <w:tcPr>
            <w:tcW w:w="709" w:type="dxa"/>
          </w:tcPr>
          <w:p w14:paraId="41AB1340"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5</w:t>
            </w:r>
          </w:p>
        </w:tc>
        <w:tc>
          <w:tcPr>
            <w:tcW w:w="5104" w:type="dxa"/>
          </w:tcPr>
          <w:p w14:paraId="5B0E594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10B54F8" w14:textId="77777777" w:rsidTr="00E85DA2">
        <w:tc>
          <w:tcPr>
            <w:tcW w:w="709" w:type="dxa"/>
          </w:tcPr>
          <w:p w14:paraId="3600EF4B"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6</w:t>
            </w:r>
          </w:p>
        </w:tc>
        <w:tc>
          <w:tcPr>
            <w:tcW w:w="5104" w:type="dxa"/>
          </w:tcPr>
          <w:p w14:paraId="5CE8F061"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Номер моб. телефону контактної особи:</w:t>
            </w:r>
          </w:p>
        </w:tc>
        <w:tc>
          <w:tcPr>
            <w:tcW w:w="4535" w:type="dxa"/>
            <w:shd w:val="clear" w:color="auto" w:fill="FFFF00"/>
          </w:tcPr>
          <w:p w14:paraId="6F5A94CC"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A065DC3" w14:textId="77777777" w:rsidTr="00E85DA2">
        <w:tc>
          <w:tcPr>
            <w:tcW w:w="709" w:type="dxa"/>
          </w:tcPr>
          <w:p w14:paraId="2AC74F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7</w:t>
            </w:r>
          </w:p>
        </w:tc>
        <w:tc>
          <w:tcPr>
            <w:tcW w:w="5104" w:type="dxa"/>
          </w:tcPr>
          <w:p w14:paraId="3B33CF87"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Електронна пошта контактної особи:</w:t>
            </w:r>
          </w:p>
        </w:tc>
        <w:tc>
          <w:tcPr>
            <w:tcW w:w="4535" w:type="dxa"/>
            <w:shd w:val="clear" w:color="auto" w:fill="FFFF00"/>
          </w:tcPr>
          <w:p w14:paraId="4DAD3CE8"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59F89B1F" w14:textId="77777777" w:rsidTr="00E85DA2">
        <w:tc>
          <w:tcPr>
            <w:tcW w:w="709" w:type="dxa"/>
          </w:tcPr>
          <w:p w14:paraId="3147AE46"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8</w:t>
            </w:r>
          </w:p>
        </w:tc>
        <w:tc>
          <w:tcPr>
            <w:tcW w:w="5104" w:type="dxa"/>
          </w:tcPr>
          <w:p w14:paraId="25F58242"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Адреса веб-сайту (за наявності):</w:t>
            </w:r>
          </w:p>
        </w:tc>
        <w:tc>
          <w:tcPr>
            <w:tcW w:w="4535" w:type="dxa"/>
            <w:shd w:val="clear" w:color="auto" w:fill="FFFF00"/>
          </w:tcPr>
          <w:p w14:paraId="5692D4C0"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7848D48" w14:textId="77777777" w:rsidTr="00E85DA2">
        <w:tc>
          <w:tcPr>
            <w:tcW w:w="709" w:type="dxa"/>
          </w:tcPr>
          <w:p w14:paraId="3163D8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9</w:t>
            </w:r>
          </w:p>
        </w:tc>
        <w:tc>
          <w:tcPr>
            <w:tcW w:w="5104" w:type="dxa"/>
          </w:tcPr>
          <w:p w14:paraId="5E67BBC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Банківські реквізити:</w:t>
            </w:r>
          </w:p>
        </w:tc>
        <w:tc>
          <w:tcPr>
            <w:tcW w:w="4535" w:type="dxa"/>
            <w:shd w:val="clear" w:color="auto" w:fill="FFFF00"/>
          </w:tcPr>
          <w:p w14:paraId="4C9BFEA3"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4EE9F4F" w14:textId="77777777" w:rsidTr="00E85DA2">
        <w:tc>
          <w:tcPr>
            <w:tcW w:w="709" w:type="dxa"/>
          </w:tcPr>
          <w:p w14:paraId="532CC35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10</w:t>
            </w:r>
          </w:p>
        </w:tc>
        <w:tc>
          <w:tcPr>
            <w:tcW w:w="5104" w:type="dxa"/>
          </w:tcPr>
          <w:p w14:paraId="774FE08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F413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має право надавати відповідні послуги/реалізацію товарів</w:t>
            </w:r>
          </w:p>
        </w:tc>
        <w:tc>
          <w:tcPr>
            <w:tcW w:w="4535" w:type="dxa"/>
            <w:shd w:val="clear" w:color="auto" w:fill="FFFF00"/>
          </w:tcPr>
          <w:p w14:paraId="4E65DD7B"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Pr="00EF413B" w:rsidRDefault="00316FF7" w:rsidP="00740A4F">
      <w:pPr>
        <w:pBdr>
          <w:top w:val="nil"/>
          <w:left w:val="nil"/>
          <w:bottom w:val="nil"/>
          <w:right w:val="nil"/>
          <w:between w:val="nil"/>
        </w:pBdr>
        <w:ind w:right="-426"/>
        <w:rPr>
          <w:rFonts w:ascii="Times New Roman" w:hAnsi="Times New Roman"/>
          <w:sz w:val="24"/>
          <w:szCs w:val="24"/>
        </w:rPr>
      </w:pPr>
      <w:r w:rsidRPr="00EF413B">
        <w:rPr>
          <w:rFonts w:ascii="Times New Roman" w:hAnsi="Times New Roman"/>
          <w:sz w:val="24"/>
          <w:szCs w:val="24"/>
        </w:rPr>
        <w:t>*</w:t>
      </w:r>
      <w:r w:rsidR="00740A4F" w:rsidRPr="00EF413B">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49"/>
        <w:gridCol w:w="1559"/>
        <w:gridCol w:w="722"/>
        <w:gridCol w:w="961"/>
        <w:gridCol w:w="595"/>
        <w:gridCol w:w="1271"/>
        <w:gridCol w:w="1724"/>
      </w:tblGrid>
      <w:tr w:rsidR="00D607E9" w:rsidRPr="00EF413B" w14:paraId="0FEA7294" w14:textId="77777777" w:rsidTr="00D607E9">
        <w:trPr>
          <w:trHeight w:val="1200"/>
        </w:trPr>
        <w:tc>
          <w:tcPr>
            <w:tcW w:w="567" w:type="dxa"/>
            <w:shd w:val="clear" w:color="auto" w:fill="BFBFBF" w:themeFill="background1" w:themeFillShade="BF"/>
            <w:vAlign w:val="center"/>
            <w:hideMark/>
          </w:tcPr>
          <w:p w14:paraId="7A2AD8F7"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w:t>
            </w:r>
          </w:p>
          <w:p w14:paraId="58D26886" w14:textId="0F6B24E8" w:rsidR="00D607E9" w:rsidRPr="00EF413B" w:rsidRDefault="00D607E9" w:rsidP="004F0458">
            <w:pPr>
              <w:spacing w:after="0" w:line="240" w:lineRule="auto"/>
              <w:jc w:val="center"/>
              <w:rPr>
                <w:rFonts w:ascii="Times New Roman" w:hAnsi="Times New Roman"/>
                <w:sz w:val="24"/>
                <w:szCs w:val="24"/>
              </w:rPr>
            </w:pPr>
          </w:p>
        </w:tc>
        <w:tc>
          <w:tcPr>
            <w:tcW w:w="2949"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7B728A53"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Міжнародна непатентована назва </w:t>
            </w:r>
          </w:p>
        </w:tc>
        <w:tc>
          <w:tcPr>
            <w:tcW w:w="1559" w:type="dxa"/>
            <w:tcBorders>
              <w:top w:val="single" w:sz="8" w:space="0" w:color="auto"/>
              <w:left w:val="nil"/>
              <w:bottom w:val="single" w:sz="4" w:space="0" w:color="auto"/>
            </w:tcBorders>
            <w:shd w:val="clear" w:color="auto" w:fill="BFBFBF" w:themeFill="background1" w:themeFillShade="BF"/>
            <w:vAlign w:val="center"/>
          </w:tcPr>
          <w:p w14:paraId="65586430" w14:textId="77777777" w:rsidR="00D607E9" w:rsidRPr="00EF413B" w:rsidRDefault="00D607E9" w:rsidP="004F0458">
            <w:pPr>
              <w:spacing w:after="0" w:line="240" w:lineRule="auto"/>
              <w:jc w:val="center"/>
              <w:rPr>
                <w:rFonts w:ascii="Times New Roman" w:hAnsi="Times New Roman"/>
                <w:sz w:val="24"/>
                <w:szCs w:val="24"/>
              </w:rPr>
            </w:pPr>
          </w:p>
          <w:p w14:paraId="5D4A00CC" w14:textId="77777777" w:rsidR="00D607E9" w:rsidRPr="00EF413B" w:rsidRDefault="00D607E9" w:rsidP="004F0458">
            <w:pPr>
              <w:spacing w:after="0" w:line="240" w:lineRule="auto"/>
              <w:jc w:val="center"/>
              <w:rPr>
                <w:rFonts w:ascii="Times New Roman" w:hAnsi="Times New Roman"/>
                <w:sz w:val="24"/>
                <w:szCs w:val="24"/>
              </w:rPr>
            </w:pPr>
          </w:p>
          <w:p w14:paraId="08ED3EAA" w14:textId="0B086CFE"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Одиниця  виміру</w:t>
            </w:r>
          </w:p>
          <w:p w14:paraId="6331C7A4" w14:textId="3753122E" w:rsidR="00D607E9" w:rsidRPr="00EF413B" w:rsidRDefault="00D607E9" w:rsidP="004F0458">
            <w:pPr>
              <w:spacing w:after="0" w:line="240" w:lineRule="auto"/>
              <w:jc w:val="center"/>
              <w:rPr>
                <w:rFonts w:ascii="Times New Roman" w:hAnsi="Times New Roman"/>
                <w:sz w:val="24"/>
                <w:szCs w:val="24"/>
              </w:rPr>
            </w:pPr>
          </w:p>
          <w:p w14:paraId="07C4C7A2" w14:textId="60541C1A" w:rsidR="00D607E9" w:rsidRPr="00EF413B" w:rsidRDefault="00D607E9" w:rsidP="004F0458">
            <w:pPr>
              <w:spacing w:after="0" w:line="240" w:lineRule="auto"/>
              <w:jc w:val="center"/>
              <w:rPr>
                <w:rFonts w:ascii="Times New Roman" w:hAnsi="Times New Roman"/>
                <w:sz w:val="24"/>
                <w:szCs w:val="24"/>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D607E9" w:rsidRPr="00EF413B" w:rsidRDefault="00D607E9" w:rsidP="004F0458">
            <w:pPr>
              <w:spacing w:after="0" w:line="240" w:lineRule="auto"/>
              <w:jc w:val="center"/>
              <w:rPr>
                <w:rFonts w:ascii="Times New Roman" w:hAnsi="Times New Roman"/>
                <w:sz w:val="24"/>
                <w:szCs w:val="24"/>
              </w:rPr>
            </w:pPr>
          </w:p>
          <w:p w14:paraId="4C1B4FB1"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Кількість</w:t>
            </w:r>
          </w:p>
        </w:tc>
        <w:tc>
          <w:tcPr>
            <w:tcW w:w="1866" w:type="dxa"/>
            <w:gridSpan w:val="2"/>
            <w:tcBorders>
              <w:top w:val="single" w:sz="4" w:space="0" w:color="auto"/>
              <w:left w:val="nil"/>
              <w:bottom w:val="single" w:sz="4" w:space="0" w:color="auto"/>
              <w:right w:val="single" w:sz="4" w:space="0" w:color="auto"/>
            </w:tcBorders>
            <w:shd w:val="clear" w:color="auto" w:fill="BFBFBF"/>
            <w:vAlign w:val="center"/>
          </w:tcPr>
          <w:p w14:paraId="4ECD06DA" w14:textId="77777777" w:rsidR="00D607E9" w:rsidRPr="00EF413B" w:rsidRDefault="00D607E9" w:rsidP="004F0458">
            <w:pPr>
              <w:spacing w:after="0" w:line="240" w:lineRule="auto"/>
              <w:jc w:val="center"/>
              <w:rPr>
                <w:rFonts w:ascii="Times New Roman" w:hAnsi="Times New Roman"/>
                <w:sz w:val="24"/>
                <w:szCs w:val="24"/>
              </w:rPr>
            </w:pPr>
          </w:p>
          <w:p w14:paraId="2A8CB2F6"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Вартість одиниці </w:t>
            </w:r>
            <w:r w:rsidRPr="00EF413B">
              <w:rPr>
                <w:rFonts w:ascii="Times New Roman" w:hAnsi="Times New Roman"/>
                <w:sz w:val="24"/>
                <w:szCs w:val="24"/>
              </w:rPr>
              <w:br/>
              <w:t xml:space="preserve"> (грн., без ПДВ)</w:t>
            </w:r>
          </w:p>
        </w:tc>
        <w:tc>
          <w:tcPr>
            <w:tcW w:w="1724"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D607E9" w:rsidRPr="00EF413B" w:rsidRDefault="00D607E9" w:rsidP="004F0458">
            <w:pPr>
              <w:spacing w:after="0" w:line="240" w:lineRule="auto"/>
              <w:jc w:val="center"/>
              <w:rPr>
                <w:rFonts w:ascii="Times New Roman" w:hAnsi="Times New Roman"/>
                <w:sz w:val="24"/>
                <w:szCs w:val="24"/>
              </w:rPr>
            </w:pPr>
          </w:p>
          <w:p w14:paraId="70EB5A0C"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Загальна сума </w:t>
            </w:r>
            <w:r w:rsidRPr="00EF413B">
              <w:rPr>
                <w:rFonts w:ascii="Times New Roman" w:hAnsi="Times New Roman"/>
                <w:sz w:val="24"/>
                <w:szCs w:val="24"/>
              </w:rPr>
              <w:br/>
              <w:t>(грн., без ПДВ)</w:t>
            </w:r>
          </w:p>
        </w:tc>
      </w:tr>
      <w:tr w:rsidR="00D607E9" w:rsidRPr="00EF413B" w14:paraId="4D3D0AFF" w14:textId="77777777" w:rsidTr="00D607E9">
        <w:trPr>
          <w:trHeight w:val="531"/>
        </w:trPr>
        <w:tc>
          <w:tcPr>
            <w:tcW w:w="567" w:type="dxa"/>
            <w:shd w:val="clear" w:color="auto" w:fill="FFFF00"/>
          </w:tcPr>
          <w:p w14:paraId="303A40C1" w14:textId="432A1D02" w:rsidR="00D607E9" w:rsidRPr="006636DD" w:rsidRDefault="00D607E9" w:rsidP="00740A4F">
            <w:pPr>
              <w:spacing w:after="0" w:line="240" w:lineRule="auto"/>
              <w:jc w:val="center"/>
              <w:rPr>
                <w:rFonts w:ascii="Times New Roman" w:hAnsi="Times New Roman"/>
                <w:color w:val="000000"/>
                <w:highlight w:val="yellow"/>
              </w:rPr>
            </w:pPr>
            <w:r w:rsidRPr="006636DD">
              <w:rPr>
                <w:rFonts w:ascii="Times New Roman" w:hAnsi="Times New Roman"/>
                <w:color w:val="000000"/>
                <w:highlight w:val="yellow"/>
              </w:rPr>
              <w:t>1</w:t>
            </w:r>
          </w:p>
        </w:tc>
        <w:tc>
          <w:tcPr>
            <w:tcW w:w="2949"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4BCAFF48" w:rsidR="00D607E9" w:rsidRPr="006636DD" w:rsidRDefault="002D0BB9" w:rsidP="00372B53">
            <w:pPr>
              <w:spacing w:after="0" w:line="240" w:lineRule="auto"/>
              <w:rPr>
                <w:rFonts w:ascii="Times New Roman" w:hAnsi="Times New Roman"/>
                <w:color w:val="000000"/>
                <w:lang w:val="ru-RU"/>
              </w:rPr>
            </w:pPr>
            <w:r w:rsidRPr="002D0BB9">
              <w:rPr>
                <w:rFonts w:ascii="Times New Roman" w:hAnsi="Times New Roman"/>
                <w:color w:val="000000"/>
                <w:lang w:val="ru-RU"/>
              </w:rPr>
              <w:t>Ширма пересувна рентгенозахисна</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10959F46" w:rsidR="00D607E9" w:rsidRPr="006636DD" w:rsidRDefault="00372B53" w:rsidP="00740A4F">
            <w:pPr>
              <w:spacing w:after="0" w:line="240" w:lineRule="auto"/>
              <w:rPr>
                <w:rFonts w:ascii="Times New Roman" w:hAnsi="Times New Roman"/>
                <w:color w:val="000000"/>
                <w:highlight w:val="yellow"/>
              </w:rPr>
            </w:pPr>
            <w:r w:rsidRPr="006636DD">
              <w:rPr>
                <w:rFonts w:ascii="Times New Roman" w:hAnsi="Times New Roman"/>
                <w:color w:val="000000"/>
                <w:highlight w:val="yellow"/>
              </w:rPr>
              <w:t>Шт.</w:t>
            </w:r>
          </w:p>
        </w:tc>
        <w:tc>
          <w:tcPr>
            <w:tcW w:w="1683" w:type="dxa"/>
            <w:gridSpan w:val="2"/>
            <w:tcBorders>
              <w:top w:val="single" w:sz="4" w:space="0" w:color="auto"/>
              <w:left w:val="nil"/>
              <w:bottom w:val="single" w:sz="4" w:space="0" w:color="auto"/>
              <w:right w:val="single" w:sz="4" w:space="0" w:color="auto"/>
            </w:tcBorders>
            <w:shd w:val="clear" w:color="auto" w:fill="FFFF00"/>
            <w:vAlign w:val="center"/>
          </w:tcPr>
          <w:p w14:paraId="1CCC8E94" w14:textId="02F481CC" w:rsidR="00D607E9" w:rsidRPr="001D28DA" w:rsidRDefault="00372B53" w:rsidP="00740A4F">
            <w:pPr>
              <w:spacing w:after="0" w:line="240" w:lineRule="auto"/>
              <w:jc w:val="center"/>
              <w:rPr>
                <w:rFonts w:ascii="Times New Roman" w:hAnsi="Times New Roman"/>
                <w:color w:val="000000"/>
                <w:lang w:val="ru-RU"/>
              </w:rPr>
            </w:pPr>
            <w:r w:rsidRPr="001D28DA">
              <w:rPr>
                <w:rFonts w:ascii="Times New Roman" w:hAnsi="Times New Roman"/>
                <w:color w:val="000000"/>
                <w:lang w:val="ru-RU"/>
              </w:rPr>
              <w:t>19</w:t>
            </w:r>
          </w:p>
        </w:tc>
        <w:tc>
          <w:tcPr>
            <w:tcW w:w="1866" w:type="dxa"/>
            <w:gridSpan w:val="2"/>
            <w:shd w:val="clear" w:color="auto" w:fill="FFFF00"/>
          </w:tcPr>
          <w:p w14:paraId="6E868B8B" w14:textId="77777777" w:rsidR="00D607E9" w:rsidRPr="001D28DA" w:rsidRDefault="00D607E9" w:rsidP="00740A4F">
            <w:pPr>
              <w:spacing w:after="0" w:line="240" w:lineRule="auto"/>
              <w:jc w:val="center"/>
              <w:rPr>
                <w:rFonts w:ascii="Times New Roman" w:hAnsi="Times New Roman"/>
                <w:color w:val="000000"/>
                <w:lang w:val="ru-RU"/>
              </w:rPr>
            </w:pPr>
          </w:p>
        </w:tc>
        <w:tc>
          <w:tcPr>
            <w:tcW w:w="1724" w:type="dxa"/>
            <w:shd w:val="clear" w:color="auto" w:fill="FFFF00"/>
            <w:noWrap/>
          </w:tcPr>
          <w:p w14:paraId="3AA45426" w14:textId="77777777" w:rsidR="00D607E9" w:rsidRPr="001D28DA" w:rsidRDefault="00D607E9" w:rsidP="00740A4F">
            <w:pPr>
              <w:spacing w:after="0" w:line="240" w:lineRule="auto"/>
              <w:jc w:val="center"/>
              <w:rPr>
                <w:rFonts w:ascii="Times New Roman" w:hAnsi="Times New Roman"/>
                <w:color w:val="000000"/>
                <w:lang w:val="ru-RU"/>
              </w:rPr>
            </w:pPr>
          </w:p>
        </w:tc>
      </w:tr>
      <w:tr w:rsidR="00372B53" w:rsidRPr="00EF413B" w14:paraId="678307E8" w14:textId="77777777" w:rsidTr="00B56BED">
        <w:trPr>
          <w:trHeight w:val="531"/>
        </w:trPr>
        <w:tc>
          <w:tcPr>
            <w:tcW w:w="567" w:type="dxa"/>
            <w:shd w:val="clear" w:color="auto" w:fill="FFFF00"/>
          </w:tcPr>
          <w:p w14:paraId="74878603" w14:textId="41A7B513" w:rsidR="00372B53" w:rsidRPr="006636DD" w:rsidRDefault="00372B53" w:rsidP="00372B53">
            <w:pPr>
              <w:spacing w:after="0" w:line="240" w:lineRule="auto"/>
              <w:jc w:val="center"/>
              <w:rPr>
                <w:rFonts w:ascii="Times New Roman" w:hAnsi="Times New Roman"/>
                <w:color w:val="000000"/>
                <w:highlight w:val="yellow"/>
              </w:rPr>
            </w:pPr>
            <w:r w:rsidRPr="006636DD">
              <w:rPr>
                <w:rFonts w:ascii="Times New Roman" w:hAnsi="Times New Roman"/>
                <w:color w:val="000000"/>
                <w:highlight w:val="yellow"/>
              </w:rPr>
              <w:t>2</w:t>
            </w:r>
          </w:p>
        </w:tc>
        <w:tc>
          <w:tcPr>
            <w:tcW w:w="2949" w:type="dxa"/>
            <w:tcBorders>
              <w:top w:val="single" w:sz="4" w:space="0" w:color="auto"/>
              <w:left w:val="single" w:sz="4" w:space="0" w:color="auto"/>
              <w:bottom w:val="single" w:sz="4" w:space="0" w:color="auto"/>
              <w:right w:val="single" w:sz="4" w:space="0" w:color="auto"/>
            </w:tcBorders>
            <w:shd w:val="clear" w:color="auto" w:fill="FFFF00"/>
          </w:tcPr>
          <w:p w14:paraId="0E2D20EC" w14:textId="3D6EFED9" w:rsidR="00372B53" w:rsidRPr="006636DD" w:rsidRDefault="005B4F3F" w:rsidP="00372B53">
            <w:pPr>
              <w:spacing w:after="0" w:line="240" w:lineRule="auto"/>
              <w:rPr>
                <w:rFonts w:ascii="Times New Roman" w:hAnsi="Times New Roman"/>
                <w:color w:val="000000"/>
                <w:lang w:val="ru-RU"/>
              </w:rPr>
            </w:pPr>
            <w:r w:rsidRPr="005B4F3F">
              <w:rPr>
                <w:rFonts w:ascii="Times New Roman" w:hAnsi="Times New Roman"/>
                <w:color w:val="000000"/>
                <w:lang w:val="ru-RU"/>
              </w:rPr>
              <w:t>Рентгенозахисні окуляри універсальні</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F72BE0C" w14:textId="43DCCB80" w:rsidR="00372B53" w:rsidRPr="006636DD" w:rsidRDefault="00372B53" w:rsidP="00372B53">
            <w:pPr>
              <w:spacing w:after="0" w:line="240" w:lineRule="auto"/>
              <w:rPr>
                <w:rFonts w:ascii="Times New Roman" w:hAnsi="Times New Roman"/>
                <w:color w:val="000000"/>
                <w:highlight w:val="yellow"/>
              </w:rPr>
            </w:pPr>
            <w:r w:rsidRPr="006636DD">
              <w:rPr>
                <w:rFonts w:ascii="Times New Roman" w:hAnsi="Times New Roman"/>
                <w:color w:val="000000"/>
                <w:highlight w:val="yellow"/>
              </w:rPr>
              <w:t>Шт.</w:t>
            </w:r>
          </w:p>
        </w:tc>
        <w:tc>
          <w:tcPr>
            <w:tcW w:w="1683" w:type="dxa"/>
            <w:gridSpan w:val="2"/>
            <w:tcBorders>
              <w:top w:val="single" w:sz="4" w:space="0" w:color="auto"/>
              <w:left w:val="nil"/>
              <w:bottom w:val="single" w:sz="4" w:space="0" w:color="auto"/>
              <w:right w:val="single" w:sz="4" w:space="0" w:color="auto"/>
            </w:tcBorders>
            <w:shd w:val="clear" w:color="auto" w:fill="FFFF00"/>
            <w:vAlign w:val="center"/>
          </w:tcPr>
          <w:p w14:paraId="1FF1BCFC" w14:textId="164DC96B" w:rsidR="00372B53" w:rsidRPr="001D28DA" w:rsidRDefault="001D28DA" w:rsidP="00372B53">
            <w:pPr>
              <w:spacing w:after="0" w:line="240" w:lineRule="auto"/>
              <w:jc w:val="center"/>
              <w:rPr>
                <w:rFonts w:ascii="Times New Roman" w:hAnsi="Times New Roman"/>
                <w:color w:val="000000"/>
                <w:lang w:val="ru-RU"/>
              </w:rPr>
            </w:pPr>
            <w:r>
              <w:rPr>
                <w:rFonts w:ascii="Times New Roman" w:hAnsi="Times New Roman"/>
                <w:color w:val="000000"/>
                <w:lang w:val="ru-RU"/>
              </w:rPr>
              <w:t>19</w:t>
            </w:r>
          </w:p>
        </w:tc>
        <w:tc>
          <w:tcPr>
            <w:tcW w:w="1866" w:type="dxa"/>
            <w:gridSpan w:val="2"/>
            <w:shd w:val="clear" w:color="auto" w:fill="FFFF00"/>
          </w:tcPr>
          <w:p w14:paraId="17EBD54F" w14:textId="77777777" w:rsidR="00372B53" w:rsidRPr="001D28DA" w:rsidRDefault="00372B53" w:rsidP="00372B53">
            <w:pPr>
              <w:spacing w:after="0" w:line="240" w:lineRule="auto"/>
              <w:jc w:val="center"/>
              <w:rPr>
                <w:rFonts w:ascii="Times New Roman" w:hAnsi="Times New Roman"/>
                <w:color w:val="000000"/>
                <w:lang w:val="ru-RU"/>
              </w:rPr>
            </w:pPr>
          </w:p>
        </w:tc>
        <w:tc>
          <w:tcPr>
            <w:tcW w:w="1724" w:type="dxa"/>
            <w:shd w:val="clear" w:color="auto" w:fill="FFFF00"/>
            <w:noWrap/>
          </w:tcPr>
          <w:p w14:paraId="4D62EF4C" w14:textId="77777777" w:rsidR="00372B53" w:rsidRPr="001D28DA" w:rsidRDefault="00372B53" w:rsidP="00372B53">
            <w:pPr>
              <w:spacing w:after="0" w:line="240" w:lineRule="auto"/>
              <w:jc w:val="center"/>
              <w:rPr>
                <w:rFonts w:ascii="Times New Roman" w:hAnsi="Times New Roman"/>
                <w:color w:val="000000"/>
                <w:lang w:val="ru-RU"/>
              </w:rPr>
            </w:pPr>
          </w:p>
        </w:tc>
      </w:tr>
      <w:tr w:rsidR="00740A4F" w:rsidRPr="00EF413B" w14:paraId="384333BF" w14:textId="77777777" w:rsidTr="00D607E9">
        <w:trPr>
          <w:trHeight w:val="267"/>
        </w:trPr>
        <w:tc>
          <w:tcPr>
            <w:tcW w:w="567" w:type="dxa"/>
            <w:shd w:val="clear" w:color="000000" w:fill="FFFFFF"/>
            <w:hideMark/>
          </w:tcPr>
          <w:p w14:paraId="57043E40" w14:textId="77777777" w:rsidR="00740A4F" w:rsidRPr="00EF413B" w:rsidRDefault="00740A4F" w:rsidP="00740A4F">
            <w:pPr>
              <w:spacing w:after="0" w:line="240" w:lineRule="auto"/>
              <w:jc w:val="center"/>
              <w:rPr>
                <w:rFonts w:ascii="Times New Roman" w:hAnsi="Times New Roman"/>
                <w:color w:val="FFFFFF"/>
                <w:sz w:val="24"/>
                <w:szCs w:val="24"/>
              </w:rPr>
            </w:pPr>
            <w:r w:rsidRPr="00EF413B">
              <w:rPr>
                <w:rFonts w:ascii="Times New Roman" w:hAnsi="Times New Roman"/>
                <w:color w:val="FFFFFF"/>
                <w:sz w:val="24"/>
                <w:szCs w:val="24"/>
              </w:rPr>
              <w:t>19</w:t>
            </w:r>
          </w:p>
        </w:tc>
        <w:tc>
          <w:tcPr>
            <w:tcW w:w="8057" w:type="dxa"/>
            <w:gridSpan w:val="6"/>
            <w:shd w:val="clear" w:color="000000" w:fill="FFFFFF"/>
            <w:noWrap/>
            <w:hideMark/>
          </w:tcPr>
          <w:p w14:paraId="58D4EF85" w14:textId="77777777" w:rsidR="00740A4F" w:rsidRPr="00EF413B" w:rsidRDefault="00740A4F" w:rsidP="00740A4F">
            <w:pPr>
              <w:spacing w:after="0" w:line="240" w:lineRule="auto"/>
              <w:rPr>
                <w:rFonts w:ascii="Times New Roman" w:hAnsi="Times New Roman"/>
                <w:b/>
                <w:bCs/>
                <w:color w:val="FFFFFF"/>
                <w:sz w:val="24"/>
                <w:szCs w:val="24"/>
              </w:rPr>
            </w:pPr>
            <w:r w:rsidRPr="00EF413B">
              <w:rPr>
                <w:rFonts w:ascii="Times New Roman" w:hAnsi="Times New Roman"/>
                <w:b/>
                <w:bCs/>
                <w:color w:val="FFFFFF"/>
                <w:sz w:val="24"/>
                <w:szCs w:val="24"/>
              </w:rPr>
              <w:t>1</w:t>
            </w:r>
          </w:p>
          <w:p w14:paraId="7BF5AC16" w14:textId="77777777" w:rsidR="00740A4F" w:rsidRPr="00EF413B" w:rsidRDefault="00740A4F" w:rsidP="00740A4F">
            <w:pPr>
              <w:spacing w:after="0" w:line="240" w:lineRule="auto"/>
              <w:jc w:val="right"/>
              <w:rPr>
                <w:rFonts w:ascii="Times New Roman" w:hAnsi="Times New Roman"/>
                <w:b/>
                <w:bCs/>
                <w:color w:val="000000"/>
                <w:sz w:val="24"/>
                <w:szCs w:val="24"/>
              </w:rPr>
            </w:pPr>
            <w:r w:rsidRPr="00EF413B">
              <w:rPr>
                <w:rFonts w:ascii="Times New Roman" w:hAnsi="Times New Roman"/>
                <w:b/>
                <w:bCs/>
                <w:color w:val="000000"/>
                <w:sz w:val="24"/>
                <w:szCs w:val="24"/>
              </w:rPr>
              <w:t> Всього без ПДВ:</w:t>
            </w:r>
          </w:p>
          <w:p w14:paraId="1AD7C1FA" w14:textId="77777777" w:rsidR="00740A4F" w:rsidRPr="00EF413B" w:rsidRDefault="00740A4F" w:rsidP="00740A4F">
            <w:pPr>
              <w:spacing w:after="0" w:line="240" w:lineRule="auto"/>
              <w:jc w:val="right"/>
              <w:rPr>
                <w:rFonts w:ascii="Times New Roman" w:hAnsi="Times New Roman"/>
                <w:b/>
                <w:bCs/>
                <w:sz w:val="24"/>
                <w:szCs w:val="24"/>
              </w:rPr>
            </w:pPr>
            <w:r w:rsidRPr="00EF413B">
              <w:rPr>
                <w:rFonts w:ascii="Times New Roman" w:hAnsi="Times New Roman"/>
                <w:b/>
                <w:bCs/>
                <w:sz w:val="24"/>
                <w:szCs w:val="24"/>
              </w:rPr>
              <w:t> </w:t>
            </w:r>
          </w:p>
          <w:p w14:paraId="62396291"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 </w:t>
            </w:r>
          </w:p>
        </w:tc>
        <w:tc>
          <w:tcPr>
            <w:tcW w:w="1724" w:type="dxa"/>
            <w:shd w:val="clear" w:color="auto" w:fill="FFFF00"/>
          </w:tcPr>
          <w:p w14:paraId="4E875135" w14:textId="77777777" w:rsidR="00740A4F" w:rsidRPr="00EF413B" w:rsidRDefault="00740A4F" w:rsidP="00740A4F">
            <w:pPr>
              <w:spacing w:after="0" w:line="240" w:lineRule="auto"/>
              <w:rPr>
                <w:rFonts w:ascii="Times New Roman" w:hAnsi="Times New Roman"/>
                <w:b/>
                <w:bCs/>
                <w:sz w:val="24"/>
                <w:szCs w:val="24"/>
              </w:rPr>
            </w:pPr>
          </w:p>
        </w:tc>
      </w:tr>
      <w:tr w:rsidR="00740A4F" w:rsidRPr="00EF413B" w14:paraId="6955F70A" w14:textId="77777777" w:rsidTr="00D607E9">
        <w:trPr>
          <w:trHeight w:val="409"/>
        </w:trPr>
        <w:tc>
          <w:tcPr>
            <w:tcW w:w="567" w:type="dxa"/>
            <w:shd w:val="clear" w:color="000000" w:fill="BFBFBF"/>
            <w:noWrap/>
            <w:vAlign w:val="bottom"/>
            <w:hideMark/>
          </w:tcPr>
          <w:p w14:paraId="052509E5" w14:textId="77777777" w:rsidR="00740A4F" w:rsidRPr="00EF413B" w:rsidRDefault="00740A4F" w:rsidP="00740A4F">
            <w:pPr>
              <w:spacing w:after="0" w:line="240" w:lineRule="auto"/>
              <w:jc w:val="center"/>
              <w:rPr>
                <w:rFonts w:ascii="Times New Roman" w:hAnsi="Times New Roman"/>
                <w:color w:val="000000"/>
                <w:sz w:val="24"/>
                <w:szCs w:val="24"/>
              </w:rPr>
            </w:pPr>
          </w:p>
        </w:tc>
        <w:tc>
          <w:tcPr>
            <w:tcW w:w="8057" w:type="dxa"/>
            <w:gridSpan w:val="6"/>
            <w:shd w:val="clear" w:color="000000" w:fill="BFBFBF"/>
            <w:hideMark/>
          </w:tcPr>
          <w:p w14:paraId="78F9520E"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Умови співпраці*</w:t>
            </w:r>
          </w:p>
        </w:tc>
        <w:tc>
          <w:tcPr>
            <w:tcW w:w="1724" w:type="dxa"/>
            <w:shd w:val="clear" w:color="000000" w:fill="BFBFBF"/>
            <w:hideMark/>
          </w:tcPr>
          <w:p w14:paraId="0FCDE850"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Відповідність вимогам / згода</w:t>
            </w:r>
            <w:r w:rsidRPr="00EF413B">
              <w:rPr>
                <w:rFonts w:ascii="Times New Roman" w:hAnsi="Times New Roman"/>
                <w:b/>
                <w:bCs/>
                <w:color w:val="000000"/>
                <w:sz w:val="24"/>
                <w:szCs w:val="24"/>
              </w:rPr>
              <w:br/>
              <w:t>(ТАК / НІ)</w:t>
            </w:r>
          </w:p>
        </w:tc>
      </w:tr>
      <w:tr w:rsidR="00740A4F" w:rsidRPr="00EF413B" w14:paraId="493B6AC8" w14:textId="77777777" w:rsidTr="00D607E9">
        <w:trPr>
          <w:trHeight w:val="510"/>
        </w:trPr>
        <w:tc>
          <w:tcPr>
            <w:tcW w:w="567" w:type="dxa"/>
            <w:shd w:val="clear" w:color="auto" w:fill="auto"/>
            <w:noWrap/>
            <w:hideMark/>
          </w:tcPr>
          <w:p w14:paraId="21F31A65"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1</w:t>
            </w:r>
          </w:p>
        </w:tc>
        <w:tc>
          <w:tcPr>
            <w:tcW w:w="2949" w:type="dxa"/>
            <w:shd w:val="clear" w:color="auto" w:fill="auto"/>
            <w:hideMark/>
          </w:tcPr>
          <w:p w14:paraId="06484D6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Загальний термін договору:</w:t>
            </w:r>
          </w:p>
        </w:tc>
        <w:tc>
          <w:tcPr>
            <w:tcW w:w="2281" w:type="dxa"/>
            <w:gridSpan w:val="2"/>
            <w:shd w:val="clear" w:color="auto" w:fill="auto"/>
            <w:hideMark/>
          </w:tcPr>
          <w:p w14:paraId="1ECEA23E"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початок:</w:t>
            </w:r>
          </w:p>
        </w:tc>
        <w:tc>
          <w:tcPr>
            <w:tcW w:w="1556" w:type="dxa"/>
            <w:gridSpan w:val="2"/>
            <w:shd w:val="clear" w:color="auto" w:fill="auto"/>
            <w:hideMark/>
          </w:tcPr>
          <w:p w14:paraId="7832E9FB"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З моменту підписання договору</w:t>
            </w:r>
          </w:p>
        </w:tc>
        <w:tc>
          <w:tcPr>
            <w:tcW w:w="2995" w:type="dxa"/>
            <w:gridSpan w:val="2"/>
            <w:shd w:val="clear" w:color="auto" w:fill="auto"/>
            <w:hideMark/>
          </w:tcPr>
          <w:p w14:paraId="54472AA2" w14:textId="10B6339B"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кінець: 31.12.202</w:t>
            </w:r>
            <w:r w:rsidR="006565AA" w:rsidRPr="00EF413B">
              <w:rPr>
                <w:rFonts w:ascii="Times New Roman" w:hAnsi="Times New Roman"/>
                <w:sz w:val="24"/>
                <w:szCs w:val="24"/>
              </w:rPr>
              <w:t>3</w:t>
            </w:r>
          </w:p>
        </w:tc>
      </w:tr>
      <w:tr w:rsidR="00740A4F" w:rsidRPr="00EF413B" w14:paraId="564288C3" w14:textId="77777777" w:rsidTr="00D607E9">
        <w:trPr>
          <w:trHeight w:val="876"/>
        </w:trPr>
        <w:tc>
          <w:tcPr>
            <w:tcW w:w="567" w:type="dxa"/>
            <w:shd w:val="clear" w:color="auto" w:fill="auto"/>
            <w:noWrap/>
            <w:hideMark/>
          </w:tcPr>
          <w:p w14:paraId="077C6402"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2</w:t>
            </w:r>
          </w:p>
        </w:tc>
        <w:tc>
          <w:tcPr>
            <w:tcW w:w="2949" w:type="dxa"/>
            <w:shd w:val="clear" w:color="auto" w:fill="auto"/>
            <w:hideMark/>
          </w:tcPr>
          <w:p w14:paraId="4A15630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оплати:</w:t>
            </w:r>
          </w:p>
        </w:tc>
        <w:tc>
          <w:tcPr>
            <w:tcW w:w="5108" w:type="dxa"/>
            <w:gridSpan w:val="5"/>
            <w:shd w:val="clear" w:color="auto" w:fill="auto"/>
            <w:hideMark/>
          </w:tcPr>
          <w:p w14:paraId="318546F5" w14:textId="4535670A"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r w:rsidR="000C3ACA">
              <w:t xml:space="preserve"> </w:t>
            </w:r>
            <w:r w:rsidR="000C3ACA">
              <w:rPr>
                <w:rFonts w:ascii="Times New Roman" w:hAnsi="Times New Roman"/>
                <w:sz w:val="24"/>
                <w:szCs w:val="24"/>
              </w:rPr>
              <w:t>П</w:t>
            </w:r>
            <w:r w:rsidR="000C3ACA" w:rsidRPr="000C3ACA">
              <w:rPr>
                <w:rFonts w:ascii="Times New Roman" w:hAnsi="Times New Roman"/>
                <w:sz w:val="24"/>
                <w:szCs w:val="24"/>
              </w:rPr>
              <w:t>латіж у розмірі 100% вартості товар</w:t>
            </w:r>
            <w:r w:rsidR="000C3ACA">
              <w:rPr>
                <w:rFonts w:ascii="Times New Roman" w:hAnsi="Times New Roman"/>
                <w:sz w:val="24"/>
                <w:szCs w:val="24"/>
              </w:rPr>
              <w:t xml:space="preserve">у </w:t>
            </w:r>
            <w:r w:rsidR="000C3ACA" w:rsidRPr="000C3ACA">
              <w:rPr>
                <w:rFonts w:ascii="Times New Roman" w:hAnsi="Times New Roman"/>
                <w:sz w:val="24"/>
                <w:szCs w:val="24"/>
              </w:rPr>
              <w:t xml:space="preserve">здійснюється протягом 10 (десяти) робочих днів з дати постачання, підписання уповноваженими представниками Сторін видаткових накладних, та надання підтверджуючих документів </w:t>
            </w:r>
            <w:r w:rsidR="000C3ACA" w:rsidRPr="000C3ACA">
              <w:rPr>
                <w:rFonts w:ascii="Times New Roman" w:hAnsi="Times New Roman"/>
                <w:sz w:val="24"/>
                <w:szCs w:val="24"/>
              </w:rPr>
              <w:lastRenderedPageBreak/>
              <w:t>доставки – товаро-транспортних накладних, видаткових накладних</w:t>
            </w:r>
            <w:r w:rsidR="000C3ACA">
              <w:rPr>
                <w:rFonts w:ascii="Times New Roman" w:hAnsi="Times New Roman"/>
                <w:sz w:val="24"/>
                <w:szCs w:val="24"/>
              </w:rPr>
              <w:t>.</w:t>
            </w:r>
          </w:p>
        </w:tc>
        <w:tc>
          <w:tcPr>
            <w:tcW w:w="1724" w:type="dxa"/>
            <w:shd w:val="clear" w:color="000000" w:fill="FFFF00"/>
            <w:noWrap/>
            <w:hideMark/>
          </w:tcPr>
          <w:p w14:paraId="60FFF40D" w14:textId="77777777" w:rsidR="00740A4F" w:rsidRPr="00EF413B" w:rsidRDefault="00740A4F" w:rsidP="00740A4F">
            <w:pPr>
              <w:spacing w:after="0" w:line="240" w:lineRule="auto"/>
              <w:jc w:val="center"/>
              <w:rPr>
                <w:rFonts w:ascii="Times New Roman" w:hAnsi="Times New Roman"/>
                <w:sz w:val="24"/>
                <w:szCs w:val="24"/>
              </w:rPr>
            </w:pPr>
          </w:p>
        </w:tc>
      </w:tr>
      <w:tr w:rsidR="00740A4F" w:rsidRPr="00EF413B" w14:paraId="6E6E5518" w14:textId="77777777" w:rsidTr="00D607E9">
        <w:trPr>
          <w:trHeight w:val="255"/>
        </w:trPr>
        <w:tc>
          <w:tcPr>
            <w:tcW w:w="567" w:type="dxa"/>
            <w:shd w:val="clear" w:color="auto" w:fill="auto"/>
            <w:noWrap/>
            <w:hideMark/>
          </w:tcPr>
          <w:p w14:paraId="51858C3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3</w:t>
            </w:r>
          </w:p>
        </w:tc>
        <w:tc>
          <w:tcPr>
            <w:tcW w:w="2949" w:type="dxa"/>
            <w:shd w:val="clear" w:color="auto" w:fill="auto"/>
            <w:hideMark/>
          </w:tcPr>
          <w:p w14:paraId="0B60D8A0"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Розрахунок</w:t>
            </w:r>
          </w:p>
        </w:tc>
        <w:tc>
          <w:tcPr>
            <w:tcW w:w="5108" w:type="dxa"/>
            <w:gridSpan w:val="5"/>
            <w:shd w:val="clear" w:color="auto" w:fill="auto"/>
            <w:hideMark/>
          </w:tcPr>
          <w:p w14:paraId="1D631FE9"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Безготівковий розрахунок</w:t>
            </w:r>
          </w:p>
        </w:tc>
        <w:tc>
          <w:tcPr>
            <w:tcW w:w="1724" w:type="dxa"/>
            <w:shd w:val="clear" w:color="000000" w:fill="FFFF00"/>
            <w:noWrap/>
            <w:hideMark/>
          </w:tcPr>
          <w:p w14:paraId="7ECBE07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3F29A88" w14:textId="77777777" w:rsidTr="00D607E9">
        <w:trPr>
          <w:trHeight w:val="570"/>
        </w:trPr>
        <w:tc>
          <w:tcPr>
            <w:tcW w:w="567" w:type="dxa"/>
            <w:shd w:val="clear" w:color="auto" w:fill="auto"/>
            <w:noWrap/>
            <w:hideMark/>
          </w:tcPr>
          <w:p w14:paraId="19C3784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4</w:t>
            </w:r>
          </w:p>
        </w:tc>
        <w:tc>
          <w:tcPr>
            <w:tcW w:w="2949" w:type="dxa"/>
            <w:shd w:val="clear" w:color="auto" w:fill="auto"/>
            <w:hideMark/>
          </w:tcPr>
          <w:p w14:paraId="7AE9E75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Можливість обрання кількох переможців:</w:t>
            </w:r>
          </w:p>
        </w:tc>
        <w:tc>
          <w:tcPr>
            <w:tcW w:w="5108" w:type="dxa"/>
            <w:gridSpan w:val="5"/>
            <w:shd w:val="clear" w:color="auto" w:fill="auto"/>
            <w:hideMark/>
          </w:tcPr>
          <w:p w14:paraId="7A5C4972" w14:textId="201ED4D5" w:rsidR="00740A4F" w:rsidRPr="00EF413B" w:rsidRDefault="00C07B0F" w:rsidP="00740A4F">
            <w:pPr>
              <w:spacing w:after="0" w:line="240" w:lineRule="auto"/>
              <w:rPr>
                <w:rFonts w:ascii="Times New Roman" w:hAnsi="Times New Roman"/>
                <w:sz w:val="24"/>
                <w:szCs w:val="24"/>
              </w:rPr>
            </w:pPr>
            <w:r w:rsidRPr="00EF413B">
              <w:rPr>
                <w:rFonts w:ascii="Times New Roman" w:hAnsi="Times New Roman"/>
                <w:sz w:val="24"/>
                <w:szCs w:val="24"/>
              </w:rPr>
              <w:t>Ні</w:t>
            </w:r>
          </w:p>
        </w:tc>
        <w:tc>
          <w:tcPr>
            <w:tcW w:w="1724" w:type="dxa"/>
            <w:shd w:val="clear" w:color="000000" w:fill="FFFF00"/>
            <w:noWrap/>
            <w:hideMark/>
          </w:tcPr>
          <w:p w14:paraId="417A82A4"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58F89327" w14:textId="77777777" w:rsidTr="00D607E9">
        <w:trPr>
          <w:trHeight w:val="405"/>
        </w:trPr>
        <w:tc>
          <w:tcPr>
            <w:tcW w:w="567" w:type="dxa"/>
            <w:shd w:val="clear" w:color="auto" w:fill="auto"/>
            <w:noWrap/>
            <w:hideMark/>
          </w:tcPr>
          <w:p w14:paraId="5D1F1BC9"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5</w:t>
            </w:r>
          </w:p>
        </w:tc>
        <w:tc>
          <w:tcPr>
            <w:tcW w:w="2949" w:type="dxa"/>
            <w:shd w:val="clear" w:color="auto" w:fill="auto"/>
            <w:hideMark/>
          </w:tcPr>
          <w:p w14:paraId="0D79D9B2"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Штрафні санкції:</w:t>
            </w:r>
          </w:p>
        </w:tc>
        <w:tc>
          <w:tcPr>
            <w:tcW w:w="5108" w:type="dxa"/>
            <w:gridSpan w:val="5"/>
            <w:shd w:val="clear" w:color="auto" w:fill="auto"/>
            <w:hideMark/>
          </w:tcPr>
          <w:p w14:paraId="16A135D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724" w:type="dxa"/>
            <w:shd w:val="clear" w:color="000000" w:fill="FFFF00"/>
            <w:noWrap/>
            <w:hideMark/>
          </w:tcPr>
          <w:p w14:paraId="419A569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6E1CB9AB" w14:textId="77777777" w:rsidTr="00D607E9">
        <w:trPr>
          <w:trHeight w:val="420"/>
        </w:trPr>
        <w:tc>
          <w:tcPr>
            <w:tcW w:w="567" w:type="dxa"/>
            <w:shd w:val="clear" w:color="auto" w:fill="auto"/>
            <w:noWrap/>
            <w:hideMark/>
          </w:tcPr>
          <w:p w14:paraId="5332372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6</w:t>
            </w:r>
          </w:p>
        </w:tc>
        <w:tc>
          <w:tcPr>
            <w:tcW w:w="2949" w:type="dxa"/>
            <w:shd w:val="clear" w:color="auto" w:fill="auto"/>
            <w:hideMark/>
          </w:tcPr>
          <w:p w14:paraId="4879BF69"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постачання</w:t>
            </w:r>
          </w:p>
        </w:tc>
        <w:tc>
          <w:tcPr>
            <w:tcW w:w="5108" w:type="dxa"/>
            <w:gridSpan w:val="5"/>
            <w:shd w:val="clear" w:color="auto" w:fill="auto"/>
            <w:hideMark/>
          </w:tcPr>
          <w:p w14:paraId="01B0F17F"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724" w:type="dxa"/>
            <w:shd w:val="clear" w:color="000000" w:fill="FFFF00"/>
            <w:noWrap/>
            <w:hideMark/>
          </w:tcPr>
          <w:p w14:paraId="7C2D3A2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8596841" w14:textId="77777777" w:rsidTr="00D607E9">
        <w:trPr>
          <w:trHeight w:val="563"/>
        </w:trPr>
        <w:tc>
          <w:tcPr>
            <w:tcW w:w="567" w:type="dxa"/>
            <w:shd w:val="clear" w:color="auto" w:fill="auto"/>
            <w:noWrap/>
            <w:hideMark/>
          </w:tcPr>
          <w:p w14:paraId="5F0BBB3F"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7</w:t>
            </w:r>
          </w:p>
        </w:tc>
        <w:tc>
          <w:tcPr>
            <w:tcW w:w="2949" w:type="dxa"/>
            <w:shd w:val="clear" w:color="auto" w:fill="auto"/>
            <w:hideMark/>
          </w:tcPr>
          <w:p w14:paraId="601B4FE7"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Дозволяється оплата ПДВ за проектом:</w:t>
            </w:r>
          </w:p>
        </w:tc>
        <w:tc>
          <w:tcPr>
            <w:tcW w:w="5108" w:type="dxa"/>
            <w:gridSpan w:val="5"/>
            <w:shd w:val="clear" w:color="auto" w:fill="auto"/>
            <w:hideMark/>
          </w:tcPr>
          <w:p w14:paraId="12D53FF7"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24" w:type="dxa"/>
            <w:shd w:val="clear" w:color="000000" w:fill="FFFF00"/>
            <w:noWrap/>
            <w:hideMark/>
          </w:tcPr>
          <w:p w14:paraId="1A03A18D"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AF2C210" w14:textId="77777777" w:rsidTr="00D607E9">
        <w:trPr>
          <w:trHeight w:val="765"/>
        </w:trPr>
        <w:tc>
          <w:tcPr>
            <w:tcW w:w="567" w:type="dxa"/>
            <w:shd w:val="clear" w:color="auto" w:fill="auto"/>
            <w:noWrap/>
            <w:hideMark/>
          </w:tcPr>
          <w:p w14:paraId="39014AC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8</w:t>
            </w:r>
          </w:p>
        </w:tc>
        <w:tc>
          <w:tcPr>
            <w:tcW w:w="2949" w:type="dxa"/>
            <w:shd w:val="clear" w:color="auto" w:fill="auto"/>
            <w:hideMark/>
          </w:tcPr>
          <w:p w14:paraId="019E5A8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Фіксована вартість:</w:t>
            </w:r>
          </w:p>
        </w:tc>
        <w:tc>
          <w:tcPr>
            <w:tcW w:w="5108" w:type="dxa"/>
            <w:gridSpan w:val="5"/>
            <w:shd w:val="clear" w:color="auto" w:fill="auto"/>
            <w:hideMark/>
          </w:tcPr>
          <w:p w14:paraId="3302F92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Вартість товару, робіт або послуг не може бути змінена протягом строку дії договору.</w:t>
            </w:r>
          </w:p>
        </w:tc>
        <w:tc>
          <w:tcPr>
            <w:tcW w:w="1724" w:type="dxa"/>
            <w:shd w:val="clear" w:color="000000" w:fill="FFFF00"/>
            <w:noWrap/>
            <w:hideMark/>
          </w:tcPr>
          <w:p w14:paraId="141C40E8"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bl>
    <w:p w14:paraId="733647BB" w14:textId="77777777" w:rsidR="00740A4F" w:rsidRPr="00EF413B" w:rsidRDefault="00740A4F" w:rsidP="00740A4F">
      <w:pPr>
        <w:spacing w:after="0" w:line="240" w:lineRule="auto"/>
        <w:ind w:right="-142"/>
        <w:jc w:val="both"/>
        <w:rPr>
          <w:rFonts w:ascii="Times New Roman" w:hAnsi="Times New Roman"/>
          <w:color w:val="000000"/>
          <w:sz w:val="24"/>
          <w:szCs w:val="24"/>
        </w:rPr>
      </w:pPr>
      <w:r w:rsidRPr="00EF413B">
        <w:rPr>
          <w:rFonts w:ascii="Times New Roman" w:hAnsi="Times New Roman"/>
          <w:color w:val="000000"/>
          <w:sz w:val="24"/>
          <w:szCs w:val="24"/>
        </w:rPr>
        <w:t>*Неприйняття умов співпраці призводить до автоматичної дискваліфікації</w:t>
      </w:r>
    </w:p>
    <w:p w14:paraId="059A151F" w14:textId="77777777" w:rsidR="00E9201F" w:rsidRPr="00EF413B" w:rsidRDefault="00E9201F" w:rsidP="00E438C4">
      <w:pPr>
        <w:spacing w:after="0" w:line="240" w:lineRule="auto"/>
        <w:ind w:left="-284" w:right="139" w:firstLine="568"/>
        <w:jc w:val="both"/>
        <w:rPr>
          <w:rFonts w:ascii="Times New Roman" w:hAnsi="Times New Roman"/>
          <w:sz w:val="24"/>
          <w:szCs w:val="24"/>
        </w:rPr>
      </w:pPr>
    </w:p>
    <w:p w14:paraId="0EACD712" w14:textId="37CEB344" w:rsidR="00740A4F" w:rsidRPr="00B82F55" w:rsidRDefault="00740A4F" w:rsidP="00B82F55">
      <w:pPr>
        <w:spacing w:after="0" w:line="240" w:lineRule="auto"/>
        <w:jc w:val="center"/>
        <w:rPr>
          <w:rFonts w:ascii="Times New Roman" w:hAnsi="Times New Roman"/>
          <w:b/>
          <w:color w:val="000000"/>
          <w:sz w:val="24"/>
          <w:szCs w:val="24"/>
          <w:lang w:val="ru-RU"/>
        </w:rPr>
      </w:pPr>
      <w:r w:rsidRPr="00EF413B">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0" w:name="_Hlk62572253"/>
      <w:r w:rsidRPr="00EF413B">
        <w:rPr>
          <w:rFonts w:ascii="Times New Roman" w:hAnsi="Times New Roman"/>
          <w:sz w:val="24"/>
          <w:szCs w:val="24"/>
        </w:rPr>
        <w:t xml:space="preserve"> </w:t>
      </w:r>
      <w:bookmarkEnd w:id="10"/>
      <w:r w:rsidR="006E421A" w:rsidRPr="00C413BB">
        <w:rPr>
          <w:rFonts w:ascii="Times New Roman" w:hAnsi="Times New Roman"/>
          <w:b/>
          <w:color w:val="000000"/>
          <w:sz w:val="24"/>
          <w:szCs w:val="24"/>
          <w:lang w:val="ru-RU"/>
        </w:rPr>
        <w:t>ДК 021:2015: 3</w:t>
      </w:r>
      <w:r w:rsidR="006E421A" w:rsidRPr="00C413BB">
        <w:rPr>
          <w:rFonts w:ascii="Times New Roman" w:hAnsi="Times New Roman"/>
          <w:b/>
          <w:color w:val="000000"/>
          <w:sz w:val="24"/>
          <w:szCs w:val="24"/>
        </w:rPr>
        <w:t>5110000-8</w:t>
      </w:r>
      <w:r w:rsidR="006E421A" w:rsidRPr="00C413BB">
        <w:rPr>
          <w:rFonts w:ascii="Times New Roman" w:hAnsi="Times New Roman"/>
          <w:b/>
          <w:color w:val="000000"/>
          <w:sz w:val="24"/>
          <w:szCs w:val="24"/>
          <w:lang w:val="ru-RU"/>
        </w:rPr>
        <w:t xml:space="preserve"> — </w:t>
      </w:r>
      <w:r w:rsidR="006E421A" w:rsidRPr="00C413BB">
        <w:rPr>
          <w:rFonts w:ascii="Times New Roman" w:hAnsi="Times New Roman"/>
          <w:b/>
          <w:color w:val="000000"/>
          <w:sz w:val="24"/>
          <w:szCs w:val="24"/>
        </w:rPr>
        <w:t>Протипожежне, рятувальне та захисне обладнання</w:t>
      </w:r>
      <w:r w:rsidR="00B82F55">
        <w:rPr>
          <w:rFonts w:ascii="Times New Roman" w:hAnsi="Times New Roman"/>
          <w:b/>
          <w:color w:val="000000"/>
          <w:sz w:val="24"/>
          <w:szCs w:val="24"/>
        </w:rPr>
        <w:t xml:space="preserve"> </w:t>
      </w:r>
      <w:r w:rsidR="00AC0549" w:rsidRPr="005566F8">
        <w:rPr>
          <w:rFonts w:ascii="Times New Roman" w:hAnsi="Times New Roman"/>
          <w:b/>
          <w:bCs/>
          <w:sz w:val="24"/>
          <w:szCs w:val="24"/>
        </w:rPr>
        <w:t>(</w:t>
      </w:r>
      <w:r w:rsidR="00AC0549" w:rsidRPr="00AC2D64">
        <w:rPr>
          <w:rFonts w:ascii="Times New Roman" w:hAnsi="Times New Roman"/>
          <w:b/>
          <w:bCs/>
          <w:sz w:val="24"/>
          <w:szCs w:val="24"/>
        </w:rPr>
        <w:t>Рентгенозахисн</w:t>
      </w:r>
      <w:r w:rsidR="00AC0549">
        <w:rPr>
          <w:rFonts w:ascii="Times New Roman" w:hAnsi="Times New Roman"/>
          <w:b/>
          <w:bCs/>
          <w:sz w:val="24"/>
          <w:szCs w:val="24"/>
        </w:rPr>
        <w:t>і</w:t>
      </w:r>
      <w:r w:rsidR="00AC0549" w:rsidRPr="00AC2D64">
        <w:rPr>
          <w:rFonts w:ascii="Times New Roman" w:hAnsi="Times New Roman"/>
          <w:b/>
          <w:bCs/>
          <w:sz w:val="24"/>
          <w:szCs w:val="24"/>
        </w:rPr>
        <w:t xml:space="preserve"> вироби </w:t>
      </w:r>
      <w:r w:rsidR="00AC0549" w:rsidRPr="005566F8">
        <w:rPr>
          <w:rFonts w:ascii="Times New Roman" w:hAnsi="Times New Roman"/>
          <w:b/>
          <w:bCs/>
          <w:sz w:val="24"/>
          <w:szCs w:val="24"/>
        </w:rPr>
        <w:t>для забезпечення проведення діагностики туберкульозу</w:t>
      </w:r>
      <w:r w:rsidR="00AC0549">
        <w:rPr>
          <w:rFonts w:ascii="Times New Roman" w:hAnsi="Times New Roman"/>
          <w:b/>
          <w:bCs/>
          <w:sz w:val="24"/>
          <w:szCs w:val="24"/>
        </w:rPr>
        <w:t xml:space="preserve">) </w:t>
      </w:r>
      <w:r w:rsidRPr="00EF413B">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17C391E0"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Термін дії даної пропозиції складає 90 календарних днів з дня відкриття Пропозиції.</w:t>
      </w:r>
    </w:p>
    <w:p w14:paraId="44C00B07" w14:textId="77777777" w:rsidR="00740A4F" w:rsidRPr="00EF413B" w:rsidRDefault="00740A4F" w:rsidP="00E438C4">
      <w:pPr>
        <w:tabs>
          <w:tab w:val="right" w:pos="9356"/>
        </w:tabs>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bCs/>
          <w:iCs/>
          <w:sz w:val="24"/>
          <w:szCs w:val="24"/>
        </w:rPr>
        <w:t xml:space="preserve">Повідомляємо, що </w:t>
      </w:r>
      <w:r w:rsidRPr="00EF413B">
        <w:rPr>
          <w:rFonts w:ascii="Times New Roman" w:hAnsi="Times New Roman"/>
          <w:b/>
          <w:bCs/>
          <w:iCs/>
          <w:sz w:val="24"/>
          <w:szCs w:val="24"/>
        </w:rPr>
        <w:t>ми ознайомлені</w:t>
      </w:r>
      <w:r w:rsidRPr="00EF413B">
        <w:rPr>
          <w:rFonts w:ascii="Times New Roman" w:hAnsi="Times New Roman"/>
          <w:bCs/>
          <w:iCs/>
          <w:sz w:val="24"/>
          <w:szCs w:val="24"/>
        </w:rPr>
        <w:t xml:space="preserve"> з </w:t>
      </w:r>
      <w:r w:rsidRPr="00EF413B">
        <w:rPr>
          <w:rFonts w:ascii="Times New Roman" w:hAnsi="Times New Roman"/>
          <w:sz w:val="24"/>
          <w:szCs w:val="24"/>
        </w:rPr>
        <w:t xml:space="preserve">Постановою  Кабінету Міністрів України </w:t>
      </w:r>
      <w:r w:rsidRPr="00EF413B">
        <w:rPr>
          <w:rFonts w:ascii="Times New Roman" w:eastAsia="Arial" w:hAnsi="Times New Roman"/>
          <w:sz w:val="24"/>
          <w:szCs w:val="24"/>
        </w:rPr>
        <w:t xml:space="preserve">від 17 квітня 2013 р. № 284 </w:t>
      </w:r>
      <w:r w:rsidRPr="00EF413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F413B">
        <w:rPr>
          <w:rFonts w:ascii="Times New Roman" w:hAnsi="Times New Roman"/>
          <w:b/>
          <w:sz w:val="24"/>
          <w:szCs w:val="24"/>
        </w:rPr>
        <w:t>зобов’язуємось дотримуватись їх умов.</w:t>
      </w:r>
    </w:p>
    <w:p w14:paraId="1673DE6B"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p>
    <w:p w14:paraId="59961A5C"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05B688FE" w14:textId="7B299F8D"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Дата:  «____»_____________ 202</w:t>
      </w:r>
      <w:r w:rsidR="006565AA" w:rsidRPr="00EF413B">
        <w:rPr>
          <w:rFonts w:ascii="Times New Roman" w:hAnsi="Times New Roman"/>
          <w:sz w:val="24"/>
          <w:szCs w:val="24"/>
        </w:rPr>
        <w:t>3</w:t>
      </w:r>
      <w:r w:rsidRPr="00EF413B">
        <w:rPr>
          <w:rFonts w:ascii="Times New Roman" w:hAnsi="Times New Roman"/>
          <w:sz w:val="24"/>
          <w:szCs w:val="24"/>
        </w:rPr>
        <w:t xml:space="preserve"> р.</w:t>
      </w:r>
    </w:p>
    <w:p w14:paraId="6E7E32C8"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7A6F0A0E"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10E1AE67"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3CEC6DE0"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46B223A8" w14:textId="77777777" w:rsidR="00740A4F" w:rsidRPr="00EF413B" w:rsidRDefault="00740A4F" w:rsidP="00E438C4">
      <w:pPr>
        <w:spacing w:after="120" w:line="240" w:lineRule="auto"/>
        <w:ind w:left="360" w:right="13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EF413B" w14:paraId="17711077" w14:textId="77777777" w:rsidTr="00DF5932">
        <w:tc>
          <w:tcPr>
            <w:tcW w:w="4859" w:type="dxa"/>
          </w:tcPr>
          <w:p w14:paraId="3B0EC464"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4090FA6F"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14E44074"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p>
          <w:p w14:paraId="13896A99"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19CB3BDD"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24C43D51"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52ECCBE3" w14:textId="77777777" w:rsidR="003E51BC" w:rsidRDefault="003E51BC" w:rsidP="00C80BEC">
      <w:pPr>
        <w:spacing w:after="0" w:line="240" w:lineRule="auto"/>
        <w:ind w:left="4820"/>
        <w:rPr>
          <w:rFonts w:ascii="Times New Roman" w:hAnsi="Times New Roman"/>
          <w:b/>
          <w:bCs/>
          <w:sz w:val="24"/>
          <w:szCs w:val="24"/>
        </w:rPr>
      </w:pPr>
    </w:p>
    <w:p w14:paraId="5F300135" w14:textId="77777777" w:rsidR="005C4386" w:rsidRDefault="005C4386" w:rsidP="00C80BEC">
      <w:pPr>
        <w:spacing w:after="0" w:line="240" w:lineRule="auto"/>
        <w:ind w:left="4820"/>
        <w:rPr>
          <w:rFonts w:ascii="Times New Roman" w:hAnsi="Times New Roman"/>
          <w:b/>
          <w:bCs/>
          <w:sz w:val="24"/>
          <w:szCs w:val="24"/>
        </w:rPr>
      </w:pPr>
    </w:p>
    <w:p w14:paraId="764A5A13" w14:textId="77777777" w:rsidR="005C4386" w:rsidRDefault="005C4386" w:rsidP="00C80BEC">
      <w:pPr>
        <w:spacing w:after="0" w:line="240" w:lineRule="auto"/>
        <w:ind w:left="4820"/>
        <w:rPr>
          <w:rFonts w:ascii="Times New Roman" w:hAnsi="Times New Roman"/>
          <w:b/>
          <w:bCs/>
          <w:sz w:val="24"/>
          <w:szCs w:val="24"/>
        </w:rPr>
      </w:pPr>
    </w:p>
    <w:p w14:paraId="33AAAA44" w14:textId="77777777" w:rsidR="005C4386" w:rsidRDefault="005C4386" w:rsidP="00C80BEC">
      <w:pPr>
        <w:spacing w:after="0" w:line="240" w:lineRule="auto"/>
        <w:ind w:left="4820"/>
        <w:rPr>
          <w:rFonts w:ascii="Times New Roman" w:hAnsi="Times New Roman"/>
          <w:b/>
          <w:bCs/>
          <w:sz w:val="24"/>
          <w:szCs w:val="24"/>
        </w:rPr>
      </w:pPr>
    </w:p>
    <w:p w14:paraId="41F13F86" w14:textId="77777777" w:rsidR="005C4386" w:rsidRDefault="005C4386" w:rsidP="00C80BEC">
      <w:pPr>
        <w:spacing w:after="0" w:line="240" w:lineRule="auto"/>
        <w:ind w:left="4820"/>
        <w:rPr>
          <w:rFonts w:ascii="Times New Roman" w:hAnsi="Times New Roman"/>
          <w:b/>
          <w:bCs/>
          <w:sz w:val="24"/>
          <w:szCs w:val="24"/>
        </w:rPr>
      </w:pPr>
    </w:p>
    <w:p w14:paraId="7DAC8D23" w14:textId="3552BB89" w:rsidR="00C80BEC" w:rsidRPr="00EF413B" w:rsidRDefault="00EF00A4" w:rsidP="00C80BEC">
      <w:pPr>
        <w:spacing w:after="0" w:line="240" w:lineRule="auto"/>
        <w:ind w:left="4820"/>
        <w:rPr>
          <w:rFonts w:ascii="Times New Roman" w:hAnsi="Times New Roman"/>
          <w:b/>
          <w:bCs/>
          <w:sz w:val="24"/>
          <w:szCs w:val="24"/>
        </w:rPr>
      </w:pPr>
      <w:r w:rsidRPr="00EF413B">
        <w:rPr>
          <w:rFonts w:ascii="Times New Roman" w:hAnsi="Times New Roman"/>
          <w:b/>
          <w:bCs/>
          <w:sz w:val="24"/>
          <w:szCs w:val="24"/>
        </w:rPr>
        <w:t>Д</w:t>
      </w:r>
      <w:r w:rsidR="001E4D5E" w:rsidRPr="00EF413B">
        <w:rPr>
          <w:rFonts w:ascii="Times New Roman" w:hAnsi="Times New Roman"/>
          <w:b/>
          <w:bCs/>
          <w:sz w:val="24"/>
          <w:szCs w:val="24"/>
        </w:rPr>
        <w:t xml:space="preserve">одаток № </w:t>
      </w:r>
      <w:r w:rsidR="001A699A">
        <w:rPr>
          <w:rFonts w:ascii="Times New Roman" w:hAnsi="Times New Roman"/>
          <w:b/>
          <w:bCs/>
          <w:sz w:val="24"/>
          <w:szCs w:val="24"/>
        </w:rPr>
        <w:t>4</w:t>
      </w:r>
    </w:p>
    <w:p w14:paraId="66DAE3AC" w14:textId="77777777" w:rsidR="00C80BEC" w:rsidRPr="00EF413B" w:rsidRDefault="00C80BEC" w:rsidP="00C80BEC">
      <w:pPr>
        <w:spacing w:after="0" w:line="240" w:lineRule="auto"/>
        <w:ind w:left="4820"/>
        <w:rPr>
          <w:rFonts w:ascii="Times New Roman" w:hAnsi="Times New Roman"/>
          <w:sz w:val="24"/>
          <w:szCs w:val="24"/>
        </w:rPr>
      </w:pPr>
      <w:r w:rsidRPr="00EF413B">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F413B" w:rsidRDefault="00C80BEC" w:rsidP="00C80BEC">
      <w:pPr>
        <w:spacing w:after="0" w:line="240" w:lineRule="auto"/>
        <w:ind w:left="4820"/>
        <w:rPr>
          <w:rFonts w:ascii="Times New Roman" w:hAnsi="Times New Roman"/>
          <w:sz w:val="24"/>
          <w:szCs w:val="24"/>
        </w:rPr>
      </w:pPr>
    </w:p>
    <w:p w14:paraId="04B3CCCD" w14:textId="77777777" w:rsidR="00C80BEC" w:rsidRPr="00EF413B" w:rsidRDefault="00C80BEC" w:rsidP="00C80BEC">
      <w:pPr>
        <w:pStyle w:val="af5"/>
        <w:spacing w:before="0" w:beforeAutospacing="0" w:after="0" w:afterAutospacing="0"/>
        <w:jc w:val="center"/>
        <w:rPr>
          <w:rFonts w:ascii="Times New Roman" w:hAnsi="Times New Roman" w:cs="Times New Roman"/>
          <w:b/>
        </w:rPr>
      </w:pPr>
      <w:r w:rsidRPr="00EF413B">
        <w:rPr>
          <w:rFonts w:ascii="Times New Roman" w:hAnsi="Times New Roman" w:cs="Times New Roman"/>
          <w:b/>
          <w:color w:val="000000"/>
        </w:rPr>
        <w:t>ДЕКЛАРАЦІЯ КОНФЛІКТУ ІНТЕРЕСІВ</w:t>
      </w:r>
    </w:p>
    <w:p w14:paraId="00C47FB6" w14:textId="77777777" w:rsidR="00C80BEC" w:rsidRPr="00EF413B" w:rsidRDefault="00C80BEC" w:rsidP="00C80BEC">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Учасника тендерної процедури</w:t>
      </w:r>
    </w:p>
    <w:p w14:paraId="0D64152E" w14:textId="77777777" w:rsidR="00C80BEC" w:rsidRPr="00EF413B" w:rsidRDefault="00C80BEC" w:rsidP="00C80BEC">
      <w:pPr>
        <w:spacing w:after="0" w:line="240" w:lineRule="auto"/>
        <w:rPr>
          <w:rFonts w:ascii="Times New Roman" w:hAnsi="Times New Roman"/>
          <w:sz w:val="24"/>
          <w:szCs w:val="24"/>
        </w:rPr>
      </w:pPr>
    </w:p>
    <w:p w14:paraId="538D31B2" w14:textId="7C81D6FB" w:rsidR="00C80BEC" w:rsidRPr="00566CE8" w:rsidRDefault="00C80BEC" w:rsidP="00566CE8">
      <w:pPr>
        <w:spacing w:after="0" w:line="240" w:lineRule="auto"/>
        <w:jc w:val="center"/>
        <w:rPr>
          <w:rFonts w:ascii="Times New Roman" w:hAnsi="Times New Roman"/>
          <w:b/>
          <w:color w:val="000000"/>
          <w:sz w:val="24"/>
          <w:szCs w:val="24"/>
        </w:rPr>
      </w:pPr>
      <w:r w:rsidRPr="00EF413B">
        <w:rPr>
          <w:rFonts w:ascii="Times New Roman" w:hAnsi="Times New Roman"/>
          <w:color w:val="000000"/>
        </w:rPr>
        <w:t>Щодо тендерної процедури</w:t>
      </w:r>
      <w:r w:rsidRPr="00EF413B">
        <w:rPr>
          <w:rFonts w:ascii="Times New Roman" w:hAnsi="Times New Roman"/>
        </w:rPr>
        <w:t xml:space="preserve"> </w:t>
      </w:r>
      <w:r w:rsidR="00716528" w:rsidRPr="00EF413B">
        <w:rPr>
          <w:rFonts w:ascii="Times New Roman" w:hAnsi="Times New Roman"/>
        </w:rPr>
        <w:t xml:space="preserve">Запит цінових пропозицій </w:t>
      </w:r>
      <w:r w:rsidRPr="00EF413B">
        <w:rPr>
          <w:rFonts w:ascii="Times New Roman" w:hAnsi="Times New Roman"/>
          <w:color w:val="000000"/>
        </w:rPr>
        <w:t xml:space="preserve">на </w:t>
      </w:r>
      <w:r w:rsidR="006E421A" w:rsidRPr="00566CE8">
        <w:rPr>
          <w:rFonts w:ascii="Times New Roman" w:hAnsi="Times New Roman"/>
          <w:b/>
          <w:color w:val="000000"/>
          <w:sz w:val="24"/>
          <w:szCs w:val="24"/>
        </w:rPr>
        <w:t>ДК 021:2015: 3</w:t>
      </w:r>
      <w:r w:rsidR="006E421A" w:rsidRPr="00C413BB">
        <w:rPr>
          <w:rFonts w:ascii="Times New Roman" w:hAnsi="Times New Roman"/>
          <w:b/>
          <w:color w:val="000000"/>
          <w:sz w:val="24"/>
          <w:szCs w:val="24"/>
        </w:rPr>
        <w:t>5110000-8</w:t>
      </w:r>
      <w:r w:rsidR="006E421A" w:rsidRPr="00566CE8">
        <w:rPr>
          <w:rFonts w:ascii="Times New Roman" w:hAnsi="Times New Roman"/>
          <w:b/>
          <w:color w:val="000000"/>
          <w:sz w:val="24"/>
          <w:szCs w:val="24"/>
        </w:rPr>
        <w:t xml:space="preserve"> — </w:t>
      </w:r>
      <w:r w:rsidR="006E421A" w:rsidRPr="00C413BB">
        <w:rPr>
          <w:rFonts w:ascii="Times New Roman" w:hAnsi="Times New Roman"/>
          <w:b/>
          <w:color w:val="000000"/>
          <w:sz w:val="24"/>
          <w:szCs w:val="24"/>
        </w:rPr>
        <w:t>Протипожежне, рятувальне та захисне обладнання</w:t>
      </w:r>
      <w:r w:rsidR="00566CE8">
        <w:rPr>
          <w:rFonts w:ascii="Times New Roman" w:hAnsi="Times New Roman"/>
          <w:b/>
          <w:color w:val="000000"/>
          <w:sz w:val="24"/>
          <w:szCs w:val="24"/>
        </w:rPr>
        <w:t xml:space="preserve"> </w:t>
      </w:r>
      <w:r w:rsidR="00AC0549" w:rsidRPr="005566F8">
        <w:rPr>
          <w:rFonts w:ascii="Times New Roman" w:hAnsi="Times New Roman"/>
          <w:b/>
          <w:bCs/>
          <w:sz w:val="24"/>
          <w:szCs w:val="24"/>
        </w:rPr>
        <w:t>(</w:t>
      </w:r>
      <w:r w:rsidR="00AC0549" w:rsidRPr="00AC2D64">
        <w:rPr>
          <w:rFonts w:ascii="Times New Roman" w:hAnsi="Times New Roman"/>
          <w:b/>
          <w:bCs/>
          <w:sz w:val="24"/>
          <w:szCs w:val="24"/>
        </w:rPr>
        <w:t>Рентгенозахисн</w:t>
      </w:r>
      <w:r w:rsidR="00AC0549">
        <w:rPr>
          <w:rFonts w:ascii="Times New Roman" w:hAnsi="Times New Roman"/>
          <w:b/>
          <w:bCs/>
          <w:sz w:val="24"/>
          <w:szCs w:val="24"/>
        </w:rPr>
        <w:t>і</w:t>
      </w:r>
      <w:r w:rsidR="00AC0549" w:rsidRPr="00AC2D64">
        <w:rPr>
          <w:rFonts w:ascii="Times New Roman" w:hAnsi="Times New Roman"/>
          <w:b/>
          <w:bCs/>
          <w:sz w:val="24"/>
          <w:szCs w:val="24"/>
        </w:rPr>
        <w:t xml:space="preserve"> вироби </w:t>
      </w:r>
      <w:r w:rsidR="00AC0549" w:rsidRPr="005566F8">
        <w:rPr>
          <w:rFonts w:ascii="Times New Roman" w:hAnsi="Times New Roman"/>
          <w:b/>
          <w:bCs/>
          <w:sz w:val="24"/>
          <w:szCs w:val="24"/>
        </w:rPr>
        <w:t>для забезпечення проведення діагностики туберкульозу</w:t>
      </w:r>
      <w:r w:rsidR="00AC0549">
        <w:rPr>
          <w:rFonts w:ascii="Times New Roman" w:hAnsi="Times New Roman"/>
          <w:b/>
          <w:bCs/>
          <w:sz w:val="24"/>
          <w:szCs w:val="24"/>
        </w:rPr>
        <w:t>)</w:t>
      </w:r>
      <w:r w:rsidR="00691F4E" w:rsidRPr="00EF413B">
        <w:rPr>
          <w:rFonts w:ascii="Times New Roman" w:hAnsi="Times New Roman"/>
          <w:color w:val="000000"/>
        </w:rPr>
        <w:t xml:space="preserve">, </w:t>
      </w:r>
      <w:r w:rsidRPr="00EF413B">
        <w:rPr>
          <w:rFonts w:ascii="Times New Roman" w:hAnsi="Times New Roman"/>
          <w:color w:val="000000"/>
        </w:rPr>
        <w:t>в рамках реалізації про</w:t>
      </w:r>
      <w:r w:rsidR="003655EC" w:rsidRPr="00EF413B">
        <w:rPr>
          <w:rFonts w:ascii="Times New Roman" w:hAnsi="Times New Roman"/>
          <w:color w:val="000000"/>
        </w:rPr>
        <w:t xml:space="preserve">грами </w:t>
      </w:r>
      <w:r w:rsidRPr="00EF413B">
        <w:rPr>
          <w:rFonts w:ascii="Times New Roman" w:hAnsi="Times New Roman"/>
          <w:color w:val="000000"/>
        </w:rPr>
        <w:t xml:space="preserve">Глобального фонду для боротьби зі СНІДом, туберкульозом та малярією </w:t>
      </w:r>
    </w:p>
    <w:p w14:paraId="6AB8508B" w14:textId="77777777" w:rsidR="00C80BEC" w:rsidRPr="00EF413B" w:rsidRDefault="00C80BEC" w:rsidP="00C80BEC">
      <w:pPr>
        <w:spacing w:after="0" w:line="240" w:lineRule="auto"/>
        <w:rPr>
          <w:rFonts w:ascii="Times New Roman" w:hAnsi="Times New Roman"/>
          <w:sz w:val="24"/>
          <w:szCs w:val="24"/>
        </w:rPr>
      </w:pPr>
    </w:p>
    <w:p w14:paraId="3BF6C29B" w14:textId="77777777" w:rsidR="00C80BEC" w:rsidRPr="00EF413B" w:rsidRDefault="00C80BEC" w:rsidP="00C80BEC">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F413B" w:rsidRDefault="00C80BEC" w:rsidP="00C80BEC">
      <w:pPr>
        <w:spacing w:after="0" w:line="240" w:lineRule="auto"/>
        <w:rPr>
          <w:rFonts w:ascii="Times New Roman" w:hAnsi="Times New Roman"/>
          <w:sz w:val="24"/>
          <w:szCs w:val="24"/>
        </w:rPr>
      </w:pPr>
    </w:p>
    <w:p w14:paraId="6B91FED6" w14:textId="243CCA71"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1"/>
        <w:gridCol w:w="1533"/>
        <w:gridCol w:w="1644"/>
      </w:tblGrid>
      <w:tr w:rsidR="00953296" w:rsidRPr="00EF413B"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Відповідь</w:t>
            </w:r>
          </w:p>
          <w:p w14:paraId="53DE4772"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Роз’яснення</w:t>
            </w:r>
          </w:p>
          <w:p w14:paraId="576632FC"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 xml:space="preserve"> якщо відповідь «Так»</w:t>
            </w:r>
          </w:p>
        </w:tc>
      </w:tr>
      <w:tr w:rsidR="00953296" w:rsidRPr="00EF413B"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F413B" w:rsidRDefault="00C80BEC" w:rsidP="00717950">
            <w:pPr>
              <w:rPr>
                <w:rFonts w:ascii="Times New Roman" w:hAnsi="Times New Roman"/>
                <w:sz w:val="24"/>
                <w:szCs w:val="24"/>
              </w:rPr>
            </w:pPr>
          </w:p>
        </w:tc>
      </w:tr>
      <w:tr w:rsidR="00953296" w:rsidRPr="00EF413B"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F413B" w:rsidRDefault="00C80BEC" w:rsidP="00717950">
            <w:pPr>
              <w:rPr>
                <w:rFonts w:ascii="Times New Roman" w:hAnsi="Times New Roman"/>
                <w:sz w:val="24"/>
                <w:szCs w:val="24"/>
              </w:rPr>
            </w:pPr>
          </w:p>
        </w:tc>
      </w:tr>
      <w:tr w:rsidR="00953296" w:rsidRPr="00EF413B"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EF413B">
              <w:rPr>
                <w:rFonts w:ascii="Times New Roman" w:hAnsi="Times New Roman" w:cs="Times New Roman"/>
                <w:color w:val="000000"/>
              </w:rPr>
              <w:t>сприйнято</w:t>
            </w:r>
            <w:r w:rsidRPr="00EF413B">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F413B" w:rsidRDefault="00C80BEC" w:rsidP="00717950">
            <w:pPr>
              <w:rPr>
                <w:rFonts w:ascii="Times New Roman" w:hAnsi="Times New Roman"/>
                <w:sz w:val="24"/>
                <w:szCs w:val="24"/>
              </w:rPr>
            </w:pPr>
          </w:p>
        </w:tc>
      </w:tr>
    </w:tbl>
    <w:p w14:paraId="31235308" w14:textId="77777777"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F413B">
          <w:rPr>
            <w:rStyle w:val="a7"/>
            <w:rFonts w:ascii="Times New Roman" w:hAnsi="Times New Roman" w:cs="Times New Roman"/>
            <w:color w:val="000000"/>
          </w:rPr>
          <w:t>частині першій</w:t>
        </w:r>
      </w:hyperlink>
      <w:r w:rsidRPr="00EF413B">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5DADB2D" w14:textId="42F5DF24" w:rsidR="00B94700" w:rsidRPr="00EF413B" w:rsidRDefault="00B94700" w:rsidP="00B94700">
      <w:pPr>
        <w:suppressAutoHyphens/>
        <w:spacing w:after="0" w:line="240" w:lineRule="auto"/>
        <w:ind w:firstLine="426"/>
        <w:jc w:val="both"/>
        <w:rPr>
          <w:rFonts w:ascii="Times New Roman" w:hAnsi="Times New Roman"/>
          <w:sz w:val="24"/>
          <w:szCs w:val="24"/>
        </w:rPr>
      </w:pPr>
      <w:r w:rsidRPr="00EF413B">
        <w:rPr>
          <w:rFonts w:ascii="Times New Roman" w:hAnsi="Times New Roman"/>
          <w:sz w:val="24"/>
          <w:szCs w:val="24"/>
        </w:rPr>
        <w:lastRenderedPageBreak/>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F413B" w14:paraId="3F491350" w14:textId="77777777" w:rsidTr="009A1239">
        <w:tc>
          <w:tcPr>
            <w:tcW w:w="4859" w:type="dxa"/>
          </w:tcPr>
          <w:p w14:paraId="44F9EE75" w14:textId="655B1B88"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37F4AA62" w14:textId="76C8692D"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6D009C15"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3DF01B03"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30749CAB" w14:textId="51F9B589" w:rsidR="00053346" w:rsidRPr="00EF413B" w:rsidRDefault="00053346" w:rsidP="008C5885">
      <w:pPr>
        <w:spacing w:after="0" w:line="240" w:lineRule="auto"/>
        <w:ind w:left="5812"/>
        <w:jc w:val="right"/>
        <w:rPr>
          <w:rFonts w:ascii="Times New Roman" w:hAnsi="Times New Roman"/>
          <w:b/>
          <w:bCs/>
          <w:sz w:val="24"/>
          <w:szCs w:val="24"/>
        </w:rPr>
      </w:pPr>
    </w:p>
    <w:p w14:paraId="32DF56EE" w14:textId="77777777" w:rsidR="00053346" w:rsidRPr="00EF413B" w:rsidRDefault="00053346" w:rsidP="008C5885">
      <w:pPr>
        <w:spacing w:after="0" w:line="240" w:lineRule="auto"/>
        <w:ind w:left="5812"/>
        <w:jc w:val="right"/>
        <w:rPr>
          <w:rFonts w:ascii="Times New Roman" w:hAnsi="Times New Roman"/>
          <w:b/>
          <w:bCs/>
          <w:sz w:val="24"/>
          <w:szCs w:val="24"/>
        </w:rPr>
      </w:pPr>
    </w:p>
    <w:p w14:paraId="31CE9464" w14:textId="5C29121F" w:rsidR="00295E76" w:rsidRPr="00EF413B" w:rsidRDefault="00295E76" w:rsidP="008C5885">
      <w:pPr>
        <w:spacing w:after="0" w:line="240" w:lineRule="auto"/>
        <w:ind w:left="5812"/>
        <w:jc w:val="right"/>
        <w:rPr>
          <w:rFonts w:ascii="Times New Roman" w:hAnsi="Times New Roman"/>
          <w:sz w:val="24"/>
          <w:szCs w:val="24"/>
        </w:rPr>
      </w:pPr>
      <w:r w:rsidRPr="00EF413B">
        <w:rPr>
          <w:rFonts w:ascii="Times New Roman" w:hAnsi="Times New Roman"/>
          <w:b/>
          <w:bCs/>
          <w:sz w:val="24"/>
          <w:szCs w:val="24"/>
        </w:rPr>
        <w:t xml:space="preserve">Додаток № </w:t>
      </w:r>
      <w:r w:rsidR="001A699A">
        <w:rPr>
          <w:rFonts w:ascii="Times New Roman" w:hAnsi="Times New Roman"/>
          <w:b/>
          <w:bCs/>
          <w:sz w:val="24"/>
          <w:szCs w:val="24"/>
        </w:rPr>
        <w:t>5</w:t>
      </w:r>
    </w:p>
    <w:p w14:paraId="1CCF7ECF" w14:textId="4C9E01C5" w:rsidR="00295E76" w:rsidRPr="00EF413B" w:rsidRDefault="00CD2114" w:rsidP="00305B57">
      <w:pPr>
        <w:pStyle w:val="Default"/>
        <w:ind w:left="1557" w:firstLine="1275"/>
        <w:rPr>
          <w:rFonts w:ascii="Times New Roman" w:hAnsi="Times New Roman" w:cs="Times New Roman"/>
          <w:lang w:val="uk-UA"/>
        </w:rPr>
      </w:pPr>
      <w:r w:rsidRPr="00EF413B">
        <w:rPr>
          <w:rFonts w:ascii="Times New Roman" w:hAnsi="Times New Roman"/>
          <w:b/>
          <w:bCs/>
          <w:noProof/>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EF413B">
        <w:rPr>
          <w:rFonts w:ascii="Times New Roman" w:hAnsi="Times New Roman" w:cs="Times New Roman"/>
          <w:b/>
          <w:bCs/>
          <w:lang w:val="uk-UA"/>
        </w:rPr>
        <w:t>The Global Fund</w:t>
      </w:r>
    </w:p>
    <w:p w14:paraId="5F4090BB" w14:textId="70E29F94" w:rsidR="00295E76" w:rsidRPr="00EF413B" w:rsidRDefault="00295E76" w:rsidP="00305B57">
      <w:pPr>
        <w:pStyle w:val="Default"/>
        <w:ind w:left="708" w:firstLine="708"/>
        <w:rPr>
          <w:rFonts w:ascii="Times New Roman" w:hAnsi="Times New Roman" w:cs="Times New Roman"/>
          <w:lang w:val="uk-UA"/>
        </w:rPr>
      </w:pPr>
      <w:r w:rsidRPr="00EF413B">
        <w:rPr>
          <w:rFonts w:ascii="Times New Roman" w:hAnsi="Times New Roman" w:cs="Times New Roman"/>
          <w:lang w:val="uk-UA"/>
        </w:rPr>
        <w:t xml:space="preserve">To Fight </w:t>
      </w:r>
      <w:r w:rsidRPr="00EF413B">
        <w:rPr>
          <w:rFonts w:ascii="Times New Roman" w:hAnsi="Times New Roman" w:cs="Times New Roman"/>
          <w:b/>
          <w:bCs/>
          <w:lang w:val="uk-UA"/>
        </w:rPr>
        <w:t xml:space="preserve">AIDS, </w:t>
      </w:r>
      <w:r w:rsidRPr="00EF413B">
        <w:rPr>
          <w:rFonts w:ascii="Times New Roman" w:hAnsi="Times New Roman" w:cs="Times New Roman"/>
          <w:lang w:val="uk-UA"/>
        </w:rPr>
        <w:t xml:space="preserve">Tuberculosis and Malaria  </w:t>
      </w:r>
    </w:p>
    <w:p w14:paraId="4AFD455A" w14:textId="16187A5B" w:rsidR="00295E76" w:rsidRPr="00EF413B" w:rsidRDefault="00295E76" w:rsidP="00330BF0">
      <w:pPr>
        <w:pStyle w:val="Default"/>
        <w:jc w:val="both"/>
        <w:rPr>
          <w:rFonts w:ascii="Times New Roman" w:hAnsi="Times New Roman" w:cs="Times New Roman"/>
          <w:lang w:val="uk-UA"/>
        </w:rPr>
      </w:pPr>
    </w:p>
    <w:p w14:paraId="3574A7FA" w14:textId="2D0C5177" w:rsidR="00305B57" w:rsidRPr="00EF413B" w:rsidRDefault="00305B57" w:rsidP="00330BF0">
      <w:pPr>
        <w:pStyle w:val="Default"/>
        <w:jc w:val="center"/>
        <w:rPr>
          <w:rFonts w:ascii="Times New Roman" w:hAnsi="Times New Roman" w:cs="Times New Roman"/>
          <w:b/>
          <w:lang w:val="uk-UA"/>
        </w:rPr>
      </w:pPr>
    </w:p>
    <w:p w14:paraId="6CB93C16" w14:textId="7344FF05" w:rsidR="00EF413B" w:rsidRPr="00EF413B" w:rsidRDefault="00EF413B" w:rsidP="00EF413B">
      <w:pPr>
        <w:pStyle w:val="Default"/>
        <w:jc w:val="center"/>
        <w:rPr>
          <w:b/>
          <w:lang w:val="uk-UA"/>
        </w:rPr>
      </w:pPr>
      <w:r w:rsidRPr="00EF413B">
        <w:rPr>
          <w:b/>
          <w:lang w:val="uk-UA"/>
        </w:rPr>
        <w:t>КОДЕКС ПОВЕДІНКИ ПОСТАЧАЛЬНИКІВ*</w:t>
      </w:r>
    </w:p>
    <w:p w14:paraId="1943132D" w14:textId="08E67B13" w:rsidR="00EF413B" w:rsidRPr="00EF413B" w:rsidRDefault="00EF413B" w:rsidP="00EF413B">
      <w:pPr>
        <w:pStyle w:val="Default"/>
        <w:jc w:val="both"/>
        <w:rPr>
          <w:b/>
          <w:lang w:val="uk-UA"/>
        </w:rPr>
      </w:pPr>
    </w:p>
    <w:p w14:paraId="3D437080" w14:textId="77777777" w:rsidR="00EF413B" w:rsidRPr="00EF413B" w:rsidRDefault="00EF413B" w:rsidP="00EF413B">
      <w:pPr>
        <w:pStyle w:val="Default"/>
        <w:jc w:val="both"/>
        <w:rPr>
          <w:b/>
          <w:lang w:val="uk-UA"/>
        </w:rPr>
      </w:pPr>
    </w:p>
    <w:p w14:paraId="5F3FBF75" w14:textId="77777777" w:rsidR="00EF413B" w:rsidRPr="00EF413B" w:rsidRDefault="00EF413B" w:rsidP="00C02CA4">
      <w:pPr>
        <w:pStyle w:val="Default"/>
        <w:numPr>
          <w:ilvl w:val="0"/>
          <w:numId w:val="6"/>
        </w:numPr>
        <w:jc w:val="both"/>
        <w:rPr>
          <w:b/>
          <w:lang w:val="uk-UA"/>
        </w:rPr>
      </w:pPr>
      <w:r w:rsidRPr="00EF413B">
        <w:rPr>
          <w:b/>
          <w:lang w:val="uk-UA"/>
        </w:rPr>
        <w:t>Вступ</w:t>
      </w:r>
    </w:p>
    <w:p w14:paraId="2BA0C6FE" w14:textId="77777777" w:rsidR="00EF413B" w:rsidRPr="00EF413B" w:rsidRDefault="00EF413B" w:rsidP="00EF413B">
      <w:pPr>
        <w:pStyle w:val="Default"/>
        <w:jc w:val="both"/>
        <w:rPr>
          <w:lang w:val="uk-UA"/>
        </w:rPr>
      </w:pPr>
    </w:p>
    <w:p w14:paraId="51FECFCB" w14:textId="77777777" w:rsidR="00EF413B" w:rsidRPr="00EF413B" w:rsidRDefault="00EF413B" w:rsidP="00EF413B">
      <w:pPr>
        <w:pStyle w:val="Default"/>
        <w:jc w:val="both"/>
        <w:rPr>
          <w:lang w:val="uk-UA"/>
        </w:rPr>
      </w:pPr>
      <w:r w:rsidRPr="00EF413B">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EF413B" w:rsidRDefault="00EF413B" w:rsidP="00EF413B">
      <w:pPr>
        <w:pStyle w:val="Default"/>
        <w:jc w:val="both"/>
        <w:rPr>
          <w:lang w:val="uk-UA"/>
        </w:rPr>
      </w:pPr>
    </w:p>
    <w:p w14:paraId="5A94BAC7" w14:textId="77777777" w:rsidR="00EF413B" w:rsidRPr="00EF413B" w:rsidRDefault="00EF413B" w:rsidP="00EF413B">
      <w:pPr>
        <w:pStyle w:val="Default"/>
        <w:jc w:val="both"/>
        <w:rPr>
          <w:lang w:val="uk-UA"/>
        </w:rPr>
      </w:pPr>
      <w:r w:rsidRPr="00EF413B">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6CE55AA" w14:textId="77777777" w:rsidR="00EF413B" w:rsidRPr="00EF413B" w:rsidRDefault="00EF413B" w:rsidP="00EF413B">
      <w:pPr>
        <w:pStyle w:val="Default"/>
        <w:jc w:val="both"/>
        <w:rPr>
          <w:lang w:val="uk-UA"/>
        </w:rPr>
      </w:pPr>
    </w:p>
    <w:p w14:paraId="04B9076B" w14:textId="77777777" w:rsidR="00EF413B" w:rsidRPr="00EF413B" w:rsidRDefault="00EF413B" w:rsidP="00EF413B">
      <w:pPr>
        <w:pStyle w:val="Default"/>
        <w:jc w:val="both"/>
        <w:rPr>
          <w:lang w:val="uk-UA"/>
        </w:rPr>
      </w:pPr>
      <w:r w:rsidRPr="00EF413B">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95E513D" w14:textId="77777777" w:rsidR="00EF413B" w:rsidRPr="00EF413B" w:rsidRDefault="00EF413B" w:rsidP="00EF413B">
      <w:pPr>
        <w:pStyle w:val="Default"/>
        <w:jc w:val="both"/>
        <w:rPr>
          <w:lang w:val="uk-UA"/>
        </w:rPr>
      </w:pPr>
    </w:p>
    <w:p w14:paraId="425F61EF" w14:textId="77777777" w:rsidR="00EF413B" w:rsidRPr="00EF413B" w:rsidRDefault="00EF413B" w:rsidP="00EF413B">
      <w:pPr>
        <w:pStyle w:val="Default"/>
        <w:jc w:val="both"/>
        <w:rPr>
          <w:lang w:val="uk-UA"/>
        </w:rPr>
      </w:pPr>
      <w:r w:rsidRPr="00EF413B">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603CE052" w14:textId="77777777" w:rsidR="00EF413B" w:rsidRPr="00EF413B" w:rsidRDefault="00EF413B" w:rsidP="00EF413B">
      <w:pPr>
        <w:pStyle w:val="Default"/>
        <w:jc w:val="both"/>
        <w:rPr>
          <w:lang w:val="uk-UA"/>
        </w:rPr>
      </w:pPr>
    </w:p>
    <w:p w14:paraId="1A76831B" w14:textId="77777777" w:rsidR="00EF413B" w:rsidRPr="00EF413B" w:rsidRDefault="00EF413B" w:rsidP="00EF413B">
      <w:pPr>
        <w:pStyle w:val="Default"/>
        <w:jc w:val="both"/>
        <w:rPr>
          <w:b/>
          <w:lang w:val="uk-UA"/>
        </w:rPr>
      </w:pPr>
    </w:p>
    <w:p w14:paraId="4F906A11" w14:textId="77777777" w:rsidR="00EF413B" w:rsidRPr="00EF413B" w:rsidRDefault="00EF413B" w:rsidP="00C02CA4">
      <w:pPr>
        <w:pStyle w:val="Default"/>
        <w:numPr>
          <w:ilvl w:val="0"/>
          <w:numId w:val="6"/>
        </w:numPr>
        <w:jc w:val="both"/>
        <w:rPr>
          <w:b/>
          <w:lang w:val="uk-UA"/>
        </w:rPr>
      </w:pPr>
      <w:r w:rsidRPr="00EF413B">
        <w:rPr>
          <w:b/>
          <w:lang w:val="uk-UA"/>
        </w:rPr>
        <w:t xml:space="preserve">Мандат цього Кодексу </w:t>
      </w:r>
    </w:p>
    <w:p w14:paraId="7241DE0C" w14:textId="77777777" w:rsidR="00EF413B" w:rsidRPr="00EF413B" w:rsidRDefault="00EF413B" w:rsidP="00EF413B">
      <w:pPr>
        <w:pStyle w:val="Default"/>
        <w:jc w:val="both"/>
        <w:rPr>
          <w:lang w:val="uk-UA"/>
        </w:rPr>
      </w:pPr>
    </w:p>
    <w:p w14:paraId="63F06453" w14:textId="77777777" w:rsidR="00EF413B" w:rsidRPr="00EF413B" w:rsidRDefault="00EF413B" w:rsidP="00EF413B">
      <w:pPr>
        <w:pStyle w:val="Default"/>
        <w:jc w:val="both"/>
        <w:rPr>
          <w:lang w:val="uk-UA"/>
        </w:rPr>
      </w:pPr>
      <w:r w:rsidRPr="00EF413B">
        <w:rPr>
          <w:lang w:val="uk-UA"/>
        </w:rPr>
        <w:t xml:space="preserve">5. Цей Кодексу </w:t>
      </w:r>
      <w:r w:rsidRPr="00EF413B">
        <w:rPr>
          <w:b/>
          <w:lang w:val="uk-UA"/>
        </w:rPr>
        <w:t>вимагає від</w:t>
      </w:r>
      <w:r w:rsidRPr="00EF413B">
        <w:rPr>
          <w:lang w:val="uk-UA"/>
        </w:rPr>
        <w:t xml:space="preserve"> усіх учасників тендерів, постачальників, агентів, посередників, консультантів та підрядників («</w:t>
      </w:r>
      <w:r w:rsidRPr="00EF413B">
        <w:rPr>
          <w:i/>
          <w:lang w:val="uk-UA"/>
        </w:rPr>
        <w:t>постачальники</w:t>
      </w:r>
      <w:r w:rsidRPr="00EF413B">
        <w:rPr>
          <w:lang w:val="uk-UA"/>
        </w:rPr>
        <w:t xml:space="preserve">»), включаючи всіх </w:t>
      </w:r>
    </w:p>
    <w:p w14:paraId="1845A8A2" w14:textId="77777777" w:rsidR="00EF413B" w:rsidRPr="00EF413B" w:rsidRDefault="00EF413B" w:rsidP="00EF413B">
      <w:pPr>
        <w:pStyle w:val="Default"/>
        <w:jc w:val="both"/>
        <w:rPr>
          <w:lang w:val="uk-UA"/>
        </w:rPr>
      </w:pPr>
      <w:r w:rsidRPr="00EF413B">
        <w:rPr>
          <w:lang w:val="uk-UA"/>
        </w:rPr>
        <w:t xml:space="preserve">асоційованих членів, співробітників, найманих працівників, підрядників, агентів </w:t>
      </w:r>
    </w:p>
    <w:p w14:paraId="43631895" w14:textId="77777777" w:rsidR="00EF413B" w:rsidRPr="00EF413B" w:rsidRDefault="00EF413B" w:rsidP="00EF413B">
      <w:pPr>
        <w:pStyle w:val="Default"/>
        <w:jc w:val="both"/>
        <w:rPr>
          <w:i/>
          <w:lang w:val="uk-UA"/>
        </w:rPr>
      </w:pPr>
      <w:r w:rsidRPr="00EF413B">
        <w:rPr>
          <w:lang w:val="uk-UA"/>
        </w:rPr>
        <w:t>та посередників постачальних організацій (кожен з яких є «</w:t>
      </w:r>
      <w:r w:rsidRPr="00EF413B">
        <w:rPr>
          <w:i/>
          <w:lang w:val="uk-UA"/>
        </w:rPr>
        <w:t>представником постачальника</w:t>
      </w:r>
      <w:r w:rsidRPr="00EF413B">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BB2DBC7" w14:textId="77777777" w:rsidR="00EF413B" w:rsidRPr="00EF413B" w:rsidRDefault="00EF413B" w:rsidP="00EF413B">
      <w:pPr>
        <w:pStyle w:val="Default"/>
        <w:jc w:val="both"/>
        <w:rPr>
          <w:lang w:val="uk-UA"/>
        </w:rPr>
      </w:pPr>
    </w:p>
    <w:p w14:paraId="27A63E5B" w14:textId="77777777" w:rsidR="00EF413B" w:rsidRPr="00EF413B" w:rsidRDefault="00EF413B" w:rsidP="00EF413B">
      <w:pPr>
        <w:pStyle w:val="Default"/>
        <w:jc w:val="both"/>
        <w:rPr>
          <w:lang w:val="uk-UA"/>
        </w:rPr>
      </w:pPr>
      <w:r w:rsidRPr="00EF413B">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w:t>
      </w:r>
      <w:r w:rsidRPr="00EF413B">
        <w:rPr>
          <w:lang w:val="uk-UA"/>
        </w:rPr>
        <w:lastRenderedPageBreak/>
        <w:t xml:space="preserve">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EF413B" w:rsidRDefault="00EF413B" w:rsidP="00EF413B">
      <w:pPr>
        <w:pStyle w:val="Default"/>
        <w:jc w:val="both"/>
        <w:rPr>
          <w:b/>
          <w:lang w:val="uk-UA"/>
        </w:rPr>
      </w:pPr>
    </w:p>
    <w:p w14:paraId="7F32DDDD" w14:textId="77777777" w:rsidR="00EF413B" w:rsidRPr="00EF413B" w:rsidRDefault="00EF413B" w:rsidP="00C02CA4">
      <w:pPr>
        <w:pStyle w:val="Default"/>
        <w:numPr>
          <w:ilvl w:val="0"/>
          <w:numId w:val="6"/>
        </w:numPr>
        <w:jc w:val="both"/>
        <w:rPr>
          <w:b/>
          <w:lang w:val="uk-UA"/>
        </w:rPr>
      </w:pPr>
      <w:r w:rsidRPr="00EF413B">
        <w:rPr>
          <w:b/>
          <w:lang w:val="uk-UA"/>
        </w:rPr>
        <w:t xml:space="preserve">Чесність та прозорість діяльності </w:t>
      </w:r>
    </w:p>
    <w:p w14:paraId="5D766BFB" w14:textId="77777777" w:rsidR="00EF413B" w:rsidRPr="00EF413B" w:rsidRDefault="00EF413B" w:rsidP="00EF413B">
      <w:pPr>
        <w:pStyle w:val="Default"/>
        <w:jc w:val="both"/>
        <w:rPr>
          <w:lang w:val="uk-UA"/>
        </w:rPr>
      </w:pPr>
    </w:p>
    <w:p w14:paraId="23197066" w14:textId="77777777" w:rsidR="00EF413B" w:rsidRPr="00EF413B" w:rsidRDefault="00EF413B" w:rsidP="00EF413B">
      <w:pPr>
        <w:pStyle w:val="Default"/>
        <w:jc w:val="both"/>
        <w:rPr>
          <w:lang w:val="uk-UA"/>
        </w:rPr>
      </w:pPr>
      <w:r w:rsidRPr="00EF413B">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EF413B" w:rsidRDefault="00EF413B" w:rsidP="00EF413B">
      <w:pPr>
        <w:pStyle w:val="Default"/>
        <w:jc w:val="both"/>
        <w:rPr>
          <w:lang w:val="uk-UA"/>
        </w:rPr>
      </w:pPr>
    </w:p>
    <w:p w14:paraId="06871F1A" w14:textId="77777777" w:rsidR="00EF413B" w:rsidRPr="00EF413B" w:rsidRDefault="00EF413B" w:rsidP="00EF413B">
      <w:pPr>
        <w:pStyle w:val="Default"/>
        <w:jc w:val="both"/>
        <w:rPr>
          <w:lang w:val="uk-UA"/>
        </w:rPr>
      </w:pPr>
      <w:r w:rsidRPr="00EF413B">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C0E118" w14:textId="77777777" w:rsidR="00EF413B" w:rsidRPr="00EF413B" w:rsidRDefault="00EF413B" w:rsidP="00EF413B">
      <w:pPr>
        <w:pStyle w:val="Default"/>
        <w:jc w:val="both"/>
        <w:rPr>
          <w:lang w:val="uk-UA"/>
        </w:rPr>
      </w:pPr>
      <w:r w:rsidRPr="00EF413B">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EF413B" w:rsidRDefault="00EF413B" w:rsidP="00EF413B">
      <w:pPr>
        <w:pStyle w:val="Default"/>
        <w:jc w:val="both"/>
        <w:rPr>
          <w:lang w:val="uk-UA"/>
        </w:rPr>
      </w:pPr>
    </w:p>
    <w:p w14:paraId="01ACFFA1" w14:textId="77777777" w:rsidR="00EF413B" w:rsidRPr="00EF413B" w:rsidRDefault="00EF413B" w:rsidP="00EF413B">
      <w:pPr>
        <w:pStyle w:val="Default"/>
        <w:jc w:val="both"/>
        <w:rPr>
          <w:lang w:val="uk-UA"/>
        </w:rPr>
      </w:pPr>
      <w:r w:rsidRPr="00EF413B">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EF413B" w:rsidRDefault="00EF413B" w:rsidP="00EF413B">
      <w:pPr>
        <w:pStyle w:val="Default"/>
        <w:jc w:val="both"/>
        <w:rPr>
          <w:lang w:val="uk-UA"/>
        </w:rPr>
      </w:pPr>
    </w:p>
    <w:p w14:paraId="3B1DDAD5" w14:textId="77777777" w:rsidR="00EF413B" w:rsidRPr="00EF413B" w:rsidRDefault="00EF413B" w:rsidP="00C02CA4">
      <w:pPr>
        <w:pStyle w:val="Default"/>
        <w:numPr>
          <w:ilvl w:val="0"/>
          <w:numId w:val="9"/>
        </w:numPr>
        <w:jc w:val="both"/>
        <w:rPr>
          <w:lang w:val="uk-UA"/>
        </w:rPr>
      </w:pPr>
      <w:r w:rsidRPr="00EF413B">
        <w:rPr>
          <w:u w:val="single"/>
          <w:lang w:val="uk-UA"/>
        </w:rPr>
        <w:t>«корупційна діяльність»</w:t>
      </w:r>
      <w:r w:rsidRPr="00EF413B">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EF413B" w:rsidRDefault="00EF413B" w:rsidP="00EF413B">
      <w:pPr>
        <w:pStyle w:val="Default"/>
        <w:jc w:val="both"/>
        <w:rPr>
          <w:lang w:val="uk-UA"/>
        </w:rPr>
      </w:pPr>
    </w:p>
    <w:p w14:paraId="3AFE853F" w14:textId="77777777" w:rsidR="00EF413B" w:rsidRPr="00EF413B" w:rsidRDefault="00EF413B" w:rsidP="00C02CA4">
      <w:pPr>
        <w:pStyle w:val="Default"/>
        <w:numPr>
          <w:ilvl w:val="0"/>
          <w:numId w:val="9"/>
        </w:numPr>
        <w:jc w:val="both"/>
        <w:rPr>
          <w:lang w:val="uk-UA"/>
        </w:rPr>
      </w:pPr>
      <w:r w:rsidRPr="00EF413B">
        <w:rPr>
          <w:u w:val="single"/>
          <w:lang w:val="uk-UA"/>
        </w:rPr>
        <w:t>«шахрайська діяльність»</w:t>
      </w:r>
      <w:r w:rsidRPr="00EF413B">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EF413B" w:rsidRDefault="00EF413B" w:rsidP="00EF413B">
      <w:pPr>
        <w:pStyle w:val="Default"/>
        <w:jc w:val="both"/>
        <w:rPr>
          <w:lang w:val="uk-UA"/>
        </w:rPr>
      </w:pPr>
    </w:p>
    <w:p w14:paraId="377E5225" w14:textId="77777777" w:rsidR="00EF413B" w:rsidRPr="00EF413B" w:rsidRDefault="00EF413B" w:rsidP="00C02CA4">
      <w:pPr>
        <w:pStyle w:val="Default"/>
        <w:numPr>
          <w:ilvl w:val="0"/>
          <w:numId w:val="9"/>
        </w:numPr>
        <w:jc w:val="both"/>
        <w:rPr>
          <w:lang w:val="uk-UA"/>
        </w:rPr>
      </w:pPr>
      <w:r w:rsidRPr="00EF413B">
        <w:rPr>
          <w:u w:val="single"/>
          <w:lang w:val="uk-UA"/>
        </w:rPr>
        <w:t>«насильницька діяльність»</w:t>
      </w:r>
      <w:r w:rsidRPr="00EF413B">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EF413B" w:rsidRDefault="00EF413B" w:rsidP="00EF413B">
      <w:pPr>
        <w:pStyle w:val="Default"/>
        <w:jc w:val="both"/>
        <w:rPr>
          <w:lang w:val="uk-UA"/>
        </w:rPr>
      </w:pPr>
    </w:p>
    <w:p w14:paraId="3017BC56" w14:textId="77777777" w:rsidR="00EF413B" w:rsidRPr="00EF413B" w:rsidRDefault="00EF413B" w:rsidP="00C02CA4">
      <w:pPr>
        <w:pStyle w:val="Default"/>
        <w:numPr>
          <w:ilvl w:val="0"/>
          <w:numId w:val="9"/>
        </w:numPr>
        <w:jc w:val="both"/>
        <w:rPr>
          <w:lang w:val="uk-UA"/>
        </w:rPr>
      </w:pPr>
      <w:r w:rsidRPr="00EF413B">
        <w:rPr>
          <w:u w:val="single"/>
          <w:lang w:val="uk-UA"/>
        </w:rPr>
        <w:t>«змовницька діяльність»</w:t>
      </w:r>
      <w:r w:rsidRPr="00EF413B">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EF413B" w:rsidRDefault="00EF413B" w:rsidP="00EF413B">
      <w:pPr>
        <w:pStyle w:val="Default"/>
        <w:jc w:val="both"/>
        <w:rPr>
          <w:lang w:val="uk-UA"/>
        </w:rPr>
      </w:pPr>
    </w:p>
    <w:p w14:paraId="4FC13500" w14:textId="77777777" w:rsidR="00EF413B" w:rsidRPr="00EF413B" w:rsidRDefault="00EF413B" w:rsidP="00C02CA4">
      <w:pPr>
        <w:pStyle w:val="Default"/>
        <w:numPr>
          <w:ilvl w:val="0"/>
          <w:numId w:val="9"/>
        </w:numPr>
        <w:jc w:val="both"/>
        <w:rPr>
          <w:lang w:val="uk-UA"/>
        </w:rPr>
      </w:pPr>
      <w:r w:rsidRPr="00EF413B">
        <w:rPr>
          <w:u w:val="single"/>
          <w:lang w:val="uk-UA"/>
        </w:rPr>
        <w:t>"анти-конкурентна діяльність"</w:t>
      </w:r>
      <w:r w:rsidRPr="00EF413B">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EF413B" w:rsidRDefault="00EF413B" w:rsidP="00EF413B">
      <w:pPr>
        <w:pStyle w:val="Default"/>
        <w:jc w:val="both"/>
        <w:rPr>
          <w:lang w:val="uk-UA"/>
        </w:rPr>
      </w:pPr>
    </w:p>
    <w:p w14:paraId="27C9FA49" w14:textId="77777777" w:rsidR="00EF413B" w:rsidRPr="00EF413B" w:rsidRDefault="00EF413B" w:rsidP="00EF413B">
      <w:pPr>
        <w:pStyle w:val="Default"/>
        <w:jc w:val="both"/>
        <w:rPr>
          <w:lang w:val="uk-UA"/>
        </w:rPr>
      </w:pPr>
      <w:r w:rsidRPr="00EF413B">
        <w:rPr>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A937C5E" w14:textId="77777777" w:rsidR="00EF413B" w:rsidRPr="00EF413B" w:rsidRDefault="00EF413B" w:rsidP="00EF413B">
      <w:pPr>
        <w:pStyle w:val="Default"/>
        <w:jc w:val="both"/>
        <w:rPr>
          <w:lang w:val="uk-UA"/>
        </w:rPr>
      </w:pPr>
    </w:p>
    <w:p w14:paraId="5716DE51" w14:textId="77777777" w:rsidR="00EF413B" w:rsidRPr="00EF413B" w:rsidRDefault="00EF413B" w:rsidP="00EF413B">
      <w:pPr>
        <w:pStyle w:val="Default"/>
        <w:jc w:val="both"/>
        <w:rPr>
          <w:lang w:val="uk-UA"/>
        </w:rPr>
      </w:pPr>
      <w:r w:rsidRPr="00EF413B">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35B9DCC" w14:textId="77777777" w:rsidR="00EF413B" w:rsidRPr="00EF413B" w:rsidRDefault="00EF413B" w:rsidP="00EF413B">
      <w:pPr>
        <w:pStyle w:val="Default"/>
        <w:jc w:val="both"/>
        <w:rPr>
          <w:b/>
          <w:lang w:val="uk-UA"/>
        </w:rPr>
      </w:pPr>
    </w:p>
    <w:p w14:paraId="0CC162D2" w14:textId="77777777" w:rsidR="00EF413B" w:rsidRPr="00EF413B" w:rsidRDefault="00EF413B" w:rsidP="00EF413B">
      <w:pPr>
        <w:pStyle w:val="Default"/>
        <w:jc w:val="both"/>
        <w:rPr>
          <w:b/>
          <w:lang w:val="uk-UA"/>
        </w:rPr>
      </w:pPr>
    </w:p>
    <w:p w14:paraId="71F8BF3E" w14:textId="77777777" w:rsidR="00EF413B" w:rsidRPr="00EF413B" w:rsidRDefault="00EF413B" w:rsidP="00C02CA4">
      <w:pPr>
        <w:pStyle w:val="Default"/>
        <w:numPr>
          <w:ilvl w:val="0"/>
          <w:numId w:val="6"/>
        </w:numPr>
        <w:jc w:val="both"/>
        <w:rPr>
          <w:b/>
          <w:lang w:val="uk-UA"/>
        </w:rPr>
      </w:pPr>
      <w:r w:rsidRPr="00EF413B">
        <w:rPr>
          <w:b/>
          <w:lang w:val="uk-UA"/>
        </w:rPr>
        <w:t xml:space="preserve">Дотримання законодавства </w:t>
      </w:r>
    </w:p>
    <w:p w14:paraId="6ECDAD20" w14:textId="77777777" w:rsidR="00EF413B" w:rsidRPr="00EF413B" w:rsidRDefault="00EF413B" w:rsidP="00EF413B">
      <w:pPr>
        <w:pStyle w:val="Default"/>
        <w:jc w:val="both"/>
        <w:rPr>
          <w:lang w:val="uk-UA"/>
        </w:rPr>
      </w:pPr>
    </w:p>
    <w:p w14:paraId="63778B5A" w14:textId="77777777" w:rsidR="00EF413B" w:rsidRPr="00EF413B" w:rsidRDefault="00EF413B" w:rsidP="00EF413B">
      <w:pPr>
        <w:pStyle w:val="Default"/>
        <w:jc w:val="both"/>
        <w:rPr>
          <w:lang w:val="uk-UA"/>
        </w:rPr>
      </w:pPr>
      <w:r w:rsidRPr="00EF413B">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EF413B" w:rsidRDefault="00EF413B" w:rsidP="00EF413B">
      <w:pPr>
        <w:pStyle w:val="Default"/>
        <w:jc w:val="both"/>
        <w:rPr>
          <w:lang w:val="uk-UA"/>
        </w:rPr>
      </w:pPr>
    </w:p>
    <w:p w14:paraId="6C1FB85F" w14:textId="77777777" w:rsidR="00EF413B" w:rsidRPr="00EF413B" w:rsidRDefault="00EF413B" w:rsidP="00EF413B">
      <w:pPr>
        <w:pStyle w:val="Default"/>
        <w:jc w:val="both"/>
        <w:rPr>
          <w:lang w:val="uk-UA"/>
        </w:rPr>
      </w:pPr>
      <w:r w:rsidRPr="00EF413B">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EF413B" w:rsidRDefault="00EF413B" w:rsidP="00EF413B">
      <w:pPr>
        <w:pStyle w:val="Default"/>
        <w:jc w:val="both"/>
        <w:rPr>
          <w:lang w:val="uk-UA"/>
        </w:rPr>
      </w:pPr>
    </w:p>
    <w:p w14:paraId="12873257" w14:textId="77777777" w:rsidR="00EF413B" w:rsidRPr="00EF413B" w:rsidRDefault="00EF413B" w:rsidP="00EF413B">
      <w:pPr>
        <w:pStyle w:val="Default"/>
        <w:jc w:val="both"/>
        <w:rPr>
          <w:lang w:val="uk-UA"/>
        </w:rPr>
      </w:pPr>
      <w:r w:rsidRPr="00EF413B">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EF413B" w:rsidRDefault="00EF413B" w:rsidP="00EF413B">
      <w:pPr>
        <w:pStyle w:val="Default"/>
        <w:jc w:val="both"/>
        <w:rPr>
          <w:lang w:val="uk-UA"/>
        </w:rPr>
      </w:pPr>
    </w:p>
    <w:p w14:paraId="704879A2" w14:textId="77777777" w:rsidR="00EF413B" w:rsidRPr="00EF413B" w:rsidRDefault="00EF413B" w:rsidP="00EF413B">
      <w:pPr>
        <w:pStyle w:val="Default"/>
        <w:jc w:val="both"/>
        <w:rPr>
          <w:lang w:val="uk-UA"/>
        </w:rPr>
      </w:pPr>
    </w:p>
    <w:p w14:paraId="276F340A" w14:textId="77777777" w:rsidR="00EF413B" w:rsidRPr="00EF413B" w:rsidRDefault="00EF413B" w:rsidP="00C02CA4">
      <w:pPr>
        <w:pStyle w:val="Default"/>
        <w:numPr>
          <w:ilvl w:val="0"/>
          <w:numId w:val="6"/>
        </w:numPr>
        <w:jc w:val="both"/>
        <w:rPr>
          <w:b/>
          <w:lang w:val="uk-UA"/>
        </w:rPr>
      </w:pPr>
      <w:r w:rsidRPr="00EF413B">
        <w:rPr>
          <w:b/>
          <w:lang w:val="uk-UA"/>
        </w:rPr>
        <w:t xml:space="preserve">Доступ та співпраця </w:t>
      </w:r>
    </w:p>
    <w:p w14:paraId="702C2498" w14:textId="77777777" w:rsidR="00EF413B" w:rsidRPr="00EF413B" w:rsidRDefault="00EF413B" w:rsidP="00EF413B">
      <w:pPr>
        <w:pStyle w:val="Default"/>
        <w:jc w:val="both"/>
        <w:rPr>
          <w:lang w:val="uk-UA"/>
        </w:rPr>
      </w:pPr>
    </w:p>
    <w:p w14:paraId="6884C790" w14:textId="77777777" w:rsidR="00EF413B" w:rsidRPr="00EF413B" w:rsidRDefault="00EF413B" w:rsidP="00EF413B">
      <w:pPr>
        <w:pStyle w:val="Default"/>
        <w:jc w:val="both"/>
        <w:rPr>
          <w:lang w:val="uk-UA"/>
        </w:rPr>
      </w:pPr>
      <w:r w:rsidRPr="00EF413B">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EF413B" w:rsidRDefault="00EF413B" w:rsidP="00EF413B">
      <w:pPr>
        <w:pStyle w:val="Default"/>
        <w:jc w:val="both"/>
        <w:rPr>
          <w:lang w:val="uk-UA"/>
        </w:rPr>
      </w:pPr>
    </w:p>
    <w:p w14:paraId="26D9B363" w14:textId="77777777" w:rsidR="00EF413B" w:rsidRPr="00EF413B" w:rsidRDefault="00EF413B" w:rsidP="00EF413B">
      <w:pPr>
        <w:pStyle w:val="Default"/>
        <w:jc w:val="both"/>
        <w:rPr>
          <w:lang w:val="uk-UA"/>
        </w:rPr>
      </w:pPr>
      <w:r w:rsidRPr="00EF413B">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EF413B" w:rsidRDefault="00EF413B" w:rsidP="00EF413B">
      <w:pPr>
        <w:pStyle w:val="Default"/>
        <w:jc w:val="both"/>
        <w:rPr>
          <w:lang w:val="uk-UA"/>
        </w:rPr>
      </w:pPr>
    </w:p>
    <w:p w14:paraId="56AD957E" w14:textId="77777777" w:rsidR="00EF413B" w:rsidRPr="00EF413B" w:rsidRDefault="00EF413B" w:rsidP="00EF413B">
      <w:pPr>
        <w:pStyle w:val="Default"/>
        <w:jc w:val="both"/>
        <w:rPr>
          <w:lang w:val="uk-UA"/>
        </w:rPr>
      </w:pPr>
      <w:r w:rsidRPr="00EF413B">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EF413B" w:rsidRDefault="00EF413B" w:rsidP="00EF413B">
      <w:pPr>
        <w:pStyle w:val="Default"/>
        <w:jc w:val="both"/>
        <w:rPr>
          <w:lang w:val="uk-UA"/>
        </w:rPr>
      </w:pPr>
    </w:p>
    <w:p w14:paraId="0A81D2AE" w14:textId="77777777" w:rsidR="00EF413B" w:rsidRPr="00EF413B" w:rsidRDefault="00EF413B" w:rsidP="00EF413B">
      <w:pPr>
        <w:pStyle w:val="Default"/>
        <w:jc w:val="both"/>
        <w:rPr>
          <w:lang w:val="uk-UA"/>
        </w:rPr>
      </w:pPr>
      <w:r w:rsidRPr="00EF413B">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w:t>
      </w:r>
      <w:r w:rsidRPr="00EF413B">
        <w:rPr>
          <w:lang w:val="uk-UA"/>
        </w:rPr>
        <w:lastRenderedPageBreak/>
        <w:t xml:space="preserve">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EF413B" w:rsidRDefault="00EF413B" w:rsidP="00EF413B">
      <w:pPr>
        <w:pStyle w:val="Default"/>
        <w:jc w:val="both"/>
        <w:rPr>
          <w:b/>
          <w:lang w:val="uk-UA"/>
        </w:rPr>
      </w:pPr>
    </w:p>
    <w:p w14:paraId="7D3D5CC4" w14:textId="77777777" w:rsidR="00EF413B" w:rsidRPr="00EF413B" w:rsidRDefault="00EF413B" w:rsidP="00C02CA4">
      <w:pPr>
        <w:pStyle w:val="Default"/>
        <w:numPr>
          <w:ilvl w:val="0"/>
          <w:numId w:val="6"/>
        </w:numPr>
        <w:jc w:val="both"/>
        <w:rPr>
          <w:b/>
          <w:lang w:val="uk-UA"/>
        </w:rPr>
      </w:pPr>
      <w:r w:rsidRPr="00EF413B">
        <w:rPr>
          <w:b/>
          <w:lang w:val="uk-UA"/>
        </w:rPr>
        <w:t xml:space="preserve">Публікації та реклама </w:t>
      </w:r>
    </w:p>
    <w:p w14:paraId="361CBA06" w14:textId="77777777" w:rsidR="00EF413B" w:rsidRPr="00EF413B" w:rsidRDefault="00EF413B" w:rsidP="00EF413B">
      <w:pPr>
        <w:pStyle w:val="Default"/>
        <w:jc w:val="both"/>
        <w:rPr>
          <w:lang w:val="uk-UA"/>
        </w:rPr>
      </w:pPr>
    </w:p>
    <w:p w14:paraId="07194489" w14:textId="77777777" w:rsidR="00EF413B" w:rsidRPr="00EF413B" w:rsidRDefault="00EF413B" w:rsidP="00EF413B">
      <w:pPr>
        <w:pStyle w:val="Default"/>
        <w:jc w:val="both"/>
        <w:rPr>
          <w:lang w:val="uk-UA"/>
        </w:rPr>
      </w:pPr>
      <w:r w:rsidRPr="00EF413B">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66F2C4" w14:textId="77777777" w:rsidR="00EF413B" w:rsidRPr="00EF413B" w:rsidRDefault="00EF413B" w:rsidP="00EF413B">
      <w:pPr>
        <w:pStyle w:val="Default"/>
        <w:jc w:val="both"/>
        <w:rPr>
          <w:lang w:val="uk-UA"/>
        </w:rPr>
      </w:pPr>
      <w:r w:rsidRPr="00EF413B">
        <w:rPr>
          <w:lang w:val="uk-UA"/>
        </w:rPr>
        <w:t xml:space="preserve"> </w:t>
      </w:r>
    </w:p>
    <w:p w14:paraId="5B7C2F7B" w14:textId="77777777" w:rsidR="00EF413B" w:rsidRPr="00EF413B" w:rsidRDefault="00EF413B" w:rsidP="00EF413B">
      <w:pPr>
        <w:pStyle w:val="Default"/>
        <w:jc w:val="both"/>
        <w:rPr>
          <w:lang w:val="uk-UA"/>
        </w:rPr>
      </w:pPr>
    </w:p>
    <w:p w14:paraId="46365946" w14:textId="77777777" w:rsidR="00EF413B" w:rsidRPr="00EF413B" w:rsidRDefault="00EF413B" w:rsidP="00C02CA4">
      <w:pPr>
        <w:pStyle w:val="Default"/>
        <w:numPr>
          <w:ilvl w:val="0"/>
          <w:numId w:val="6"/>
        </w:numPr>
        <w:jc w:val="both"/>
        <w:rPr>
          <w:b/>
          <w:lang w:val="uk-UA"/>
        </w:rPr>
      </w:pPr>
      <w:r w:rsidRPr="00EF413B">
        <w:rPr>
          <w:b/>
          <w:lang w:val="uk-UA"/>
        </w:rPr>
        <w:t xml:space="preserve">Повне і відкрите надання інформації і конфлікти інтересів </w:t>
      </w:r>
    </w:p>
    <w:p w14:paraId="2E0BB93C" w14:textId="77777777" w:rsidR="00EF413B" w:rsidRPr="00EF413B" w:rsidRDefault="00EF413B" w:rsidP="00EF413B">
      <w:pPr>
        <w:pStyle w:val="Default"/>
        <w:jc w:val="both"/>
        <w:rPr>
          <w:lang w:val="uk-UA"/>
        </w:rPr>
      </w:pPr>
    </w:p>
    <w:p w14:paraId="12CDEE5E" w14:textId="77777777" w:rsidR="00EF413B" w:rsidRPr="00EF413B" w:rsidRDefault="00EF413B" w:rsidP="00EF413B">
      <w:pPr>
        <w:pStyle w:val="Default"/>
        <w:jc w:val="both"/>
        <w:rPr>
          <w:lang w:val="uk-UA"/>
        </w:rPr>
      </w:pPr>
      <w:r w:rsidRPr="00EF413B">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EF413B" w:rsidRDefault="00EF413B" w:rsidP="00EF413B">
      <w:pPr>
        <w:pStyle w:val="Default"/>
        <w:jc w:val="both"/>
        <w:rPr>
          <w:lang w:val="uk-UA"/>
        </w:rPr>
      </w:pPr>
    </w:p>
    <w:p w14:paraId="4E6EB407" w14:textId="77777777" w:rsidR="00EF413B" w:rsidRPr="00EF413B" w:rsidRDefault="00EF413B" w:rsidP="00EF413B">
      <w:pPr>
        <w:pStyle w:val="Default"/>
        <w:jc w:val="both"/>
        <w:rPr>
          <w:lang w:val="uk-UA"/>
        </w:rPr>
      </w:pPr>
      <w:r w:rsidRPr="00EF413B">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EF413B" w:rsidRDefault="00EF413B" w:rsidP="00EF413B">
      <w:pPr>
        <w:pStyle w:val="Default"/>
        <w:jc w:val="both"/>
        <w:rPr>
          <w:lang w:val="uk-UA"/>
        </w:rPr>
      </w:pPr>
      <w:r w:rsidRPr="00EF413B">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9AE5F2A" w14:textId="77777777" w:rsidR="00EF413B" w:rsidRPr="00EF413B" w:rsidRDefault="00EF413B" w:rsidP="00EF413B">
      <w:pPr>
        <w:pStyle w:val="Default"/>
        <w:jc w:val="both"/>
        <w:rPr>
          <w:lang w:val="uk-UA"/>
        </w:rPr>
      </w:pPr>
    </w:p>
    <w:p w14:paraId="518591EB" w14:textId="77777777" w:rsidR="00EF413B" w:rsidRPr="00EF413B" w:rsidRDefault="00EF413B" w:rsidP="00EF413B">
      <w:pPr>
        <w:pStyle w:val="Default"/>
        <w:jc w:val="both"/>
        <w:rPr>
          <w:lang w:val="uk-UA"/>
        </w:rPr>
      </w:pPr>
      <w:r w:rsidRPr="00EF413B">
        <w:rPr>
          <w:lang w:val="uk-UA"/>
        </w:rPr>
        <w:t xml:space="preserve">23. Постачальники не можуть впливати або шукати важелі впливу на процеси </w:t>
      </w:r>
    </w:p>
    <w:p w14:paraId="0C3BBF0A" w14:textId="77777777" w:rsidR="00EF413B" w:rsidRPr="00EF413B" w:rsidRDefault="00EF413B" w:rsidP="00EF413B">
      <w:pPr>
        <w:pStyle w:val="Default"/>
        <w:jc w:val="both"/>
        <w:rPr>
          <w:lang w:val="uk-UA"/>
        </w:rPr>
      </w:pPr>
      <w:r w:rsidRPr="00EF413B">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F413B">
          <w:rPr>
            <w:rStyle w:val="a7"/>
            <w:lang w:val="uk-UA"/>
          </w:rPr>
          <w:t>https://www.theglobalfund.org/media/6016/core_ethicsandconflictofinterest_policy_en.pdf</w:t>
        </w:r>
      </w:hyperlink>
      <w:r w:rsidRPr="00EF413B">
        <w:rPr>
          <w:lang w:val="uk-UA"/>
        </w:rPr>
        <w:t>)</w:t>
      </w:r>
    </w:p>
    <w:p w14:paraId="6B1C8DDD" w14:textId="77777777" w:rsidR="00EF413B" w:rsidRPr="00EF413B" w:rsidRDefault="00EF413B" w:rsidP="00EF413B">
      <w:pPr>
        <w:pStyle w:val="Default"/>
        <w:jc w:val="both"/>
        <w:rPr>
          <w:lang w:val="uk-UA"/>
        </w:rPr>
      </w:pPr>
    </w:p>
    <w:p w14:paraId="417B5012" w14:textId="77777777" w:rsidR="00EF413B" w:rsidRPr="00EF413B" w:rsidRDefault="00EF413B" w:rsidP="00EF413B">
      <w:pPr>
        <w:pStyle w:val="Default"/>
        <w:jc w:val="both"/>
        <w:rPr>
          <w:lang w:val="uk-UA"/>
        </w:rPr>
      </w:pPr>
      <w:r w:rsidRPr="00EF413B">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F413B">
          <w:rPr>
            <w:rStyle w:val="a7"/>
            <w:lang w:val="uk-UA"/>
          </w:rPr>
          <w:t>https://www.ispeakoutnow.org/home-page/</w:t>
        </w:r>
      </w:hyperlink>
      <w:r w:rsidRPr="00EF413B">
        <w:rPr>
          <w:lang w:val="uk-UA"/>
        </w:rPr>
        <w:t xml:space="preserve"> </w:t>
      </w:r>
    </w:p>
    <w:p w14:paraId="32BB94E3" w14:textId="77777777" w:rsidR="00EF413B" w:rsidRPr="00EF413B" w:rsidRDefault="00EF413B" w:rsidP="00EF413B">
      <w:pPr>
        <w:pStyle w:val="Default"/>
        <w:jc w:val="both"/>
        <w:rPr>
          <w:lang w:val="uk-UA"/>
        </w:rPr>
      </w:pPr>
      <w:r w:rsidRPr="00EF413B">
        <w:rPr>
          <w:lang w:val="uk-UA"/>
        </w:rPr>
        <w:t xml:space="preserve"> </w:t>
      </w:r>
    </w:p>
    <w:p w14:paraId="614B93D7" w14:textId="77777777" w:rsidR="00EF413B" w:rsidRPr="00EF413B" w:rsidRDefault="00EF413B" w:rsidP="00EF413B">
      <w:pPr>
        <w:pStyle w:val="Default"/>
        <w:jc w:val="both"/>
        <w:rPr>
          <w:lang w:val="uk-UA"/>
        </w:rPr>
      </w:pPr>
    </w:p>
    <w:p w14:paraId="2B7394F8" w14:textId="77777777" w:rsidR="00EF413B" w:rsidRPr="00EF413B" w:rsidRDefault="00EF413B" w:rsidP="00C02CA4">
      <w:pPr>
        <w:pStyle w:val="Default"/>
        <w:numPr>
          <w:ilvl w:val="0"/>
          <w:numId w:val="6"/>
        </w:numPr>
        <w:jc w:val="both"/>
        <w:rPr>
          <w:b/>
          <w:lang w:val="uk-UA"/>
        </w:rPr>
      </w:pPr>
      <w:r w:rsidRPr="00EF413B">
        <w:rPr>
          <w:b/>
          <w:lang w:val="uk-UA"/>
        </w:rPr>
        <w:t xml:space="preserve">Глобальний Договір ООН про корпоративну соціальну відповідальність </w:t>
      </w:r>
    </w:p>
    <w:p w14:paraId="0C26BD39" w14:textId="77777777" w:rsidR="00EF413B" w:rsidRPr="00EF413B" w:rsidRDefault="00EF413B" w:rsidP="00EF413B">
      <w:pPr>
        <w:pStyle w:val="Default"/>
        <w:jc w:val="both"/>
        <w:rPr>
          <w:lang w:val="uk-UA"/>
        </w:rPr>
      </w:pPr>
    </w:p>
    <w:p w14:paraId="4535DFFD" w14:textId="77777777" w:rsidR="00EF413B" w:rsidRPr="00EF413B" w:rsidRDefault="00EF413B" w:rsidP="00EF413B">
      <w:pPr>
        <w:pStyle w:val="Default"/>
        <w:jc w:val="both"/>
        <w:rPr>
          <w:lang w:val="uk-UA"/>
        </w:rPr>
      </w:pPr>
      <w:r w:rsidRPr="00EF413B">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w:t>
      </w:r>
      <w:r w:rsidRPr="00EF413B">
        <w:rPr>
          <w:lang w:val="uk-UA"/>
        </w:rPr>
        <w:lastRenderedPageBreak/>
        <w:t xml:space="preserve">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F413B">
        <w:rPr>
          <w:color w:val="0000FF"/>
          <w:u w:val="single"/>
          <w:lang w:val="uk-UA"/>
        </w:rPr>
        <w:t>www.unglobalcompact.org</w:t>
      </w:r>
      <w:r w:rsidRPr="00EF413B">
        <w:rPr>
          <w:lang w:val="uk-UA"/>
        </w:rPr>
        <w:t xml:space="preserve">). Глобальний Фонд заохочує всіх Постачальників до активної участі в даному Договорі. </w:t>
      </w:r>
    </w:p>
    <w:p w14:paraId="3EDED429" w14:textId="77777777" w:rsidR="00EF413B" w:rsidRPr="00EF413B" w:rsidRDefault="00EF413B" w:rsidP="00EF413B">
      <w:pPr>
        <w:pStyle w:val="Default"/>
        <w:jc w:val="both"/>
        <w:rPr>
          <w:lang w:val="uk-UA"/>
        </w:rPr>
      </w:pPr>
    </w:p>
    <w:p w14:paraId="057E0E47" w14:textId="77777777" w:rsidR="00EF413B" w:rsidRPr="00EF413B" w:rsidRDefault="00EF413B" w:rsidP="00EF413B">
      <w:pPr>
        <w:pStyle w:val="Default"/>
        <w:jc w:val="both"/>
        <w:rPr>
          <w:lang w:val="uk-UA"/>
        </w:rPr>
      </w:pPr>
      <w:r w:rsidRPr="00EF413B">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EF413B" w:rsidRDefault="00EF413B" w:rsidP="00EF413B">
      <w:pPr>
        <w:pStyle w:val="Default"/>
        <w:jc w:val="both"/>
        <w:rPr>
          <w:lang w:val="uk-UA"/>
        </w:rPr>
      </w:pPr>
    </w:p>
    <w:p w14:paraId="3A6931A5" w14:textId="77777777" w:rsidR="00EF413B" w:rsidRPr="00EF413B" w:rsidRDefault="00EF413B" w:rsidP="00C02CA4">
      <w:pPr>
        <w:pStyle w:val="Default"/>
        <w:numPr>
          <w:ilvl w:val="0"/>
          <w:numId w:val="10"/>
        </w:numPr>
        <w:jc w:val="both"/>
        <w:rPr>
          <w:lang w:val="uk-UA"/>
        </w:rPr>
      </w:pPr>
      <w:r w:rsidRPr="00EF413B">
        <w:rPr>
          <w:lang w:val="uk-UA"/>
        </w:rPr>
        <w:t>підтримка та повага захисту загальновизнаних у світі прав людини;</w:t>
      </w:r>
    </w:p>
    <w:p w14:paraId="70A2687F" w14:textId="77777777" w:rsidR="00EF413B" w:rsidRPr="00EF413B" w:rsidRDefault="00EF413B" w:rsidP="00C02CA4">
      <w:pPr>
        <w:pStyle w:val="Default"/>
        <w:numPr>
          <w:ilvl w:val="0"/>
          <w:numId w:val="10"/>
        </w:numPr>
        <w:jc w:val="both"/>
        <w:rPr>
          <w:lang w:val="uk-UA"/>
        </w:rPr>
      </w:pPr>
      <w:r w:rsidRPr="00EF413B">
        <w:rPr>
          <w:lang w:val="uk-UA"/>
        </w:rPr>
        <w:t xml:space="preserve">утримання від діяльності або участі в процесах порушення прав людини; </w:t>
      </w:r>
    </w:p>
    <w:p w14:paraId="218FBD02" w14:textId="77777777" w:rsidR="00EF413B" w:rsidRPr="00EF413B" w:rsidRDefault="00EF413B" w:rsidP="00C02CA4">
      <w:pPr>
        <w:pStyle w:val="Default"/>
        <w:numPr>
          <w:ilvl w:val="0"/>
          <w:numId w:val="10"/>
        </w:numPr>
        <w:jc w:val="both"/>
        <w:rPr>
          <w:lang w:val="uk-UA"/>
        </w:rPr>
      </w:pPr>
      <w:r w:rsidRPr="00EF413B">
        <w:rPr>
          <w:lang w:val="uk-UA"/>
        </w:rPr>
        <w:t xml:space="preserve">дотримання свободи спілкування та визнання права на колективні переговори; </w:t>
      </w:r>
    </w:p>
    <w:p w14:paraId="2252CCB8"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боротьби з будь-якими формами примусової праці; </w:t>
      </w:r>
    </w:p>
    <w:p w14:paraId="5D848443"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дій зі скасування дитячої праці; </w:t>
      </w:r>
    </w:p>
    <w:p w14:paraId="3FD2DAE0"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запобіжних заходів зі збереження навколишнього середовища; </w:t>
      </w:r>
    </w:p>
    <w:p w14:paraId="4E33230E" w14:textId="77777777" w:rsidR="00EF413B" w:rsidRPr="00EF413B" w:rsidRDefault="00EF413B" w:rsidP="00C02CA4">
      <w:pPr>
        <w:pStyle w:val="Default"/>
        <w:numPr>
          <w:ilvl w:val="0"/>
          <w:numId w:val="10"/>
        </w:numPr>
        <w:jc w:val="both"/>
        <w:rPr>
          <w:lang w:val="uk-UA"/>
        </w:rPr>
      </w:pPr>
      <w:r w:rsidRPr="00EF413B">
        <w:rPr>
          <w:lang w:val="uk-UA"/>
        </w:rPr>
        <w:t xml:space="preserve">підтримка ініціатив пропагування відповідальності за стан навколишнього середовища; </w:t>
      </w:r>
    </w:p>
    <w:p w14:paraId="1AD4ABCD" w14:textId="77777777" w:rsidR="00EF413B" w:rsidRPr="00EF413B" w:rsidRDefault="00EF413B" w:rsidP="00C02CA4">
      <w:pPr>
        <w:pStyle w:val="Default"/>
        <w:numPr>
          <w:ilvl w:val="0"/>
          <w:numId w:val="10"/>
        </w:numPr>
        <w:jc w:val="both"/>
        <w:rPr>
          <w:lang w:val="uk-UA"/>
        </w:rPr>
      </w:pPr>
      <w:r w:rsidRPr="00EF413B">
        <w:rPr>
          <w:lang w:val="uk-UA"/>
        </w:rPr>
        <w:t xml:space="preserve">підтримка розвитку та розповсюдження технологій, дружніх до навколишнього середовища; а також </w:t>
      </w:r>
    </w:p>
    <w:p w14:paraId="6BCF9789" w14:textId="77777777" w:rsidR="00EF413B" w:rsidRPr="00EF413B" w:rsidRDefault="00EF413B" w:rsidP="00C02CA4">
      <w:pPr>
        <w:pStyle w:val="Default"/>
        <w:numPr>
          <w:ilvl w:val="0"/>
          <w:numId w:val="10"/>
        </w:numPr>
        <w:jc w:val="both"/>
        <w:rPr>
          <w:lang w:val="uk-UA"/>
        </w:rPr>
      </w:pPr>
      <w:r w:rsidRPr="00EF413B">
        <w:rPr>
          <w:lang w:val="uk-UA"/>
        </w:rPr>
        <w:t>протидія корупції у всіх її проявах, включаючи вимагання та хабарництво.</w:t>
      </w:r>
    </w:p>
    <w:p w14:paraId="15F5483A" w14:textId="77777777" w:rsidR="00EF413B" w:rsidRPr="00EF413B" w:rsidRDefault="00EF413B" w:rsidP="00EF413B">
      <w:pPr>
        <w:pStyle w:val="Default"/>
        <w:jc w:val="both"/>
        <w:rPr>
          <w:lang w:val="uk-UA"/>
        </w:rPr>
      </w:pPr>
    </w:p>
    <w:p w14:paraId="7DE08A72" w14:textId="77777777" w:rsidR="00EF413B" w:rsidRPr="00EF413B" w:rsidRDefault="00EF413B" w:rsidP="00EF413B">
      <w:pPr>
        <w:pStyle w:val="Default"/>
        <w:jc w:val="both"/>
        <w:rPr>
          <w:lang w:val="uk-UA"/>
        </w:rPr>
      </w:pPr>
    </w:p>
    <w:p w14:paraId="2A2C2C27" w14:textId="77777777" w:rsidR="00EF413B" w:rsidRPr="00EF413B" w:rsidRDefault="00EF413B" w:rsidP="00C02CA4">
      <w:pPr>
        <w:pStyle w:val="Default"/>
        <w:numPr>
          <w:ilvl w:val="0"/>
          <w:numId w:val="6"/>
        </w:numPr>
        <w:jc w:val="both"/>
        <w:rPr>
          <w:b/>
          <w:lang w:val="uk-UA"/>
        </w:rPr>
      </w:pPr>
      <w:r w:rsidRPr="00EF413B">
        <w:rPr>
          <w:b/>
          <w:lang w:val="uk-UA"/>
        </w:rPr>
        <w:t xml:space="preserve">Захист дітей </w:t>
      </w:r>
    </w:p>
    <w:p w14:paraId="7BA6AE01" w14:textId="77777777" w:rsidR="00EF413B" w:rsidRPr="00EF413B" w:rsidRDefault="00EF413B" w:rsidP="00EF413B">
      <w:pPr>
        <w:pStyle w:val="Default"/>
        <w:jc w:val="both"/>
        <w:rPr>
          <w:b/>
          <w:lang w:val="uk-UA"/>
        </w:rPr>
      </w:pPr>
    </w:p>
    <w:p w14:paraId="446E5466" w14:textId="77777777" w:rsidR="00EF413B" w:rsidRPr="00EF413B" w:rsidRDefault="00EF413B" w:rsidP="00EF413B">
      <w:pPr>
        <w:pStyle w:val="Default"/>
        <w:jc w:val="both"/>
        <w:rPr>
          <w:color w:val="auto"/>
          <w:lang w:val="uk-UA"/>
        </w:rPr>
      </w:pPr>
      <w:r w:rsidRPr="00EF413B">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EF413B" w:rsidRDefault="00EF413B" w:rsidP="00EF413B">
      <w:pPr>
        <w:pStyle w:val="Default"/>
        <w:jc w:val="both"/>
        <w:rPr>
          <w:color w:val="auto"/>
          <w:lang w:val="uk-UA"/>
        </w:rPr>
      </w:pPr>
    </w:p>
    <w:p w14:paraId="7C0BF161" w14:textId="77777777" w:rsidR="00EF413B" w:rsidRPr="00EF413B" w:rsidRDefault="00EF413B" w:rsidP="00EF413B">
      <w:pPr>
        <w:pStyle w:val="Default"/>
        <w:jc w:val="both"/>
        <w:rPr>
          <w:color w:val="auto"/>
          <w:lang w:val="uk-UA"/>
        </w:rPr>
      </w:pPr>
      <w:r w:rsidRPr="00EF413B">
        <w:rPr>
          <w:color w:val="auto"/>
          <w:lang w:val="uk-UA"/>
        </w:rPr>
        <w:t xml:space="preserve">28. Принципи Прав Дітей та ведення підприємницької діяльності (див. </w:t>
      </w:r>
      <w:hyperlink r:id="rId16" w:history="1">
        <w:r w:rsidRPr="00EF413B">
          <w:rPr>
            <w:rStyle w:val="a7"/>
            <w:lang w:val="uk-UA"/>
          </w:rPr>
          <w:t>http://childrenandbusiness.org/</w:t>
        </w:r>
      </w:hyperlink>
      <w:r w:rsidRPr="00EF413B">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EF413B" w:rsidRDefault="00EF413B" w:rsidP="00EF413B">
      <w:pPr>
        <w:pStyle w:val="Default"/>
        <w:jc w:val="both"/>
        <w:rPr>
          <w:color w:val="auto"/>
          <w:lang w:val="uk-UA"/>
        </w:rPr>
      </w:pPr>
    </w:p>
    <w:p w14:paraId="0C692557" w14:textId="77777777" w:rsidR="00EF413B" w:rsidRPr="00EF413B" w:rsidRDefault="00EF413B" w:rsidP="00C02CA4">
      <w:pPr>
        <w:pStyle w:val="Default"/>
        <w:numPr>
          <w:ilvl w:val="0"/>
          <w:numId w:val="7"/>
        </w:numPr>
        <w:jc w:val="both"/>
        <w:rPr>
          <w:color w:val="auto"/>
          <w:lang w:val="uk-UA"/>
        </w:rPr>
      </w:pPr>
      <w:r w:rsidRPr="00EF413B">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EF413B" w:rsidRDefault="00EF413B" w:rsidP="00EF413B">
      <w:pPr>
        <w:pStyle w:val="Default"/>
        <w:ind w:left="720"/>
        <w:jc w:val="both"/>
        <w:rPr>
          <w:color w:val="auto"/>
          <w:lang w:val="uk-UA"/>
        </w:rPr>
      </w:pPr>
    </w:p>
    <w:p w14:paraId="4064E125" w14:textId="77777777" w:rsidR="00EF413B" w:rsidRPr="00EF413B" w:rsidRDefault="00EF413B" w:rsidP="00C02CA4">
      <w:pPr>
        <w:pStyle w:val="Default"/>
        <w:numPr>
          <w:ilvl w:val="0"/>
          <w:numId w:val="7"/>
        </w:numPr>
        <w:jc w:val="both"/>
        <w:rPr>
          <w:color w:val="auto"/>
          <w:lang w:val="uk-UA"/>
        </w:rPr>
      </w:pPr>
      <w:r w:rsidRPr="00EF413B">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EF413B" w:rsidRDefault="00EF413B" w:rsidP="00EF413B">
      <w:pPr>
        <w:pStyle w:val="a3"/>
        <w:rPr>
          <w:rFonts w:ascii="Arial" w:hAnsi="Arial" w:cs="Arial"/>
          <w:sz w:val="24"/>
          <w:szCs w:val="24"/>
          <w:lang w:val="uk-UA"/>
        </w:rPr>
      </w:pPr>
    </w:p>
    <w:p w14:paraId="1374FD13" w14:textId="77777777" w:rsidR="00EF413B" w:rsidRPr="00EF413B" w:rsidRDefault="00EF413B" w:rsidP="00C02CA4">
      <w:pPr>
        <w:pStyle w:val="Default"/>
        <w:numPr>
          <w:ilvl w:val="0"/>
          <w:numId w:val="7"/>
        </w:numPr>
        <w:jc w:val="both"/>
        <w:rPr>
          <w:color w:val="auto"/>
          <w:lang w:val="uk-UA"/>
        </w:rPr>
      </w:pPr>
      <w:r w:rsidRPr="00EF413B">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EF413B" w:rsidRDefault="00EF413B" w:rsidP="00EF413B">
      <w:pPr>
        <w:pStyle w:val="a3"/>
        <w:rPr>
          <w:rFonts w:ascii="Arial" w:hAnsi="Arial" w:cs="Arial"/>
          <w:sz w:val="24"/>
          <w:szCs w:val="24"/>
          <w:lang w:val="uk-UA"/>
        </w:rPr>
      </w:pPr>
    </w:p>
    <w:p w14:paraId="27385B65" w14:textId="77777777" w:rsidR="00EF413B" w:rsidRPr="00EF413B" w:rsidRDefault="00EF413B" w:rsidP="00C02CA4">
      <w:pPr>
        <w:pStyle w:val="Default"/>
        <w:numPr>
          <w:ilvl w:val="0"/>
          <w:numId w:val="7"/>
        </w:numPr>
        <w:jc w:val="both"/>
        <w:rPr>
          <w:color w:val="auto"/>
          <w:lang w:val="uk-UA"/>
        </w:rPr>
      </w:pPr>
      <w:r w:rsidRPr="00EF413B">
        <w:rPr>
          <w:color w:val="auto"/>
          <w:lang w:val="uk-UA"/>
        </w:rPr>
        <w:t>забезпечувати молодих робітників, батьків та опікунів гідною працею;</w:t>
      </w:r>
    </w:p>
    <w:p w14:paraId="3816FA99" w14:textId="77777777" w:rsidR="00EF413B" w:rsidRPr="00EF413B" w:rsidRDefault="00EF413B" w:rsidP="00EF413B">
      <w:pPr>
        <w:pStyle w:val="a3"/>
        <w:rPr>
          <w:rFonts w:ascii="Arial" w:hAnsi="Arial" w:cs="Arial"/>
          <w:sz w:val="24"/>
          <w:szCs w:val="24"/>
          <w:lang w:val="uk-UA"/>
        </w:rPr>
      </w:pPr>
    </w:p>
    <w:p w14:paraId="64988F4E" w14:textId="77777777" w:rsidR="00EF413B" w:rsidRPr="00EF413B" w:rsidRDefault="00EF413B" w:rsidP="00C02CA4">
      <w:pPr>
        <w:pStyle w:val="Default"/>
        <w:numPr>
          <w:ilvl w:val="0"/>
          <w:numId w:val="7"/>
        </w:numPr>
        <w:jc w:val="both"/>
        <w:rPr>
          <w:color w:val="auto"/>
          <w:lang w:val="uk-UA"/>
        </w:rPr>
      </w:pPr>
      <w:r w:rsidRPr="00EF413B">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EF413B" w:rsidRDefault="00EF413B" w:rsidP="00EF413B">
      <w:pPr>
        <w:pStyle w:val="a3"/>
        <w:rPr>
          <w:rFonts w:ascii="Arial" w:hAnsi="Arial" w:cs="Arial"/>
          <w:sz w:val="24"/>
          <w:szCs w:val="24"/>
          <w:lang w:val="uk-UA"/>
        </w:rPr>
      </w:pPr>
    </w:p>
    <w:p w14:paraId="675BE76E" w14:textId="77777777" w:rsidR="00EF413B" w:rsidRPr="00EF413B" w:rsidRDefault="00EF413B" w:rsidP="00C02CA4">
      <w:pPr>
        <w:pStyle w:val="Default"/>
        <w:numPr>
          <w:ilvl w:val="0"/>
          <w:numId w:val="7"/>
        </w:numPr>
        <w:jc w:val="both"/>
        <w:rPr>
          <w:color w:val="auto"/>
          <w:lang w:val="uk-UA"/>
        </w:rPr>
      </w:pPr>
      <w:r w:rsidRPr="00EF413B">
        <w:rPr>
          <w:color w:val="auto"/>
          <w:lang w:val="uk-UA"/>
        </w:rPr>
        <w:t>використовувати ті засоби маркетингу та реклами, які не порушують права дітей;</w:t>
      </w:r>
    </w:p>
    <w:p w14:paraId="4BCA4F56" w14:textId="77777777" w:rsidR="00EF413B" w:rsidRPr="00EF413B" w:rsidRDefault="00EF413B" w:rsidP="00EF413B">
      <w:pPr>
        <w:pStyle w:val="a3"/>
        <w:rPr>
          <w:rFonts w:ascii="Arial" w:hAnsi="Arial" w:cs="Arial"/>
          <w:sz w:val="24"/>
          <w:szCs w:val="24"/>
          <w:lang w:val="uk-UA"/>
        </w:rPr>
      </w:pPr>
    </w:p>
    <w:p w14:paraId="2B52710F" w14:textId="77777777" w:rsidR="00EF413B" w:rsidRPr="00EF413B" w:rsidRDefault="00EF413B" w:rsidP="00C02CA4">
      <w:pPr>
        <w:pStyle w:val="Default"/>
        <w:numPr>
          <w:ilvl w:val="0"/>
          <w:numId w:val="7"/>
        </w:numPr>
        <w:jc w:val="both"/>
        <w:rPr>
          <w:color w:val="auto"/>
          <w:lang w:val="uk-UA"/>
        </w:rPr>
      </w:pPr>
      <w:r w:rsidRPr="00EF413B">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EF413B" w:rsidRDefault="00EF413B" w:rsidP="00EF413B">
      <w:pPr>
        <w:pStyle w:val="a3"/>
        <w:rPr>
          <w:rFonts w:ascii="Arial" w:hAnsi="Arial" w:cs="Arial"/>
          <w:sz w:val="24"/>
          <w:szCs w:val="24"/>
          <w:lang w:val="uk-UA"/>
        </w:rPr>
      </w:pPr>
    </w:p>
    <w:p w14:paraId="588C6EF1" w14:textId="77777777" w:rsidR="00EF413B" w:rsidRPr="00EF413B" w:rsidRDefault="00EF413B" w:rsidP="00C02CA4">
      <w:pPr>
        <w:pStyle w:val="Default"/>
        <w:numPr>
          <w:ilvl w:val="0"/>
          <w:numId w:val="7"/>
        </w:numPr>
        <w:jc w:val="both"/>
        <w:rPr>
          <w:color w:val="auto"/>
          <w:lang w:val="uk-UA"/>
        </w:rPr>
      </w:pPr>
      <w:r w:rsidRPr="00EF413B">
        <w:rPr>
          <w:color w:val="auto"/>
          <w:lang w:val="uk-UA"/>
        </w:rPr>
        <w:t>дотримуватись та підтримувати права дітей у заходах безпеки;</w:t>
      </w:r>
    </w:p>
    <w:p w14:paraId="1E88E6A6" w14:textId="77777777" w:rsidR="00EF413B" w:rsidRPr="00EF413B" w:rsidRDefault="00EF413B" w:rsidP="00EF413B">
      <w:pPr>
        <w:pStyle w:val="a3"/>
        <w:rPr>
          <w:rFonts w:ascii="Arial" w:hAnsi="Arial" w:cs="Arial"/>
          <w:sz w:val="24"/>
          <w:szCs w:val="24"/>
          <w:lang w:val="uk-UA"/>
        </w:rPr>
      </w:pPr>
    </w:p>
    <w:p w14:paraId="050532A5" w14:textId="77777777" w:rsidR="00EF413B" w:rsidRPr="00EF413B" w:rsidRDefault="00EF413B" w:rsidP="00C02CA4">
      <w:pPr>
        <w:pStyle w:val="Default"/>
        <w:numPr>
          <w:ilvl w:val="0"/>
          <w:numId w:val="7"/>
        </w:numPr>
        <w:jc w:val="both"/>
        <w:rPr>
          <w:color w:val="auto"/>
          <w:lang w:val="uk-UA"/>
        </w:rPr>
      </w:pPr>
      <w:r w:rsidRPr="00EF413B">
        <w:rPr>
          <w:color w:val="auto"/>
          <w:lang w:val="uk-UA"/>
        </w:rPr>
        <w:lastRenderedPageBreak/>
        <w:t>допомагати надавати захист дітям, які постраждалі внаслідок надзвичайних ситуацій;</w:t>
      </w:r>
    </w:p>
    <w:p w14:paraId="33748A3B" w14:textId="77777777" w:rsidR="00EF413B" w:rsidRPr="00EF413B" w:rsidRDefault="00EF413B" w:rsidP="00EF413B">
      <w:pPr>
        <w:pStyle w:val="a3"/>
        <w:rPr>
          <w:rFonts w:ascii="Arial" w:hAnsi="Arial" w:cs="Arial"/>
          <w:sz w:val="24"/>
          <w:szCs w:val="24"/>
          <w:lang w:val="uk-UA"/>
        </w:rPr>
      </w:pPr>
    </w:p>
    <w:p w14:paraId="18E7CC4F" w14:textId="77777777" w:rsidR="00EF413B" w:rsidRPr="00EF413B" w:rsidRDefault="00EF413B" w:rsidP="00C02CA4">
      <w:pPr>
        <w:pStyle w:val="Default"/>
        <w:numPr>
          <w:ilvl w:val="0"/>
          <w:numId w:val="7"/>
        </w:numPr>
        <w:jc w:val="both"/>
        <w:rPr>
          <w:color w:val="auto"/>
          <w:lang w:val="uk-UA"/>
        </w:rPr>
      </w:pPr>
      <w:r w:rsidRPr="00EF413B">
        <w:rPr>
          <w:color w:val="auto"/>
          <w:lang w:val="uk-UA"/>
        </w:rPr>
        <w:t>посилити зусилля на рівні громад та уряду, спрямовані на захист та дотримання прав дітей.</w:t>
      </w:r>
    </w:p>
    <w:p w14:paraId="0F95A222" w14:textId="77777777" w:rsidR="00EF413B" w:rsidRPr="00EF413B" w:rsidRDefault="00EF413B" w:rsidP="00EF413B">
      <w:pPr>
        <w:pStyle w:val="Default"/>
        <w:jc w:val="both"/>
        <w:rPr>
          <w:color w:val="auto"/>
          <w:lang w:val="uk-UA"/>
        </w:rPr>
      </w:pPr>
    </w:p>
    <w:p w14:paraId="7A79A500" w14:textId="77777777" w:rsidR="00EF413B" w:rsidRPr="00EF413B" w:rsidRDefault="00EF413B" w:rsidP="00EF413B">
      <w:pPr>
        <w:pStyle w:val="Default"/>
        <w:jc w:val="both"/>
        <w:rPr>
          <w:color w:val="auto"/>
          <w:lang w:val="uk-UA"/>
        </w:rPr>
      </w:pPr>
      <w:r w:rsidRPr="00EF413B">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EF413B" w:rsidRDefault="00EF413B" w:rsidP="00EF413B">
      <w:pPr>
        <w:pStyle w:val="Default"/>
        <w:jc w:val="both"/>
        <w:rPr>
          <w:color w:val="auto"/>
          <w:lang w:val="uk-UA"/>
        </w:rPr>
      </w:pPr>
    </w:p>
    <w:p w14:paraId="6EEAB79A" w14:textId="77777777" w:rsidR="00EF413B" w:rsidRPr="00EF413B" w:rsidRDefault="00EF413B" w:rsidP="00EF413B">
      <w:pPr>
        <w:pStyle w:val="Default"/>
        <w:jc w:val="both"/>
        <w:rPr>
          <w:color w:val="auto"/>
          <w:lang w:val="uk-UA"/>
        </w:rPr>
      </w:pPr>
      <w:r w:rsidRPr="00EF413B">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EF413B" w:rsidRDefault="00EF413B" w:rsidP="00EF413B">
      <w:pPr>
        <w:pStyle w:val="Default"/>
        <w:jc w:val="both"/>
        <w:rPr>
          <w:color w:val="auto"/>
          <w:lang w:val="uk-UA"/>
        </w:rPr>
      </w:pPr>
    </w:p>
    <w:p w14:paraId="393A25C2" w14:textId="77777777" w:rsidR="00EF413B" w:rsidRPr="00EF413B" w:rsidRDefault="00EF413B" w:rsidP="00EF413B">
      <w:pPr>
        <w:pStyle w:val="Default"/>
        <w:jc w:val="both"/>
        <w:rPr>
          <w:color w:val="auto"/>
          <w:lang w:val="uk-UA"/>
        </w:rPr>
      </w:pPr>
    </w:p>
    <w:p w14:paraId="06C75A3F" w14:textId="77777777" w:rsidR="00EF413B" w:rsidRPr="00EF413B" w:rsidRDefault="00EF413B" w:rsidP="00C02CA4">
      <w:pPr>
        <w:pStyle w:val="Default"/>
        <w:numPr>
          <w:ilvl w:val="0"/>
          <w:numId w:val="6"/>
        </w:numPr>
        <w:jc w:val="both"/>
        <w:rPr>
          <w:b/>
          <w:color w:val="auto"/>
          <w:lang w:val="uk-UA"/>
        </w:rPr>
      </w:pPr>
      <w:r w:rsidRPr="00EF413B">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EF413B" w:rsidRDefault="00EF413B" w:rsidP="00EF413B">
      <w:pPr>
        <w:pStyle w:val="Default"/>
        <w:ind w:left="720"/>
        <w:jc w:val="both"/>
        <w:rPr>
          <w:b/>
          <w:color w:val="auto"/>
          <w:lang w:val="uk-UA"/>
        </w:rPr>
      </w:pPr>
    </w:p>
    <w:p w14:paraId="6369A8F4" w14:textId="77777777" w:rsidR="00EF413B" w:rsidRPr="00EF413B" w:rsidRDefault="00EF413B" w:rsidP="00EF413B">
      <w:pPr>
        <w:pStyle w:val="Default"/>
        <w:jc w:val="both"/>
        <w:rPr>
          <w:color w:val="auto"/>
          <w:lang w:val="uk-UA"/>
        </w:rPr>
      </w:pPr>
      <w:r w:rsidRPr="00EF413B">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EF413B" w:rsidRDefault="00EF413B" w:rsidP="00EF413B">
      <w:pPr>
        <w:pStyle w:val="Default"/>
        <w:jc w:val="both"/>
        <w:rPr>
          <w:color w:val="auto"/>
          <w:lang w:val="uk-UA"/>
        </w:rPr>
      </w:pPr>
    </w:p>
    <w:p w14:paraId="3A8096B3"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сексуальна експлуатація</w:t>
      </w:r>
      <w:r w:rsidRPr="00EF413B">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EF413B" w:rsidRDefault="00EF413B" w:rsidP="00EF413B">
      <w:pPr>
        <w:pStyle w:val="Default"/>
        <w:ind w:left="720"/>
        <w:jc w:val="both"/>
        <w:rPr>
          <w:color w:val="auto"/>
          <w:lang w:val="uk-UA"/>
        </w:rPr>
      </w:pPr>
    </w:p>
    <w:p w14:paraId="21DF2ED3"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сексуальне насильство</w:t>
      </w:r>
      <w:r w:rsidRPr="00EF413B">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EF413B" w:rsidRDefault="00EF413B" w:rsidP="00EF413B">
      <w:pPr>
        <w:pStyle w:val="a3"/>
        <w:rPr>
          <w:rFonts w:ascii="Arial" w:hAnsi="Arial" w:cs="Arial"/>
          <w:sz w:val="24"/>
          <w:szCs w:val="24"/>
          <w:lang w:val="uk-UA"/>
        </w:rPr>
      </w:pPr>
    </w:p>
    <w:p w14:paraId="4170FEA8"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сексуальні домагання</w:t>
      </w:r>
      <w:r w:rsidRPr="00EF413B">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EF413B" w:rsidRDefault="00EF413B" w:rsidP="00EF413B">
      <w:pPr>
        <w:pStyle w:val="Default"/>
        <w:jc w:val="both"/>
        <w:rPr>
          <w:color w:val="auto"/>
          <w:lang w:val="uk-UA"/>
        </w:rPr>
      </w:pPr>
    </w:p>
    <w:p w14:paraId="69DB32CE" w14:textId="77777777" w:rsidR="00EF413B" w:rsidRPr="00EF413B" w:rsidRDefault="00EF413B" w:rsidP="00EF413B">
      <w:pPr>
        <w:pStyle w:val="Default"/>
        <w:jc w:val="both"/>
        <w:rPr>
          <w:color w:val="auto"/>
          <w:lang w:val="uk-UA"/>
        </w:rPr>
      </w:pPr>
      <w:r w:rsidRPr="00EF413B">
        <w:rPr>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w:t>
      </w:r>
      <w:r w:rsidRPr="00EF413B">
        <w:rPr>
          <w:color w:val="auto"/>
          <w:lang w:val="uk-UA"/>
        </w:rPr>
        <w:lastRenderedPageBreak/>
        <w:t>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EF413B" w:rsidRDefault="00EF413B" w:rsidP="00EF413B">
      <w:pPr>
        <w:pStyle w:val="Default"/>
        <w:jc w:val="both"/>
        <w:rPr>
          <w:color w:val="auto"/>
          <w:lang w:val="uk-UA"/>
        </w:rPr>
      </w:pPr>
      <w:r w:rsidRPr="00EF413B">
        <w:rPr>
          <w:color w:val="auto"/>
          <w:lang w:val="uk-UA"/>
        </w:rPr>
        <w:t xml:space="preserve"> </w:t>
      </w:r>
    </w:p>
    <w:p w14:paraId="3A50AAFF" w14:textId="77777777" w:rsidR="00EF413B" w:rsidRPr="00EF413B" w:rsidRDefault="00EF413B" w:rsidP="00EF413B">
      <w:pPr>
        <w:pStyle w:val="Default"/>
        <w:jc w:val="both"/>
        <w:rPr>
          <w:color w:val="auto"/>
          <w:lang w:val="uk-UA"/>
        </w:rPr>
      </w:pPr>
      <w:r w:rsidRPr="00EF413B">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EF413B" w:rsidRDefault="00EF413B" w:rsidP="00EF413B">
      <w:pPr>
        <w:pStyle w:val="Default"/>
        <w:jc w:val="both"/>
        <w:rPr>
          <w:color w:val="auto"/>
          <w:lang w:val="uk-UA"/>
        </w:rPr>
      </w:pPr>
    </w:p>
    <w:p w14:paraId="6FF71709" w14:textId="3EE6185A" w:rsidR="00295E76" w:rsidRPr="00EF413B" w:rsidRDefault="00EF413B" w:rsidP="00EF413B">
      <w:pPr>
        <w:pStyle w:val="Default"/>
        <w:jc w:val="center"/>
        <w:rPr>
          <w:rFonts w:ascii="Times New Roman" w:hAnsi="Times New Roman" w:cs="Times New Roman"/>
          <w:lang w:val="uk-UA"/>
        </w:rPr>
      </w:pPr>
      <w:r w:rsidRPr="00EF413B">
        <w:rPr>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EF413B"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E47A" w14:textId="77777777" w:rsidR="00D334C1" w:rsidRDefault="00D334C1" w:rsidP="00295E76">
      <w:pPr>
        <w:spacing w:after="0" w:line="240" w:lineRule="auto"/>
      </w:pPr>
      <w:r>
        <w:separator/>
      </w:r>
    </w:p>
  </w:endnote>
  <w:endnote w:type="continuationSeparator" w:id="0">
    <w:p w14:paraId="207826E0" w14:textId="77777777" w:rsidR="00D334C1" w:rsidRDefault="00D334C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B798B">
      <w:rPr>
        <w:caps/>
        <w:noProof/>
        <w:color w:val="4472C4" w:themeColor="accent1"/>
      </w:rPr>
      <w:t>8</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1D09" w14:textId="77777777" w:rsidR="00D334C1" w:rsidRDefault="00D334C1" w:rsidP="00295E76">
      <w:pPr>
        <w:spacing w:after="0" w:line="240" w:lineRule="auto"/>
      </w:pPr>
      <w:r>
        <w:separator/>
      </w:r>
    </w:p>
  </w:footnote>
  <w:footnote w:type="continuationSeparator" w:id="0">
    <w:p w14:paraId="78992FD8" w14:textId="77777777" w:rsidR="00D334C1" w:rsidRDefault="00D334C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E68"/>
    <w:multiLevelType w:val="hybridMultilevel"/>
    <w:tmpl w:val="EEB8B35E"/>
    <w:lvl w:ilvl="0" w:tplc="82104866">
      <w:start w:val="9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7F6F55"/>
    <w:multiLevelType w:val="hybridMultilevel"/>
    <w:tmpl w:val="A70E48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28F5121"/>
    <w:multiLevelType w:val="multilevel"/>
    <w:tmpl w:val="81ECD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91269604">
    <w:abstractNumId w:val="8"/>
  </w:num>
  <w:num w:numId="2" w16cid:durableId="492643909">
    <w:abstractNumId w:val="9"/>
  </w:num>
  <w:num w:numId="3" w16cid:durableId="727457636">
    <w:abstractNumId w:val="7"/>
  </w:num>
  <w:num w:numId="4" w16cid:durableId="153687389">
    <w:abstractNumId w:val="6"/>
  </w:num>
  <w:num w:numId="5" w16cid:durableId="399640546">
    <w:abstractNumId w:val="11"/>
  </w:num>
  <w:num w:numId="6" w16cid:durableId="633995546">
    <w:abstractNumId w:val="1"/>
  </w:num>
  <w:num w:numId="7" w16cid:durableId="1904876004">
    <w:abstractNumId w:val="2"/>
  </w:num>
  <w:num w:numId="8" w16cid:durableId="10881782">
    <w:abstractNumId w:val="10"/>
  </w:num>
  <w:num w:numId="9" w16cid:durableId="611859278">
    <w:abstractNumId w:val="5"/>
  </w:num>
  <w:num w:numId="10" w16cid:durableId="1412191379">
    <w:abstractNumId w:val="4"/>
  </w:num>
  <w:num w:numId="11" w16cid:durableId="432551703">
    <w:abstractNumId w:val="12"/>
  </w:num>
  <w:num w:numId="12" w16cid:durableId="771171664">
    <w:abstractNumId w:val="3"/>
  </w:num>
  <w:num w:numId="13" w16cid:durableId="68016293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102"/>
    <w:rsid w:val="000247CF"/>
    <w:rsid w:val="00026C95"/>
    <w:rsid w:val="00031FE1"/>
    <w:rsid w:val="0003308B"/>
    <w:rsid w:val="00033E0F"/>
    <w:rsid w:val="00035EB8"/>
    <w:rsid w:val="0003621C"/>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E83"/>
    <w:rsid w:val="000C3321"/>
    <w:rsid w:val="000C3ACA"/>
    <w:rsid w:val="000C41D7"/>
    <w:rsid w:val="000C68C8"/>
    <w:rsid w:val="000C7A3A"/>
    <w:rsid w:val="000D0495"/>
    <w:rsid w:val="000E0958"/>
    <w:rsid w:val="000E2C1C"/>
    <w:rsid w:val="000E4C5A"/>
    <w:rsid w:val="000E51E3"/>
    <w:rsid w:val="000E638B"/>
    <w:rsid w:val="000F23CA"/>
    <w:rsid w:val="000F2565"/>
    <w:rsid w:val="000F3285"/>
    <w:rsid w:val="000F34AA"/>
    <w:rsid w:val="000F3794"/>
    <w:rsid w:val="000F5287"/>
    <w:rsid w:val="000F6475"/>
    <w:rsid w:val="000F6A93"/>
    <w:rsid w:val="000F75A9"/>
    <w:rsid w:val="0010131A"/>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28DB"/>
    <w:rsid w:val="00163453"/>
    <w:rsid w:val="0016373A"/>
    <w:rsid w:val="00164BA2"/>
    <w:rsid w:val="00171E2B"/>
    <w:rsid w:val="001735A9"/>
    <w:rsid w:val="00173EB3"/>
    <w:rsid w:val="0017424D"/>
    <w:rsid w:val="00176E05"/>
    <w:rsid w:val="00180DE2"/>
    <w:rsid w:val="00182CDE"/>
    <w:rsid w:val="001839C4"/>
    <w:rsid w:val="00184E75"/>
    <w:rsid w:val="001910FD"/>
    <w:rsid w:val="00191CBD"/>
    <w:rsid w:val="00195815"/>
    <w:rsid w:val="00196EF2"/>
    <w:rsid w:val="00197466"/>
    <w:rsid w:val="001A0091"/>
    <w:rsid w:val="001A08AD"/>
    <w:rsid w:val="001A181F"/>
    <w:rsid w:val="001A2139"/>
    <w:rsid w:val="001A2708"/>
    <w:rsid w:val="001A4B71"/>
    <w:rsid w:val="001A5766"/>
    <w:rsid w:val="001A699A"/>
    <w:rsid w:val="001A7FD9"/>
    <w:rsid w:val="001B14FA"/>
    <w:rsid w:val="001B2299"/>
    <w:rsid w:val="001B3BE5"/>
    <w:rsid w:val="001B63CA"/>
    <w:rsid w:val="001C29E4"/>
    <w:rsid w:val="001C2CBE"/>
    <w:rsid w:val="001C44B5"/>
    <w:rsid w:val="001C5F40"/>
    <w:rsid w:val="001C6FE2"/>
    <w:rsid w:val="001D17AC"/>
    <w:rsid w:val="001D28DA"/>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40C40"/>
    <w:rsid w:val="00241105"/>
    <w:rsid w:val="00241732"/>
    <w:rsid w:val="00241FA2"/>
    <w:rsid w:val="0024226D"/>
    <w:rsid w:val="002438EB"/>
    <w:rsid w:val="00244589"/>
    <w:rsid w:val="0024703D"/>
    <w:rsid w:val="00250BAE"/>
    <w:rsid w:val="002539C4"/>
    <w:rsid w:val="00256067"/>
    <w:rsid w:val="002635DB"/>
    <w:rsid w:val="00264887"/>
    <w:rsid w:val="002658A0"/>
    <w:rsid w:val="00266060"/>
    <w:rsid w:val="00276340"/>
    <w:rsid w:val="00280B11"/>
    <w:rsid w:val="00283206"/>
    <w:rsid w:val="00290E24"/>
    <w:rsid w:val="00292BEE"/>
    <w:rsid w:val="00294EF8"/>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0BB9"/>
    <w:rsid w:val="002D159A"/>
    <w:rsid w:val="002D60C0"/>
    <w:rsid w:val="002E1813"/>
    <w:rsid w:val="002E58F2"/>
    <w:rsid w:val="002E6A3D"/>
    <w:rsid w:val="002E7B30"/>
    <w:rsid w:val="002F4725"/>
    <w:rsid w:val="002F78C1"/>
    <w:rsid w:val="00301174"/>
    <w:rsid w:val="00305B57"/>
    <w:rsid w:val="0030729A"/>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76D"/>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A12"/>
    <w:rsid w:val="003713D9"/>
    <w:rsid w:val="00372B53"/>
    <w:rsid w:val="003737E1"/>
    <w:rsid w:val="00373D3D"/>
    <w:rsid w:val="0037542B"/>
    <w:rsid w:val="003846F2"/>
    <w:rsid w:val="003854F1"/>
    <w:rsid w:val="00385B31"/>
    <w:rsid w:val="003866F2"/>
    <w:rsid w:val="00390CD2"/>
    <w:rsid w:val="0039108A"/>
    <w:rsid w:val="003925E1"/>
    <w:rsid w:val="003927C2"/>
    <w:rsid w:val="00392A11"/>
    <w:rsid w:val="003946ED"/>
    <w:rsid w:val="003A1043"/>
    <w:rsid w:val="003A16FF"/>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1BC"/>
    <w:rsid w:val="003E5F3E"/>
    <w:rsid w:val="003E65CD"/>
    <w:rsid w:val="003F15EA"/>
    <w:rsid w:val="003F39B1"/>
    <w:rsid w:val="003F5DC2"/>
    <w:rsid w:val="003F7094"/>
    <w:rsid w:val="00404D79"/>
    <w:rsid w:val="00412E20"/>
    <w:rsid w:val="0041482B"/>
    <w:rsid w:val="00414EA3"/>
    <w:rsid w:val="004151A0"/>
    <w:rsid w:val="00415819"/>
    <w:rsid w:val="00416097"/>
    <w:rsid w:val="004174EB"/>
    <w:rsid w:val="00417D36"/>
    <w:rsid w:val="00420DF7"/>
    <w:rsid w:val="004221F2"/>
    <w:rsid w:val="004276FE"/>
    <w:rsid w:val="00432647"/>
    <w:rsid w:val="00433D9D"/>
    <w:rsid w:val="004346D1"/>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22EF"/>
    <w:rsid w:val="004849BE"/>
    <w:rsid w:val="00486136"/>
    <w:rsid w:val="0048664A"/>
    <w:rsid w:val="004870B1"/>
    <w:rsid w:val="004874CA"/>
    <w:rsid w:val="00490BAC"/>
    <w:rsid w:val="0049121B"/>
    <w:rsid w:val="00492793"/>
    <w:rsid w:val="00492B3A"/>
    <w:rsid w:val="00495741"/>
    <w:rsid w:val="00497E59"/>
    <w:rsid w:val="004A1599"/>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702A"/>
    <w:rsid w:val="004D1813"/>
    <w:rsid w:val="004D3C0F"/>
    <w:rsid w:val="004D4503"/>
    <w:rsid w:val="004D51EA"/>
    <w:rsid w:val="004D5313"/>
    <w:rsid w:val="004D581C"/>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2953"/>
    <w:rsid w:val="00522CE8"/>
    <w:rsid w:val="0052568D"/>
    <w:rsid w:val="00525874"/>
    <w:rsid w:val="00525D5A"/>
    <w:rsid w:val="0053258B"/>
    <w:rsid w:val="005325E1"/>
    <w:rsid w:val="0053522E"/>
    <w:rsid w:val="00536302"/>
    <w:rsid w:val="005378A4"/>
    <w:rsid w:val="00537AB7"/>
    <w:rsid w:val="00540F22"/>
    <w:rsid w:val="00541485"/>
    <w:rsid w:val="00544103"/>
    <w:rsid w:val="00545B9A"/>
    <w:rsid w:val="005479BC"/>
    <w:rsid w:val="00547F82"/>
    <w:rsid w:val="00555850"/>
    <w:rsid w:val="00556018"/>
    <w:rsid w:val="005566F8"/>
    <w:rsid w:val="00560175"/>
    <w:rsid w:val="005605CE"/>
    <w:rsid w:val="005623E6"/>
    <w:rsid w:val="005632DB"/>
    <w:rsid w:val="00563645"/>
    <w:rsid w:val="00564BC4"/>
    <w:rsid w:val="00565AFC"/>
    <w:rsid w:val="00566729"/>
    <w:rsid w:val="00566CE8"/>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5E92"/>
    <w:rsid w:val="005A6792"/>
    <w:rsid w:val="005A6EDD"/>
    <w:rsid w:val="005B001C"/>
    <w:rsid w:val="005B05E8"/>
    <w:rsid w:val="005B0B60"/>
    <w:rsid w:val="005B16AA"/>
    <w:rsid w:val="005B29D0"/>
    <w:rsid w:val="005B4C64"/>
    <w:rsid w:val="005B4F3F"/>
    <w:rsid w:val="005C04C0"/>
    <w:rsid w:val="005C21F4"/>
    <w:rsid w:val="005C22EB"/>
    <w:rsid w:val="005C4373"/>
    <w:rsid w:val="005C4386"/>
    <w:rsid w:val="005C4F06"/>
    <w:rsid w:val="005C5EA1"/>
    <w:rsid w:val="005C6EDB"/>
    <w:rsid w:val="005D2380"/>
    <w:rsid w:val="005D29D6"/>
    <w:rsid w:val="005D2F2A"/>
    <w:rsid w:val="005D7120"/>
    <w:rsid w:val="005E732A"/>
    <w:rsid w:val="005F2BB6"/>
    <w:rsid w:val="005F698C"/>
    <w:rsid w:val="00604064"/>
    <w:rsid w:val="00612759"/>
    <w:rsid w:val="00613EEB"/>
    <w:rsid w:val="00614337"/>
    <w:rsid w:val="00614832"/>
    <w:rsid w:val="00616355"/>
    <w:rsid w:val="0062117F"/>
    <w:rsid w:val="00622221"/>
    <w:rsid w:val="006246F5"/>
    <w:rsid w:val="00625C2F"/>
    <w:rsid w:val="00630A98"/>
    <w:rsid w:val="006341E8"/>
    <w:rsid w:val="00635127"/>
    <w:rsid w:val="00635429"/>
    <w:rsid w:val="00645015"/>
    <w:rsid w:val="00645E54"/>
    <w:rsid w:val="006474B0"/>
    <w:rsid w:val="0065025C"/>
    <w:rsid w:val="00652193"/>
    <w:rsid w:val="00652253"/>
    <w:rsid w:val="00653CF6"/>
    <w:rsid w:val="00654BCF"/>
    <w:rsid w:val="006565AA"/>
    <w:rsid w:val="006571C3"/>
    <w:rsid w:val="006603B9"/>
    <w:rsid w:val="006636DD"/>
    <w:rsid w:val="00663E3D"/>
    <w:rsid w:val="00665E03"/>
    <w:rsid w:val="006666E6"/>
    <w:rsid w:val="00672827"/>
    <w:rsid w:val="006732DC"/>
    <w:rsid w:val="00676C62"/>
    <w:rsid w:val="00682FF0"/>
    <w:rsid w:val="0068500C"/>
    <w:rsid w:val="006863B2"/>
    <w:rsid w:val="006902DB"/>
    <w:rsid w:val="00691F4E"/>
    <w:rsid w:val="00692364"/>
    <w:rsid w:val="00692CE9"/>
    <w:rsid w:val="006939C5"/>
    <w:rsid w:val="006A0194"/>
    <w:rsid w:val="006A04A5"/>
    <w:rsid w:val="006A1BC4"/>
    <w:rsid w:val="006A289E"/>
    <w:rsid w:val="006A2AFF"/>
    <w:rsid w:val="006A2F99"/>
    <w:rsid w:val="006B624F"/>
    <w:rsid w:val="006C035B"/>
    <w:rsid w:val="006C044A"/>
    <w:rsid w:val="006C109C"/>
    <w:rsid w:val="006C14E8"/>
    <w:rsid w:val="006D04CE"/>
    <w:rsid w:val="006D266F"/>
    <w:rsid w:val="006D2CA0"/>
    <w:rsid w:val="006D4B80"/>
    <w:rsid w:val="006D5ACB"/>
    <w:rsid w:val="006E3154"/>
    <w:rsid w:val="006E421A"/>
    <w:rsid w:val="006E50B6"/>
    <w:rsid w:val="006E5DD9"/>
    <w:rsid w:val="006E74E8"/>
    <w:rsid w:val="006F2C1C"/>
    <w:rsid w:val="006F482A"/>
    <w:rsid w:val="006F4C43"/>
    <w:rsid w:val="006F77A5"/>
    <w:rsid w:val="00700D2F"/>
    <w:rsid w:val="007021E6"/>
    <w:rsid w:val="007022A2"/>
    <w:rsid w:val="007026BE"/>
    <w:rsid w:val="0070431E"/>
    <w:rsid w:val="00704E9C"/>
    <w:rsid w:val="00706EAE"/>
    <w:rsid w:val="00707919"/>
    <w:rsid w:val="0071295E"/>
    <w:rsid w:val="00714CD6"/>
    <w:rsid w:val="00716528"/>
    <w:rsid w:val="00717950"/>
    <w:rsid w:val="00720841"/>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954"/>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379"/>
    <w:rsid w:val="00823C46"/>
    <w:rsid w:val="00824D1E"/>
    <w:rsid w:val="00825308"/>
    <w:rsid w:val="00830AE7"/>
    <w:rsid w:val="0083162E"/>
    <w:rsid w:val="00835840"/>
    <w:rsid w:val="008358CE"/>
    <w:rsid w:val="008366C1"/>
    <w:rsid w:val="00837283"/>
    <w:rsid w:val="00842A7E"/>
    <w:rsid w:val="0084333D"/>
    <w:rsid w:val="0084641D"/>
    <w:rsid w:val="00846A33"/>
    <w:rsid w:val="00847E7D"/>
    <w:rsid w:val="0085003A"/>
    <w:rsid w:val="00850707"/>
    <w:rsid w:val="00850CC2"/>
    <w:rsid w:val="00850E33"/>
    <w:rsid w:val="008519D0"/>
    <w:rsid w:val="00852093"/>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7FC"/>
    <w:rsid w:val="00894E7C"/>
    <w:rsid w:val="008957FB"/>
    <w:rsid w:val="00897941"/>
    <w:rsid w:val="008A000C"/>
    <w:rsid w:val="008A0FD9"/>
    <w:rsid w:val="008A23B0"/>
    <w:rsid w:val="008A426B"/>
    <w:rsid w:val="008A62B5"/>
    <w:rsid w:val="008A7031"/>
    <w:rsid w:val="008A7054"/>
    <w:rsid w:val="008B21CB"/>
    <w:rsid w:val="008B37EF"/>
    <w:rsid w:val="008B3909"/>
    <w:rsid w:val="008C033C"/>
    <w:rsid w:val="008C2417"/>
    <w:rsid w:val="008C2880"/>
    <w:rsid w:val="008C542A"/>
    <w:rsid w:val="008C5885"/>
    <w:rsid w:val="008C5900"/>
    <w:rsid w:val="008C5E4E"/>
    <w:rsid w:val="008C72F2"/>
    <w:rsid w:val="008D0DCE"/>
    <w:rsid w:val="008D19B6"/>
    <w:rsid w:val="008D2EA6"/>
    <w:rsid w:val="008D3818"/>
    <w:rsid w:val="008D53F5"/>
    <w:rsid w:val="008D7AEE"/>
    <w:rsid w:val="008E01C1"/>
    <w:rsid w:val="008E0205"/>
    <w:rsid w:val="008E15A7"/>
    <w:rsid w:val="008E1EB4"/>
    <w:rsid w:val="008E37E0"/>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296"/>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0E99"/>
    <w:rsid w:val="009C130F"/>
    <w:rsid w:val="009C2D47"/>
    <w:rsid w:val="009C7369"/>
    <w:rsid w:val="009D12C5"/>
    <w:rsid w:val="009D3539"/>
    <w:rsid w:val="009D59C3"/>
    <w:rsid w:val="009E12E1"/>
    <w:rsid w:val="009E1BEC"/>
    <w:rsid w:val="009E4A06"/>
    <w:rsid w:val="009E7F87"/>
    <w:rsid w:val="009F06F7"/>
    <w:rsid w:val="009F11F5"/>
    <w:rsid w:val="009F2CAC"/>
    <w:rsid w:val="009F5299"/>
    <w:rsid w:val="009F5D64"/>
    <w:rsid w:val="009F60A4"/>
    <w:rsid w:val="009F7F6C"/>
    <w:rsid w:val="00A0297F"/>
    <w:rsid w:val="00A045E6"/>
    <w:rsid w:val="00A05883"/>
    <w:rsid w:val="00A05BD3"/>
    <w:rsid w:val="00A06FA5"/>
    <w:rsid w:val="00A11A47"/>
    <w:rsid w:val="00A12217"/>
    <w:rsid w:val="00A1322B"/>
    <w:rsid w:val="00A142E3"/>
    <w:rsid w:val="00A15B4E"/>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145"/>
    <w:rsid w:val="00A44822"/>
    <w:rsid w:val="00A44F94"/>
    <w:rsid w:val="00A45B8A"/>
    <w:rsid w:val="00A46895"/>
    <w:rsid w:val="00A46A7A"/>
    <w:rsid w:val="00A55AE1"/>
    <w:rsid w:val="00A56927"/>
    <w:rsid w:val="00A61D98"/>
    <w:rsid w:val="00A631AF"/>
    <w:rsid w:val="00A632CD"/>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0067"/>
    <w:rsid w:val="00AA3122"/>
    <w:rsid w:val="00AA468B"/>
    <w:rsid w:val="00AB297A"/>
    <w:rsid w:val="00AB43F3"/>
    <w:rsid w:val="00AB7BC7"/>
    <w:rsid w:val="00AC0549"/>
    <w:rsid w:val="00AC1C86"/>
    <w:rsid w:val="00AC1D06"/>
    <w:rsid w:val="00AC2D64"/>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6B21"/>
    <w:rsid w:val="00B0741B"/>
    <w:rsid w:val="00B10EF3"/>
    <w:rsid w:val="00B14304"/>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5F72"/>
    <w:rsid w:val="00B47601"/>
    <w:rsid w:val="00B47BE3"/>
    <w:rsid w:val="00B50182"/>
    <w:rsid w:val="00B543E0"/>
    <w:rsid w:val="00B55643"/>
    <w:rsid w:val="00B5567B"/>
    <w:rsid w:val="00B55735"/>
    <w:rsid w:val="00B6309F"/>
    <w:rsid w:val="00B65085"/>
    <w:rsid w:val="00B65459"/>
    <w:rsid w:val="00B658DB"/>
    <w:rsid w:val="00B66BBA"/>
    <w:rsid w:val="00B713BD"/>
    <w:rsid w:val="00B71AAD"/>
    <w:rsid w:val="00B75296"/>
    <w:rsid w:val="00B76D26"/>
    <w:rsid w:val="00B80663"/>
    <w:rsid w:val="00B8198E"/>
    <w:rsid w:val="00B82442"/>
    <w:rsid w:val="00B82DED"/>
    <w:rsid w:val="00B82F55"/>
    <w:rsid w:val="00B831E5"/>
    <w:rsid w:val="00B85EE4"/>
    <w:rsid w:val="00B91FFE"/>
    <w:rsid w:val="00B940A0"/>
    <w:rsid w:val="00B94700"/>
    <w:rsid w:val="00B96CEF"/>
    <w:rsid w:val="00BA280C"/>
    <w:rsid w:val="00BA4F5E"/>
    <w:rsid w:val="00BA53DE"/>
    <w:rsid w:val="00BA5E02"/>
    <w:rsid w:val="00BA6874"/>
    <w:rsid w:val="00BA6DC1"/>
    <w:rsid w:val="00BA70D1"/>
    <w:rsid w:val="00BB09A9"/>
    <w:rsid w:val="00BB0CD3"/>
    <w:rsid w:val="00BB17B8"/>
    <w:rsid w:val="00BB321E"/>
    <w:rsid w:val="00BB6E1F"/>
    <w:rsid w:val="00BB757A"/>
    <w:rsid w:val="00BB79B3"/>
    <w:rsid w:val="00BC08AD"/>
    <w:rsid w:val="00BC3B30"/>
    <w:rsid w:val="00BC5FB8"/>
    <w:rsid w:val="00BC660C"/>
    <w:rsid w:val="00BD0BE7"/>
    <w:rsid w:val="00BD1202"/>
    <w:rsid w:val="00BD1A19"/>
    <w:rsid w:val="00BD261A"/>
    <w:rsid w:val="00BD5AE2"/>
    <w:rsid w:val="00BD6B2D"/>
    <w:rsid w:val="00BD71CE"/>
    <w:rsid w:val="00BD798C"/>
    <w:rsid w:val="00BE0E43"/>
    <w:rsid w:val="00BE127F"/>
    <w:rsid w:val="00BE2961"/>
    <w:rsid w:val="00BE2973"/>
    <w:rsid w:val="00BE4C6C"/>
    <w:rsid w:val="00BF0E1C"/>
    <w:rsid w:val="00BF13BF"/>
    <w:rsid w:val="00BF166F"/>
    <w:rsid w:val="00BF309B"/>
    <w:rsid w:val="00BF4C7E"/>
    <w:rsid w:val="00BF70C5"/>
    <w:rsid w:val="00C01CAE"/>
    <w:rsid w:val="00C02CA4"/>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253C"/>
    <w:rsid w:val="00C43679"/>
    <w:rsid w:val="00C43725"/>
    <w:rsid w:val="00C452E7"/>
    <w:rsid w:val="00C4597E"/>
    <w:rsid w:val="00C5640D"/>
    <w:rsid w:val="00C5734C"/>
    <w:rsid w:val="00C57717"/>
    <w:rsid w:val="00C60740"/>
    <w:rsid w:val="00C63BB6"/>
    <w:rsid w:val="00C63C68"/>
    <w:rsid w:val="00C64754"/>
    <w:rsid w:val="00C64996"/>
    <w:rsid w:val="00C65E6E"/>
    <w:rsid w:val="00C66CF2"/>
    <w:rsid w:val="00C731F2"/>
    <w:rsid w:val="00C73703"/>
    <w:rsid w:val="00C7689D"/>
    <w:rsid w:val="00C7788D"/>
    <w:rsid w:val="00C80A2C"/>
    <w:rsid w:val="00C80BEC"/>
    <w:rsid w:val="00C8775B"/>
    <w:rsid w:val="00C8788E"/>
    <w:rsid w:val="00C87DAE"/>
    <w:rsid w:val="00C9018D"/>
    <w:rsid w:val="00C9081A"/>
    <w:rsid w:val="00C91C32"/>
    <w:rsid w:val="00C91F35"/>
    <w:rsid w:val="00C93E42"/>
    <w:rsid w:val="00C94EDC"/>
    <w:rsid w:val="00C95B7C"/>
    <w:rsid w:val="00CA0AF7"/>
    <w:rsid w:val="00CA1FF5"/>
    <w:rsid w:val="00CA29A3"/>
    <w:rsid w:val="00CA4ACF"/>
    <w:rsid w:val="00CA4AF0"/>
    <w:rsid w:val="00CA4CDA"/>
    <w:rsid w:val="00CA79F0"/>
    <w:rsid w:val="00CB0AF1"/>
    <w:rsid w:val="00CB1129"/>
    <w:rsid w:val="00CB2995"/>
    <w:rsid w:val="00CB2CAF"/>
    <w:rsid w:val="00CB3069"/>
    <w:rsid w:val="00CB3F2D"/>
    <w:rsid w:val="00CB448C"/>
    <w:rsid w:val="00CB4E65"/>
    <w:rsid w:val="00CB7FD6"/>
    <w:rsid w:val="00CC225A"/>
    <w:rsid w:val="00CC26D4"/>
    <w:rsid w:val="00CC728C"/>
    <w:rsid w:val="00CC7F51"/>
    <w:rsid w:val="00CD2114"/>
    <w:rsid w:val="00CD3E69"/>
    <w:rsid w:val="00CD577C"/>
    <w:rsid w:val="00CD7441"/>
    <w:rsid w:val="00CD7503"/>
    <w:rsid w:val="00CD7FCF"/>
    <w:rsid w:val="00CE130B"/>
    <w:rsid w:val="00CE16F1"/>
    <w:rsid w:val="00CE720B"/>
    <w:rsid w:val="00CF1143"/>
    <w:rsid w:val="00CF3955"/>
    <w:rsid w:val="00CF49C5"/>
    <w:rsid w:val="00CF4BDC"/>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17C5F"/>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50D6B"/>
    <w:rsid w:val="00D52249"/>
    <w:rsid w:val="00D52FB6"/>
    <w:rsid w:val="00D5318F"/>
    <w:rsid w:val="00D5382F"/>
    <w:rsid w:val="00D607E9"/>
    <w:rsid w:val="00D628B6"/>
    <w:rsid w:val="00D638FA"/>
    <w:rsid w:val="00D65FFF"/>
    <w:rsid w:val="00D6675C"/>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C5838"/>
    <w:rsid w:val="00DD02BF"/>
    <w:rsid w:val="00DD1743"/>
    <w:rsid w:val="00DD2659"/>
    <w:rsid w:val="00DD31AF"/>
    <w:rsid w:val="00DD5716"/>
    <w:rsid w:val="00DE2166"/>
    <w:rsid w:val="00DE2F78"/>
    <w:rsid w:val="00DE3809"/>
    <w:rsid w:val="00DE3FB6"/>
    <w:rsid w:val="00DE4B85"/>
    <w:rsid w:val="00DE4F69"/>
    <w:rsid w:val="00DE5DA7"/>
    <w:rsid w:val="00DE7099"/>
    <w:rsid w:val="00DF142E"/>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27D2D"/>
    <w:rsid w:val="00E30394"/>
    <w:rsid w:val="00E3188E"/>
    <w:rsid w:val="00E32577"/>
    <w:rsid w:val="00E334DA"/>
    <w:rsid w:val="00E339BD"/>
    <w:rsid w:val="00E3530D"/>
    <w:rsid w:val="00E36005"/>
    <w:rsid w:val="00E36ED1"/>
    <w:rsid w:val="00E37C5B"/>
    <w:rsid w:val="00E4315D"/>
    <w:rsid w:val="00E438C4"/>
    <w:rsid w:val="00E51BAB"/>
    <w:rsid w:val="00E55CC2"/>
    <w:rsid w:val="00E572F8"/>
    <w:rsid w:val="00E6070F"/>
    <w:rsid w:val="00E656A3"/>
    <w:rsid w:val="00E65C2D"/>
    <w:rsid w:val="00E67197"/>
    <w:rsid w:val="00E71E1B"/>
    <w:rsid w:val="00E73610"/>
    <w:rsid w:val="00E80A43"/>
    <w:rsid w:val="00E82631"/>
    <w:rsid w:val="00E826A5"/>
    <w:rsid w:val="00E85232"/>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C03BC"/>
    <w:rsid w:val="00EC03BE"/>
    <w:rsid w:val="00EC119B"/>
    <w:rsid w:val="00EC3644"/>
    <w:rsid w:val="00EC560F"/>
    <w:rsid w:val="00EC5C2A"/>
    <w:rsid w:val="00ED1C88"/>
    <w:rsid w:val="00ED3D22"/>
    <w:rsid w:val="00ED3F46"/>
    <w:rsid w:val="00ED4D90"/>
    <w:rsid w:val="00ED589A"/>
    <w:rsid w:val="00EE19CD"/>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2531"/>
    <w:rsid w:val="00F2543C"/>
    <w:rsid w:val="00F25464"/>
    <w:rsid w:val="00F2691F"/>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D74DE"/>
    <w:rsid w:val="00FE0100"/>
    <w:rsid w:val="00FE09B0"/>
    <w:rsid w:val="00FE1996"/>
    <w:rsid w:val="00FE4979"/>
    <w:rsid w:val="00FE7142"/>
    <w:rsid w:val="00FF10DF"/>
    <w:rsid w:val="00FF412E"/>
    <w:rsid w:val="00FF423D"/>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 w:type="character" w:customStyle="1" w:styleId="17">
    <w:name w:val="Основной шрифт абзаца1"/>
    <w:rsid w:val="006E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136334622">
      <w:bodyDiv w:val="1"/>
      <w:marLeft w:val="0"/>
      <w:marRight w:val="0"/>
      <w:marTop w:val="0"/>
      <w:marBottom w:val="0"/>
      <w:divBdr>
        <w:top w:val="none" w:sz="0" w:space="0" w:color="auto"/>
        <w:left w:val="none" w:sz="0" w:space="0" w:color="auto"/>
        <w:bottom w:val="none" w:sz="0" w:space="0" w:color="auto"/>
        <w:right w:val="none" w:sz="0" w:space="0" w:color="auto"/>
      </w:divBdr>
    </w:div>
    <w:div w:id="1583639280">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CF3-213A-4E3F-9EC0-2A330EEE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24459</Words>
  <Characters>13942</Characters>
  <Application>Microsoft Office Word</Application>
  <DocSecurity>0</DocSecurity>
  <Lines>116</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Олег Корж</cp:lastModifiedBy>
  <cp:revision>107</cp:revision>
  <cp:lastPrinted>2022-02-22T07:16:00Z</cp:lastPrinted>
  <dcterms:created xsi:type="dcterms:W3CDTF">2022-09-05T11:19:00Z</dcterms:created>
  <dcterms:modified xsi:type="dcterms:W3CDTF">2023-10-31T11:10:00Z</dcterms:modified>
</cp:coreProperties>
</file>