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BF56B8" w14:paraId="6EC56675" w14:textId="77777777" w:rsidTr="00044613">
        <w:trPr>
          <w:trHeight w:val="673"/>
        </w:trPr>
        <w:tc>
          <w:tcPr>
            <w:tcW w:w="9781" w:type="dxa"/>
          </w:tcPr>
          <w:p w14:paraId="4A8E3AF5" w14:textId="77777777" w:rsidR="00044613" w:rsidRPr="00BF56B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BF56B8" w:rsidRDefault="00044613" w:rsidP="00044613">
            <w:pPr>
              <w:spacing w:after="0" w:line="240" w:lineRule="auto"/>
              <w:ind w:left="5553"/>
              <w:rPr>
                <w:rFonts w:ascii="Times New Roman" w:eastAsia="Times New Roman" w:hAnsi="Times New Roman" w:cs="Times New Roman"/>
                <w:iCs/>
                <w:sz w:val="24"/>
                <w:szCs w:val="24"/>
              </w:rPr>
            </w:pPr>
            <w:r w:rsidRPr="00BF56B8">
              <w:rPr>
                <w:rFonts w:ascii="Times New Roman" w:eastAsia="Times New Roman" w:hAnsi="Times New Roman" w:cs="Times New Roman"/>
                <w:iCs/>
                <w:sz w:val="24"/>
                <w:szCs w:val="24"/>
              </w:rPr>
              <w:t>ЗАТВЕРДЖЕНО</w:t>
            </w:r>
          </w:p>
          <w:p w14:paraId="2B8DE2F1" w14:textId="77777777" w:rsidR="00044613" w:rsidRPr="00BF56B8" w:rsidRDefault="00044613" w:rsidP="00044613">
            <w:pPr>
              <w:spacing w:after="0" w:line="240" w:lineRule="auto"/>
              <w:ind w:left="5553"/>
              <w:rPr>
                <w:rFonts w:ascii="Times New Roman" w:eastAsia="Times New Roman" w:hAnsi="Times New Roman" w:cs="Times New Roman"/>
                <w:iCs/>
                <w:sz w:val="24"/>
                <w:szCs w:val="24"/>
              </w:rPr>
            </w:pPr>
            <w:r w:rsidRPr="00BF56B8">
              <w:rPr>
                <w:rFonts w:ascii="Times New Roman" w:eastAsia="Times New Roman" w:hAnsi="Times New Roman" w:cs="Times New Roman"/>
                <w:iCs/>
                <w:sz w:val="24"/>
                <w:szCs w:val="24"/>
              </w:rPr>
              <w:t>Рішенням тендерного комітету</w:t>
            </w:r>
          </w:p>
          <w:p w14:paraId="7D47FA02" w14:textId="2D1ED156" w:rsidR="00044613" w:rsidRPr="00BF56B8" w:rsidRDefault="00044613" w:rsidP="00044613">
            <w:pPr>
              <w:spacing w:after="0" w:line="240" w:lineRule="auto"/>
              <w:ind w:left="5553"/>
              <w:rPr>
                <w:rFonts w:ascii="Times New Roman" w:eastAsia="Times New Roman" w:hAnsi="Times New Roman" w:cs="Times New Roman"/>
                <w:iCs/>
                <w:sz w:val="24"/>
                <w:szCs w:val="24"/>
              </w:rPr>
            </w:pPr>
            <w:r w:rsidRPr="00BF56B8">
              <w:rPr>
                <w:rFonts w:ascii="Times New Roman" w:eastAsia="Times New Roman" w:hAnsi="Times New Roman" w:cs="Times New Roman"/>
                <w:iCs/>
                <w:sz w:val="24"/>
                <w:szCs w:val="24"/>
              </w:rPr>
              <w:t>від "</w:t>
            </w:r>
            <w:r w:rsidR="00BF56B8">
              <w:rPr>
                <w:rFonts w:ascii="Times New Roman" w:eastAsia="Times New Roman" w:hAnsi="Times New Roman" w:cs="Times New Roman"/>
                <w:iCs/>
                <w:sz w:val="24"/>
                <w:szCs w:val="24"/>
                <w:lang w:val="ru-RU"/>
              </w:rPr>
              <w:t>21</w:t>
            </w:r>
            <w:r w:rsidRPr="00BF56B8">
              <w:rPr>
                <w:rFonts w:ascii="Times New Roman" w:eastAsia="Times New Roman" w:hAnsi="Times New Roman" w:cs="Times New Roman"/>
                <w:iCs/>
                <w:sz w:val="24"/>
                <w:szCs w:val="24"/>
              </w:rPr>
              <w:t xml:space="preserve">" </w:t>
            </w:r>
            <w:r w:rsidR="00DB11B1" w:rsidRPr="00BF56B8">
              <w:rPr>
                <w:rFonts w:ascii="Times New Roman" w:eastAsia="Times New Roman" w:hAnsi="Times New Roman" w:cs="Times New Roman"/>
                <w:iCs/>
                <w:sz w:val="24"/>
                <w:szCs w:val="24"/>
              </w:rPr>
              <w:t>трав</w:t>
            </w:r>
            <w:r w:rsidR="00AC290E" w:rsidRPr="00BF56B8">
              <w:rPr>
                <w:rFonts w:ascii="Times New Roman" w:eastAsia="Times New Roman" w:hAnsi="Times New Roman" w:cs="Times New Roman"/>
                <w:iCs/>
                <w:sz w:val="24"/>
                <w:szCs w:val="24"/>
              </w:rPr>
              <w:t>ня</w:t>
            </w:r>
            <w:r w:rsidRPr="00BF56B8">
              <w:rPr>
                <w:rFonts w:ascii="Times New Roman" w:eastAsia="Times New Roman" w:hAnsi="Times New Roman" w:cs="Times New Roman"/>
                <w:iCs/>
                <w:sz w:val="24"/>
                <w:szCs w:val="24"/>
              </w:rPr>
              <w:t xml:space="preserve"> 2024 року № </w:t>
            </w:r>
            <w:r w:rsidR="00BF56B8">
              <w:rPr>
                <w:rFonts w:ascii="Times New Roman" w:eastAsia="Times New Roman" w:hAnsi="Times New Roman" w:cs="Times New Roman"/>
                <w:iCs/>
                <w:sz w:val="24"/>
                <w:szCs w:val="24"/>
              </w:rPr>
              <w:t>143</w:t>
            </w:r>
          </w:p>
          <w:p w14:paraId="4D4F2359" w14:textId="77777777" w:rsidR="00044613" w:rsidRPr="00BF56B8" w:rsidRDefault="00044613" w:rsidP="00044613">
            <w:pPr>
              <w:spacing w:after="0" w:line="240" w:lineRule="auto"/>
              <w:ind w:left="5553"/>
              <w:rPr>
                <w:rFonts w:ascii="Times New Roman" w:eastAsia="Times New Roman" w:hAnsi="Times New Roman" w:cs="Times New Roman"/>
                <w:color w:val="000000"/>
                <w:sz w:val="24"/>
                <w:szCs w:val="24"/>
              </w:rPr>
            </w:pPr>
            <w:r w:rsidRPr="00BF56B8">
              <w:rPr>
                <w:rFonts w:ascii="Times New Roman" w:eastAsia="Times New Roman" w:hAnsi="Times New Roman" w:cs="Times New Roman"/>
                <w:color w:val="000000"/>
                <w:sz w:val="24"/>
                <w:szCs w:val="24"/>
              </w:rPr>
              <w:t>Голова тендерного комітету</w:t>
            </w:r>
          </w:p>
          <w:p w14:paraId="700BFAA6" w14:textId="77777777" w:rsidR="00044613" w:rsidRPr="00BF56B8" w:rsidRDefault="00044613" w:rsidP="00044613">
            <w:pPr>
              <w:spacing w:after="0" w:line="240" w:lineRule="auto"/>
              <w:ind w:left="5553"/>
              <w:rPr>
                <w:rFonts w:ascii="Times New Roman" w:eastAsia="Times New Roman" w:hAnsi="Times New Roman" w:cs="Times New Roman"/>
                <w:iCs/>
                <w:sz w:val="24"/>
                <w:szCs w:val="24"/>
              </w:rPr>
            </w:pPr>
            <w:r w:rsidRPr="00BF56B8">
              <w:rPr>
                <w:rFonts w:ascii="Times New Roman" w:eastAsia="Times New Roman" w:hAnsi="Times New Roman" w:cs="Times New Roman"/>
                <w:iCs/>
                <w:sz w:val="24"/>
                <w:szCs w:val="24"/>
              </w:rPr>
              <w:t>_____________О.Ю. Вовченко</w:t>
            </w:r>
          </w:p>
          <w:p w14:paraId="169BB309" w14:textId="77777777" w:rsidR="00044613" w:rsidRPr="00BF56B8"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BF56B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BF56B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BF56B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BF56B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BF56B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BF56B8"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BF56B8">
              <w:rPr>
                <w:rFonts w:ascii="Times New Roman" w:hAnsi="Times New Roman" w:cs="Times New Roman"/>
                <w:b/>
                <w:color w:val="000000" w:themeColor="text1"/>
                <w:sz w:val="24"/>
                <w:szCs w:val="24"/>
              </w:rPr>
              <w:t>ТЕНДЕРНА ДОКУМЕНТАЦІЯ</w:t>
            </w:r>
          </w:p>
          <w:p w14:paraId="0878B740" w14:textId="77777777" w:rsidR="001A59F3" w:rsidRPr="00BF56B8"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BF56B8">
              <w:rPr>
                <w:rFonts w:ascii="Times New Roman" w:hAnsi="Times New Roman" w:cs="Times New Roman"/>
                <w:b/>
                <w:color w:val="000000" w:themeColor="text1"/>
                <w:sz w:val="24"/>
                <w:szCs w:val="24"/>
              </w:rPr>
              <w:t xml:space="preserve">щодо проведення процедури </w:t>
            </w:r>
            <w:r w:rsidRPr="00BF56B8">
              <w:rPr>
                <w:rFonts w:ascii="Times New Roman" w:hAnsi="Times New Roman" w:cs="Times New Roman"/>
                <w:b/>
                <w:bCs/>
                <w:color w:val="000000" w:themeColor="text1"/>
                <w:sz w:val="24"/>
                <w:szCs w:val="24"/>
              </w:rPr>
              <w:t xml:space="preserve">ВІДКРИТІ ТОРГИ </w:t>
            </w:r>
            <w:r w:rsidRPr="00BF56B8">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BF56B8"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BF56B8">
              <w:rPr>
                <w:rFonts w:ascii="Times New Roman" w:hAnsi="Times New Roman" w:cs="Times New Roman"/>
                <w:b/>
                <w:color w:val="000000" w:themeColor="text1"/>
                <w:sz w:val="24"/>
                <w:szCs w:val="24"/>
              </w:rPr>
              <w:t>за предметом</w:t>
            </w:r>
          </w:p>
          <w:p w14:paraId="1014C2C3" w14:textId="11A11480" w:rsidR="001A59F3" w:rsidRPr="00BF56B8" w:rsidRDefault="00DB11B1"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bookmarkStart w:id="0" w:name="_Hlk162348384"/>
            <w:r w:rsidRPr="00BF56B8">
              <w:rPr>
                <w:rFonts w:ascii="Times New Roman" w:hAnsi="Times New Roman" w:cs="Times New Roman"/>
                <w:b/>
                <w:bCs/>
                <w:color w:val="000000" w:themeColor="text1"/>
                <w:sz w:val="24"/>
                <w:szCs w:val="24"/>
              </w:rPr>
              <w:t xml:space="preserve">ДК 021:2015 - 09130000-9 - Нафта і дистиляти </w:t>
            </w:r>
            <w:r w:rsidR="00AC290E" w:rsidRPr="00BF56B8">
              <w:rPr>
                <w:rFonts w:ascii="Times New Roman" w:hAnsi="Times New Roman" w:cs="Times New Roman"/>
                <w:b/>
                <w:bCs/>
                <w:color w:val="000000" w:themeColor="text1"/>
                <w:sz w:val="24"/>
                <w:szCs w:val="24"/>
              </w:rPr>
              <w:t xml:space="preserve">- </w:t>
            </w:r>
            <w:r w:rsidRPr="00BF56B8">
              <w:rPr>
                <w:rFonts w:ascii="Times New Roman" w:hAnsi="Times New Roman" w:cs="Times New Roman"/>
                <w:b/>
                <w:bCs/>
                <w:color w:val="000000" w:themeColor="text1"/>
                <w:sz w:val="24"/>
                <w:szCs w:val="24"/>
              </w:rPr>
              <w:t>(Дизельне паливо у роздріб через мережу АЗС – 33 900 л та бензин марки А 95 у роздріб через мережу АЗС – 1 900 л)</w:t>
            </w:r>
            <w:r w:rsidR="001A59F3" w:rsidRPr="00BF56B8">
              <w:rPr>
                <w:rFonts w:ascii="Times New Roman" w:hAnsi="Times New Roman" w:cs="Times New Roman"/>
                <w:b/>
                <w:bCs/>
                <w:color w:val="000000" w:themeColor="text1"/>
                <w:sz w:val="24"/>
                <w:szCs w:val="24"/>
              </w:rPr>
              <w:t xml:space="preserve"> </w:t>
            </w:r>
          </w:p>
          <w:bookmarkEnd w:id="0"/>
          <w:p w14:paraId="0780765B" w14:textId="77777777" w:rsidR="001A59F3" w:rsidRPr="00BF56B8"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BF56B8"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Pr="00BF56B8"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Pr="00BF56B8"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BF56B8"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BF56B8"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68FAC06D"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044613" w:rsidRPr="00044613">
              <w:rPr>
                <w:rFonts w:ascii="Times New Roman" w:hAnsi="Times New Roman" w:cs="Times New Roman"/>
                <w:color w:val="000000" w:themeColor="text1"/>
                <w:sz w:val="24"/>
                <w:szCs w:val="24"/>
                <w:lang w:eastAsia="ru-RU"/>
              </w:rPr>
              <w:t>з метою реалізації механізму реагування на COVID-19 (C19RM)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згідно з Угодою про надання гранту від 04 грудня 2020 року № 1936 (найменування гранту: UKR-C-PHC).</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1B670F">
        <w:trPr>
          <w:trHeight w:val="97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6CA48667" w14:textId="77777777" w:rsidR="00DB11B1" w:rsidRDefault="00DB11B1" w:rsidP="00DB1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Россовська Оксана - </w:t>
            </w:r>
            <w:r w:rsidRPr="00DD6ED9">
              <w:rPr>
                <w:rFonts w:ascii="Times New Roman" w:hAnsi="Times New Roman"/>
                <w:color w:val="000000"/>
                <w:sz w:val="24"/>
                <w:szCs w:val="24"/>
              </w:rPr>
              <w:t xml:space="preserve">Головний фахівець з </w:t>
            </w:r>
            <w:bookmarkStart w:id="1" w:name="_Hlk167094258"/>
            <w:r w:rsidRPr="00DD6ED9">
              <w:rPr>
                <w:rFonts w:ascii="Times New Roman" w:hAnsi="Times New Roman"/>
                <w:color w:val="000000"/>
                <w:sz w:val="24"/>
                <w:szCs w:val="24"/>
              </w:rPr>
              <w:t xml:space="preserve">управління та протидії туберкульозу </w:t>
            </w:r>
            <w:bookmarkEnd w:id="1"/>
            <w:r>
              <w:rPr>
                <w:rFonts w:ascii="Times New Roman" w:hAnsi="Times New Roman"/>
                <w:color w:val="000000"/>
                <w:sz w:val="24"/>
                <w:szCs w:val="24"/>
              </w:rPr>
              <w:t xml:space="preserve">Відділу </w:t>
            </w:r>
            <w:r w:rsidRPr="00DD6ED9">
              <w:rPr>
                <w:rFonts w:ascii="Times New Roman" w:hAnsi="Times New Roman"/>
                <w:color w:val="000000"/>
                <w:sz w:val="24"/>
                <w:szCs w:val="24"/>
              </w:rPr>
              <w:t>управління та протидії туберкульозу</w:t>
            </w:r>
          </w:p>
          <w:p w14:paraId="7EC5100E" w14:textId="77777777" w:rsidR="00DB11B1" w:rsidRDefault="00DB11B1" w:rsidP="00DB11B1">
            <w:pPr>
              <w:pBdr>
                <w:top w:val="nil"/>
                <w:left w:val="nil"/>
                <w:bottom w:val="nil"/>
                <w:right w:val="nil"/>
                <w:between w:val="nil"/>
              </w:pBdr>
              <w:spacing w:after="0" w:line="240" w:lineRule="auto"/>
              <w:jc w:val="both"/>
              <w:rPr>
                <w:rFonts w:ascii="Times New Roman" w:hAnsi="Times New Roman"/>
                <w:b/>
                <w:color w:val="000000"/>
                <w:sz w:val="24"/>
                <w:szCs w:val="24"/>
              </w:rPr>
            </w:pPr>
            <w:r>
              <w:rPr>
                <w:rFonts w:ascii="Times New Roman" w:hAnsi="Times New Roman"/>
                <w:color w:val="000000"/>
                <w:sz w:val="24"/>
                <w:szCs w:val="24"/>
              </w:rPr>
              <w:t>e-mail:</w:t>
            </w:r>
            <w:r>
              <w:rPr>
                <w:rFonts w:ascii="Times New Roman" w:hAnsi="Times New Roman"/>
                <w:color w:val="000000"/>
              </w:rPr>
              <w:t xml:space="preserve"> </w:t>
            </w:r>
            <w:hyperlink r:id="rId9" w:history="1">
              <w:r w:rsidRPr="00DD6ED9">
                <w:rPr>
                  <w:rFonts w:ascii="Times New Roman" w:hAnsi="Times New Roman"/>
                  <w:color w:val="0563C1"/>
                  <w:sz w:val="24"/>
                  <w:szCs w:val="24"/>
                </w:rPr>
                <w:t>o.rossovska@phc.org.ua</w:t>
              </w:r>
            </w:hyperlink>
            <w:r>
              <w:t xml:space="preserve"> </w:t>
            </w:r>
            <w:r>
              <w:rPr>
                <w:rFonts w:ascii="Times New Roman" w:hAnsi="Times New Roman"/>
                <w:color w:val="000000"/>
              </w:rPr>
              <w:t xml:space="preserve"> </w:t>
            </w:r>
            <w:r>
              <w:rPr>
                <w:rFonts w:ascii="Times New Roman" w:hAnsi="Times New Roman"/>
                <w:b/>
                <w:color w:val="000000"/>
                <w:sz w:val="24"/>
                <w:szCs w:val="24"/>
              </w:rPr>
              <w:t>,</w:t>
            </w:r>
          </w:p>
          <w:p w14:paraId="6905E5FD" w14:textId="77777777" w:rsidR="00DB11B1" w:rsidRDefault="00DB11B1" w:rsidP="00DB11B1">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тел.:</w:t>
            </w:r>
            <w:r>
              <w:rPr>
                <w:rFonts w:ascii="Times New Roman" w:hAnsi="Times New Roman"/>
                <w:color w:val="000000"/>
              </w:rPr>
              <w:t xml:space="preserve"> </w:t>
            </w:r>
            <w:r>
              <w:rPr>
                <w:rFonts w:ascii="Times New Roman" w:hAnsi="Times New Roman"/>
                <w:color w:val="000000"/>
                <w:sz w:val="24"/>
                <w:szCs w:val="24"/>
              </w:rPr>
              <w:t>+38 0</w:t>
            </w:r>
            <w:r w:rsidRPr="00DD6ED9">
              <w:rPr>
                <w:rFonts w:ascii="Times New Roman" w:hAnsi="Times New Roman"/>
                <w:color w:val="000000"/>
                <w:sz w:val="24"/>
                <w:szCs w:val="24"/>
              </w:rPr>
              <w:t>96</w:t>
            </w:r>
            <w:r>
              <w:rPr>
                <w:rFonts w:ascii="Times New Roman" w:hAnsi="Times New Roman"/>
                <w:color w:val="000000"/>
                <w:sz w:val="24"/>
                <w:szCs w:val="24"/>
              </w:rPr>
              <w:t> </w:t>
            </w:r>
            <w:r w:rsidRPr="00DD6ED9">
              <w:rPr>
                <w:rFonts w:ascii="Times New Roman" w:hAnsi="Times New Roman"/>
                <w:color w:val="000000"/>
                <w:sz w:val="24"/>
                <w:szCs w:val="24"/>
              </w:rPr>
              <w:t>396</w:t>
            </w:r>
            <w:r>
              <w:rPr>
                <w:rFonts w:ascii="Times New Roman" w:hAnsi="Times New Roman"/>
                <w:color w:val="000000"/>
                <w:sz w:val="24"/>
                <w:szCs w:val="24"/>
              </w:rPr>
              <w:t xml:space="preserve"> </w:t>
            </w:r>
            <w:r w:rsidRPr="00DD6ED9">
              <w:rPr>
                <w:rFonts w:ascii="Times New Roman" w:hAnsi="Times New Roman"/>
                <w:color w:val="000000"/>
                <w:sz w:val="24"/>
                <w:szCs w:val="24"/>
              </w:rPr>
              <w:t>13</w:t>
            </w:r>
            <w:r>
              <w:rPr>
                <w:rFonts w:ascii="Times New Roman" w:hAnsi="Times New Roman"/>
                <w:color w:val="000000"/>
                <w:sz w:val="24"/>
                <w:szCs w:val="24"/>
              </w:rPr>
              <w:t xml:space="preserve"> </w:t>
            </w:r>
            <w:r w:rsidRPr="00DD6ED9">
              <w:rPr>
                <w:rFonts w:ascii="Times New Roman" w:hAnsi="Times New Roman"/>
                <w:color w:val="000000"/>
                <w:sz w:val="24"/>
                <w:szCs w:val="24"/>
              </w:rPr>
              <w:t>21</w:t>
            </w:r>
            <w:r>
              <w:rPr>
                <w:rFonts w:ascii="Times New Roman" w:hAnsi="Times New Roman"/>
                <w:color w:val="000000"/>
                <w:sz w:val="24"/>
                <w:szCs w:val="24"/>
              </w:rPr>
              <w:t>.</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777777" w:rsidR="00823203" w:rsidRPr="00DC1E22"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DC1E22">
              <w:rPr>
                <w:rFonts w:ascii="Times New Roman" w:hAnsi="Times New Roman"/>
                <w:b/>
                <w:bCs/>
                <w:color w:val="000000" w:themeColor="text1"/>
                <w:sz w:val="24"/>
                <w:szCs w:val="24"/>
              </w:rPr>
              <w:t xml:space="preserve">З питань проведення процедури закупівлі: </w:t>
            </w:r>
          </w:p>
          <w:p w14:paraId="156281C2" w14:textId="737F50D7" w:rsidR="00823203" w:rsidRPr="00813DFF" w:rsidRDefault="00AC290E"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Вікторія Клєвцова</w:t>
            </w:r>
            <w:r w:rsidR="00823203" w:rsidRPr="00813DFF">
              <w:rPr>
                <w:rFonts w:ascii="Times New Roman" w:hAnsi="Times New Roman"/>
                <w:color w:val="000000" w:themeColor="text1"/>
                <w:sz w:val="24"/>
                <w:szCs w:val="24"/>
              </w:rPr>
              <w:t xml:space="preserve"> – </w:t>
            </w:r>
            <w:r w:rsidR="00DB11B1">
              <w:rPr>
                <w:rFonts w:ascii="Times New Roman" w:hAnsi="Times New Roman"/>
                <w:color w:val="000000" w:themeColor="text1"/>
                <w:sz w:val="24"/>
                <w:szCs w:val="24"/>
              </w:rPr>
              <w:t>Г</w:t>
            </w:r>
            <w:r w:rsidR="00823203" w:rsidRPr="00813DFF">
              <w:rPr>
                <w:rFonts w:ascii="Times New Roman" w:hAnsi="Times New Roman"/>
                <w:color w:val="000000" w:themeColor="text1"/>
                <w:sz w:val="24"/>
                <w:szCs w:val="24"/>
              </w:rPr>
              <w:t>оловний фахівець з закупівель та постачань Відділу закупівель та постачань.</w:t>
            </w:r>
          </w:p>
          <w:p w14:paraId="7F18AD70" w14:textId="7732FE59"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e-mail: </w:t>
            </w:r>
            <w:hyperlink r:id="rId10" w:history="1">
              <w:r w:rsidR="00AC290E" w:rsidRPr="00AC290E">
                <w:rPr>
                  <w:rStyle w:val="ad"/>
                  <w:rFonts w:ascii="Times New Roman" w:hAnsi="Times New Roman"/>
                  <w:sz w:val="24"/>
                  <w:szCs w:val="24"/>
                </w:rPr>
                <w:t>v.klevtsova@phc.org.ua</w:t>
              </w:r>
            </w:hyperlink>
            <w:r w:rsidR="00AC290E">
              <w:t xml:space="preserve"> </w:t>
            </w:r>
          </w:p>
          <w:p w14:paraId="70C2AA34" w14:textId="15F296F0"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тел.: +38</w:t>
            </w:r>
            <w:r w:rsidR="00DB11B1">
              <w:rPr>
                <w:rFonts w:ascii="Times New Roman" w:hAnsi="Times New Roman"/>
                <w:color w:val="000000" w:themeColor="text1"/>
                <w:sz w:val="24"/>
                <w:szCs w:val="24"/>
              </w:rPr>
              <w:t> </w:t>
            </w:r>
            <w:r w:rsidRPr="00813DFF">
              <w:rPr>
                <w:rFonts w:ascii="Times New Roman" w:hAnsi="Times New Roman"/>
                <w:color w:val="000000" w:themeColor="text1"/>
                <w:sz w:val="24"/>
                <w:szCs w:val="24"/>
              </w:rPr>
              <w:t>0</w:t>
            </w:r>
            <w:r w:rsidR="00DB11B1">
              <w:rPr>
                <w:rFonts w:ascii="Times New Roman" w:hAnsi="Times New Roman"/>
                <w:color w:val="000000" w:themeColor="text1"/>
                <w:sz w:val="24"/>
                <w:szCs w:val="24"/>
              </w:rPr>
              <w:t>50 508 62 46.</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39091E55" w:rsidR="00F21A21" w:rsidRDefault="00DB11B1" w:rsidP="00F21A21">
            <w:pPr>
              <w:spacing w:before="100" w:beforeAutospacing="1" w:after="100" w:afterAutospacing="1"/>
              <w:contextualSpacing/>
              <w:jc w:val="both"/>
              <w:rPr>
                <w:rFonts w:ascii="Times New Roman" w:hAnsi="Times New Roman"/>
                <w:color w:val="000000" w:themeColor="text1"/>
                <w:sz w:val="24"/>
                <w:szCs w:val="24"/>
              </w:rPr>
            </w:pPr>
            <w:r w:rsidRPr="00DB11B1">
              <w:rPr>
                <w:rFonts w:ascii="Times New Roman" w:hAnsi="Times New Roman" w:cs="Times New Roman"/>
                <w:color w:val="000000" w:themeColor="text1"/>
                <w:sz w:val="24"/>
                <w:szCs w:val="24"/>
              </w:rPr>
              <w:t>ДК 021:2015 - 09130000-9 - Нафта і дистиляти - (Дизельне паливо у роздріб через мережу АЗС – 33 900 л та бензин марки А 95 у роздріб через мережу АЗС – 1 900 л)</w:t>
            </w:r>
            <w:r w:rsidR="00AC290E">
              <w:rPr>
                <w:rFonts w:ascii="Times New Roman" w:hAnsi="Times New Roman" w:cs="Times New Roman"/>
                <w:color w:val="000000" w:themeColor="text1"/>
                <w:sz w:val="24"/>
                <w:szCs w:val="24"/>
              </w:rPr>
              <w:t>.</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CE807AE" w:rsidR="00FC5F6E" w:rsidRPr="00527582" w:rsidRDefault="00DB11B1"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1 947 376,69</w:t>
            </w:r>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тендерної документації</w:t>
            </w:r>
            <w:r w:rsidR="00DA0DEC">
              <w:rPr>
                <w:rFonts w:ascii="Times New Roman" w:hAnsi="Times New Roman"/>
                <w:color w:val="000000" w:themeColor="text1"/>
                <w:sz w:val="24"/>
                <w:szCs w:val="24"/>
              </w:rPr>
              <w:t xml:space="preserve"> </w:t>
            </w:r>
            <w:r w:rsidR="00DA0DEC" w:rsidRPr="004627DF">
              <w:rPr>
                <w:rFonts w:ascii="Times New Roman" w:hAnsi="Times New Roman" w:cs="Times New Roman"/>
                <w:bCs/>
                <w:color w:val="000000" w:themeColor="text1"/>
                <w:sz w:val="24"/>
                <w:szCs w:val="24"/>
              </w:rPr>
              <w:t>«Технічна специфікація».</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BBB7040"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813DFF">
              <w:rPr>
                <w:rFonts w:ascii="Times New Roman" w:eastAsia="Times New Roman" w:hAnsi="Times New Roman" w:cs="Times New Roman"/>
                <w:sz w:val="24"/>
                <w:szCs w:val="24"/>
              </w:rPr>
              <w:t>ількість товару та місце його поставки</w:t>
            </w:r>
          </w:p>
        </w:tc>
        <w:tc>
          <w:tcPr>
            <w:tcW w:w="6090" w:type="dxa"/>
          </w:tcPr>
          <w:p w14:paraId="7E58EEF8" w14:textId="7B3C9DE0" w:rsidR="00FC5F6E" w:rsidRPr="00521917" w:rsidRDefault="002850E1" w:rsidP="00FC5F6E">
            <w:pPr>
              <w:spacing w:before="100" w:beforeAutospacing="1" w:after="100" w:afterAutospacing="1"/>
              <w:contextualSpacing/>
              <w:jc w:val="both"/>
              <w:rPr>
                <w:rFonts w:ascii="Times New Roman" w:eastAsia="Times New Roman" w:hAnsi="Times New Roman" w:cs="Times New Roman"/>
                <w:bCs/>
                <w:sz w:val="24"/>
                <w:szCs w:val="24"/>
              </w:rPr>
            </w:pPr>
            <w:r w:rsidRPr="002850E1">
              <w:rPr>
                <w:rFonts w:ascii="Times New Roman" w:hAnsi="Times New Roman" w:cs="Times New Roman"/>
                <w:bCs/>
                <w:color w:val="000000" w:themeColor="text1"/>
                <w:sz w:val="24"/>
                <w:szCs w:val="24"/>
              </w:rPr>
              <w:t>Місце та термін передачі талонів</w:t>
            </w:r>
            <w:r w:rsidR="004627DF" w:rsidRPr="004627DF">
              <w:rPr>
                <w:rFonts w:ascii="Times New Roman" w:hAnsi="Times New Roman" w:cs="Times New Roman"/>
                <w:bCs/>
                <w:color w:val="000000" w:themeColor="text1"/>
                <w:sz w:val="24"/>
                <w:szCs w:val="24"/>
              </w:rPr>
              <w:t>: 04071, м. Київ, вул. Ярославська, 41, кількість товару: відповідно Додатку 2 до тендерної документації «Технічна специфікація».</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6F5A93FA"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bookmarkStart w:id="2" w:name="_Hlk167185166"/>
            <w:r w:rsidRPr="00813DFF">
              <w:rPr>
                <w:rFonts w:ascii="Times New Roman" w:hAnsi="Times New Roman" w:cs="Times New Roman"/>
                <w:color w:val="000000" w:themeColor="text1"/>
                <w:sz w:val="24"/>
                <w:szCs w:val="24"/>
              </w:rPr>
              <w:t xml:space="preserve">Поставка </w:t>
            </w:r>
            <w:bookmarkStart w:id="3" w:name="_Hlk167178095"/>
            <w:r w:rsidR="00FF3E06">
              <w:rPr>
                <w:rFonts w:ascii="Times New Roman" w:hAnsi="Times New Roman" w:cs="Times New Roman"/>
                <w:color w:val="000000" w:themeColor="text1"/>
                <w:sz w:val="24"/>
                <w:szCs w:val="24"/>
              </w:rPr>
              <w:t>талонів</w:t>
            </w:r>
            <w:r w:rsidRPr="00813DFF">
              <w:rPr>
                <w:rFonts w:ascii="Times New Roman" w:hAnsi="Times New Roman" w:cs="Times New Roman"/>
                <w:color w:val="000000" w:themeColor="text1"/>
                <w:sz w:val="24"/>
                <w:szCs w:val="24"/>
              </w:rPr>
              <w:t xml:space="preserve"> здійснюється </w:t>
            </w:r>
            <w:r w:rsidR="00DB11B1">
              <w:t xml:space="preserve"> </w:t>
            </w:r>
            <w:r w:rsidR="00DB11B1" w:rsidRPr="00DB11B1">
              <w:rPr>
                <w:rFonts w:ascii="Times New Roman" w:hAnsi="Times New Roman" w:cs="Times New Roman"/>
                <w:color w:val="000000" w:themeColor="text1"/>
                <w:sz w:val="24"/>
                <w:szCs w:val="24"/>
              </w:rPr>
              <w:t>протягом 60 календарних днів з дати укладання договору про закупівлю</w:t>
            </w:r>
            <w:bookmarkEnd w:id="3"/>
            <w:bookmarkEnd w:id="2"/>
            <w:r w:rsidRPr="00521917">
              <w:rPr>
                <w:rFonts w:ascii="Times New Roman" w:hAnsi="Times New Roman" w:cs="Times New Roman"/>
                <w:color w:val="000000" w:themeColor="text1"/>
                <w:sz w:val="24"/>
                <w:szCs w:val="24"/>
              </w:rPr>
              <w:t>.</w:t>
            </w:r>
            <w:r w:rsidR="00FF3E06">
              <w:rPr>
                <w:rFonts w:ascii="Times New Roman" w:hAnsi="Times New Roman" w:cs="Times New Roman"/>
                <w:color w:val="000000" w:themeColor="text1"/>
                <w:sz w:val="24"/>
                <w:szCs w:val="24"/>
              </w:rPr>
              <w:t xml:space="preserve"> </w:t>
            </w:r>
            <w:r w:rsidR="00FF3E06">
              <w:t xml:space="preserve"> </w:t>
            </w:r>
            <w:r w:rsidR="00FF3E06" w:rsidRPr="00FF3E06">
              <w:rPr>
                <w:rFonts w:ascii="Times New Roman" w:hAnsi="Times New Roman" w:cs="Times New Roman"/>
                <w:color w:val="000000" w:themeColor="text1"/>
                <w:sz w:val="24"/>
                <w:szCs w:val="24"/>
              </w:rPr>
              <w:t>Строк, впродовж якого гарантується відповідний відпуск палива має бути не меншим за 12 (дванадцять) місяців з дати їх видачі та можливістю безкоштовного продовження терміну дії, не менше ніж на 6 (шість) місяців.</w:t>
            </w:r>
          </w:p>
        </w:tc>
      </w:tr>
      <w:tr w:rsidR="00FC5F6E" w:rsidRPr="00813DFF" w14:paraId="08631D4F" w14:textId="77777777" w:rsidTr="58C441F2">
        <w:trPr>
          <w:trHeight w:val="841"/>
        </w:trPr>
        <w:tc>
          <w:tcPr>
            <w:tcW w:w="704" w:type="dxa"/>
          </w:tcPr>
          <w:p w14:paraId="78830243" w14:textId="1819DEEE"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6907B0">
              <w:rPr>
                <w:rFonts w:ascii="Times New Roman" w:eastAsia="Times New Roman" w:hAnsi="Times New Roman" w:cs="Times New Roman"/>
                <w:color w:val="000000"/>
                <w:sz w:val="24"/>
                <w:szCs w:val="24"/>
              </w:rPr>
              <w:t>0</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53274471"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6907B0">
              <w:rPr>
                <w:rFonts w:ascii="Times New Roman" w:eastAsia="Times New Roman" w:hAnsi="Times New Roman" w:cs="Times New Roman"/>
                <w:color w:val="000000"/>
                <w:sz w:val="24"/>
                <w:szCs w:val="24"/>
              </w:rPr>
              <w:t>1</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6FE1512D"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64F53A4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w:t>
            </w:r>
            <w:r w:rsidR="006907B0">
              <w:rPr>
                <w:rFonts w:ascii="Times New Roman" w:eastAsia="Times New Roman" w:hAnsi="Times New Roman" w:cs="Times New Roman"/>
                <w:sz w:val="24"/>
                <w:szCs w:val="24"/>
              </w:rPr>
              <w:t>2</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00D5425D"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907B0">
              <w:rPr>
                <w:rFonts w:ascii="Times New Roman" w:eastAsia="Times New Roman" w:hAnsi="Times New Roman" w:cs="Times New Roman"/>
                <w:sz w:val="24"/>
                <w:szCs w:val="24"/>
              </w:rPr>
              <w:t>3</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58C441F2">
        <w:trPr>
          <w:trHeight w:val="1119"/>
        </w:trPr>
        <w:tc>
          <w:tcPr>
            <w:tcW w:w="704" w:type="dxa"/>
          </w:tcPr>
          <w:p w14:paraId="445DA788" w14:textId="3C74C3CB"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w:t>
            </w:r>
            <w:r w:rsidR="006907B0">
              <w:rPr>
                <w:rFonts w:ascii="Times New Roman" w:eastAsia="Times New Roman" w:hAnsi="Times New Roman" w:cs="Times New Roman"/>
                <w:color w:val="000000"/>
                <w:sz w:val="24"/>
                <w:szCs w:val="24"/>
              </w:rPr>
              <w:t>4</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0DE751D7"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w:t>
            </w:r>
            <w:r w:rsidR="006907B0">
              <w:rPr>
                <w:rFonts w:ascii="Times New Roman" w:eastAsia="Times New Roman" w:hAnsi="Times New Roman" w:cs="Times New Roman"/>
                <w:color w:val="000000"/>
                <w:sz w:val="24"/>
                <w:szCs w:val="24"/>
              </w:rPr>
              <w:t>5</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4229E21A" w:rsidR="001A59F3" w:rsidRPr="00F618AA" w:rsidRDefault="00FC5F6E" w:rsidP="001A59F3">
            <w:pPr>
              <w:spacing w:after="0" w:line="240" w:lineRule="auto"/>
              <w:contextualSpacing/>
              <w:jc w:val="both"/>
              <w:rPr>
                <w:rFonts w:ascii="Times New Roman" w:eastAsia="Times New Roman" w:hAnsi="Times New Roman" w:cs="Times New Roman"/>
                <w:b/>
                <w:bCs/>
                <w:color w:val="000000"/>
                <w:sz w:val="24"/>
                <w:szCs w:val="24"/>
              </w:rPr>
            </w:pPr>
            <w:r w:rsidRPr="00F618AA">
              <w:rPr>
                <w:rFonts w:ascii="Times New Roman" w:eastAsia="Times New Roman" w:hAnsi="Times New Roman" w:cs="Times New Roman"/>
                <w:b/>
                <w:bCs/>
                <w:color w:val="000000"/>
                <w:sz w:val="24"/>
                <w:szCs w:val="24"/>
              </w:rPr>
              <w:t xml:space="preserve">Кінцевий строк подання тендерних пропозицій - </w:t>
            </w:r>
            <w:r w:rsidR="001A59F3" w:rsidRPr="00F618AA">
              <w:rPr>
                <w:rFonts w:ascii="Times New Roman" w:eastAsia="Times New Roman" w:hAnsi="Times New Roman" w:cs="Times New Roman"/>
                <w:b/>
                <w:bCs/>
                <w:color w:val="000000"/>
                <w:sz w:val="24"/>
                <w:szCs w:val="24"/>
              </w:rPr>
              <w:br/>
            </w:r>
            <w:r w:rsidR="001A59F3" w:rsidRPr="00DB11B1">
              <w:rPr>
                <w:rFonts w:ascii="Times New Roman" w:eastAsia="Times New Roman" w:hAnsi="Times New Roman" w:cs="Times New Roman"/>
                <w:b/>
                <w:bCs/>
                <w:color w:val="000000"/>
                <w:sz w:val="24"/>
                <w:szCs w:val="24"/>
                <w:highlight w:val="yellow"/>
              </w:rPr>
              <w:t>«</w:t>
            </w:r>
            <w:r w:rsidR="00BF56B8">
              <w:rPr>
                <w:rFonts w:ascii="Times New Roman" w:eastAsia="Times New Roman" w:hAnsi="Times New Roman" w:cs="Times New Roman"/>
                <w:b/>
                <w:bCs/>
                <w:color w:val="000000"/>
                <w:sz w:val="24"/>
                <w:szCs w:val="24"/>
                <w:highlight w:val="yellow"/>
              </w:rPr>
              <w:t>06</w:t>
            </w:r>
            <w:r w:rsidR="001A59F3" w:rsidRPr="00DB11B1">
              <w:rPr>
                <w:rFonts w:ascii="Times New Roman" w:eastAsia="Times New Roman" w:hAnsi="Times New Roman" w:cs="Times New Roman"/>
                <w:b/>
                <w:bCs/>
                <w:color w:val="000000"/>
                <w:sz w:val="24"/>
                <w:szCs w:val="24"/>
                <w:highlight w:val="yellow"/>
              </w:rPr>
              <w:t xml:space="preserve">» </w:t>
            </w:r>
            <w:r w:rsidR="00DB11B1" w:rsidRPr="00DB11B1">
              <w:rPr>
                <w:rFonts w:ascii="Times New Roman" w:eastAsia="Times New Roman" w:hAnsi="Times New Roman" w:cs="Times New Roman"/>
                <w:b/>
                <w:bCs/>
                <w:color w:val="000000"/>
                <w:sz w:val="24"/>
                <w:szCs w:val="24"/>
                <w:highlight w:val="yellow"/>
              </w:rPr>
              <w:t>черв</w:t>
            </w:r>
            <w:r w:rsidR="00AC290E" w:rsidRPr="00DB11B1">
              <w:rPr>
                <w:rFonts w:ascii="Times New Roman" w:eastAsia="Times New Roman" w:hAnsi="Times New Roman" w:cs="Times New Roman"/>
                <w:b/>
                <w:bCs/>
                <w:color w:val="000000"/>
                <w:sz w:val="24"/>
                <w:szCs w:val="24"/>
                <w:highlight w:val="yellow"/>
              </w:rPr>
              <w:t>ня</w:t>
            </w:r>
            <w:r w:rsidR="001A59F3" w:rsidRPr="00DB11B1">
              <w:rPr>
                <w:rFonts w:ascii="Times New Roman" w:eastAsia="Times New Roman" w:hAnsi="Times New Roman" w:cs="Times New Roman"/>
                <w:b/>
                <w:bCs/>
                <w:color w:val="000000"/>
                <w:sz w:val="24"/>
                <w:szCs w:val="24"/>
                <w:highlight w:val="yellow"/>
              </w:rPr>
              <w:t xml:space="preserve"> 2024 року, 13:00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813DFF" w14:paraId="4A74AEF6" w14:textId="77777777" w:rsidTr="58C441F2">
        <w:trPr>
          <w:trHeight w:val="1119"/>
        </w:trPr>
        <w:tc>
          <w:tcPr>
            <w:tcW w:w="704" w:type="dxa"/>
          </w:tcPr>
          <w:p w14:paraId="6DCDAB33" w14:textId="463AD85E"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6907B0">
              <w:rPr>
                <w:rFonts w:ascii="Times New Roman" w:eastAsia="Times New Roman" w:hAnsi="Times New Roman" w:cs="Times New Roman"/>
                <w:color w:val="000000"/>
                <w:sz w:val="24"/>
                <w:szCs w:val="24"/>
              </w:rPr>
              <w:t>6</w:t>
            </w:r>
          </w:p>
        </w:tc>
        <w:tc>
          <w:tcPr>
            <w:tcW w:w="2835" w:type="dxa"/>
          </w:tcPr>
          <w:p w14:paraId="062DBC04" w14:textId="33DE8707"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w:t>
            </w:r>
            <w:r w:rsidR="006907B0">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z w:val="24"/>
                <w:szCs w:val="24"/>
              </w:rPr>
              <w:t>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4C93C47F"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6155CF">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27EE0693"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sidR="006155CF">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4" w:name="_Hlk158631481"/>
            <w:r>
              <w:rPr>
                <w:rFonts w:ascii="Times New Roman" w:eastAsia="Times New Roman" w:hAnsi="Times New Roman" w:cs="Times New Roman"/>
                <w:bCs/>
                <w:color w:val="000000"/>
                <w:sz w:val="24"/>
                <w:szCs w:val="24"/>
              </w:rPr>
              <w:lastRenderedPageBreak/>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627DF" w:rsidRDefault="00FC5F6E" w:rsidP="00FC5F6E">
            <w:pPr>
              <w:spacing w:after="0"/>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Тендерна пропозиція повинна складатися з:</w:t>
            </w:r>
          </w:p>
          <w:p w14:paraId="44B0DE9E" w14:textId="0F73264B" w:rsidR="00FC5F6E" w:rsidRPr="004627DF" w:rsidRDefault="00FC5F6E" w:rsidP="009E44B9">
            <w:pPr>
              <w:pStyle w:val="ae"/>
              <w:numPr>
                <w:ilvl w:val="0"/>
                <w:numId w:val="6"/>
              </w:numPr>
              <w:ind w:left="0" w:firstLine="0"/>
              <w:contextualSpacing/>
              <w:jc w:val="both"/>
              <w:rPr>
                <w:sz w:val="24"/>
                <w:szCs w:val="24"/>
                <w:lang w:val="uk-UA"/>
              </w:rPr>
            </w:pPr>
            <w:bookmarkStart w:id="5" w:name="_Hlk158378587"/>
            <w:r w:rsidRPr="004627DF">
              <w:rPr>
                <w:sz w:val="24"/>
                <w:szCs w:val="24"/>
                <w:lang w:val="uk-UA"/>
              </w:rPr>
              <w:t>інформації та документів, що підтверджують відповідність учасника кваліфікаційним критеріям</w:t>
            </w:r>
            <w:bookmarkEnd w:id="5"/>
            <w:r w:rsidRPr="004627DF">
              <w:rPr>
                <w:sz w:val="24"/>
                <w:szCs w:val="24"/>
                <w:lang w:val="uk-UA"/>
              </w:rPr>
              <w:t xml:space="preserve">, вимоги до надання яких визначено </w:t>
            </w:r>
            <w:r w:rsidR="003D59B9" w:rsidRPr="004627DF">
              <w:rPr>
                <w:sz w:val="24"/>
                <w:szCs w:val="24"/>
                <w:lang w:val="uk-UA"/>
              </w:rPr>
              <w:t xml:space="preserve">в </w:t>
            </w:r>
            <w:r w:rsidRPr="004627DF">
              <w:rPr>
                <w:sz w:val="24"/>
                <w:szCs w:val="24"/>
                <w:lang w:val="uk-UA"/>
              </w:rPr>
              <w:t>Додатк</w:t>
            </w:r>
            <w:r w:rsidR="003D59B9" w:rsidRPr="004627DF">
              <w:rPr>
                <w:sz w:val="24"/>
                <w:szCs w:val="24"/>
                <w:lang w:val="uk-UA"/>
              </w:rPr>
              <w:t>у</w:t>
            </w:r>
            <w:r w:rsidRPr="004627DF">
              <w:rPr>
                <w:sz w:val="24"/>
                <w:szCs w:val="24"/>
                <w:lang w:val="uk-UA"/>
              </w:rPr>
              <w:t xml:space="preserve"> 1 до цієї тендерної документації;</w:t>
            </w:r>
          </w:p>
          <w:p w14:paraId="677DC80F" w14:textId="25E01A88" w:rsidR="00FC5F6E" w:rsidRPr="004627DF"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627DF">
              <w:rPr>
                <w:sz w:val="24"/>
                <w:szCs w:val="24"/>
                <w:lang w:val="uk-UA"/>
              </w:rPr>
              <w:t>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2 до тендерної документації</w:t>
            </w:r>
            <w:r w:rsidRPr="004627DF">
              <w:rPr>
                <w:sz w:val="24"/>
                <w:szCs w:val="24"/>
              </w:rPr>
              <w:t xml:space="preserve">,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w:t>
            </w:r>
            <w:r w:rsidRPr="004627DF">
              <w:rPr>
                <w:sz w:val="24"/>
                <w:szCs w:val="24"/>
                <w:lang w:val="uk-UA"/>
              </w:rPr>
              <w:t>2</w:t>
            </w:r>
            <w:r w:rsidRPr="004627DF">
              <w:rPr>
                <w:sz w:val="24"/>
                <w:szCs w:val="24"/>
              </w:rPr>
              <w:t xml:space="preserve"> до </w:t>
            </w:r>
            <w:r w:rsidRPr="004627DF">
              <w:rPr>
                <w:sz w:val="24"/>
                <w:szCs w:val="24"/>
                <w:lang w:val="uk-UA"/>
              </w:rPr>
              <w:t>тендерної документації;</w:t>
            </w:r>
          </w:p>
          <w:p w14:paraId="64962FBA" w14:textId="77777777" w:rsidR="00FC5F6E" w:rsidRPr="004627DF" w:rsidRDefault="00FC5F6E" w:rsidP="009E44B9">
            <w:pPr>
              <w:pStyle w:val="ae"/>
              <w:numPr>
                <w:ilvl w:val="0"/>
                <w:numId w:val="6"/>
              </w:numPr>
              <w:ind w:left="0" w:firstLine="0"/>
              <w:jc w:val="both"/>
              <w:rPr>
                <w:sz w:val="24"/>
                <w:szCs w:val="24"/>
                <w:lang w:val="uk-UA"/>
              </w:rPr>
            </w:pPr>
            <w:r w:rsidRPr="004627DF">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AEDDB67" w14:textId="60F8D082" w:rsidR="00FC5F6E" w:rsidRPr="004627DF" w:rsidRDefault="00FC5F6E" w:rsidP="009E44B9">
            <w:pPr>
              <w:pStyle w:val="ae"/>
              <w:numPr>
                <w:ilvl w:val="0"/>
                <w:numId w:val="6"/>
              </w:numPr>
              <w:ind w:left="0" w:firstLine="0"/>
              <w:jc w:val="both"/>
              <w:rPr>
                <w:sz w:val="24"/>
                <w:szCs w:val="24"/>
                <w:lang w:val="uk-UA"/>
              </w:rPr>
            </w:pPr>
            <w:r w:rsidRPr="004627DF">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004627DF">
              <w:rPr>
                <w:sz w:val="24"/>
                <w:szCs w:val="24"/>
                <w:lang w:val="uk-UA"/>
              </w:rPr>
              <w:t>н</w:t>
            </w:r>
            <w:r w:rsidRPr="004627DF">
              <w:rPr>
                <w:sz w:val="24"/>
                <w:szCs w:val="24"/>
                <w:lang w:val="uk-UA"/>
              </w:rPr>
              <w:t>ду,</w:t>
            </w:r>
            <w:r w:rsidRPr="004627DF">
              <w:rPr>
                <w:lang w:val="uk-UA"/>
              </w:rPr>
              <w:t xml:space="preserve"> </w:t>
            </w:r>
            <w:r w:rsidRPr="004627DF">
              <w:rPr>
                <w:sz w:val="24"/>
                <w:szCs w:val="24"/>
                <w:lang w:val="uk-UA"/>
              </w:rPr>
              <w:t>що викладений в Додатку 5 до тендерної документації</w:t>
            </w:r>
            <w:r w:rsidR="00B570C2" w:rsidRPr="004627DF">
              <w:rPr>
                <w:sz w:val="24"/>
                <w:szCs w:val="24"/>
                <w:lang w:val="uk-UA"/>
              </w:rPr>
              <w:t>;</w:t>
            </w:r>
          </w:p>
          <w:p w14:paraId="166C90F2" w14:textId="5851D338" w:rsidR="00FC5F6E" w:rsidRPr="004627DF"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627DF">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0B0FE7">
              <w:rPr>
                <w:sz w:val="24"/>
                <w:szCs w:val="24"/>
                <w:lang w:val="uk-UA"/>
              </w:rPr>
              <w:t>4</w:t>
            </w:r>
            <w:r w:rsidRPr="004627DF">
              <w:rPr>
                <w:sz w:val="24"/>
                <w:szCs w:val="24"/>
                <w:lang w:val="uk-UA"/>
              </w:rPr>
              <w:t xml:space="preserve"> до тендерної документації;</w:t>
            </w:r>
          </w:p>
          <w:p w14:paraId="0938A90E" w14:textId="1FC60D07" w:rsidR="008218BB" w:rsidRPr="004627DF" w:rsidRDefault="008218BB" w:rsidP="003D7475">
            <w:pPr>
              <w:pStyle w:val="ae"/>
              <w:numPr>
                <w:ilvl w:val="0"/>
                <w:numId w:val="6"/>
              </w:numPr>
              <w:ind w:left="0" w:firstLine="0"/>
              <w:jc w:val="both"/>
              <w:rPr>
                <w:sz w:val="24"/>
                <w:szCs w:val="24"/>
                <w:lang w:val="uk-UA"/>
              </w:rPr>
            </w:pPr>
            <w:r w:rsidRPr="004627DF">
              <w:rPr>
                <w:sz w:val="24"/>
                <w:szCs w:val="24"/>
                <w:lang w:val="uk-UA"/>
              </w:rPr>
              <w:t>інш</w:t>
            </w:r>
            <w:r w:rsidR="003D7475" w:rsidRPr="004627DF">
              <w:rPr>
                <w:sz w:val="24"/>
                <w:szCs w:val="24"/>
                <w:lang w:val="uk-UA"/>
              </w:rPr>
              <w:t>ої інформації</w:t>
            </w:r>
            <w:r w:rsidRPr="004627DF">
              <w:rPr>
                <w:sz w:val="24"/>
                <w:szCs w:val="24"/>
                <w:lang w:val="uk-UA"/>
              </w:rPr>
              <w:t xml:space="preserve"> </w:t>
            </w:r>
            <w:r w:rsidR="003D7475" w:rsidRPr="004627DF">
              <w:rPr>
                <w:sz w:val="24"/>
                <w:szCs w:val="24"/>
                <w:lang w:val="uk-UA"/>
              </w:rPr>
              <w:t xml:space="preserve">та/або </w:t>
            </w:r>
            <w:r w:rsidRPr="004627DF">
              <w:rPr>
                <w:sz w:val="24"/>
                <w:szCs w:val="24"/>
                <w:lang w:val="uk-UA"/>
              </w:rPr>
              <w:t xml:space="preserve">документів, що передбачені </w:t>
            </w:r>
            <w:r w:rsidR="000614A6" w:rsidRPr="004627DF">
              <w:rPr>
                <w:sz w:val="24"/>
                <w:szCs w:val="24"/>
                <w:lang w:val="uk-UA"/>
              </w:rPr>
              <w:t xml:space="preserve">в </w:t>
            </w:r>
            <w:r w:rsidRPr="004627DF">
              <w:rPr>
                <w:sz w:val="24"/>
                <w:szCs w:val="24"/>
                <w:lang w:val="uk-UA"/>
              </w:rPr>
              <w:t>Додатк</w:t>
            </w:r>
            <w:r w:rsidR="000614A6" w:rsidRPr="004627DF">
              <w:rPr>
                <w:sz w:val="24"/>
                <w:szCs w:val="24"/>
                <w:lang w:val="uk-UA"/>
              </w:rPr>
              <w:t>у</w:t>
            </w:r>
            <w:r w:rsidRPr="004627DF">
              <w:rPr>
                <w:sz w:val="24"/>
                <w:szCs w:val="24"/>
                <w:lang w:val="uk-UA"/>
              </w:rPr>
              <w:t xml:space="preserve"> </w:t>
            </w:r>
            <w:r w:rsidR="000B0FE7">
              <w:rPr>
                <w:sz w:val="24"/>
                <w:szCs w:val="24"/>
                <w:lang w:val="uk-UA"/>
              </w:rPr>
              <w:t>6</w:t>
            </w:r>
            <w:r w:rsidRPr="004627DF">
              <w:rPr>
                <w:sz w:val="24"/>
                <w:szCs w:val="24"/>
                <w:lang w:val="uk-UA"/>
              </w:rPr>
              <w:t xml:space="preserve"> до</w:t>
            </w:r>
            <w:r w:rsidR="000614A6" w:rsidRPr="004627DF">
              <w:rPr>
                <w:sz w:val="24"/>
                <w:szCs w:val="24"/>
                <w:lang w:val="uk-UA"/>
              </w:rPr>
              <w:t xml:space="preserve"> цієї</w:t>
            </w:r>
            <w:r w:rsidRPr="004627DF">
              <w:rPr>
                <w:sz w:val="24"/>
                <w:szCs w:val="24"/>
                <w:lang w:val="uk-UA"/>
              </w:rPr>
              <w:t xml:space="preserve"> тендерної документації.</w:t>
            </w:r>
          </w:p>
          <w:p w14:paraId="517DE6CE" w14:textId="4E60758C" w:rsidR="00FC5F6E" w:rsidRPr="004627DF"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627DF">
              <w:rPr>
                <w:sz w:val="24"/>
                <w:szCs w:val="24"/>
                <w:lang w:val="uk-UA"/>
              </w:rPr>
              <w:t>листа - згоди в довільній формі про те, що учасник погоджується зробити поставку товарів за адрес</w:t>
            </w:r>
            <w:r w:rsidR="004627DF">
              <w:rPr>
                <w:sz w:val="24"/>
                <w:szCs w:val="24"/>
                <w:lang w:val="uk-UA"/>
              </w:rPr>
              <w:t>ою</w:t>
            </w:r>
            <w:r w:rsidR="004627DF" w:rsidRPr="008B19A3">
              <w:rPr>
                <w:sz w:val="24"/>
                <w:szCs w:val="24"/>
                <w:lang w:val="uk-UA"/>
              </w:rPr>
              <w:t xml:space="preserve">: </w:t>
            </w:r>
            <w:r w:rsidR="008B19A3" w:rsidRPr="008B19A3">
              <w:rPr>
                <w:sz w:val="24"/>
                <w:szCs w:val="24"/>
                <w:lang w:val="uk-UA"/>
              </w:rPr>
              <w:t>04071, м. Київ, вул. Ярославська, 41.</w:t>
            </w:r>
          </w:p>
          <w:p w14:paraId="15442D63" w14:textId="21A226E7" w:rsidR="006907B0" w:rsidRPr="006907B0" w:rsidRDefault="006907B0" w:rsidP="00FC5F6E">
            <w:pPr>
              <w:spacing w:before="100" w:beforeAutospacing="1" w:after="100" w:afterAutospacing="1"/>
              <w:contextualSpacing/>
              <w:jc w:val="both"/>
              <w:rPr>
                <w:rFonts w:ascii="Times New Roman" w:eastAsia="Times New Roman" w:hAnsi="Times New Roman"/>
                <w:b/>
                <w:bCs/>
                <w:sz w:val="24"/>
                <w:szCs w:val="24"/>
              </w:rPr>
            </w:pPr>
            <w:r w:rsidRPr="006907B0">
              <w:rPr>
                <w:rFonts w:ascii="Times New Roman" w:eastAsia="Times New Roman" w:hAnsi="Times New Roman"/>
                <w:sz w:val="24"/>
                <w:szCs w:val="24"/>
              </w:rPr>
              <w:t>Тендерні пропозиції повинні бути прошиті та пронумеровані у запечатаному конверті, на якому повинно бути зазначено: - найменування і адреса Центру; - назва предмета закупівлі відповідно до оголошення про проведення відкритих торгів; - найменування учасника процедури закупівлі, його адреса, ідентифікаційний код, а також інші відомості про учасника; - повинен містити надпис «</w:t>
            </w:r>
            <w:r w:rsidRPr="006907B0">
              <w:rPr>
                <w:rFonts w:ascii="Times New Roman" w:eastAsia="Times New Roman" w:hAnsi="Times New Roman"/>
                <w:b/>
                <w:bCs/>
                <w:sz w:val="24"/>
                <w:szCs w:val="24"/>
              </w:rPr>
              <w:t xml:space="preserve">НЕ РОЗКРИВАТИ ДО 14:00 </w:t>
            </w:r>
            <w:r w:rsidRPr="00DB11B1">
              <w:rPr>
                <w:rFonts w:ascii="Times New Roman" w:eastAsia="Times New Roman" w:hAnsi="Times New Roman"/>
                <w:b/>
                <w:bCs/>
                <w:sz w:val="24"/>
                <w:szCs w:val="24"/>
                <w:highlight w:val="yellow"/>
              </w:rPr>
              <w:t>«</w:t>
            </w:r>
            <w:r w:rsidR="00BF56B8">
              <w:rPr>
                <w:rFonts w:ascii="Times New Roman" w:eastAsia="Times New Roman" w:hAnsi="Times New Roman"/>
                <w:b/>
                <w:bCs/>
                <w:sz w:val="24"/>
                <w:szCs w:val="24"/>
                <w:highlight w:val="yellow"/>
              </w:rPr>
              <w:t>06</w:t>
            </w:r>
            <w:r w:rsidRPr="00DB11B1">
              <w:rPr>
                <w:rFonts w:ascii="Times New Roman" w:eastAsia="Times New Roman" w:hAnsi="Times New Roman"/>
                <w:b/>
                <w:bCs/>
                <w:sz w:val="24"/>
                <w:szCs w:val="24"/>
                <w:highlight w:val="yellow"/>
              </w:rPr>
              <w:t xml:space="preserve">» </w:t>
            </w:r>
            <w:r w:rsidR="00396EEF">
              <w:rPr>
                <w:rFonts w:ascii="Times New Roman" w:eastAsia="Times New Roman" w:hAnsi="Times New Roman"/>
                <w:b/>
                <w:bCs/>
                <w:sz w:val="24"/>
                <w:szCs w:val="24"/>
                <w:highlight w:val="yellow"/>
              </w:rPr>
              <w:t>чер</w:t>
            </w:r>
            <w:r w:rsidR="00DB11B1">
              <w:rPr>
                <w:rFonts w:ascii="Times New Roman" w:eastAsia="Times New Roman" w:hAnsi="Times New Roman"/>
                <w:b/>
                <w:bCs/>
                <w:sz w:val="24"/>
                <w:szCs w:val="24"/>
                <w:highlight w:val="yellow"/>
              </w:rPr>
              <w:t>в</w:t>
            </w:r>
            <w:r w:rsidRPr="00DB11B1">
              <w:rPr>
                <w:rFonts w:ascii="Times New Roman" w:eastAsia="Times New Roman" w:hAnsi="Times New Roman"/>
                <w:b/>
                <w:bCs/>
                <w:sz w:val="24"/>
                <w:szCs w:val="24"/>
                <w:highlight w:val="yellow"/>
              </w:rPr>
              <w:t>ня 2024</w:t>
            </w:r>
            <w:r w:rsidRPr="006907B0">
              <w:rPr>
                <w:rFonts w:ascii="Times New Roman" w:eastAsia="Times New Roman" w:hAnsi="Times New Roman"/>
                <w:b/>
                <w:bCs/>
                <w:sz w:val="24"/>
                <w:szCs w:val="24"/>
              </w:rPr>
              <w:t xml:space="preserve"> року».</w:t>
            </w:r>
          </w:p>
          <w:p w14:paraId="29B86D96" w14:textId="77777777" w:rsidR="00FC5F6E" w:rsidRPr="004627DF" w:rsidRDefault="00FC5F6E" w:rsidP="00FC5F6E">
            <w:pPr>
              <w:spacing w:before="100" w:beforeAutospacing="1" w:after="100" w:afterAutospacing="1"/>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4627DF" w:rsidRDefault="00FC5F6E" w:rsidP="00FC5F6E">
            <w:pPr>
              <w:spacing w:before="100" w:beforeAutospacing="1" w:after="100" w:afterAutospacing="1"/>
              <w:contextualSpacing/>
              <w:jc w:val="both"/>
              <w:rPr>
                <w:rFonts w:ascii="Times New Roman" w:eastAsia="Times New Roman" w:hAnsi="Times New Roman"/>
                <w:sz w:val="24"/>
                <w:szCs w:val="24"/>
              </w:rPr>
            </w:pPr>
            <w:r w:rsidRPr="004627DF">
              <w:rPr>
                <w:rFonts w:ascii="Times New Roman" w:eastAsia="Times New Roman" w:hAnsi="Times New Roman"/>
                <w:sz w:val="24"/>
                <w:szCs w:val="24"/>
              </w:rPr>
              <w:t xml:space="preserve">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w:t>
            </w:r>
            <w:r w:rsidRPr="004627DF">
              <w:rPr>
                <w:rFonts w:ascii="Times New Roman" w:eastAsia="Times New Roman" w:hAnsi="Times New Roman"/>
                <w:sz w:val="24"/>
                <w:szCs w:val="24"/>
              </w:rPr>
              <w:lastRenderedPageBreak/>
              <w:t>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6" w:name="_1fob9te" w:colFirst="0" w:colLast="0"/>
            <w:bookmarkStart w:id="7" w:name="_3znysh7" w:colFirst="0" w:colLast="0"/>
            <w:bookmarkEnd w:id="4"/>
            <w:bookmarkEnd w:id="6"/>
            <w:bookmarkEnd w:id="7"/>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lastRenderedPageBreak/>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lastRenderedPageBreak/>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006907B0">
        <w:trPr>
          <w:trHeight w:val="701"/>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209AC">
          <w:pgSz w:w="11906" w:h="16838"/>
          <w:pgMar w:top="850" w:right="850" w:bottom="850" w:left="1417" w:header="709" w:footer="709" w:gutter="0"/>
          <w:pgNumType w:start="1"/>
          <w:cols w:space="720"/>
        </w:sectPr>
      </w:pPr>
      <w:bookmarkStart w:id="8"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8"/>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123"/>
              <w:gridCol w:w="1134"/>
            </w:tblGrid>
            <w:tr w:rsidR="008E4B8C" w:rsidRPr="008E4B8C" w14:paraId="74F10A3E" w14:textId="77777777" w:rsidTr="00116411">
              <w:tc>
                <w:tcPr>
                  <w:tcW w:w="323" w:type="dxa"/>
                  <w:shd w:val="clear" w:color="auto" w:fill="auto"/>
                  <w:vAlign w:val="center"/>
                </w:tcPr>
                <w:p w14:paraId="0AC9FD6D"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w:t>
                  </w:r>
                </w:p>
              </w:tc>
              <w:tc>
                <w:tcPr>
                  <w:tcW w:w="1280" w:type="dxa"/>
                  <w:vAlign w:val="center"/>
                </w:tcPr>
                <w:p w14:paraId="4202511F" w14:textId="16F66869"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Предмет закуп</w:t>
                  </w:r>
                  <w:r w:rsidR="00005189" w:rsidRPr="00116411">
                    <w:rPr>
                      <w:rFonts w:ascii="Times New Roman" w:hAnsi="Times New Roman" w:cs="Times New Roman"/>
                      <w:b/>
                      <w:bCs/>
                      <w:sz w:val="18"/>
                      <w:szCs w:val="18"/>
                      <w:lang w:eastAsia="en-US"/>
                    </w:rPr>
                    <w:t>і</w:t>
                  </w:r>
                  <w:r w:rsidRPr="00116411">
                    <w:rPr>
                      <w:rFonts w:ascii="Times New Roman" w:hAnsi="Times New Roman" w:cs="Times New Roman"/>
                      <w:b/>
                      <w:bCs/>
                      <w:sz w:val="18"/>
                      <w:szCs w:val="18"/>
                      <w:lang w:val="ru-RU" w:eastAsia="en-US"/>
                    </w:rPr>
                    <w:t>вл</w:t>
                  </w:r>
                  <w:r w:rsidR="00005189" w:rsidRPr="00116411">
                    <w:rPr>
                      <w:rFonts w:ascii="Times New Roman" w:hAnsi="Times New Roman" w:cs="Times New Roman"/>
                      <w:b/>
                      <w:bCs/>
                      <w:sz w:val="18"/>
                      <w:szCs w:val="18"/>
                      <w:lang w:val="ru-RU" w:eastAsia="en-US"/>
                    </w:rPr>
                    <w:t>і</w:t>
                  </w:r>
                </w:p>
              </w:tc>
              <w:tc>
                <w:tcPr>
                  <w:tcW w:w="1276" w:type="dxa"/>
                  <w:shd w:val="clear" w:color="auto" w:fill="auto"/>
                  <w:vAlign w:val="center"/>
                </w:tcPr>
                <w:p w14:paraId="020BF407" w14:textId="0AA6F499"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Найменування замовника за договором</w:t>
                  </w:r>
                </w:p>
              </w:tc>
              <w:tc>
                <w:tcPr>
                  <w:tcW w:w="1134" w:type="dxa"/>
                  <w:shd w:val="clear" w:color="auto" w:fill="auto"/>
                  <w:vAlign w:val="center"/>
                </w:tcPr>
                <w:p w14:paraId="1F9D5137"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 xml:space="preserve">Номер та дата договору </w:t>
                  </w:r>
                </w:p>
              </w:tc>
              <w:tc>
                <w:tcPr>
                  <w:tcW w:w="1123" w:type="dxa"/>
                  <w:vAlign w:val="center"/>
                </w:tcPr>
                <w:p w14:paraId="7BCF9623" w14:textId="6E508764"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Сума договору</w:t>
                  </w:r>
                </w:p>
              </w:tc>
              <w:tc>
                <w:tcPr>
                  <w:tcW w:w="1134" w:type="dxa"/>
                  <w:shd w:val="clear" w:color="auto" w:fill="auto"/>
                  <w:vAlign w:val="center"/>
                </w:tcPr>
                <w:p w14:paraId="714165F3" w14:textId="47290714"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Документ</w:t>
                  </w:r>
                  <w:r w:rsidR="00116411">
                    <w:rPr>
                      <w:rFonts w:ascii="Times New Roman" w:hAnsi="Times New Roman" w:cs="Times New Roman"/>
                      <w:b/>
                      <w:bCs/>
                      <w:sz w:val="18"/>
                      <w:szCs w:val="18"/>
                      <w:lang w:eastAsia="en-US"/>
                    </w:rPr>
                    <w:t xml:space="preserve"> </w:t>
                  </w:r>
                  <w:r w:rsidRPr="00116411">
                    <w:rPr>
                      <w:rFonts w:ascii="Times New Roman" w:hAnsi="Times New Roman" w:cs="Times New Roman"/>
                      <w:b/>
                      <w:bCs/>
                      <w:sz w:val="18"/>
                      <w:szCs w:val="18"/>
                      <w:lang w:eastAsia="en-US"/>
                    </w:rPr>
                    <w:t>(и), що підтверджують виконання договору</w:t>
                  </w:r>
                </w:p>
              </w:tc>
            </w:tr>
            <w:tr w:rsidR="008E4B8C" w:rsidRPr="008E4B8C" w14:paraId="1767C4F8" w14:textId="77777777" w:rsidTr="00116411">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116411">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116411">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39E97144" w:rsidR="008610CC"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813DFF">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116411">
              <w:rPr>
                <w:rFonts w:ascii="Times New Roman" w:eastAsia="Times New Roman" w:hAnsi="Times New Roman" w:cs="Times New Roman"/>
                <w:color w:val="000000" w:themeColor="text1"/>
                <w:sz w:val="24"/>
                <w:szCs w:val="24"/>
              </w:rPr>
              <w:t xml:space="preserve">ли </w:t>
            </w:r>
            <w:r w:rsidR="00FE15CF">
              <w:rPr>
                <w:rFonts w:ascii="Times New Roman" w:eastAsia="Times New Roman" w:hAnsi="Times New Roman" w:cs="Times New Roman"/>
                <w:color w:val="000000" w:themeColor="text1"/>
                <w:sz w:val="24"/>
                <w:szCs w:val="24"/>
              </w:rPr>
              <w:t>дизельне паливо та бензин,</w:t>
            </w:r>
            <w:r w:rsidRPr="00116411">
              <w:rPr>
                <w:rFonts w:ascii="Times New Roman" w:eastAsia="Times New Roman" w:hAnsi="Times New Roman" w:cs="Times New Roman"/>
                <w:color w:val="000000" w:themeColor="text1"/>
                <w:sz w:val="24"/>
                <w:szCs w:val="24"/>
              </w:rPr>
              <w:t xml:space="preserve"> </w:t>
            </w:r>
            <w:r w:rsidR="00A541B5" w:rsidRPr="00116411">
              <w:rPr>
                <w:rFonts w:ascii="Times New Roman" w:eastAsia="Times New Roman" w:hAnsi="Times New Roman" w:cs="Times New Roman"/>
                <w:b/>
                <w:bCs/>
                <w:color w:val="000000" w:themeColor="text1"/>
                <w:sz w:val="24"/>
                <w:szCs w:val="24"/>
              </w:rPr>
              <w:t>та/або інший предмет</w:t>
            </w:r>
            <w:r w:rsidR="000F256C" w:rsidRPr="00116411">
              <w:rPr>
                <w:rFonts w:ascii="Times New Roman" w:eastAsia="Times New Roman" w:hAnsi="Times New Roman" w:cs="Times New Roman"/>
                <w:b/>
                <w:bCs/>
                <w:color w:val="000000" w:themeColor="text1"/>
                <w:sz w:val="24"/>
                <w:szCs w:val="24"/>
              </w:rPr>
              <w:t xml:space="preserve"> </w:t>
            </w:r>
            <w:r w:rsidR="00A541B5" w:rsidRPr="00116411">
              <w:rPr>
                <w:rFonts w:ascii="Times New Roman" w:eastAsia="Times New Roman" w:hAnsi="Times New Roman" w:cs="Times New Roman"/>
                <w:b/>
                <w:bCs/>
                <w:color w:val="000000" w:themeColor="text1"/>
                <w:sz w:val="24"/>
                <w:szCs w:val="24"/>
              </w:rPr>
              <w:t xml:space="preserve">закупівлі, який подібний за метою використання і призначенням та відповідає </w:t>
            </w:r>
            <w:r w:rsidR="00DB11B1" w:rsidRPr="00DB11B1">
              <w:rPr>
                <w:rFonts w:ascii="Times New Roman" w:eastAsia="Times New Roman" w:hAnsi="Times New Roman" w:cs="Times New Roman"/>
                <w:b/>
                <w:bCs/>
                <w:color w:val="000000" w:themeColor="text1"/>
                <w:sz w:val="24"/>
                <w:szCs w:val="24"/>
              </w:rPr>
              <w:t>09130000-9 - Нафта і дистиляти</w:t>
            </w:r>
            <w:r w:rsidR="008610CC" w:rsidRPr="00116411">
              <w:rPr>
                <w:rFonts w:ascii="Times New Roman" w:eastAsia="Times New Roman" w:hAnsi="Times New Roman" w:cs="Times New Roman"/>
                <w:b/>
                <w:bCs/>
                <w:color w:val="000000" w:themeColor="text1"/>
                <w:sz w:val="24"/>
                <w:szCs w:val="24"/>
              </w:rPr>
              <w:t>.</w:t>
            </w:r>
          </w:p>
          <w:p w14:paraId="13CB8ECE" w14:textId="3ED8EC99"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209AC">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9"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117D7829" w14:textId="4C1B9ED7" w:rsidR="00055680" w:rsidRDefault="00055680" w:rsidP="00055680">
      <w:pPr>
        <w:spacing w:after="0"/>
        <w:jc w:val="center"/>
        <w:rPr>
          <w:rFonts w:ascii="Times New Roman" w:hAnsi="Times New Roman"/>
          <w:sz w:val="23"/>
          <w:szCs w:val="23"/>
        </w:rPr>
      </w:pPr>
      <w:r>
        <w:rPr>
          <w:rFonts w:ascii="Times New Roman" w:hAnsi="Times New Roman" w:cs="Times New Roman"/>
          <w:b/>
          <w:sz w:val="23"/>
          <w:szCs w:val="23"/>
          <w:lang w:eastAsia="en-US"/>
        </w:rPr>
        <w:t>ТЕХНІЧНА СПЕЦИФІКАЦІЯ</w:t>
      </w:r>
    </w:p>
    <w:p w14:paraId="157788F3" w14:textId="77777777" w:rsidR="00055680" w:rsidRDefault="00055680" w:rsidP="00055680">
      <w:pPr>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5C63D2C0" w14:textId="43B9AECB" w:rsidR="00055680" w:rsidRDefault="00DB11B1" w:rsidP="00055680">
      <w:pPr>
        <w:tabs>
          <w:tab w:val="left" w:pos="0"/>
        </w:tabs>
        <w:spacing w:after="0" w:line="240" w:lineRule="auto"/>
        <w:jc w:val="center"/>
        <w:rPr>
          <w:rFonts w:ascii="Times New Roman" w:hAnsi="Times New Roman"/>
          <w:b/>
          <w:bCs/>
          <w:color w:val="000000" w:themeColor="text1"/>
          <w:sz w:val="24"/>
          <w:szCs w:val="24"/>
        </w:rPr>
      </w:pPr>
      <w:r w:rsidRPr="00DB11B1">
        <w:rPr>
          <w:rFonts w:ascii="Times New Roman" w:hAnsi="Times New Roman"/>
          <w:b/>
          <w:bCs/>
          <w:color w:val="000000" w:themeColor="text1"/>
          <w:sz w:val="24"/>
          <w:szCs w:val="24"/>
        </w:rPr>
        <w:t>ДК 021:2015 - 09130000-9 - Нафта і дистиляти  (Дизельне паливо у роздріб через мережу АЗС – 33 900 л та бензин марки А 95 у роздріб через мережу АЗС – 1 900 л)</w:t>
      </w:r>
    </w:p>
    <w:p w14:paraId="7CF6BD07" w14:textId="77777777" w:rsidR="00DB11B1" w:rsidRDefault="00DB11B1" w:rsidP="00055680">
      <w:pPr>
        <w:tabs>
          <w:tab w:val="left" w:pos="0"/>
        </w:tabs>
        <w:spacing w:after="0" w:line="240" w:lineRule="auto"/>
        <w:jc w:val="center"/>
        <w:rPr>
          <w:rFonts w:ascii="Times New Roman" w:hAnsi="Times New Roman"/>
          <w:sz w:val="16"/>
          <w:szCs w:val="16"/>
        </w:rPr>
      </w:pPr>
    </w:p>
    <w:p w14:paraId="09EAE670" w14:textId="77777777" w:rsidR="00055680" w:rsidRDefault="00055680" w:rsidP="00055680">
      <w:pPr>
        <w:spacing w:after="0" w:line="240" w:lineRule="auto"/>
        <w:ind w:firstLine="567"/>
        <w:jc w:val="both"/>
        <w:rPr>
          <w:rFonts w:ascii="Times New Roman" w:eastAsia="Times New Roman" w:hAnsi="Times New Roman" w:cs="Times New Roman"/>
          <w:sz w:val="16"/>
          <w:szCs w:val="16"/>
          <w:lang w:eastAsia="ru-RU"/>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119"/>
        <w:gridCol w:w="3544"/>
        <w:gridCol w:w="993"/>
        <w:gridCol w:w="1585"/>
      </w:tblGrid>
      <w:tr w:rsidR="00DB11B1" w:rsidRPr="00637EDA" w14:paraId="08425AB4" w14:textId="77777777" w:rsidTr="000F4012">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14:paraId="3BD9A4F9" w14:textId="77777777" w:rsidR="00DB11B1" w:rsidRPr="0002199D" w:rsidRDefault="00DB11B1" w:rsidP="000F4012">
            <w:pPr>
              <w:pStyle w:val="aff0"/>
              <w:tabs>
                <w:tab w:val="center" w:pos="4844"/>
                <w:tab w:val="left" w:pos="9540"/>
                <w:tab w:val="right" w:pos="9689"/>
              </w:tabs>
              <w:jc w:val="center"/>
              <w:rPr>
                <w:b/>
                <w:i/>
                <w:iCs/>
                <w:sz w:val="20"/>
                <w:szCs w:val="20"/>
              </w:rPr>
            </w:pPr>
            <w:r w:rsidRPr="0002199D">
              <w:rPr>
                <w:b/>
                <w:i/>
                <w:iCs/>
                <w:sz w:val="20"/>
                <w:szCs w:val="20"/>
              </w:rPr>
              <w: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79AADAA" w14:textId="77777777" w:rsidR="00DB11B1" w:rsidRPr="0002199D" w:rsidRDefault="00DB11B1" w:rsidP="000F4012">
            <w:pPr>
              <w:pStyle w:val="aff0"/>
              <w:tabs>
                <w:tab w:val="center" w:pos="4844"/>
                <w:tab w:val="left" w:pos="9540"/>
                <w:tab w:val="right" w:pos="9689"/>
              </w:tabs>
              <w:ind w:right="381"/>
              <w:jc w:val="center"/>
              <w:rPr>
                <w:b/>
                <w:i/>
                <w:iCs/>
                <w:sz w:val="20"/>
                <w:szCs w:val="20"/>
              </w:rPr>
            </w:pPr>
            <w:r w:rsidRPr="0002199D">
              <w:rPr>
                <w:b/>
                <w:i/>
                <w:iCs/>
                <w:sz w:val="20"/>
                <w:szCs w:val="20"/>
              </w:rPr>
              <w:t>Найменування предмету закупівлі</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40517FD" w14:textId="77777777" w:rsidR="00DB11B1" w:rsidRPr="0002199D" w:rsidRDefault="00DB11B1" w:rsidP="000F4012">
            <w:pPr>
              <w:pStyle w:val="aff0"/>
              <w:tabs>
                <w:tab w:val="center" w:pos="4844"/>
                <w:tab w:val="left" w:pos="9540"/>
                <w:tab w:val="right" w:pos="9689"/>
              </w:tabs>
              <w:ind w:right="-5"/>
              <w:jc w:val="center"/>
              <w:rPr>
                <w:b/>
                <w:i/>
                <w:iCs/>
                <w:sz w:val="20"/>
                <w:szCs w:val="20"/>
              </w:rPr>
            </w:pPr>
            <w:r w:rsidRPr="0002199D">
              <w:rPr>
                <w:b/>
                <w:i/>
                <w:iCs/>
                <w:color w:val="00000A"/>
                <w:sz w:val="20"/>
                <w:szCs w:val="20"/>
              </w:rPr>
              <w:t>Вимоги до предмету закупівлі</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763ED3" w14:textId="77777777" w:rsidR="00DB11B1" w:rsidRPr="0002199D" w:rsidRDefault="00DB11B1" w:rsidP="000F4012">
            <w:pPr>
              <w:spacing w:after="0" w:line="240" w:lineRule="auto"/>
              <w:jc w:val="center"/>
              <w:rPr>
                <w:rFonts w:ascii="Times New Roman" w:hAnsi="Times New Roman"/>
                <w:b/>
                <w:i/>
                <w:iCs/>
                <w:sz w:val="20"/>
                <w:szCs w:val="20"/>
              </w:rPr>
            </w:pPr>
            <w:r w:rsidRPr="0002199D">
              <w:rPr>
                <w:rFonts w:ascii="Times New Roman" w:hAnsi="Times New Roman"/>
                <w:b/>
                <w:i/>
                <w:iCs/>
                <w:sz w:val="20"/>
                <w:szCs w:val="20"/>
              </w:rPr>
              <w:t>Од.</w:t>
            </w:r>
            <w:r>
              <w:rPr>
                <w:rFonts w:ascii="Times New Roman" w:hAnsi="Times New Roman"/>
                <w:b/>
                <w:i/>
                <w:iCs/>
                <w:sz w:val="20"/>
                <w:szCs w:val="20"/>
              </w:rPr>
              <w:t xml:space="preserve"> </w:t>
            </w:r>
            <w:r w:rsidRPr="0002199D">
              <w:rPr>
                <w:rFonts w:ascii="Times New Roman" w:hAnsi="Times New Roman"/>
                <w:b/>
                <w:i/>
                <w:iCs/>
                <w:sz w:val="20"/>
                <w:szCs w:val="20"/>
              </w:rPr>
              <w:t>вимір</w:t>
            </w:r>
            <w:r>
              <w:rPr>
                <w:rFonts w:ascii="Times New Roman" w:hAnsi="Times New Roman"/>
                <w:b/>
                <w:i/>
                <w:iCs/>
                <w:sz w:val="20"/>
                <w:szCs w:val="20"/>
              </w:rPr>
              <w:t>у</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D54C626" w14:textId="77777777" w:rsidR="00DB11B1" w:rsidRPr="0002199D" w:rsidRDefault="00DB11B1" w:rsidP="000F4012">
            <w:pPr>
              <w:pStyle w:val="aff0"/>
              <w:tabs>
                <w:tab w:val="center" w:pos="4844"/>
                <w:tab w:val="left" w:pos="9540"/>
                <w:tab w:val="right" w:pos="9689"/>
              </w:tabs>
              <w:jc w:val="center"/>
              <w:rPr>
                <w:b/>
                <w:i/>
                <w:iCs/>
                <w:sz w:val="20"/>
                <w:szCs w:val="20"/>
              </w:rPr>
            </w:pPr>
            <w:r w:rsidRPr="0002199D">
              <w:rPr>
                <w:b/>
                <w:i/>
                <w:iCs/>
                <w:sz w:val="20"/>
                <w:szCs w:val="20"/>
              </w:rPr>
              <w:t>Кількість</w:t>
            </w:r>
          </w:p>
        </w:tc>
      </w:tr>
      <w:tr w:rsidR="00DB11B1" w:rsidRPr="00637EDA" w14:paraId="03AB6167" w14:textId="77777777" w:rsidTr="00093494">
        <w:trPr>
          <w:trHeight w:val="773"/>
        </w:trPr>
        <w:tc>
          <w:tcPr>
            <w:tcW w:w="562" w:type="dxa"/>
            <w:tcBorders>
              <w:top w:val="single" w:sz="4" w:space="0" w:color="auto"/>
              <w:left w:val="single" w:sz="4" w:space="0" w:color="auto"/>
              <w:bottom w:val="single" w:sz="4" w:space="0" w:color="auto"/>
              <w:right w:val="single" w:sz="4" w:space="0" w:color="auto"/>
            </w:tcBorders>
            <w:vAlign w:val="center"/>
            <w:hideMark/>
          </w:tcPr>
          <w:p w14:paraId="749E6D04" w14:textId="77777777" w:rsidR="00DB11B1" w:rsidRPr="00637EDA" w:rsidRDefault="00DB11B1" w:rsidP="000F4012">
            <w:pPr>
              <w:spacing w:after="0" w:line="240" w:lineRule="auto"/>
              <w:jc w:val="center"/>
              <w:rPr>
                <w:rFonts w:ascii="Times New Roman" w:hAnsi="Times New Roman"/>
                <w:sz w:val="24"/>
                <w:szCs w:val="24"/>
              </w:rPr>
            </w:pPr>
            <w:r>
              <w:rPr>
                <w:rFonts w:ascii="Times New Roman" w:hAnsi="Times New Roman"/>
                <w:sz w:val="24"/>
                <w:szCs w:val="24"/>
              </w:rPr>
              <w:t>1</w:t>
            </w:r>
            <w:r w:rsidRPr="00637EDA">
              <w:rPr>
                <w:rFonts w:ascii="Times New Roman" w:hAnsi="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14:paraId="7CC927E4" w14:textId="77777777" w:rsidR="00DB11B1" w:rsidRPr="00637EDA" w:rsidRDefault="00DB11B1" w:rsidP="000F4012">
            <w:pPr>
              <w:snapToGrid w:val="0"/>
              <w:spacing w:after="0" w:line="240" w:lineRule="auto"/>
              <w:jc w:val="both"/>
              <w:rPr>
                <w:rFonts w:ascii="Times New Roman" w:hAnsi="Times New Roman"/>
                <w:iCs/>
                <w:sz w:val="24"/>
                <w:szCs w:val="24"/>
              </w:rPr>
            </w:pPr>
            <w:r w:rsidRPr="00215695">
              <w:rPr>
                <w:rFonts w:ascii="Times New Roman" w:hAnsi="Times New Roman"/>
                <w:iCs/>
                <w:sz w:val="24"/>
                <w:szCs w:val="24"/>
              </w:rPr>
              <w:t xml:space="preserve">ДК 021:2015 </w:t>
            </w:r>
            <w:r w:rsidRPr="0002199D">
              <w:rPr>
                <w:rFonts w:ascii="Times New Roman" w:hAnsi="Times New Roman"/>
                <w:iCs/>
                <w:sz w:val="24"/>
                <w:szCs w:val="24"/>
              </w:rPr>
              <w:t xml:space="preserve">- 09130000-9 - Нафта і дистиляти  (Дизельне паливо у роздріб через мережу АЗС - </w:t>
            </w:r>
            <w:r>
              <w:rPr>
                <w:rFonts w:ascii="Times New Roman" w:hAnsi="Times New Roman"/>
                <w:iCs/>
                <w:sz w:val="24"/>
                <w:szCs w:val="24"/>
              </w:rPr>
              <w:t>33900</w:t>
            </w:r>
            <w:r w:rsidRPr="0002199D">
              <w:rPr>
                <w:rFonts w:ascii="Times New Roman" w:hAnsi="Times New Roman"/>
                <w:iCs/>
                <w:sz w:val="24"/>
                <w:szCs w:val="24"/>
              </w:rPr>
              <w:t xml:space="preserve"> л)</w:t>
            </w:r>
          </w:p>
        </w:tc>
        <w:tc>
          <w:tcPr>
            <w:tcW w:w="3544" w:type="dxa"/>
            <w:tcBorders>
              <w:top w:val="single" w:sz="4" w:space="0" w:color="auto"/>
              <w:left w:val="single" w:sz="4" w:space="0" w:color="auto"/>
              <w:bottom w:val="single" w:sz="4" w:space="0" w:color="auto"/>
              <w:right w:val="single" w:sz="4" w:space="0" w:color="auto"/>
            </w:tcBorders>
            <w:hideMark/>
          </w:tcPr>
          <w:p w14:paraId="4C0C4F49" w14:textId="7EB47742" w:rsidR="00DB11B1" w:rsidRPr="00396EEF" w:rsidRDefault="00DB11B1" w:rsidP="00093494">
            <w:pPr>
              <w:pStyle w:val="3"/>
              <w:ind w:left="-18" w:firstLine="18"/>
              <w:rPr>
                <w:rFonts w:ascii="Times New Roman" w:eastAsia="Times New Roman" w:hAnsi="Times New Roman" w:cs="Times New Roman"/>
                <w:b w:val="0"/>
                <w:bCs/>
                <w:iCs/>
                <w:sz w:val="22"/>
                <w:szCs w:val="22"/>
              </w:rPr>
            </w:pPr>
            <w:r w:rsidRPr="00396EEF">
              <w:rPr>
                <w:rFonts w:ascii="Times New Roman" w:eastAsia="Times New Roman" w:hAnsi="Times New Roman" w:cs="Times New Roman"/>
                <w:b w:val="0"/>
                <w:bCs/>
                <w:iCs/>
                <w:sz w:val="22"/>
                <w:szCs w:val="22"/>
              </w:rPr>
              <w:t>ДСТУ 7688-2015 або Технічному регламенту щодо вимог до автомобільних бензинів, дизельного, суднових та котельних палив, затвердженому постановою Кабінету Міністрів України від 01.08.2013 року № 927</w:t>
            </w:r>
            <w:r w:rsidR="00093494">
              <w:rPr>
                <w:rFonts w:ascii="Times New Roman" w:eastAsia="Times New Roman" w:hAnsi="Times New Roman" w:cs="Times New Roman"/>
                <w:b w:val="0"/>
                <w:bCs/>
                <w:iCs/>
                <w:sz w:val="22"/>
                <w:szCs w:val="22"/>
              </w:rPr>
              <w:t>.</w:t>
            </w:r>
          </w:p>
        </w:tc>
        <w:tc>
          <w:tcPr>
            <w:tcW w:w="993" w:type="dxa"/>
            <w:tcBorders>
              <w:top w:val="single" w:sz="4" w:space="0" w:color="auto"/>
              <w:left w:val="single" w:sz="4" w:space="0" w:color="auto"/>
              <w:bottom w:val="single" w:sz="4" w:space="0" w:color="auto"/>
              <w:right w:val="single" w:sz="4" w:space="0" w:color="auto"/>
            </w:tcBorders>
            <w:hideMark/>
          </w:tcPr>
          <w:p w14:paraId="0F4A8E4C" w14:textId="77777777" w:rsidR="00DB11B1" w:rsidRPr="00637EDA" w:rsidRDefault="00DB11B1" w:rsidP="000F4012">
            <w:pPr>
              <w:snapToGrid w:val="0"/>
              <w:spacing w:after="0" w:line="240" w:lineRule="auto"/>
              <w:jc w:val="center"/>
              <w:rPr>
                <w:rFonts w:ascii="Times New Roman" w:hAnsi="Times New Roman"/>
                <w:iCs/>
                <w:sz w:val="24"/>
                <w:szCs w:val="24"/>
              </w:rPr>
            </w:pPr>
            <w:r w:rsidRPr="00637EDA">
              <w:rPr>
                <w:rFonts w:ascii="Times New Roman" w:hAnsi="Times New Roman"/>
                <w:iCs/>
                <w:sz w:val="24"/>
                <w:szCs w:val="24"/>
              </w:rPr>
              <w:t>літр</w:t>
            </w:r>
          </w:p>
        </w:tc>
        <w:tc>
          <w:tcPr>
            <w:tcW w:w="1585" w:type="dxa"/>
            <w:tcBorders>
              <w:top w:val="single" w:sz="4" w:space="0" w:color="auto"/>
              <w:left w:val="single" w:sz="4" w:space="0" w:color="auto"/>
              <w:bottom w:val="single" w:sz="4" w:space="0" w:color="auto"/>
              <w:right w:val="single" w:sz="4" w:space="0" w:color="auto"/>
            </w:tcBorders>
            <w:hideMark/>
          </w:tcPr>
          <w:p w14:paraId="3A41A6DE" w14:textId="77777777" w:rsidR="00DB11B1" w:rsidRPr="00002CE3" w:rsidRDefault="00DB11B1" w:rsidP="000F4012">
            <w:pPr>
              <w:snapToGrid w:val="0"/>
              <w:spacing w:after="0" w:line="240" w:lineRule="auto"/>
              <w:jc w:val="center"/>
              <w:rPr>
                <w:rFonts w:ascii="Times New Roman" w:hAnsi="Times New Roman"/>
                <w:sz w:val="24"/>
                <w:szCs w:val="24"/>
              </w:rPr>
            </w:pPr>
            <w:r>
              <w:rPr>
                <w:rFonts w:ascii="Times New Roman" w:hAnsi="Times New Roman"/>
                <w:sz w:val="24"/>
                <w:szCs w:val="24"/>
              </w:rPr>
              <w:t>33900</w:t>
            </w:r>
          </w:p>
        </w:tc>
      </w:tr>
      <w:tr w:rsidR="00DB11B1" w:rsidRPr="00637EDA" w14:paraId="20A81998" w14:textId="77777777" w:rsidTr="00093494">
        <w:trPr>
          <w:trHeight w:val="2522"/>
        </w:trPr>
        <w:tc>
          <w:tcPr>
            <w:tcW w:w="562" w:type="dxa"/>
            <w:tcBorders>
              <w:top w:val="single" w:sz="4" w:space="0" w:color="auto"/>
              <w:left w:val="single" w:sz="4" w:space="0" w:color="auto"/>
              <w:bottom w:val="single" w:sz="4" w:space="0" w:color="auto"/>
              <w:right w:val="single" w:sz="4" w:space="0" w:color="auto"/>
            </w:tcBorders>
            <w:vAlign w:val="center"/>
          </w:tcPr>
          <w:p w14:paraId="60C45C38" w14:textId="77777777" w:rsidR="00DB11B1" w:rsidRDefault="00DB11B1" w:rsidP="000F4012">
            <w:pPr>
              <w:spacing w:after="0" w:line="240" w:lineRule="auto"/>
              <w:jc w:val="center"/>
              <w:rPr>
                <w:rFonts w:ascii="Times New Roman" w:hAnsi="Times New Roman"/>
                <w:sz w:val="24"/>
                <w:szCs w:val="24"/>
              </w:rPr>
            </w:pPr>
            <w:r>
              <w:rPr>
                <w:rFonts w:ascii="Times New Roman" w:hAnsi="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tcPr>
          <w:p w14:paraId="6812CC33" w14:textId="35611A7E" w:rsidR="00DB11B1" w:rsidRPr="0002199D" w:rsidRDefault="00DB11B1" w:rsidP="000F4012">
            <w:pPr>
              <w:snapToGrid w:val="0"/>
              <w:spacing w:after="0" w:line="240" w:lineRule="auto"/>
              <w:jc w:val="both"/>
              <w:rPr>
                <w:rFonts w:ascii="Times New Roman" w:hAnsi="Times New Roman"/>
                <w:iCs/>
                <w:sz w:val="24"/>
                <w:szCs w:val="24"/>
              </w:rPr>
            </w:pPr>
            <w:r w:rsidRPr="00215695">
              <w:rPr>
                <w:rFonts w:ascii="Times New Roman" w:hAnsi="Times New Roman"/>
                <w:iCs/>
                <w:sz w:val="24"/>
                <w:szCs w:val="24"/>
              </w:rPr>
              <w:t xml:space="preserve">ДК 021:2015 </w:t>
            </w:r>
            <w:r w:rsidRPr="00EE6BED">
              <w:rPr>
                <w:rFonts w:ascii="Times New Roman" w:hAnsi="Times New Roman"/>
                <w:iCs/>
                <w:sz w:val="24"/>
                <w:szCs w:val="24"/>
              </w:rPr>
              <w:t>– 09130000-9</w:t>
            </w:r>
            <w:r w:rsidR="00093494">
              <w:rPr>
                <w:rFonts w:ascii="Times New Roman" w:hAnsi="Times New Roman"/>
                <w:iCs/>
                <w:sz w:val="24"/>
                <w:szCs w:val="24"/>
              </w:rPr>
              <w:t xml:space="preserve"> -</w:t>
            </w:r>
            <w:r w:rsidRPr="00EE6BED">
              <w:rPr>
                <w:rFonts w:ascii="Times New Roman" w:hAnsi="Times New Roman"/>
                <w:iCs/>
                <w:sz w:val="24"/>
                <w:szCs w:val="24"/>
              </w:rPr>
              <w:t xml:space="preserve"> Нафта і дистиляти (Бензин марки А-95 у роздріб через мережу АЗС</w:t>
            </w:r>
            <w:r>
              <w:rPr>
                <w:rFonts w:ascii="Times New Roman" w:hAnsi="Times New Roman"/>
                <w:iCs/>
                <w:sz w:val="24"/>
                <w:szCs w:val="24"/>
              </w:rPr>
              <w:t xml:space="preserve"> – 1900 л)</w:t>
            </w:r>
          </w:p>
        </w:tc>
        <w:tc>
          <w:tcPr>
            <w:tcW w:w="3544" w:type="dxa"/>
            <w:tcBorders>
              <w:top w:val="single" w:sz="4" w:space="0" w:color="auto"/>
              <w:left w:val="single" w:sz="4" w:space="0" w:color="auto"/>
              <w:bottom w:val="single" w:sz="4" w:space="0" w:color="auto"/>
              <w:right w:val="single" w:sz="4" w:space="0" w:color="auto"/>
            </w:tcBorders>
          </w:tcPr>
          <w:p w14:paraId="3430A408" w14:textId="6C501117" w:rsidR="00DB11B1" w:rsidRPr="00396EEF" w:rsidRDefault="00DB11B1" w:rsidP="00093494">
            <w:pPr>
              <w:pStyle w:val="3"/>
              <w:ind w:left="-18" w:firstLine="18"/>
              <w:rPr>
                <w:rFonts w:ascii="Times New Roman" w:eastAsia="Times New Roman" w:hAnsi="Times New Roman" w:cs="Times New Roman"/>
                <w:b w:val="0"/>
                <w:bCs/>
                <w:iCs/>
                <w:sz w:val="22"/>
                <w:szCs w:val="22"/>
              </w:rPr>
            </w:pPr>
            <w:r w:rsidRPr="00396EEF">
              <w:rPr>
                <w:rFonts w:ascii="Times New Roman" w:eastAsia="Times New Roman" w:hAnsi="Times New Roman" w:cs="Times New Roman"/>
                <w:b w:val="0"/>
                <w:bCs/>
                <w:iCs/>
                <w:sz w:val="22"/>
                <w:szCs w:val="22"/>
              </w:rPr>
              <w:t>ДСТУ 7687-2015 «Бензини автомобільні Євро. Технічні умови» або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року № 927.</w:t>
            </w:r>
          </w:p>
        </w:tc>
        <w:tc>
          <w:tcPr>
            <w:tcW w:w="993" w:type="dxa"/>
            <w:tcBorders>
              <w:top w:val="single" w:sz="4" w:space="0" w:color="auto"/>
              <w:left w:val="single" w:sz="4" w:space="0" w:color="auto"/>
              <w:bottom w:val="single" w:sz="4" w:space="0" w:color="auto"/>
              <w:right w:val="single" w:sz="4" w:space="0" w:color="auto"/>
            </w:tcBorders>
          </w:tcPr>
          <w:p w14:paraId="4911A923" w14:textId="77777777" w:rsidR="00DB11B1" w:rsidRPr="00637EDA" w:rsidRDefault="00DB11B1" w:rsidP="000F4012">
            <w:pPr>
              <w:snapToGrid w:val="0"/>
              <w:spacing w:after="0" w:line="240" w:lineRule="auto"/>
              <w:jc w:val="center"/>
              <w:rPr>
                <w:rFonts w:ascii="Times New Roman" w:hAnsi="Times New Roman"/>
                <w:iCs/>
                <w:sz w:val="24"/>
                <w:szCs w:val="24"/>
              </w:rPr>
            </w:pPr>
            <w:r w:rsidRPr="00637EDA">
              <w:rPr>
                <w:rFonts w:ascii="Times New Roman" w:hAnsi="Times New Roman"/>
                <w:iCs/>
                <w:sz w:val="24"/>
                <w:szCs w:val="24"/>
              </w:rPr>
              <w:t>літр</w:t>
            </w:r>
          </w:p>
        </w:tc>
        <w:tc>
          <w:tcPr>
            <w:tcW w:w="1585" w:type="dxa"/>
            <w:tcBorders>
              <w:top w:val="single" w:sz="4" w:space="0" w:color="auto"/>
              <w:left w:val="single" w:sz="4" w:space="0" w:color="auto"/>
              <w:bottom w:val="single" w:sz="4" w:space="0" w:color="auto"/>
              <w:right w:val="single" w:sz="4" w:space="0" w:color="auto"/>
            </w:tcBorders>
          </w:tcPr>
          <w:p w14:paraId="45928293" w14:textId="77777777" w:rsidR="00DB11B1" w:rsidRPr="00EE6BED" w:rsidRDefault="00DB11B1" w:rsidP="000F4012">
            <w:pPr>
              <w:snapToGrid w:val="0"/>
              <w:spacing w:after="0" w:line="240" w:lineRule="auto"/>
              <w:jc w:val="center"/>
              <w:rPr>
                <w:rFonts w:ascii="Times New Roman" w:hAnsi="Times New Roman"/>
                <w:sz w:val="24"/>
                <w:szCs w:val="24"/>
                <w:lang w:val="ru-RU"/>
              </w:rPr>
            </w:pPr>
            <w:r>
              <w:rPr>
                <w:rFonts w:ascii="Times New Roman" w:hAnsi="Times New Roman"/>
                <w:sz w:val="24"/>
                <w:szCs w:val="24"/>
              </w:rPr>
              <w:t>1900</w:t>
            </w:r>
          </w:p>
        </w:tc>
      </w:tr>
    </w:tbl>
    <w:p w14:paraId="6BEAAE0A" w14:textId="77777777" w:rsidR="00DB11B1" w:rsidRPr="009B15CC" w:rsidRDefault="00DB11B1" w:rsidP="00DB11B1">
      <w:pPr>
        <w:spacing w:after="0"/>
        <w:jc w:val="both"/>
        <w:rPr>
          <w:rFonts w:ascii="Times New Roman" w:hAnsi="Times New Roman"/>
          <w:bCs/>
          <w:iCs/>
          <w:sz w:val="24"/>
          <w:szCs w:val="24"/>
          <w:lang w:eastAsia="ru-RU"/>
        </w:rPr>
      </w:pPr>
    </w:p>
    <w:p w14:paraId="3178DC12" w14:textId="77777777" w:rsidR="00DB11B1" w:rsidRPr="00C9161F" w:rsidRDefault="00DB11B1" w:rsidP="00DB11B1">
      <w:pPr>
        <w:spacing w:after="0" w:line="240" w:lineRule="auto"/>
        <w:ind w:right="-1" w:firstLine="567"/>
        <w:jc w:val="both"/>
        <w:rPr>
          <w:rFonts w:ascii="Times New Roman" w:hAnsi="Times New Roman"/>
          <w:sz w:val="24"/>
          <w:szCs w:val="24"/>
        </w:rPr>
      </w:pPr>
      <w:r w:rsidRPr="00C9161F">
        <w:rPr>
          <w:rFonts w:ascii="Times New Roman" w:hAnsi="Times New Roman"/>
          <w:b/>
          <w:bCs/>
          <w:sz w:val="24"/>
          <w:szCs w:val="24"/>
        </w:rPr>
        <w:t>Кількісні характеристики:</w:t>
      </w:r>
      <w:r w:rsidRPr="00C9161F">
        <w:rPr>
          <w:rFonts w:ascii="Times New Roman" w:hAnsi="Times New Roman"/>
          <w:sz w:val="24"/>
          <w:szCs w:val="24"/>
        </w:rPr>
        <w:t xml:space="preserve"> </w:t>
      </w:r>
      <w:r>
        <w:rPr>
          <w:rFonts w:ascii="Times New Roman" w:hAnsi="Times New Roman"/>
          <w:sz w:val="24"/>
          <w:szCs w:val="24"/>
        </w:rPr>
        <w:t xml:space="preserve">33 900 </w:t>
      </w:r>
      <w:r w:rsidRPr="00C9161F">
        <w:rPr>
          <w:rFonts w:ascii="Times New Roman" w:hAnsi="Times New Roman"/>
          <w:sz w:val="24"/>
          <w:szCs w:val="24"/>
        </w:rPr>
        <w:t>літрів</w:t>
      </w:r>
      <w:r>
        <w:rPr>
          <w:rFonts w:ascii="Times New Roman" w:hAnsi="Times New Roman"/>
          <w:sz w:val="24"/>
          <w:szCs w:val="24"/>
        </w:rPr>
        <w:t xml:space="preserve"> - </w:t>
      </w:r>
      <w:r w:rsidRPr="00EE6BED">
        <w:rPr>
          <w:rFonts w:ascii="Times New Roman" w:hAnsi="Times New Roman"/>
          <w:sz w:val="24"/>
          <w:szCs w:val="24"/>
        </w:rPr>
        <w:t xml:space="preserve">Дизельне паливо </w:t>
      </w:r>
      <w:r>
        <w:rPr>
          <w:rFonts w:ascii="Times New Roman" w:hAnsi="Times New Roman"/>
          <w:sz w:val="24"/>
          <w:szCs w:val="24"/>
        </w:rPr>
        <w:t xml:space="preserve"> та  1 900 літрів - </w:t>
      </w:r>
      <w:r w:rsidRPr="00EE6BED">
        <w:rPr>
          <w:rFonts w:ascii="Times New Roman" w:hAnsi="Times New Roman"/>
          <w:sz w:val="24"/>
          <w:szCs w:val="24"/>
        </w:rPr>
        <w:t>Бензин марки А-95</w:t>
      </w:r>
      <w:r w:rsidRPr="00C9161F">
        <w:rPr>
          <w:rFonts w:ascii="Times New Roman" w:hAnsi="Times New Roman"/>
          <w:sz w:val="24"/>
          <w:szCs w:val="24"/>
        </w:rPr>
        <w:t>.</w:t>
      </w:r>
    </w:p>
    <w:p w14:paraId="049F5F5B" w14:textId="77777777" w:rsidR="00DB11B1" w:rsidRPr="00C9161F" w:rsidRDefault="00DB11B1" w:rsidP="00DB11B1">
      <w:pPr>
        <w:spacing w:after="0" w:line="240" w:lineRule="auto"/>
        <w:ind w:right="-1" w:firstLine="567"/>
        <w:jc w:val="both"/>
        <w:rPr>
          <w:rFonts w:ascii="Times New Roman" w:hAnsi="Times New Roman"/>
          <w:color w:val="000000" w:themeColor="text1"/>
          <w:sz w:val="24"/>
          <w:szCs w:val="24"/>
        </w:rPr>
      </w:pPr>
      <w:r w:rsidRPr="00C9161F">
        <w:rPr>
          <w:rFonts w:ascii="Times New Roman" w:hAnsi="Times New Roman"/>
          <w:b/>
          <w:bCs/>
          <w:sz w:val="24"/>
          <w:szCs w:val="24"/>
        </w:rPr>
        <w:t>Технічні характеристики:</w:t>
      </w:r>
      <w:r w:rsidRPr="00C9161F">
        <w:rPr>
          <w:rFonts w:ascii="Times New Roman" w:hAnsi="Times New Roman"/>
          <w:sz w:val="24"/>
          <w:szCs w:val="24"/>
        </w:rPr>
        <w:t xml:space="preserve"> </w:t>
      </w:r>
      <w:r w:rsidRPr="00C9161F">
        <w:rPr>
          <w:rFonts w:ascii="Times New Roman" w:hAnsi="Times New Roman"/>
          <w:color w:val="000000" w:themeColor="text1"/>
          <w:sz w:val="24"/>
          <w:szCs w:val="24"/>
        </w:rPr>
        <w:t xml:space="preserve">Дизельне паливо </w:t>
      </w:r>
      <w:r>
        <w:rPr>
          <w:rFonts w:ascii="Times New Roman" w:hAnsi="Times New Roman"/>
          <w:color w:val="000000" w:themeColor="text1"/>
          <w:sz w:val="24"/>
          <w:szCs w:val="24"/>
        </w:rPr>
        <w:t xml:space="preserve">та </w:t>
      </w:r>
      <w:r w:rsidRPr="00EE6BED">
        <w:rPr>
          <w:rFonts w:ascii="Times New Roman" w:hAnsi="Times New Roman"/>
          <w:color w:val="000000" w:themeColor="text1"/>
          <w:sz w:val="24"/>
          <w:szCs w:val="24"/>
        </w:rPr>
        <w:t xml:space="preserve">Бензин марки А-95 </w:t>
      </w:r>
      <w:r w:rsidRPr="00C9161F">
        <w:rPr>
          <w:rFonts w:ascii="Times New Roman" w:hAnsi="Times New Roman"/>
          <w:color w:val="000000" w:themeColor="text1"/>
          <w:sz w:val="24"/>
          <w:szCs w:val="24"/>
        </w:rPr>
        <w:t>у роздріб через мережу АЗС.</w:t>
      </w:r>
    </w:p>
    <w:p w14:paraId="7119DE1A" w14:textId="77777777" w:rsidR="00DB11B1" w:rsidRDefault="00DB11B1" w:rsidP="00DB11B1">
      <w:pPr>
        <w:spacing w:after="0" w:line="240" w:lineRule="auto"/>
        <w:ind w:right="-1" w:firstLine="540"/>
        <w:jc w:val="both"/>
        <w:rPr>
          <w:rFonts w:ascii="Times New Roman" w:hAnsi="Times New Roman"/>
          <w:sz w:val="24"/>
          <w:szCs w:val="24"/>
        </w:rPr>
      </w:pPr>
      <w:r w:rsidRPr="00C9161F">
        <w:rPr>
          <w:rFonts w:ascii="Times New Roman" w:hAnsi="Times New Roman"/>
          <w:b/>
          <w:bCs/>
          <w:sz w:val="24"/>
          <w:szCs w:val="24"/>
        </w:rPr>
        <w:t>Якісні характеристики:</w:t>
      </w:r>
      <w:r w:rsidRPr="00C9161F">
        <w:rPr>
          <w:rFonts w:ascii="Times New Roman" w:hAnsi="Times New Roman"/>
          <w:sz w:val="24"/>
          <w:szCs w:val="24"/>
        </w:rPr>
        <w:t xml:space="preserve"> Предмет закупівлі повинен відповідати Державним стандартам України, а саме</w:t>
      </w:r>
      <w:r>
        <w:rPr>
          <w:rFonts w:ascii="Times New Roman" w:hAnsi="Times New Roman"/>
          <w:sz w:val="24"/>
          <w:szCs w:val="24"/>
        </w:rPr>
        <w:t>:</w:t>
      </w:r>
    </w:p>
    <w:p w14:paraId="086A868E" w14:textId="77777777" w:rsidR="00DB11B1" w:rsidRDefault="00DB11B1" w:rsidP="00DB11B1">
      <w:pPr>
        <w:spacing w:after="0" w:line="240" w:lineRule="auto"/>
        <w:ind w:right="-1" w:firstLine="540"/>
        <w:jc w:val="both"/>
        <w:rPr>
          <w:rFonts w:ascii="Times New Roman" w:hAnsi="Times New Roman"/>
          <w:sz w:val="24"/>
          <w:szCs w:val="24"/>
        </w:rPr>
      </w:pPr>
      <w:r>
        <w:rPr>
          <w:rFonts w:ascii="Times New Roman" w:hAnsi="Times New Roman"/>
          <w:sz w:val="24"/>
          <w:szCs w:val="24"/>
        </w:rPr>
        <w:t>Дизельне паливо -</w:t>
      </w:r>
      <w:r w:rsidRPr="00C9161F">
        <w:rPr>
          <w:rFonts w:ascii="Times New Roman" w:hAnsi="Times New Roman"/>
          <w:sz w:val="24"/>
          <w:szCs w:val="24"/>
        </w:rPr>
        <w:t xml:space="preserve"> </w:t>
      </w:r>
      <w:r w:rsidRPr="00C9161F">
        <w:rPr>
          <w:rFonts w:ascii="Times New Roman" w:hAnsi="Times New Roman"/>
          <w:bCs/>
          <w:sz w:val="24"/>
          <w:szCs w:val="24"/>
        </w:rPr>
        <w:t>вимогам ДСТУ 7688:2015 «Паливо дизельне Євро. Технічні умови»</w:t>
      </w:r>
      <w:r w:rsidRPr="00C9161F">
        <w:rPr>
          <w:rFonts w:ascii="Times New Roman" w:hAnsi="Times New Roman"/>
          <w:sz w:val="24"/>
          <w:szCs w:val="24"/>
        </w:rPr>
        <w:t xml:space="preserve"> або Технічному регламенту щодо вимог до автомобільних бензинів, дизельного, суднового та котельного палива (затвердженого постановою Кабінету Міністрів України від 01.08.2013 № 927). </w:t>
      </w:r>
    </w:p>
    <w:p w14:paraId="79B8B9D8" w14:textId="77777777" w:rsidR="00DB11B1" w:rsidRPr="00C9161F" w:rsidRDefault="00DB11B1" w:rsidP="00DB11B1">
      <w:pPr>
        <w:spacing w:after="0" w:line="240" w:lineRule="auto"/>
        <w:ind w:right="-1" w:firstLine="540"/>
        <w:jc w:val="both"/>
        <w:rPr>
          <w:rFonts w:ascii="Times New Roman" w:hAnsi="Times New Roman"/>
          <w:spacing w:val="-2"/>
          <w:sz w:val="24"/>
          <w:szCs w:val="24"/>
        </w:rPr>
      </w:pPr>
      <w:r>
        <w:rPr>
          <w:rFonts w:ascii="Times New Roman" w:hAnsi="Times New Roman"/>
          <w:sz w:val="24"/>
          <w:szCs w:val="24"/>
        </w:rPr>
        <w:t xml:space="preserve">Бензин - </w:t>
      </w:r>
      <w:r w:rsidRPr="00C9161F">
        <w:rPr>
          <w:rFonts w:ascii="Times New Roman" w:hAnsi="Times New Roman"/>
          <w:bCs/>
          <w:sz w:val="24"/>
          <w:szCs w:val="24"/>
        </w:rPr>
        <w:t xml:space="preserve">вимогам </w:t>
      </w:r>
      <w:r>
        <w:rPr>
          <w:rFonts w:ascii="Times New Roman" w:hAnsi="Times New Roman"/>
          <w:bCs/>
          <w:sz w:val="24"/>
          <w:szCs w:val="24"/>
        </w:rPr>
        <w:t>ДСТУ 7</w:t>
      </w:r>
      <w:r w:rsidRPr="00EE6BED">
        <w:rPr>
          <w:rFonts w:ascii="Times New Roman" w:hAnsi="Times New Roman"/>
          <w:bCs/>
          <w:sz w:val="24"/>
          <w:szCs w:val="24"/>
        </w:rPr>
        <w:t>687-2015 «Бензини автомобільні Євро. Технічні умови» або Технічному регламенту щодо вимог до автомобільних бензинів, дизельного, суднових та котельних палив (затвердженого постановою Кабінету Міністрів України від 01.08.2013 року № 927</w:t>
      </w:r>
      <w:r w:rsidRPr="00C9161F">
        <w:rPr>
          <w:rFonts w:ascii="Times New Roman" w:hAnsi="Times New Roman"/>
          <w:sz w:val="24"/>
          <w:szCs w:val="24"/>
        </w:rPr>
        <w:t xml:space="preserve">). </w:t>
      </w:r>
    </w:p>
    <w:p w14:paraId="3EBE7F84" w14:textId="05503F83" w:rsidR="00DB11B1" w:rsidRPr="00C9161F" w:rsidRDefault="00DB11B1" w:rsidP="00DB11B1">
      <w:pPr>
        <w:spacing w:after="0" w:line="240" w:lineRule="auto"/>
        <w:ind w:right="-1" w:firstLine="540"/>
        <w:jc w:val="both"/>
        <w:rPr>
          <w:rFonts w:ascii="Times New Roman" w:hAnsi="Times New Roman"/>
          <w:bCs/>
          <w:i/>
          <w:sz w:val="24"/>
          <w:szCs w:val="24"/>
        </w:rPr>
      </w:pPr>
      <w:r w:rsidRPr="00C9161F">
        <w:rPr>
          <w:rFonts w:ascii="Times New Roman" w:hAnsi="Times New Roman"/>
          <w:b/>
          <w:bCs/>
          <w:spacing w:val="-2"/>
          <w:sz w:val="24"/>
          <w:szCs w:val="24"/>
        </w:rPr>
        <w:t xml:space="preserve">Місце поставки: </w:t>
      </w:r>
      <w:r w:rsidRPr="00C9161F">
        <w:rPr>
          <w:rFonts w:ascii="Times New Roman" w:hAnsi="Times New Roman"/>
          <w:sz w:val="24"/>
          <w:szCs w:val="24"/>
        </w:rPr>
        <w:t>Перелік АЗС</w:t>
      </w:r>
      <w:r w:rsidRPr="00C9161F">
        <w:rPr>
          <w:rFonts w:ascii="Times New Roman" w:hAnsi="Times New Roman"/>
          <w:bCs/>
          <w:sz w:val="24"/>
          <w:szCs w:val="24"/>
        </w:rPr>
        <w:t xml:space="preserve">, за якими буде здійснюватися заправка автотранспорту </w:t>
      </w:r>
      <w:r w:rsidR="006E5817">
        <w:rPr>
          <w:rFonts w:ascii="Times New Roman" w:hAnsi="Times New Roman"/>
          <w:bCs/>
          <w:sz w:val="24"/>
          <w:szCs w:val="24"/>
        </w:rPr>
        <w:t>Отримувач</w:t>
      </w:r>
      <w:r w:rsidRPr="00C9161F">
        <w:rPr>
          <w:rFonts w:ascii="Times New Roman" w:hAnsi="Times New Roman"/>
          <w:bCs/>
          <w:sz w:val="24"/>
          <w:szCs w:val="24"/>
        </w:rPr>
        <w:t xml:space="preserve">а складений/заповнений за формою, </w:t>
      </w:r>
      <w:r w:rsidRPr="00C9161F">
        <w:rPr>
          <w:rFonts w:ascii="Times New Roman" w:hAnsi="Times New Roman"/>
          <w:b/>
          <w:bCs/>
          <w:sz w:val="24"/>
          <w:szCs w:val="24"/>
        </w:rPr>
        <w:t xml:space="preserve">згідно таблиці 1 Додатку </w:t>
      </w:r>
      <w:r w:rsidR="00396EEF">
        <w:rPr>
          <w:rFonts w:ascii="Times New Roman" w:hAnsi="Times New Roman"/>
          <w:b/>
          <w:bCs/>
          <w:sz w:val="24"/>
          <w:szCs w:val="24"/>
        </w:rPr>
        <w:t>2</w:t>
      </w:r>
      <w:r w:rsidRPr="00C9161F">
        <w:rPr>
          <w:rFonts w:ascii="Times New Roman" w:hAnsi="Times New Roman"/>
          <w:b/>
          <w:bCs/>
          <w:sz w:val="24"/>
          <w:szCs w:val="24"/>
        </w:rPr>
        <w:t xml:space="preserve"> до </w:t>
      </w:r>
      <w:r>
        <w:rPr>
          <w:rFonts w:ascii="Times New Roman" w:hAnsi="Times New Roman"/>
          <w:b/>
          <w:bCs/>
          <w:sz w:val="24"/>
          <w:szCs w:val="24"/>
        </w:rPr>
        <w:t>оголошення</w:t>
      </w:r>
      <w:r w:rsidRPr="00C9161F">
        <w:rPr>
          <w:rFonts w:ascii="Times New Roman" w:hAnsi="Times New Roman"/>
          <w:bCs/>
          <w:sz w:val="24"/>
          <w:szCs w:val="24"/>
        </w:rPr>
        <w:t xml:space="preserve"> </w:t>
      </w:r>
      <w:r w:rsidRPr="00C9161F">
        <w:rPr>
          <w:rFonts w:ascii="Times New Roman" w:hAnsi="Times New Roman"/>
          <w:bCs/>
          <w:i/>
          <w:sz w:val="24"/>
          <w:szCs w:val="24"/>
        </w:rPr>
        <w:t xml:space="preserve">(нагадування: у таблиці зазначаються локації </w:t>
      </w:r>
      <w:r w:rsidR="006D4B16">
        <w:rPr>
          <w:rFonts w:ascii="Times New Roman" w:hAnsi="Times New Roman"/>
          <w:bCs/>
          <w:i/>
          <w:sz w:val="24"/>
          <w:szCs w:val="24"/>
        </w:rPr>
        <w:t>отримувач</w:t>
      </w:r>
      <w:r w:rsidRPr="00C9161F">
        <w:rPr>
          <w:rFonts w:ascii="Times New Roman" w:hAnsi="Times New Roman"/>
          <w:bCs/>
          <w:i/>
          <w:sz w:val="24"/>
          <w:szCs w:val="24"/>
        </w:rPr>
        <w:t xml:space="preserve">а, учасник, відповідно, заповнює назву та місцезнаходження АЗС, на якій буде здійснюватися заправка авто, та номер ліцензії). </w:t>
      </w:r>
    </w:p>
    <w:p w14:paraId="2D2EC219" w14:textId="1D4E3138" w:rsidR="00DB11B1" w:rsidRPr="00C9161F" w:rsidRDefault="00DB11B1" w:rsidP="00DB11B1">
      <w:pPr>
        <w:spacing w:after="0" w:line="240" w:lineRule="auto"/>
        <w:ind w:right="-1" w:firstLine="540"/>
        <w:jc w:val="both"/>
        <w:rPr>
          <w:rFonts w:ascii="Times New Roman" w:hAnsi="Times New Roman"/>
          <w:sz w:val="24"/>
          <w:szCs w:val="24"/>
        </w:rPr>
      </w:pPr>
      <w:r w:rsidRPr="00C9161F">
        <w:rPr>
          <w:rFonts w:ascii="Times New Roman" w:hAnsi="Times New Roman"/>
          <w:b/>
          <w:bCs/>
          <w:sz w:val="24"/>
          <w:szCs w:val="24"/>
        </w:rPr>
        <w:t xml:space="preserve">Строк поставки: </w:t>
      </w:r>
      <w:r w:rsidR="00FF3E06" w:rsidRPr="00FF3E06">
        <w:rPr>
          <w:rFonts w:ascii="Times New Roman" w:hAnsi="Times New Roman"/>
          <w:sz w:val="24"/>
          <w:szCs w:val="24"/>
        </w:rPr>
        <w:t>Поставка талонів здійснюється  протягом 60 календарних днів з дати укладання договору про закупівлю</w:t>
      </w:r>
      <w:r w:rsidR="00FF3E06">
        <w:rPr>
          <w:rFonts w:ascii="Times New Roman" w:hAnsi="Times New Roman"/>
          <w:sz w:val="24"/>
          <w:szCs w:val="24"/>
        </w:rPr>
        <w:t>. С</w:t>
      </w:r>
      <w:r w:rsidR="002850E1" w:rsidRPr="002850E1">
        <w:rPr>
          <w:rFonts w:ascii="Times New Roman" w:hAnsi="Times New Roman"/>
          <w:sz w:val="24"/>
          <w:szCs w:val="24"/>
        </w:rPr>
        <w:t>трок, впродовж якого гарантується відповідний відпуск палива має бути не меншим за 12 (дванадцять) місяців з дати їх видачі та можливістю безкоштовного продовження терміну дії, не менше ніж на 6 (шість) місяців.</w:t>
      </w:r>
    </w:p>
    <w:p w14:paraId="3A3AE2AF" w14:textId="77777777" w:rsidR="00093494" w:rsidRDefault="00093494" w:rsidP="00DB11B1">
      <w:pPr>
        <w:spacing w:after="0" w:line="240" w:lineRule="auto"/>
        <w:ind w:right="-1" w:firstLine="540"/>
        <w:jc w:val="both"/>
        <w:rPr>
          <w:rFonts w:ascii="Times New Roman" w:hAnsi="Times New Roman"/>
          <w:b/>
          <w:bCs/>
          <w:spacing w:val="-2"/>
          <w:sz w:val="24"/>
          <w:szCs w:val="24"/>
        </w:rPr>
      </w:pPr>
    </w:p>
    <w:p w14:paraId="75D8F612" w14:textId="33FADE9C" w:rsidR="00DB11B1" w:rsidRPr="00C9161F" w:rsidRDefault="00DB11B1" w:rsidP="00DB11B1">
      <w:pPr>
        <w:spacing w:after="0" w:line="240" w:lineRule="auto"/>
        <w:ind w:right="-1" w:firstLine="540"/>
        <w:jc w:val="both"/>
        <w:rPr>
          <w:rFonts w:ascii="Times New Roman" w:hAnsi="Times New Roman"/>
          <w:spacing w:val="-2"/>
          <w:sz w:val="24"/>
          <w:szCs w:val="24"/>
        </w:rPr>
      </w:pPr>
      <w:r w:rsidRPr="00C9161F">
        <w:rPr>
          <w:rFonts w:ascii="Times New Roman" w:hAnsi="Times New Roman"/>
          <w:b/>
          <w:bCs/>
          <w:spacing w:val="-2"/>
          <w:sz w:val="24"/>
          <w:szCs w:val="24"/>
        </w:rPr>
        <w:t>Вимоги щодо умов поставки предмету закупівлі:</w:t>
      </w:r>
      <w:r w:rsidRPr="00C9161F">
        <w:rPr>
          <w:rFonts w:ascii="Times New Roman" w:hAnsi="Times New Roman"/>
          <w:spacing w:val="-2"/>
          <w:sz w:val="24"/>
          <w:szCs w:val="24"/>
        </w:rPr>
        <w:t xml:space="preserve"> </w:t>
      </w:r>
    </w:p>
    <w:p w14:paraId="1F650B33" w14:textId="0BE0689A" w:rsidR="00DB11B1" w:rsidRPr="00C9161F" w:rsidRDefault="00DB11B1" w:rsidP="00DB11B1">
      <w:pPr>
        <w:pStyle w:val="ae"/>
        <w:numPr>
          <w:ilvl w:val="0"/>
          <w:numId w:val="20"/>
        </w:numPr>
        <w:tabs>
          <w:tab w:val="left" w:pos="851"/>
        </w:tabs>
        <w:ind w:left="0" w:right="-1" w:firstLine="540"/>
        <w:contextualSpacing/>
        <w:jc w:val="both"/>
        <w:rPr>
          <w:sz w:val="24"/>
          <w:szCs w:val="24"/>
          <w:lang w:val="uk-UA"/>
        </w:rPr>
      </w:pPr>
      <w:r w:rsidRPr="00C9161F">
        <w:rPr>
          <w:spacing w:val="-2"/>
          <w:sz w:val="24"/>
          <w:szCs w:val="24"/>
          <w:lang w:val="uk-UA"/>
        </w:rPr>
        <w:t>П</w:t>
      </w:r>
      <w:r w:rsidRPr="00C9161F">
        <w:rPr>
          <w:sz w:val="24"/>
          <w:szCs w:val="24"/>
          <w:lang w:val="uk-UA"/>
        </w:rPr>
        <w:t xml:space="preserve">ридбання палива буде здійснюватися </w:t>
      </w:r>
      <w:r w:rsidR="00FF3E06">
        <w:rPr>
          <w:sz w:val="24"/>
          <w:szCs w:val="24"/>
          <w:lang w:val="uk-UA"/>
        </w:rPr>
        <w:t>Замовнико</w:t>
      </w:r>
      <w:r w:rsidR="00CA602F">
        <w:rPr>
          <w:sz w:val="24"/>
          <w:szCs w:val="24"/>
          <w:lang w:val="uk-UA"/>
        </w:rPr>
        <w:t>м</w:t>
      </w:r>
      <w:r w:rsidRPr="00C9161F">
        <w:rPr>
          <w:sz w:val="24"/>
          <w:szCs w:val="24"/>
          <w:lang w:val="uk-UA"/>
        </w:rPr>
        <w:t xml:space="preserve"> на умовах отримання </w:t>
      </w:r>
      <w:r w:rsidR="00CA602F">
        <w:rPr>
          <w:sz w:val="24"/>
          <w:szCs w:val="24"/>
          <w:lang w:val="uk-UA"/>
        </w:rPr>
        <w:t>Отримувачем</w:t>
      </w:r>
      <w:r w:rsidRPr="00C9161F">
        <w:rPr>
          <w:sz w:val="24"/>
          <w:szCs w:val="24"/>
          <w:lang w:val="uk-UA"/>
        </w:rPr>
        <w:t xml:space="preserve"> палива за паливними картками та талонами на відповідних АЗС. Учасник має підтвердити знаходження не менше однієї власної або партнерської АЗС біля кожного з місць дислокації транспорту </w:t>
      </w:r>
      <w:r w:rsidR="00CA602F">
        <w:rPr>
          <w:sz w:val="24"/>
          <w:szCs w:val="24"/>
          <w:lang w:val="uk-UA"/>
        </w:rPr>
        <w:t>Отримувача</w:t>
      </w:r>
      <w:r w:rsidRPr="00C9161F">
        <w:rPr>
          <w:sz w:val="24"/>
          <w:szCs w:val="24"/>
          <w:lang w:val="uk-UA"/>
        </w:rPr>
        <w:t xml:space="preserve"> на відстані </w:t>
      </w:r>
      <w:r w:rsidRPr="00C9161F">
        <w:rPr>
          <w:b/>
          <w:sz w:val="24"/>
          <w:szCs w:val="24"/>
          <w:lang w:val="uk-UA"/>
        </w:rPr>
        <w:t xml:space="preserve">не більше </w:t>
      </w:r>
      <w:sdt>
        <w:sdtPr>
          <w:rPr>
            <w:b/>
            <w:sz w:val="24"/>
            <w:szCs w:val="24"/>
            <w:lang w:val="uk-UA"/>
          </w:rPr>
          <w:id w:val="-900049937"/>
          <w:placeholder>
            <w:docPart w:val="A71016B01288496B958313628F8AB180"/>
          </w:placeholder>
        </w:sdtPr>
        <w:sdtEndPr/>
        <w:sdtContent>
          <w:r w:rsidRPr="00C9161F">
            <w:rPr>
              <w:b/>
              <w:sz w:val="24"/>
              <w:szCs w:val="24"/>
              <w:lang w:val="uk-UA"/>
            </w:rPr>
            <w:t>30</w:t>
          </w:r>
        </w:sdtContent>
      </w:sdt>
      <w:r w:rsidRPr="00C9161F">
        <w:rPr>
          <w:b/>
          <w:sz w:val="24"/>
          <w:szCs w:val="24"/>
          <w:lang w:val="uk-UA"/>
        </w:rPr>
        <w:t xml:space="preserve"> </w:t>
      </w:r>
      <w:r w:rsidRPr="00C9161F">
        <w:rPr>
          <w:b/>
          <w:bCs/>
          <w:sz w:val="24"/>
          <w:szCs w:val="24"/>
          <w:lang w:val="uk-UA"/>
        </w:rPr>
        <w:t>км</w:t>
      </w:r>
      <w:r w:rsidRPr="00C9161F">
        <w:rPr>
          <w:sz w:val="24"/>
          <w:szCs w:val="24"/>
          <w:lang w:val="uk-UA"/>
        </w:rPr>
        <w:t xml:space="preserve"> та надати перелік таких АЗС у складі тендерної пропозиції у листі, складеному за формою, </w:t>
      </w:r>
      <w:r w:rsidRPr="00C9161F">
        <w:rPr>
          <w:b/>
          <w:sz w:val="24"/>
          <w:szCs w:val="24"/>
          <w:lang w:val="uk-UA"/>
        </w:rPr>
        <w:t xml:space="preserve">згідно таблиці 1 Додатку </w:t>
      </w:r>
      <w:r w:rsidR="00396EEF">
        <w:rPr>
          <w:b/>
          <w:sz w:val="24"/>
          <w:szCs w:val="24"/>
          <w:lang w:val="uk-UA"/>
        </w:rPr>
        <w:t>2</w:t>
      </w:r>
      <w:r w:rsidRPr="00C9161F">
        <w:rPr>
          <w:sz w:val="24"/>
          <w:szCs w:val="24"/>
          <w:lang w:val="uk-UA"/>
        </w:rPr>
        <w:t xml:space="preserve"> до тендерної документації, </w:t>
      </w:r>
      <w:r w:rsidRPr="00C9161F">
        <w:rPr>
          <w:bCs/>
          <w:sz w:val="24"/>
          <w:szCs w:val="24"/>
          <w:lang w:val="uk-UA"/>
        </w:rPr>
        <w:t>з зазначенням назви АЗС або бренду, та адрес їх розташування</w:t>
      </w:r>
      <w:r w:rsidRPr="00C9161F">
        <w:rPr>
          <w:sz w:val="24"/>
          <w:szCs w:val="24"/>
          <w:lang w:val="uk-UA"/>
        </w:rPr>
        <w:t xml:space="preserve">. </w:t>
      </w:r>
      <w:r w:rsidRPr="00C9161F">
        <w:rPr>
          <w:spacing w:val="-5"/>
          <w:sz w:val="24"/>
          <w:szCs w:val="24"/>
          <w:lang w:val="uk-UA"/>
        </w:rPr>
        <w:t xml:space="preserve">Усі запропоновані учасником АЗС повинні бути обладнані терміналами для відпуску палива по паливних картках. </w:t>
      </w:r>
      <w:r w:rsidRPr="00C9161F">
        <w:rPr>
          <w:sz w:val="24"/>
          <w:szCs w:val="24"/>
          <w:lang w:val="uk-UA"/>
        </w:rPr>
        <w:t>Графік роботи всіх АЗС – цілодобово.</w:t>
      </w:r>
    </w:p>
    <w:p w14:paraId="026B6458" w14:textId="77777777" w:rsidR="00DB11B1" w:rsidRPr="00C9161F" w:rsidRDefault="00DB11B1" w:rsidP="00DB11B1">
      <w:pPr>
        <w:pStyle w:val="ae"/>
        <w:numPr>
          <w:ilvl w:val="0"/>
          <w:numId w:val="20"/>
        </w:numPr>
        <w:tabs>
          <w:tab w:val="left" w:pos="851"/>
        </w:tabs>
        <w:ind w:left="0" w:right="-1" w:firstLine="540"/>
        <w:contextualSpacing/>
        <w:jc w:val="both"/>
        <w:rPr>
          <w:sz w:val="24"/>
          <w:szCs w:val="24"/>
          <w:lang w:val="uk-UA"/>
        </w:rPr>
      </w:pPr>
      <w:r w:rsidRPr="00C9161F">
        <w:rPr>
          <w:spacing w:val="-5"/>
          <w:sz w:val="24"/>
          <w:szCs w:val="24"/>
          <w:lang w:val="uk-UA"/>
        </w:rPr>
        <w:t>Паливні картки єдиного уніфікованого зразка мають прийматися на усіх АЗС, що надані в пропозиції учасника. Паливні талони єдиного уніфікованого зразка мають прийматися на усіх АЗС, що надані в пропозиції учасника.</w:t>
      </w:r>
    </w:p>
    <w:p w14:paraId="6CF53C03" w14:textId="77777777" w:rsidR="00DB11B1" w:rsidRPr="00C9161F" w:rsidRDefault="00DB11B1" w:rsidP="00DB11B1">
      <w:pPr>
        <w:pStyle w:val="ae"/>
        <w:numPr>
          <w:ilvl w:val="0"/>
          <w:numId w:val="20"/>
        </w:numPr>
        <w:tabs>
          <w:tab w:val="left" w:pos="851"/>
        </w:tabs>
        <w:ind w:left="0" w:right="-1" w:firstLine="540"/>
        <w:contextualSpacing/>
        <w:jc w:val="both"/>
        <w:rPr>
          <w:sz w:val="24"/>
          <w:szCs w:val="24"/>
          <w:lang w:val="uk-UA"/>
        </w:rPr>
      </w:pPr>
      <w:r w:rsidRPr="00C9161F">
        <w:rPr>
          <w:sz w:val="24"/>
          <w:szCs w:val="24"/>
          <w:lang w:val="uk-UA"/>
        </w:rPr>
        <w:t>Паливні картки повинні забезпечувати:</w:t>
      </w:r>
    </w:p>
    <w:p w14:paraId="170C3A34" w14:textId="77777777" w:rsidR="00DB11B1" w:rsidRPr="00C9161F" w:rsidRDefault="00DB11B1" w:rsidP="00DB11B1">
      <w:pPr>
        <w:numPr>
          <w:ilvl w:val="0"/>
          <w:numId w:val="19"/>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управління лімітами та обмеженнями;</w:t>
      </w:r>
    </w:p>
    <w:p w14:paraId="4B2191B7" w14:textId="77777777" w:rsidR="00DB11B1" w:rsidRPr="00C9161F" w:rsidRDefault="00DB11B1" w:rsidP="00DB11B1">
      <w:pPr>
        <w:numPr>
          <w:ilvl w:val="0"/>
          <w:numId w:val="19"/>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управління звітністю та документами;</w:t>
      </w:r>
    </w:p>
    <w:p w14:paraId="61DFF57E" w14:textId="77777777" w:rsidR="00DB11B1" w:rsidRPr="00C9161F" w:rsidRDefault="00DB11B1" w:rsidP="00DB11B1">
      <w:pPr>
        <w:numPr>
          <w:ilvl w:val="0"/>
          <w:numId w:val="19"/>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блокування/розблокування карток;</w:t>
      </w:r>
    </w:p>
    <w:p w14:paraId="67D9BEB5" w14:textId="77777777" w:rsidR="00DB11B1" w:rsidRPr="00C9161F" w:rsidRDefault="00DB11B1" w:rsidP="00DB11B1">
      <w:pPr>
        <w:numPr>
          <w:ilvl w:val="0"/>
          <w:numId w:val="19"/>
        </w:numPr>
        <w:tabs>
          <w:tab w:val="clear" w:pos="720"/>
          <w:tab w:val="left" w:pos="851"/>
          <w:tab w:val="num" w:pos="1134"/>
        </w:tabs>
        <w:spacing w:after="0" w:line="240" w:lineRule="auto"/>
        <w:ind w:left="0" w:right="-1" w:firstLine="540"/>
        <w:jc w:val="both"/>
        <w:rPr>
          <w:rFonts w:ascii="Times New Roman" w:hAnsi="Times New Roman"/>
          <w:sz w:val="24"/>
          <w:szCs w:val="24"/>
        </w:rPr>
      </w:pPr>
      <w:r w:rsidRPr="00C9161F">
        <w:rPr>
          <w:rFonts w:ascii="Times New Roman" w:hAnsi="Times New Roman"/>
          <w:sz w:val="24"/>
          <w:szCs w:val="24"/>
        </w:rPr>
        <w:t>самостійний доступ до інформації про місце, час та кількість вибраного нафтопродукту з кожної заправки і по кожній картці;</w:t>
      </w:r>
    </w:p>
    <w:p w14:paraId="27762116" w14:textId="77777777" w:rsidR="00DB11B1" w:rsidRPr="00C9161F" w:rsidRDefault="00DB11B1" w:rsidP="00DB11B1">
      <w:pPr>
        <w:numPr>
          <w:ilvl w:val="0"/>
          <w:numId w:val="19"/>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самостійне переміщення палива з однієї картки на іншу;</w:t>
      </w:r>
    </w:p>
    <w:p w14:paraId="79E02214" w14:textId="77777777" w:rsidR="00DB11B1" w:rsidRPr="00C9161F" w:rsidRDefault="00DB11B1" w:rsidP="00DB11B1">
      <w:pPr>
        <w:numPr>
          <w:ilvl w:val="0"/>
          <w:numId w:val="19"/>
        </w:numPr>
        <w:tabs>
          <w:tab w:val="clear" w:pos="720"/>
          <w:tab w:val="left" w:pos="851"/>
          <w:tab w:val="num" w:pos="1134"/>
        </w:tabs>
        <w:spacing w:after="0" w:line="240" w:lineRule="auto"/>
        <w:ind w:left="0" w:right="-1" w:firstLine="540"/>
        <w:rPr>
          <w:rFonts w:ascii="Times New Roman" w:hAnsi="Times New Roman"/>
          <w:sz w:val="24"/>
          <w:szCs w:val="24"/>
        </w:rPr>
      </w:pPr>
      <w:r w:rsidRPr="00C9161F">
        <w:rPr>
          <w:rFonts w:ascii="Times New Roman" w:hAnsi="Times New Roman"/>
          <w:sz w:val="24"/>
          <w:szCs w:val="24"/>
        </w:rPr>
        <w:t>цілодобову підтримку гарячої лінії.</w:t>
      </w:r>
    </w:p>
    <w:p w14:paraId="26885859" w14:textId="77777777" w:rsidR="00DB11B1" w:rsidRPr="00C9161F" w:rsidRDefault="00DB11B1" w:rsidP="00DB11B1">
      <w:pPr>
        <w:pStyle w:val="ae"/>
        <w:numPr>
          <w:ilvl w:val="0"/>
          <w:numId w:val="20"/>
        </w:numPr>
        <w:tabs>
          <w:tab w:val="left" w:pos="851"/>
        </w:tabs>
        <w:ind w:left="0" w:firstLine="540"/>
        <w:contextualSpacing/>
        <w:jc w:val="both"/>
        <w:rPr>
          <w:sz w:val="24"/>
          <w:szCs w:val="24"/>
          <w:lang w:val="uk-UA"/>
        </w:rPr>
      </w:pPr>
      <w:r w:rsidRPr="00C9161F">
        <w:rPr>
          <w:bCs/>
          <w:sz w:val="24"/>
          <w:szCs w:val="24"/>
          <w:lang w:val="uk-UA"/>
        </w:rPr>
        <w:t>Паливні картки та/або талони</w:t>
      </w:r>
      <w:r w:rsidRPr="00C9161F">
        <w:rPr>
          <w:sz w:val="24"/>
          <w:szCs w:val="24"/>
          <w:lang w:val="uk-UA"/>
        </w:rPr>
        <w:t>, за якими здійснюватиметься відпуск палива, повинні містити назву мережі АЗС або бренд АЗС, на яких буде здійснюватися відпуск палива.</w:t>
      </w:r>
    </w:p>
    <w:p w14:paraId="63582FBB" w14:textId="77777777" w:rsidR="00DB11B1" w:rsidRDefault="00DB11B1" w:rsidP="00DB11B1"/>
    <w:p w14:paraId="492C07E7" w14:textId="77777777" w:rsidR="00DB11B1" w:rsidRPr="00CA602F" w:rsidRDefault="00DB11B1" w:rsidP="00DB11B1">
      <w:pPr>
        <w:rPr>
          <w:rFonts w:ascii="Times New Roman" w:hAnsi="Times New Roman"/>
          <w:color w:val="000000"/>
          <w:sz w:val="24"/>
          <w:szCs w:val="24"/>
        </w:rPr>
      </w:pPr>
      <w:r w:rsidRPr="00CA602F">
        <w:rPr>
          <w:rFonts w:ascii="Times New Roman" w:hAnsi="Times New Roman"/>
          <w:b/>
          <w:sz w:val="24"/>
          <w:szCs w:val="24"/>
          <w:u w:val="single"/>
        </w:rPr>
        <w:t>Номінали талонів</w:t>
      </w:r>
      <w:r w:rsidRPr="00CA602F">
        <w:rPr>
          <w:rFonts w:ascii="Times New Roman" w:hAnsi="Times New Roman"/>
          <w:color w:val="000000"/>
          <w:sz w:val="24"/>
          <w:szCs w:val="24"/>
        </w:rPr>
        <w:t xml:space="preserve">: </w:t>
      </w:r>
    </w:p>
    <w:p w14:paraId="39380322" w14:textId="77777777" w:rsidR="00DB11B1" w:rsidRPr="00CA602F" w:rsidRDefault="00DB11B1" w:rsidP="00DB11B1">
      <w:pPr>
        <w:spacing w:before="100" w:beforeAutospacing="1" w:after="100" w:afterAutospacing="1" w:line="240" w:lineRule="auto"/>
        <w:rPr>
          <w:rFonts w:ascii="Times New Roman" w:hAnsi="Times New Roman"/>
          <w:color w:val="000000"/>
          <w:sz w:val="24"/>
          <w:szCs w:val="24"/>
        </w:rPr>
      </w:pPr>
      <w:r w:rsidRPr="00CA602F">
        <w:rPr>
          <w:rFonts w:ascii="Times New Roman" w:hAnsi="Times New Roman"/>
          <w:color w:val="000000"/>
          <w:sz w:val="24"/>
          <w:szCs w:val="24"/>
        </w:rPr>
        <w:t>Дизельне паливо, у кількості: 1695 талони номіналом по 20л</w:t>
      </w:r>
    </w:p>
    <w:p w14:paraId="34DCFD81" w14:textId="77777777" w:rsidR="00DB11B1" w:rsidRPr="00CA602F" w:rsidRDefault="00DB11B1" w:rsidP="00DB11B1">
      <w:pPr>
        <w:spacing w:before="100" w:beforeAutospacing="1" w:after="100" w:afterAutospacing="1" w:line="240" w:lineRule="auto"/>
        <w:rPr>
          <w:rFonts w:ascii="Times New Roman" w:hAnsi="Times New Roman"/>
          <w:color w:val="000000"/>
          <w:sz w:val="24"/>
          <w:szCs w:val="24"/>
        </w:rPr>
      </w:pPr>
      <w:r w:rsidRPr="00CA602F">
        <w:rPr>
          <w:rFonts w:ascii="Times New Roman" w:hAnsi="Times New Roman"/>
          <w:color w:val="000000"/>
          <w:sz w:val="24"/>
          <w:szCs w:val="24"/>
        </w:rPr>
        <w:t>Бензин А-95, у кількості: 95 талони номіналом по 20л</w:t>
      </w:r>
    </w:p>
    <w:p w14:paraId="1CF602A6" w14:textId="77777777" w:rsidR="00DB11B1" w:rsidRDefault="00DB11B1" w:rsidP="00DB11B1"/>
    <w:p w14:paraId="24D06A68" w14:textId="77777777" w:rsidR="00DB11B1" w:rsidRDefault="00DB11B1" w:rsidP="00DB11B1"/>
    <w:p w14:paraId="6A8ED1EC" w14:textId="77777777" w:rsidR="00DB11B1" w:rsidRDefault="00DB11B1" w:rsidP="00DB11B1"/>
    <w:p w14:paraId="04184924" w14:textId="77777777" w:rsidR="00DB11B1" w:rsidRDefault="00DB11B1" w:rsidP="00DB11B1"/>
    <w:p w14:paraId="32BAADF7" w14:textId="77777777" w:rsidR="00DB11B1" w:rsidRDefault="00DB11B1" w:rsidP="00DB11B1"/>
    <w:p w14:paraId="3EB0A5F0" w14:textId="77777777" w:rsidR="00DB11B1" w:rsidRDefault="00DB11B1" w:rsidP="00DB11B1"/>
    <w:p w14:paraId="19DAAD6D" w14:textId="77777777" w:rsidR="00DB11B1" w:rsidRDefault="00DB11B1" w:rsidP="00DB11B1"/>
    <w:p w14:paraId="753BDBC7" w14:textId="77777777" w:rsidR="00DB11B1" w:rsidRDefault="00DB11B1" w:rsidP="00DB11B1"/>
    <w:p w14:paraId="146B4F71" w14:textId="77777777" w:rsidR="00DB11B1" w:rsidRDefault="00DB11B1" w:rsidP="00DB11B1"/>
    <w:p w14:paraId="73D35620" w14:textId="77777777" w:rsidR="00DB11B1" w:rsidRDefault="00DB11B1" w:rsidP="00DB11B1"/>
    <w:p w14:paraId="0D9BECAF" w14:textId="77777777" w:rsidR="00DB11B1" w:rsidRDefault="00DB11B1" w:rsidP="00DB11B1">
      <w:pPr>
        <w:widowControl w:val="0"/>
        <w:shd w:val="clear" w:color="auto" w:fill="FFFFFF" w:themeFill="background1"/>
        <w:spacing w:after="0" w:line="240" w:lineRule="auto"/>
        <w:jc w:val="center"/>
        <w:rPr>
          <w:rFonts w:ascii="Times New Roman" w:hAnsi="Times New Roman"/>
          <w:b/>
          <w:sz w:val="24"/>
          <w:szCs w:val="24"/>
        </w:rPr>
        <w:sectPr w:rsidR="00DB11B1" w:rsidSect="00DB11B1">
          <w:pgSz w:w="11906" w:h="16838"/>
          <w:pgMar w:top="850" w:right="850" w:bottom="850" w:left="1417" w:header="708" w:footer="708" w:gutter="0"/>
          <w:cols w:space="708"/>
          <w:docGrid w:linePitch="360"/>
        </w:sectPr>
      </w:pPr>
    </w:p>
    <w:p w14:paraId="1C6E4D5D" w14:textId="78CB1481" w:rsidR="00396EEF" w:rsidRDefault="00396EEF" w:rsidP="00396EEF">
      <w:pPr>
        <w:widowControl w:val="0"/>
        <w:shd w:val="clear" w:color="auto" w:fill="FFFFFF" w:themeFill="background1"/>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Таблиця 1 </w:t>
      </w:r>
      <w:r w:rsidR="00580E15">
        <w:rPr>
          <w:rFonts w:ascii="Times New Roman" w:hAnsi="Times New Roman"/>
          <w:b/>
          <w:sz w:val="24"/>
          <w:szCs w:val="24"/>
        </w:rPr>
        <w:t xml:space="preserve">до </w:t>
      </w:r>
      <w:r>
        <w:rPr>
          <w:rFonts w:ascii="Times New Roman" w:hAnsi="Times New Roman"/>
          <w:b/>
          <w:sz w:val="24"/>
          <w:szCs w:val="24"/>
        </w:rPr>
        <w:t>Додатку 2</w:t>
      </w:r>
    </w:p>
    <w:p w14:paraId="0CAE4942" w14:textId="77777777" w:rsidR="00396EEF" w:rsidRDefault="00396EEF" w:rsidP="00DB11B1">
      <w:pPr>
        <w:widowControl w:val="0"/>
        <w:shd w:val="clear" w:color="auto" w:fill="FFFFFF" w:themeFill="background1"/>
        <w:spacing w:after="0" w:line="240" w:lineRule="auto"/>
        <w:jc w:val="center"/>
        <w:rPr>
          <w:rFonts w:ascii="Times New Roman" w:hAnsi="Times New Roman"/>
          <w:b/>
          <w:sz w:val="24"/>
          <w:szCs w:val="24"/>
        </w:rPr>
      </w:pPr>
    </w:p>
    <w:p w14:paraId="31D3AE25" w14:textId="2D435F5D" w:rsidR="00DB11B1" w:rsidRDefault="00DB11B1" w:rsidP="00DB11B1">
      <w:pPr>
        <w:widowControl w:val="0"/>
        <w:shd w:val="clear" w:color="auto" w:fill="FFFFFF" w:themeFill="background1"/>
        <w:spacing w:after="0" w:line="240" w:lineRule="auto"/>
        <w:jc w:val="center"/>
        <w:rPr>
          <w:rFonts w:ascii="Times New Roman" w:hAnsi="Times New Roman"/>
          <w:b/>
          <w:i/>
          <w:sz w:val="24"/>
          <w:szCs w:val="24"/>
        </w:rPr>
      </w:pPr>
      <w:r w:rsidRPr="0004483A">
        <w:rPr>
          <w:rFonts w:ascii="Times New Roman" w:hAnsi="Times New Roman"/>
          <w:b/>
          <w:sz w:val="24"/>
          <w:szCs w:val="24"/>
        </w:rPr>
        <w:t xml:space="preserve">Форма </w:t>
      </w:r>
      <w:r w:rsidRPr="0004483A">
        <w:rPr>
          <w:rFonts w:ascii="Times New Roman" w:hAnsi="Times New Roman"/>
          <w:b/>
          <w:i/>
          <w:sz w:val="24"/>
          <w:szCs w:val="24"/>
          <w:highlight w:val="yellow"/>
        </w:rPr>
        <w:t>(заповнюється учасником)</w:t>
      </w:r>
    </w:p>
    <w:p w14:paraId="20CCA09A" w14:textId="77777777" w:rsidR="00DB11B1" w:rsidRDefault="00DB11B1" w:rsidP="00DB11B1">
      <w:pPr>
        <w:widowControl w:val="0"/>
        <w:shd w:val="clear" w:color="auto" w:fill="FFFFFF" w:themeFill="background1"/>
        <w:spacing w:after="0" w:line="240" w:lineRule="auto"/>
        <w:jc w:val="center"/>
        <w:rPr>
          <w:rFonts w:ascii="Times New Roman" w:hAnsi="Times New Roman"/>
          <w:b/>
          <w:i/>
          <w:sz w:val="24"/>
          <w:szCs w:val="24"/>
        </w:rPr>
      </w:pPr>
    </w:p>
    <w:p w14:paraId="653A01A5" w14:textId="0BB74C00" w:rsidR="00DB11B1" w:rsidRPr="001058D8" w:rsidRDefault="00DB11B1" w:rsidP="00DB11B1">
      <w:pPr>
        <w:spacing w:after="0" w:line="240" w:lineRule="auto"/>
        <w:jc w:val="center"/>
        <w:rPr>
          <w:rFonts w:ascii="Times New Roman" w:hAnsi="Times New Roman"/>
          <w:b/>
          <w:sz w:val="24"/>
          <w:szCs w:val="24"/>
        </w:rPr>
      </w:pPr>
      <w:r w:rsidRPr="001058D8">
        <w:rPr>
          <w:rFonts w:ascii="Times New Roman" w:hAnsi="Times New Roman"/>
          <w:b/>
          <w:sz w:val="24"/>
          <w:szCs w:val="24"/>
        </w:rPr>
        <w:t xml:space="preserve">ПЕРЕЛІК АДРЕС МІСЦЬ ДИСЛОКАЦІЇ АВТОТРАНСПОРТНИХ ЗАСОБІВ ТА </w:t>
      </w:r>
    </w:p>
    <w:p w14:paraId="19FEC268" w14:textId="1DC53F5E" w:rsidR="00DB11B1" w:rsidRDefault="00DB11B1" w:rsidP="00396EEF">
      <w:pPr>
        <w:pStyle w:val="112"/>
        <w:ind w:left="426"/>
        <w:jc w:val="center"/>
        <w:rPr>
          <w:sz w:val="24"/>
          <w:szCs w:val="24"/>
        </w:rPr>
      </w:pPr>
      <w:r w:rsidRPr="001058D8">
        <w:rPr>
          <w:sz w:val="24"/>
          <w:szCs w:val="24"/>
        </w:rPr>
        <w:t>УСТАНОВ</w:t>
      </w:r>
      <w:r w:rsidRPr="001058D8">
        <w:rPr>
          <w:b w:val="0"/>
          <w:sz w:val="24"/>
          <w:szCs w:val="24"/>
        </w:rPr>
        <w:t xml:space="preserve"> </w:t>
      </w:r>
      <w:r w:rsidRPr="001058D8">
        <w:rPr>
          <w:sz w:val="24"/>
          <w:szCs w:val="24"/>
        </w:rPr>
        <w:t>ОТРИМУВАЧІВ, А ТАКОЖ АЗС</w:t>
      </w:r>
      <w:r w:rsidR="000E63E3">
        <w:rPr>
          <w:sz w:val="24"/>
          <w:szCs w:val="24"/>
        </w:rPr>
        <w:t>*</w:t>
      </w:r>
    </w:p>
    <w:p w14:paraId="6240396B" w14:textId="77777777" w:rsidR="00396EEF" w:rsidRPr="0004483A" w:rsidRDefault="00396EEF" w:rsidP="00396EEF">
      <w:pPr>
        <w:pStyle w:val="112"/>
        <w:ind w:left="426"/>
        <w:jc w:val="center"/>
        <w:rPr>
          <w:b w:val="0"/>
          <w:sz w:val="24"/>
          <w:szCs w:val="24"/>
        </w:rPr>
      </w:pPr>
    </w:p>
    <w:tbl>
      <w:tblPr>
        <w:tblW w:w="151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570"/>
        <w:gridCol w:w="3957"/>
        <w:gridCol w:w="4115"/>
        <w:gridCol w:w="2123"/>
        <w:gridCol w:w="2001"/>
        <w:gridCol w:w="2407"/>
      </w:tblGrid>
      <w:tr w:rsidR="00DB11B1" w:rsidRPr="0004483A" w14:paraId="0D06C2F6" w14:textId="77777777" w:rsidTr="00396EEF">
        <w:trPr>
          <w:trHeight w:val="337"/>
          <w:jc w:val="center"/>
        </w:trPr>
        <w:tc>
          <w:tcPr>
            <w:tcW w:w="5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74C7C0" w14:textId="77777777" w:rsidR="00DB11B1" w:rsidRPr="00A12C70" w:rsidRDefault="00DB11B1" w:rsidP="000F4012">
            <w:pPr>
              <w:spacing w:after="0" w:line="240" w:lineRule="auto"/>
              <w:jc w:val="center"/>
              <w:rPr>
                <w:rFonts w:ascii="Times New Roman" w:hAnsi="Times New Roman"/>
                <w:b/>
                <w:i/>
                <w:iCs/>
                <w:sz w:val="20"/>
                <w:szCs w:val="20"/>
              </w:rPr>
            </w:pPr>
            <w:r w:rsidRPr="00A12C70">
              <w:rPr>
                <w:rFonts w:ascii="Times New Roman" w:hAnsi="Times New Roman"/>
                <w:b/>
                <w:i/>
                <w:iCs/>
                <w:sz w:val="20"/>
                <w:szCs w:val="20"/>
              </w:rPr>
              <w:t>№ з/п</w:t>
            </w:r>
          </w:p>
        </w:tc>
        <w:tc>
          <w:tcPr>
            <w:tcW w:w="3957" w:type="dxa"/>
            <w:tcBorders>
              <w:top w:val="single" w:sz="4" w:space="0" w:color="00000A"/>
              <w:left w:val="single" w:sz="4" w:space="0" w:color="00000A"/>
              <w:right w:val="single" w:sz="4" w:space="0" w:color="00000A"/>
            </w:tcBorders>
            <w:vAlign w:val="center"/>
          </w:tcPr>
          <w:p w14:paraId="642004E3" w14:textId="6121CA5B" w:rsidR="00DB11B1" w:rsidRPr="00A12C70" w:rsidRDefault="00DB11B1" w:rsidP="000F4012">
            <w:pPr>
              <w:spacing w:after="0" w:line="240" w:lineRule="auto"/>
              <w:jc w:val="center"/>
              <w:rPr>
                <w:rFonts w:ascii="Times New Roman" w:hAnsi="Times New Roman"/>
                <w:b/>
                <w:i/>
                <w:iCs/>
                <w:sz w:val="20"/>
                <w:szCs w:val="20"/>
              </w:rPr>
            </w:pPr>
            <w:r w:rsidRPr="00A12C70">
              <w:rPr>
                <w:rFonts w:ascii="Times New Roman" w:eastAsia="Arial" w:hAnsi="Times New Roman"/>
                <w:b/>
                <w:i/>
                <w:iCs/>
                <w:sz w:val="20"/>
                <w:szCs w:val="20"/>
              </w:rPr>
              <w:t xml:space="preserve">Найменування установ </w:t>
            </w:r>
          </w:p>
        </w:tc>
        <w:tc>
          <w:tcPr>
            <w:tcW w:w="4115" w:type="dxa"/>
            <w:tcBorders>
              <w:top w:val="single" w:sz="4" w:space="0" w:color="00000A"/>
              <w:left w:val="single" w:sz="4" w:space="0" w:color="00000A"/>
              <w:bottom w:val="single" w:sz="4" w:space="0" w:color="000001"/>
              <w:right w:val="single" w:sz="4" w:space="0" w:color="00000A"/>
            </w:tcBorders>
            <w:shd w:val="clear" w:color="auto" w:fill="auto"/>
            <w:tcMar>
              <w:left w:w="103" w:type="dxa"/>
            </w:tcMar>
            <w:vAlign w:val="center"/>
          </w:tcPr>
          <w:p w14:paraId="3B686722" w14:textId="685CF932" w:rsidR="00DB11B1" w:rsidRPr="00A12C70" w:rsidRDefault="00DB11B1" w:rsidP="000F4012">
            <w:pPr>
              <w:spacing w:after="0" w:line="240" w:lineRule="auto"/>
              <w:jc w:val="center"/>
              <w:rPr>
                <w:rFonts w:ascii="Times New Roman" w:hAnsi="Times New Roman"/>
                <w:b/>
                <w:i/>
                <w:iCs/>
                <w:sz w:val="20"/>
                <w:szCs w:val="20"/>
              </w:rPr>
            </w:pPr>
            <w:r w:rsidRPr="00A12C70">
              <w:rPr>
                <w:rFonts w:ascii="Times New Roman" w:eastAsia="Arial" w:hAnsi="Times New Roman"/>
                <w:b/>
                <w:i/>
                <w:iCs/>
                <w:sz w:val="20"/>
                <w:szCs w:val="20"/>
              </w:rPr>
              <w:t xml:space="preserve">Адреси місць дислокації автотранспорту </w:t>
            </w:r>
          </w:p>
        </w:tc>
        <w:tc>
          <w:tcPr>
            <w:tcW w:w="2123" w:type="dxa"/>
            <w:tcBorders>
              <w:top w:val="single" w:sz="4" w:space="0" w:color="00000A"/>
              <w:left w:val="single" w:sz="4" w:space="0" w:color="00000A"/>
              <w:right w:val="single" w:sz="4" w:space="0" w:color="auto"/>
            </w:tcBorders>
            <w:shd w:val="clear" w:color="auto" w:fill="auto"/>
            <w:tcMar>
              <w:left w:w="103" w:type="dxa"/>
            </w:tcMar>
            <w:vAlign w:val="center"/>
          </w:tcPr>
          <w:p w14:paraId="2F49680E" w14:textId="77777777" w:rsidR="00DB11B1" w:rsidRPr="00A12C70" w:rsidRDefault="00DB11B1" w:rsidP="000F4012">
            <w:pPr>
              <w:spacing w:after="0" w:line="240" w:lineRule="auto"/>
              <w:jc w:val="center"/>
              <w:rPr>
                <w:rFonts w:ascii="Times New Roman" w:hAnsi="Times New Roman"/>
                <w:b/>
                <w:i/>
                <w:iCs/>
                <w:sz w:val="20"/>
                <w:szCs w:val="20"/>
              </w:rPr>
            </w:pPr>
            <w:r w:rsidRPr="00A12C70">
              <w:rPr>
                <w:rFonts w:ascii="Times New Roman" w:hAnsi="Times New Roman"/>
                <w:b/>
                <w:i/>
                <w:iCs/>
                <w:sz w:val="20"/>
                <w:szCs w:val="20"/>
              </w:rPr>
              <w:t>Назва АЗС та її повна фактична адреса</w:t>
            </w:r>
          </w:p>
        </w:tc>
        <w:tc>
          <w:tcPr>
            <w:tcW w:w="2001" w:type="dxa"/>
            <w:tcBorders>
              <w:top w:val="single" w:sz="4" w:space="0" w:color="00000A"/>
              <w:left w:val="single" w:sz="4" w:space="0" w:color="auto"/>
              <w:right w:val="single" w:sz="4" w:space="0" w:color="00000A"/>
            </w:tcBorders>
            <w:shd w:val="clear" w:color="auto" w:fill="auto"/>
            <w:vAlign w:val="center"/>
          </w:tcPr>
          <w:p w14:paraId="2E29BFB9" w14:textId="77777777" w:rsidR="00DB11B1" w:rsidRPr="00A12C70" w:rsidRDefault="00DB11B1" w:rsidP="000F4012">
            <w:pPr>
              <w:spacing w:after="0" w:line="240" w:lineRule="auto"/>
              <w:jc w:val="center"/>
              <w:rPr>
                <w:rFonts w:ascii="Times New Roman" w:hAnsi="Times New Roman"/>
                <w:b/>
                <w:i/>
                <w:iCs/>
                <w:sz w:val="20"/>
                <w:szCs w:val="20"/>
              </w:rPr>
            </w:pPr>
            <w:r w:rsidRPr="00A12C70">
              <w:rPr>
                <w:rFonts w:ascii="Times New Roman" w:eastAsia="Arial" w:hAnsi="Times New Roman"/>
                <w:b/>
                <w:i/>
                <w:iCs/>
                <w:sz w:val="20"/>
                <w:szCs w:val="20"/>
              </w:rPr>
              <w:t>Відстань між АЗС та місцем дислокації автотранспортних засобів (км)</w:t>
            </w:r>
          </w:p>
        </w:tc>
        <w:tc>
          <w:tcPr>
            <w:tcW w:w="2407" w:type="dxa"/>
            <w:tcBorders>
              <w:top w:val="single" w:sz="4" w:space="0" w:color="00000A"/>
              <w:left w:val="single" w:sz="4" w:space="0" w:color="auto"/>
              <w:right w:val="single" w:sz="4" w:space="0" w:color="00000A"/>
            </w:tcBorders>
          </w:tcPr>
          <w:p w14:paraId="12ACDF7F" w14:textId="77777777" w:rsidR="00DB11B1" w:rsidRPr="00A12C70" w:rsidRDefault="00DB11B1" w:rsidP="000F4012">
            <w:pPr>
              <w:spacing w:after="0" w:line="240" w:lineRule="auto"/>
              <w:jc w:val="center"/>
              <w:rPr>
                <w:rFonts w:ascii="Times New Roman" w:hAnsi="Times New Roman"/>
                <w:b/>
                <w:i/>
                <w:iCs/>
                <w:sz w:val="20"/>
                <w:szCs w:val="20"/>
              </w:rPr>
            </w:pPr>
            <w:r w:rsidRPr="00A12C70">
              <w:rPr>
                <w:rFonts w:ascii="Times New Roman" w:hAnsi="Times New Roman"/>
                <w:b/>
                <w:i/>
                <w:iCs/>
                <w:sz w:val="20"/>
                <w:szCs w:val="20"/>
              </w:rPr>
              <w:t>Реєстраційний № ліцензії на роздрібну торгівлю пальним на зазначеній АЗС</w:t>
            </w:r>
          </w:p>
        </w:tc>
      </w:tr>
      <w:tr w:rsidR="00DB11B1" w:rsidRPr="0004483A" w14:paraId="755D70D2"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57721734" w14:textId="77777777" w:rsidR="00DB11B1" w:rsidRPr="0004483A" w:rsidRDefault="00DB11B1" w:rsidP="000F4012">
            <w:pPr>
              <w:spacing w:after="0" w:line="240" w:lineRule="auto"/>
              <w:jc w:val="center"/>
              <w:rPr>
                <w:rFonts w:ascii="Times New Roman" w:hAnsi="Times New Roman"/>
              </w:rPr>
            </w:pPr>
            <w:r w:rsidRPr="0004483A">
              <w:rPr>
                <w:rFonts w:ascii="Times New Roman" w:hAnsi="Times New Roman"/>
                <w:color w:val="000000"/>
              </w:rPr>
              <w:t>1</w:t>
            </w:r>
          </w:p>
        </w:tc>
        <w:tc>
          <w:tcPr>
            <w:tcW w:w="3957" w:type="dxa"/>
            <w:vAlign w:val="bottom"/>
          </w:tcPr>
          <w:p w14:paraId="4EF11CCD" w14:textId="4C3E697B" w:rsidR="00DB11B1" w:rsidRPr="00002CE3" w:rsidRDefault="00DB11B1" w:rsidP="000F4012">
            <w:pPr>
              <w:spacing w:after="0" w:line="240" w:lineRule="auto"/>
              <w:rPr>
                <w:rFonts w:ascii="Times New Roman" w:hAnsi="Times New Roman"/>
                <w:b/>
                <w:bCs/>
              </w:rPr>
            </w:pPr>
            <w:r w:rsidRPr="00002CE3">
              <w:rPr>
                <w:rFonts w:ascii="Times New Roman" w:hAnsi="Times New Roman"/>
                <w:color w:val="000000"/>
              </w:rPr>
              <w:t xml:space="preserve">Комунальне некомерційне підприємство </w:t>
            </w:r>
            <w:r w:rsidR="00396EEF">
              <w:rPr>
                <w:rFonts w:ascii="Times New Roman" w:hAnsi="Times New Roman"/>
                <w:color w:val="000000"/>
              </w:rPr>
              <w:t>«</w:t>
            </w:r>
            <w:r w:rsidRPr="00002CE3">
              <w:rPr>
                <w:rFonts w:ascii="Times New Roman" w:hAnsi="Times New Roman"/>
                <w:color w:val="000000"/>
              </w:rPr>
              <w:t>Вінницький обласний клінічний фтизіопульмонологічний центр</w:t>
            </w:r>
            <w:r w:rsidR="00396EEF">
              <w:rPr>
                <w:rFonts w:ascii="Times New Roman" w:hAnsi="Times New Roman"/>
                <w:color w:val="000000"/>
              </w:rPr>
              <w:t>»</w:t>
            </w:r>
            <w:r w:rsidRPr="00002CE3">
              <w:rPr>
                <w:rFonts w:ascii="Times New Roman" w:hAnsi="Times New Roman"/>
                <w:color w:val="000000"/>
              </w:rPr>
              <w:t xml:space="preserve"> Вінницької обласної ради</w:t>
            </w:r>
          </w:p>
        </w:tc>
        <w:tc>
          <w:tcPr>
            <w:tcW w:w="4115" w:type="dxa"/>
            <w:tcBorders>
              <w:right w:val="single" w:sz="4" w:space="0" w:color="00000A"/>
            </w:tcBorders>
            <w:shd w:val="clear" w:color="auto" w:fill="auto"/>
            <w:vAlign w:val="bottom"/>
          </w:tcPr>
          <w:p w14:paraId="12EAC86E" w14:textId="77777777"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Комплекс будівель та споруд, буд. б/н, с. Бохоники, Вінницький район, Вінницька обл.</w:t>
            </w:r>
          </w:p>
        </w:tc>
        <w:tc>
          <w:tcPr>
            <w:tcW w:w="2123" w:type="dxa"/>
            <w:tcBorders>
              <w:right w:val="single" w:sz="4" w:space="0" w:color="auto"/>
            </w:tcBorders>
            <w:shd w:val="clear" w:color="auto" w:fill="auto"/>
            <w:vAlign w:val="center"/>
          </w:tcPr>
          <w:p w14:paraId="5417E346"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3376E0ED"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729FBE89" w14:textId="77777777" w:rsidR="00DB11B1" w:rsidRPr="0004483A" w:rsidRDefault="00DB11B1" w:rsidP="000F4012">
            <w:pPr>
              <w:spacing w:after="0" w:line="240" w:lineRule="auto"/>
              <w:jc w:val="center"/>
              <w:rPr>
                <w:rFonts w:ascii="Times New Roman" w:hAnsi="Times New Roman"/>
              </w:rPr>
            </w:pPr>
          </w:p>
        </w:tc>
      </w:tr>
      <w:tr w:rsidR="00DB11B1" w:rsidRPr="0004483A" w14:paraId="66AAAA08"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1CBE2D97" w14:textId="77777777" w:rsidR="00DB11B1" w:rsidRPr="0004483A" w:rsidRDefault="00DB11B1" w:rsidP="000F4012">
            <w:pPr>
              <w:spacing w:after="0" w:line="240" w:lineRule="auto"/>
              <w:jc w:val="center"/>
              <w:rPr>
                <w:rFonts w:ascii="Times New Roman" w:hAnsi="Times New Roman"/>
              </w:rPr>
            </w:pPr>
            <w:r w:rsidRPr="0004483A">
              <w:rPr>
                <w:rFonts w:ascii="Times New Roman" w:hAnsi="Times New Roman"/>
                <w:color w:val="000000"/>
              </w:rPr>
              <w:t>2</w:t>
            </w:r>
          </w:p>
        </w:tc>
        <w:tc>
          <w:tcPr>
            <w:tcW w:w="3957" w:type="dxa"/>
            <w:vAlign w:val="bottom"/>
          </w:tcPr>
          <w:p w14:paraId="46E7B2BA" w14:textId="1125D59A" w:rsidR="00DB11B1" w:rsidRPr="00002CE3" w:rsidRDefault="00396EEF" w:rsidP="000F4012">
            <w:pPr>
              <w:spacing w:after="0" w:line="240" w:lineRule="auto"/>
              <w:rPr>
                <w:rFonts w:ascii="Times New Roman" w:hAnsi="Times New Roman"/>
              </w:rPr>
            </w:pPr>
            <w:r w:rsidRPr="00396EEF">
              <w:rPr>
                <w:rFonts w:ascii="Times New Roman" w:hAnsi="Times New Roman"/>
              </w:rPr>
              <w:t>Комунальне підприємство</w:t>
            </w:r>
            <w:r w:rsidR="00DB11B1" w:rsidRPr="00EB5940">
              <w:rPr>
                <w:rFonts w:ascii="Times New Roman" w:hAnsi="Times New Roman"/>
              </w:rPr>
              <w:t xml:space="preserve"> </w:t>
            </w:r>
            <w:r>
              <w:rPr>
                <w:rFonts w:ascii="Times New Roman" w:hAnsi="Times New Roman"/>
              </w:rPr>
              <w:t>«</w:t>
            </w:r>
            <w:r w:rsidR="00DB11B1" w:rsidRPr="00EB5940">
              <w:rPr>
                <w:rFonts w:ascii="Times New Roman" w:hAnsi="Times New Roman"/>
              </w:rPr>
              <w:t>Волинська обласна інфекційна лікарня</w:t>
            </w:r>
            <w:r>
              <w:rPr>
                <w:rFonts w:ascii="Times New Roman" w:hAnsi="Times New Roman"/>
              </w:rPr>
              <w:t>»</w:t>
            </w:r>
            <w:r w:rsidR="00DB11B1" w:rsidRPr="00EB5940">
              <w:rPr>
                <w:rFonts w:ascii="Times New Roman" w:hAnsi="Times New Roman"/>
              </w:rPr>
              <w:t xml:space="preserve"> Волинської обласної ради</w:t>
            </w:r>
          </w:p>
        </w:tc>
        <w:tc>
          <w:tcPr>
            <w:tcW w:w="4115" w:type="dxa"/>
            <w:tcBorders>
              <w:right w:val="single" w:sz="4" w:space="0" w:color="00000A"/>
            </w:tcBorders>
            <w:shd w:val="clear" w:color="auto" w:fill="auto"/>
            <w:vAlign w:val="bottom"/>
          </w:tcPr>
          <w:p w14:paraId="41C05E3D" w14:textId="3A7EF2FA"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м.</w:t>
            </w:r>
            <w:r w:rsidR="00396EEF">
              <w:rPr>
                <w:rFonts w:ascii="Times New Roman" w:hAnsi="Times New Roman"/>
                <w:color w:val="000000"/>
              </w:rPr>
              <w:t xml:space="preserve"> </w:t>
            </w:r>
            <w:r w:rsidRPr="00002CE3">
              <w:rPr>
                <w:rFonts w:ascii="Times New Roman" w:hAnsi="Times New Roman"/>
                <w:color w:val="000000"/>
              </w:rPr>
              <w:t>Луцьк, вул. Львівська, 50</w:t>
            </w:r>
          </w:p>
        </w:tc>
        <w:tc>
          <w:tcPr>
            <w:tcW w:w="2123" w:type="dxa"/>
            <w:tcBorders>
              <w:right w:val="single" w:sz="4" w:space="0" w:color="auto"/>
            </w:tcBorders>
            <w:shd w:val="clear" w:color="auto" w:fill="auto"/>
            <w:vAlign w:val="center"/>
          </w:tcPr>
          <w:p w14:paraId="0BEC2DBE"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7EA394DB"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649296A8" w14:textId="77777777" w:rsidR="00DB11B1" w:rsidRPr="0004483A" w:rsidRDefault="00DB11B1" w:rsidP="000F4012">
            <w:pPr>
              <w:spacing w:after="0" w:line="240" w:lineRule="auto"/>
              <w:jc w:val="center"/>
              <w:rPr>
                <w:rFonts w:ascii="Times New Roman" w:hAnsi="Times New Roman"/>
              </w:rPr>
            </w:pPr>
          </w:p>
        </w:tc>
      </w:tr>
      <w:tr w:rsidR="00DB11B1" w:rsidRPr="0004483A" w14:paraId="68135872"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3C49F08A" w14:textId="77777777" w:rsidR="00DB11B1" w:rsidRPr="0004483A" w:rsidRDefault="00DB11B1" w:rsidP="000F4012">
            <w:pPr>
              <w:spacing w:after="0" w:line="240" w:lineRule="auto"/>
              <w:jc w:val="center"/>
              <w:rPr>
                <w:rFonts w:ascii="Times New Roman" w:hAnsi="Times New Roman"/>
                <w:color w:val="000000"/>
              </w:rPr>
            </w:pPr>
            <w:r>
              <w:rPr>
                <w:rFonts w:ascii="Times New Roman" w:hAnsi="Times New Roman"/>
                <w:color w:val="000000"/>
              </w:rPr>
              <w:t>3</w:t>
            </w:r>
          </w:p>
        </w:tc>
        <w:tc>
          <w:tcPr>
            <w:tcW w:w="3957" w:type="dxa"/>
            <w:vAlign w:val="bottom"/>
          </w:tcPr>
          <w:p w14:paraId="7B9DACBB" w14:textId="7A3DBDA0" w:rsidR="00DB11B1" w:rsidRPr="00002CE3" w:rsidRDefault="00DB11B1" w:rsidP="000F4012">
            <w:pPr>
              <w:spacing w:after="0" w:line="240" w:lineRule="auto"/>
              <w:rPr>
                <w:rFonts w:ascii="Times New Roman" w:hAnsi="Times New Roman"/>
                <w:color w:val="000000"/>
              </w:rPr>
            </w:pPr>
            <w:r w:rsidRPr="00213A9E">
              <w:rPr>
                <w:rFonts w:ascii="Times New Roman" w:hAnsi="Times New Roman"/>
                <w:color w:val="000000"/>
              </w:rPr>
              <w:t xml:space="preserve">Комунальне підприємство </w:t>
            </w:r>
            <w:r w:rsidR="00396EEF">
              <w:rPr>
                <w:rFonts w:ascii="Times New Roman" w:hAnsi="Times New Roman"/>
                <w:color w:val="000000"/>
              </w:rPr>
              <w:t>«</w:t>
            </w:r>
            <w:r w:rsidRPr="00213A9E">
              <w:rPr>
                <w:rFonts w:ascii="Times New Roman" w:hAnsi="Times New Roman"/>
                <w:color w:val="000000"/>
              </w:rPr>
              <w:t>Дніпропетровський обласний медичний центр соціально значущих хвороб” Дніпропетровської обласної ради</w:t>
            </w:r>
            <w:r w:rsidR="00396EEF">
              <w:rPr>
                <w:rFonts w:ascii="Times New Roman" w:hAnsi="Times New Roman"/>
                <w:color w:val="000000"/>
              </w:rPr>
              <w:t>»</w:t>
            </w:r>
          </w:p>
        </w:tc>
        <w:tc>
          <w:tcPr>
            <w:tcW w:w="4115" w:type="dxa"/>
            <w:tcBorders>
              <w:right w:val="single" w:sz="4" w:space="0" w:color="00000A"/>
            </w:tcBorders>
            <w:shd w:val="clear" w:color="auto" w:fill="auto"/>
            <w:vAlign w:val="bottom"/>
          </w:tcPr>
          <w:p w14:paraId="6AF87087" w14:textId="77777777" w:rsidR="00DB11B1" w:rsidRPr="00002CE3" w:rsidRDefault="00DB11B1" w:rsidP="000F4012">
            <w:pPr>
              <w:spacing w:after="0" w:line="240" w:lineRule="auto"/>
              <w:rPr>
                <w:rFonts w:ascii="Times New Roman" w:hAnsi="Times New Roman"/>
                <w:color w:val="000000"/>
              </w:rPr>
            </w:pPr>
            <w:r w:rsidRPr="00213A9E">
              <w:rPr>
                <w:rFonts w:ascii="Times New Roman" w:hAnsi="Times New Roman"/>
                <w:color w:val="000000"/>
              </w:rPr>
              <w:t xml:space="preserve"> м. Дніпро</w:t>
            </w:r>
            <w:r>
              <w:rPr>
                <w:rFonts w:ascii="Times New Roman" w:hAnsi="Times New Roman"/>
                <w:color w:val="000000"/>
              </w:rPr>
              <w:t>, м. Кривий Ріг, м. Нікополь, м. Кам’янське</w:t>
            </w:r>
          </w:p>
        </w:tc>
        <w:tc>
          <w:tcPr>
            <w:tcW w:w="2123" w:type="dxa"/>
            <w:tcBorders>
              <w:right w:val="single" w:sz="4" w:space="0" w:color="auto"/>
            </w:tcBorders>
            <w:shd w:val="clear" w:color="auto" w:fill="auto"/>
            <w:vAlign w:val="center"/>
          </w:tcPr>
          <w:p w14:paraId="5801C8C7"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57805D1F"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72815E80" w14:textId="77777777" w:rsidR="00DB11B1" w:rsidRPr="0004483A" w:rsidRDefault="00DB11B1" w:rsidP="000F4012">
            <w:pPr>
              <w:spacing w:after="0" w:line="240" w:lineRule="auto"/>
              <w:jc w:val="center"/>
              <w:rPr>
                <w:rFonts w:ascii="Times New Roman" w:hAnsi="Times New Roman"/>
              </w:rPr>
            </w:pPr>
          </w:p>
        </w:tc>
      </w:tr>
      <w:tr w:rsidR="00DB11B1" w:rsidRPr="0004483A" w14:paraId="2CD1125A"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493508AC" w14:textId="77777777" w:rsidR="00DB11B1" w:rsidRPr="0004483A" w:rsidRDefault="00DB11B1" w:rsidP="000F4012">
            <w:pPr>
              <w:spacing w:after="0" w:line="240" w:lineRule="auto"/>
              <w:jc w:val="center"/>
              <w:rPr>
                <w:rFonts w:ascii="Times New Roman" w:hAnsi="Times New Roman"/>
              </w:rPr>
            </w:pPr>
            <w:r>
              <w:rPr>
                <w:rFonts w:ascii="Times New Roman" w:hAnsi="Times New Roman"/>
              </w:rPr>
              <w:t>4</w:t>
            </w:r>
          </w:p>
        </w:tc>
        <w:tc>
          <w:tcPr>
            <w:tcW w:w="3957" w:type="dxa"/>
            <w:vAlign w:val="bottom"/>
          </w:tcPr>
          <w:p w14:paraId="129A809C" w14:textId="643C78F8"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 xml:space="preserve">Комунальне некомерційне підприємство </w:t>
            </w:r>
            <w:r w:rsidR="00396EEF">
              <w:rPr>
                <w:rFonts w:ascii="Times New Roman" w:hAnsi="Times New Roman"/>
                <w:color w:val="000000"/>
              </w:rPr>
              <w:t>«</w:t>
            </w:r>
            <w:r w:rsidRPr="00002CE3">
              <w:rPr>
                <w:rFonts w:ascii="Times New Roman" w:hAnsi="Times New Roman"/>
                <w:color w:val="000000"/>
              </w:rPr>
              <w:t>Обласний клінічний фтизіопульмонологічний лікувально-діагностичний центр</w:t>
            </w:r>
            <w:r w:rsidR="00396EEF">
              <w:rPr>
                <w:rFonts w:ascii="Times New Roman" w:hAnsi="Times New Roman"/>
                <w:color w:val="000000"/>
              </w:rPr>
              <w:t>»</w:t>
            </w:r>
            <w:r w:rsidRPr="00002CE3">
              <w:rPr>
                <w:rFonts w:ascii="Times New Roman" w:hAnsi="Times New Roman"/>
                <w:color w:val="000000"/>
              </w:rPr>
              <w:t xml:space="preserve"> Закарпатської обласної ради</w:t>
            </w:r>
          </w:p>
        </w:tc>
        <w:tc>
          <w:tcPr>
            <w:tcW w:w="4115" w:type="dxa"/>
            <w:tcBorders>
              <w:right w:val="single" w:sz="4" w:space="0" w:color="00000A"/>
            </w:tcBorders>
            <w:shd w:val="clear" w:color="auto" w:fill="auto"/>
            <w:vAlign w:val="bottom"/>
          </w:tcPr>
          <w:p w14:paraId="4C449725" w14:textId="333C2B3A"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м.</w:t>
            </w:r>
            <w:r w:rsidR="00396EEF">
              <w:rPr>
                <w:rFonts w:ascii="Times New Roman" w:hAnsi="Times New Roman"/>
                <w:color w:val="000000"/>
              </w:rPr>
              <w:t xml:space="preserve"> </w:t>
            </w:r>
            <w:r w:rsidRPr="00002CE3">
              <w:rPr>
                <w:rFonts w:ascii="Times New Roman" w:hAnsi="Times New Roman"/>
                <w:color w:val="000000"/>
              </w:rPr>
              <w:t>Ужгород, вул. Нахімова, 4</w:t>
            </w:r>
          </w:p>
        </w:tc>
        <w:tc>
          <w:tcPr>
            <w:tcW w:w="2123" w:type="dxa"/>
            <w:tcBorders>
              <w:right w:val="single" w:sz="4" w:space="0" w:color="auto"/>
            </w:tcBorders>
            <w:shd w:val="clear" w:color="auto" w:fill="auto"/>
            <w:vAlign w:val="center"/>
          </w:tcPr>
          <w:p w14:paraId="7E67424D"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5A677856"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4E805887" w14:textId="77777777" w:rsidR="00DB11B1" w:rsidRPr="0004483A" w:rsidRDefault="00DB11B1" w:rsidP="000F4012">
            <w:pPr>
              <w:spacing w:after="0" w:line="240" w:lineRule="auto"/>
              <w:jc w:val="center"/>
              <w:rPr>
                <w:rFonts w:ascii="Times New Roman" w:hAnsi="Times New Roman"/>
              </w:rPr>
            </w:pPr>
          </w:p>
        </w:tc>
      </w:tr>
      <w:tr w:rsidR="00DB11B1" w:rsidRPr="0004483A" w14:paraId="21CCD7F1"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6BB9E255" w14:textId="77777777" w:rsidR="00DB11B1" w:rsidRPr="0004483A" w:rsidRDefault="00DB11B1" w:rsidP="000F4012">
            <w:pPr>
              <w:spacing w:after="0" w:line="240" w:lineRule="auto"/>
              <w:jc w:val="center"/>
              <w:rPr>
                <w:rFonts w:ascii="Times New Roman" w:hAnsi="Times New Roman"/>
              </w:rPr>
            </w:pPr>
            <w:r>
              <w:rPr>
                <w:rFonts w:ascii="Times New Roman" w:hAnsi="Times New Roman"/>
              </w:rPr>
              <w:t>5</w:t>
            </w:r>
          </w:p>
        </w:tc>
        <w:tc>
          <w:tcPr>
            <w:tcW w:w="3957" w:type="dxa"/>
            <w:vAlign w:val="bottom"/>
          </w:tcPr>
          <w:p w14:paraId="552CB656" w14:textId="2887F66F"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 xml:space="preserve">Комунальне некомерційне підприємство </w:t>
            </w:r>
            <w:r w:rsidR="00396EEF">
              <w:rPr>
                <w:rFonts w:ascii="Times New Roman" w:hAnsi="Times New Roman"/>
                <w:color w:val="000000"/>
              </w:rPr>
              <w:t>«</w:t>
            </w:r>
            <w:r w:rsidRPr="00002CE3">
              <w:rPr>
                <w:rFonts w:ascii="Times New Roman" w:hAnsi="Times New Roman"/>
                <w:color w:val="000000"/>
              </w:rPr>
              <w:t>Запорізький регіональний фтизіопульмонологічний клінічний лікувально-діагностичний центр</w:t>
            </w:r>
            <w:r w:rsidR="00396EEF">
              <w:rPr>
                <w:rFonts w:ascii="Times New Roman" w:hAnsi="Times New Roman"/>
                <w:color w:val="000000"/>
              </w:rPr>
              <w:t>»</w:t>
            </w:r>
            <w:r w:rsidRPr="00002CE3">
              <w:rPr>
                <w:rFonts w:ascii="Times New Roman" w:hAnsi="Times New Roman"/>
                <w:color w:val="000000"/>
              </w:rPr>
              <w:t xml:space="preserve"> Запорізької обласної ради</w:t>
            </w:r>
          </w:p>
        </w:tc>
        <w:tc>
          <w:tcPr>
            <w:tcW w:w="4115" w:type="dxa"/>
            <w:tcBorders>
              <w:right w:val="single" w:sz="4" w:space="0" w:color="00000A"/>
            </w:tcBorders>
            <w:shd w:val="clear" w:color="auto" w:fill="auto"/>
            <w:vAlign w:val="bottom"/>
          </w:tcPr>
          <w:p w14:paraId="2F5BEAF8" w14:textId="77777777"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м. Запоріжжя, вул. Перспективна, 2</w:t>
            </w:r>
          </w:p>
        </w:tc>
        <w:tc>
          <w:tcPr>
            <w:tcW w:w="2123" w:type="dxa"/>
            <w:tcBorders>
              <w:right w:val="single" w:sz="4" w:space="0" w:color="auto"/>
            </w:tcBorders>
            <w:shd w:val="clear" w:color="auto" w:fill="auto"/>
            <w:vAlign w:val="center"/>
          </w:tcPr>
          <w:p w14:paraId="7451EAE1"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05ACC230"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4FA25612" w14:textId="77777777" w:rsidR="00DB11B1" w:rsidRPr="0004483A" w:rsidRDefault="00DB11B1" w:rsidP="000F4012">
            <w:pPr>
              <w:spacing w:after="0" w:line="240" w:lineRule="auto"/>
              <w:jc w:val="center"/>
              <w:rPr>
                <w:rFonts w:ascii="Times New Roman" w:hAnsi="Times New Roman"/>
              </w:rPr>
            </w:pPr>
          </w:p>
        </w:tc>
      </w:tr>
      <w:tr w:rsidR="00DB11B1" w:rsidRPr="0004483A" w14:paraId="211249B9"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4A850580" w14:textId="77777777" w:rsidR="00DB11B1" w:rsidRPr="0004483A" w:rsidRDefault="00DB11B1" w:rsidP="000F4012">
            <w:pPr>
              <w:spacing w:after="0" w:line="240" w:lineRule="auto"/>
              <w:jc w:val="center"/>
              <w:rPr>
                <w:rFonts w:ascii="Times New Roman" w:hAnsi="Times New Roman"/>
              </w:rPr>
            </w:pPr>
            <w:r>
              <w:rPr>
                <w:rFonts w:ascii="Times New Roman" w:hAnsi="Times New Roman"/>
              </w:rPr>
              <w:t>6</w:t>
            </w:r>
          </w:p>
        </w:tc>
        <w:tc>
          <w:tcPr>
            <w:tcW w:w="3957" w:type="dxa"/>
            <w:vAlign w:val="bottom"/>
          </w:tcPr>
          <w:p w14:paraId="6C30EE3E" w14:textId="77777777" w:rsidR="00DB11B1" w:rsidRPr="00002CE3" w:rsidRDefault="00DB11B1" w:rsidP="000F4012">
            <w:pPr>
              <w:spacing w:after="0" w:line="240" w:lineRule="auto"/>
              <w:rPr>
                <w:rFonts w:ascii="Times New Roman" w:hAnsi="Times New Roman"/>
                <w:color w:val="000000"/>
              </w:rPr>
            </w:pPr>
            <w:r w:rsidRPr="002878A1">
              <w:rPr>
                <w:rFonts w:ascii="Times New Roman" w:hAnsi="Times New Roman"/>
                <w:color w:val="000000"/>
              </w:rPr>
              <w:t>Комунальне некомерційне підприємство «Івано-Франківський обласний фтизіопульмонологічний центр» Івано-Франківської обласної ради</w:t>
            </w:r>
          </w:p>
        </w:tc>
        <w:tc>
          <w:tcPr>
            <w:tcW w:w="4115" w:type="dxa"/>
            <w:tcBorders>
              <w:right w:val="single" w:sz="4" w:space="0" w:color="00000A"/>
            </w:tcBorders>
            <w:shd w:val="clear" w:color="auto" w:fill="auto"/>
            <w:vAlign w:val="bottom"/>
          </w:tcPr>
          <w:p w14:paraId="2C30AC32" w14:textId="77777777" w:rsidR="00DB11B1" w:rsidRPr="00002CE3" w:rsidRDefault="00DB11B1" w:rsidP="000F4012">
            <w:pPr>
              <w:spacing w:after="0" w:line="240" w:lineRule="auto"/>
              <w:rPr>
                <w:rFonts w:ascii="Times New Roman" w:hAnsi="Times New Roman"/>
                <w:color w:val="000000"/>
              </w:rPr>
            </w:pPr>
            <w:r w:rsidRPr="002878A1">
              <w:rPr>
                <w:rFonts w:ascii="Times New Roman" w:hAnsi="Times New Roman"/>
                <w:color w:val="000000"/>
              </w:rPr>
              <w:t>м. Івано-Франківськ, вул. Матейка, 53</w:t>
            </w:r>
          </w:p>
        </w:tc>
        <w:tc>
          <w:tcPr>
            <w:tcW w:w="2123" w:type="dxa"/>
            <w:tcBorders>
              <w:right w:val="single" w:sz="4" w:space="0" w:color="auto"/>
            </w:tcBorders>
            <w:shd w:val="clear" w:color="auto" w:fill="auto"/>
            <w:vAlign w:val="center"/>
          </w:tcPr>
          <w:p w14:paraId="624AD4C0"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6BD0BABD"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4198E191" w14:textId="77777777" w:rsidR="00DB11B1" w:rsidRPr="0004483A" w:rsidRDefault="00DB11B1" w:rsidP="000F4012">
            <w:pPr>
              <w:spacing w:after="0" w:line="240" w:lineRule="auto"/>
              <w:jc w:val="center"/>
              <w:rPr>
                <w:rFonts w:ascii="Times New Roman" w:hAnsi="Times New Roman"/>
              </w:rPr>
            </w:pPr>
          </w:p>
        </w:tc>
      </w:tr>
      <w:tr w:rsidR="00DB11B1" w:rsidRPr="0004483A" w14:paraId="1F3A594F"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55A31413" w14:textId="77777777" w:rsidR="00DB11B1" w:rsidRPr="0004483A" w:rsidRDefault="00DB11B1" w:rsidP="000F4012">
            <w:pPr>
              <w:spacing w:after="0" w:line="240" w:lineRule="auto"/>
              <w:jc w:val="center"/>
              <w:rPr>
                <w:rFonts w:ascii="Times New Roman" w:hAnsi="Times New Roman"/>
              </w:rPr>
            </w:pPr>
            <w:r>
              <w:rPr>
                <w:rFonts w:ascii="Times New Roman" w:hAnsi="Times New Roman"/>
              </w:rPr>
              <w:lastRenderedPageBreak/>
              <w:t>7</w:t>
            </w:r>
          </w:p>
        </w:tc>
        <w:tc>
          <w:tcPr>
            <w:tcW w:w="3957" w:type="dxa"/>
            <w:vAlign w:val="bottom"/>
          </w:tcPr>
          <w:p w14:paraId="6C45FCE2" w14:textId="77777777"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Комунальне некомерційне підприємство Київської обласної ради «Київський обласний спеціалізований центр»</w:t>
            </w:r>
          </w:p>
        </w:tc>
        <w:tc>
          <w:tcPr>
            <w:tcW w:w="4115" w:type="dxa"/>
            <w:tcBorders>
              <w:right w:val="single" w:sz="4" w:space="0" w:color="00000A"/>
            </w:tcBorders>
            <w:shd w:val="clear" w:color="auto" w:fill="auto"/>
            <w:vAlign w:val="bottom"/>
          </w:tcPr>
          <w:p w14:paraId="54035E17" w14:textId="77777777"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Київська обл., Києво-Святошинський р-н, м. Боярка, вул. Марка Шляхового, 23</w:t>
            </w:r>
          </w:p>
        </w:tc>
        <w:tc>
          <w:tcPr>
            <w:tcW w:w="2123" w:type="dxa"/>
            <w:tcBorders>
              <w:right w:val="single" w:sz="4" w:space="0" w:color="auto"/>
            </w:tcBorders>
            <w:shd w:val="clear" w:color="auto" w:fill="auto"/>
            <w:vAlign w:val="center"/>
          </w:tcPr>
          <w:p w14:paraId="203D7917"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715B2DEF"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51FE2E12" w14:textId="77777777" w:rsidR="00DB11B1" w:rsidRPr="0004483A" w:rsidRDefault="00DB11B1" w:rsidP="000F4012">
            <w:pPr>
              <w:spacing w:after="0" w:line="240" w:lineRule="auto"/>
              <w:jc w:val="center"/>
              <w:rPr>
                <w:rFonts w:ascii="Times New Roman" w:hAnsi="Times New Roman"/>
              </w:rPr>
            </w:pPr>
          </w:p>
        </w:tc>
      </w:tr>
      <w:tr w:rsidR="00DB11B1" w:rsidRPr="0004483A" w14:paraId="567040D5"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1C80ED57" w14:textId="77777777" w:rsidR="00DB11B1" w:rsidRPr="0004483A" w:rsidRDefault="00DB11B1" w:rsidP="000F4012">
            <w:pPr>
              <w:spacing w:after="0" w:line="240" w:lineRule="auto"/>
              <w:jc w:val="center"/>
              <w:rPr>
                <w:rFonts w:ascii="Times New Roman" w:hAnsi="Times New Roman"/>
              </w:rPr>
            </w:pPr>
            <w:r>
              <w:rPr>
                <w:rFonts w:ascii="Times New Roman" w:hAnsi="Times New Roman"/>
              </w:rPr>
              <w:t>8</w:t>
            </w:r>
          </w:p>
        </w:tc>
        <w:tc>
          <w:tcPr>
            <w:tcW w:w="3957" w:type="dxa"/>
            <w:vAlign w:val="bottom"/>
          </w:tcPr>
          <w:p w14:paraId="191DDA94" w14:textId="77777777" w:rsidR="00DB11B1" w:rsidRPr="00002CE3" w:rsidRDefault="00DB11B1" w:rsidP="000F4012">
            <w:pPr>
              <w:spacing w:after="0" w:line="240" w:lineRule="auto"/>
              <w:rPr>
                <w:rFonts w:ascii="Times New Roman" w:hAnsi="Times New Roman"/>
                <w:color w:val="000000"/>
              </w:rPr>
            </w:pPr>
            <w:r w:rsidRPr="00213A9E">
              <w:rPr>
                <w:rFonts w:ascii="Times New Roman" w:hAnsi="Times New Roman"/>
                <w:color w:val="000000"/>
              </w:rPr>
              <w:t xml:space="preserve">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   </w:t>
            </w:r>
          </w:p>
        </w:tc>
        <w:tc>
          <w:tcPr>
            <w:tcW w:w="4115" w:type="dxa"/>
            <w:tcBorders>
              <w:right w:val="single" w:sz="4" w:space="0" w:color="00000A"/>
            </w:tcBorders>
            <w:shd w:val="clear" w:color="auto" w:fill="auto"/>
            <w:vAlign w:val="center"/>
          </w:tcPr>
          <w:p w14:paraId="29572D8B" w14:textId="77777777" w:rsidR="00DB11B1" w:rsidRPr="00002CE3" w:rsidRDefault="00DB11B1" w:rsidP="000F4012">
            <w:pPr>
              <w:spacing w:after="0" w:line="240" w:lineRule="auto"/>
              <w:rPr>
                <w:rFonts w:ascii="Times New Roman" w:hAnsi="Times New Roman"/>
                <w:color w:val="000000"/>
              </w:rPr>
            </w:pPr>
            <w:r w:rsidRPr="00213A9E">
              <w:rPr>
                <w:rFonts w:ascii="Times New Roman" w:hAnsi="Times New Roman"/>
                <w:color w:val="000000"/>
              </w:rPr>
              <w:t>Львівська область, Львівський район, село Виннички, вул.Медична, 2</w:t>
            </w:r>
          </w:p>
        </w:tc>
        <w:tc>
          <w:tcPr>
            <w:tcW w:w="2123" w:type="dxa"/>
            <w:tcBorders>
              <w:right w:val="single" w:sz="4" w:space="0" w:color="auto"/>
            </w:tcBorders>
            <w:shd w:val="clear" w:color="auto" w:fill="auto"/>
            <w:vAlign w:val="center"/>
          </w:tcPr>
          <w:p w14:paraId="107AF5CE"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58349E2D"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75A502FB" w14:textId="77777777" w:rsidR="00DB11B1" w:rsidRPr="0004483A" w:rsidRDefault="00DB11B1" w:rsidP="000F4012">
            <w:pPr>
              <w:spacing w:after="0" w:line="240" w:lineRule="auto"/>
              <w:jc w:val="center"/>
              <w:rPr>
                <w:rFonts w:ascii="Times New Roman" w:hAnsi="Times New Roman"/>
              </w:rPr>
            </w:pPr>
          </w:p>
        </w:tc>
      </w:tr>
      <w:tr w:rsidR="00DB11B1" w:rsidRPr="0004483A" w14:paraId="5D5A13FB"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2B7409B7" w14:textId="77777777" w:rsidR="00DB11B1" w:rsidRPr="0004483A" w:rsidRDefault="00DB11B1" w:rsidP="000F4012">
            <w:pPr>
              <w:spacing w:after="0" w:line="240" w:lineRule="auto"/>
              <w:jc w:val="center"/>
              <w:rPr>
                <w:rFonts w:ascii="Times New Roman" w:hAnsi="Times New Roman"/>
              </w:rPr>
            </w:pPr>
            <w:r>
              <w:rPr>
                <w:rFonts w:ascii="Times New Roman" w:hAnsi="Times New Roman"/>
              </w:rPr>
              <w:t>9</w:t>
            </w:r>
          </w:p>
        </w:tc>
        <w:tc>
          <w:tcPr>
            <w:tcW w:w="3957" w:type="dxa"/>
            <w:vAlign w:val="bottom"/>
          </w:tcPr>
          <w:p w14:paraId="1DA57F42" w14:textId="77777777" w:rsidR="00DB11B1" w:rsidRPr="00002CE3" w:rsidRDefault="00DB11B1" w:rsidP="000F4012">
            <w:pPr>
              <w:spacing w:after="0" w:line="240" w:lineRule="auto"/>
              <w:rPr>
                <w:rFonts w:ascii="Times New Roman" w:hAnsi="Times New Roman"/>
                <w:color w:val="000000"/>
              </w:rPr>
            </w:pPr>
            <w:r w:rsidRPr="00213A9E">
              <w:rPr>
                <w:rFonts w:ascii="Times New Roman" w:hAnsi="Times New Roman"/>
                <w:color w:val="000000"/>
              </w:rPr>
              <w:t>Комунальне некомерційне підприємство «Миколаївський регіональний фтизіопульмонологічний медичний центр» Миколаївської обласної ради</w:t>
            </w:r>
          </w:p>
        </w:tc>
        <w:tc>
          <w:tcPr>
            <w:tcW w:w="4115" w:type="dxa"/>
            <w:tcBorders>
              <w:right w:val="single" w:sz="4" w:space="0" w:color="00000A"/>
            </w:tcBorders>
            <w:shd w:val="clear" w:color="auto" w:fill="auto"/>
            <w:vAlign w:val="center"/>
          </w:tcPr>
          <w:p w14:paraId="710FCF48" w14:textId="77777777" w:rsidR="00DB11B1" w:rsidRPr="00002CE3" w:rsidRDefault="00DB11B1" w:rsidP="000F4012">
            <w:pPr>
              <w:spacing w:after="0" w:line="240" w:lineRule="auto"/>
              <w:rPr>
                <w:rFonts w:ascii="Times New Roman" w:hAnsi="Times New Roman"/>
                <w:color w:val="000000"/>
              </w:rPr>
            </w:pPr>
            <w:r w:rsidRPr="00213A9E">
              <w:rPr>
                <w:rFonts w:ascii="Times New Roman" w:hAnsi="Times New Roman"/>
                <w:color w:val="000000"/>
              </w:rPr>
              <w:t>Миколаївська обл., Миколаївський р-н, селище Надбузьке, вул. Веселинівська, 4</w:t>
            </w:r>
          </w:p>
        </w:tc>
        <w:tc>
          <w:tcPr>
            <w:tcW w:w="2123" w:type="dxa"/>
            <w:tcBorders>
              <w:right w:val="single" w:sz="4" w:space="0" w:color="auto"/>
            </w:tcBorders>
            <w:shd w:val="clear" w:color="auto" w:fill="auto"/>
            <w:vAlign w:val="center"/>
          </w:tcPr>
          <w:p w14:paraId="068FE1DD"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58D8938E"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07A1983D" w14:textId="77777777" w:rsidR="00DB11B1" w:rsidRPr="0004483A" w:rsidRDefault="00DB11B1" w:rsidP="000F4012">
            <w:pPr>
              <w:spacing w:after="0" w:line="240" w:lineRule="auto"/>
              <w:jc w:val="center"/>
              <w:rPr>
                <w:rFonts w:ascii="Times New Roman" w:hAnsi="Times New Roman"/>
              </w:rPr>
            </w:pPr>
          </w:p>
        </w:tc>
      </w:tr>
      <w:tr w:rsidR="00DB11B1" w:rsidRPr="0004483A" w14:paraId="41CC90B9"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63BD6A62" w14:textId="77777777" w:rsidR="00DB11B1" w:rsidRPr="0004483A" w:rsidRDefault="00DB11B1" w:rsidP="000F4012">
            <w:pPr>
              <w:spacing w:after="0" w:line="240" w:lineRule="auto"/>
              <w:jc w:val="center"/>
              <w:rPr>
                <w:rFonts w:ascii="Times New Roman" w:hAnsi="Times New Roman"/>
              </w:rPr>
            </w:pPr>
            <w:r>
              <w:rPr>
                <w:rFonts w:ascii="Times New Roman" w:hAnsi="Times New Roman"/>
              </w:rPr>
              <w:t>10</w:t>
            </w:r>
          </w:p>
        </w:tc>
        <w:tc>
          <w:tcPr>
            <w:tcW w:w="3957" w:type="dxa"/>
            <w:vAlign w:val="bottom"/>
          </w:tcPr>
          <w:p w14:paraId="74A72883" w14:textId="7B86736D"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 xml:space="preserve">Комунальне підприємство </w:t>
            </w:r>
            <w:r w:rsidR="00396EEF">
              <w:rPr>
                <w:rFonts w:ascii="Times New Roman" w:hAnsi="Times New Roman"/>
                <w:color w:val="000000"/>
              </w:rPr>
              <w:t>«</w:t>
            </w:r>
            <w:r w:rsidRPr="00002CE3">
              <w:rPr>
                <w:rFonts w:ascii="Times New Roman" w:hAnsi="Times New Roman"/>
                <w:color w:val="000000"/>
              </w:rPr>
              <w:t>Полтавський Обласний клінічний протитуберкульозний диспансер</w:t>
            </w:r>
            <w:r w:rsidR="00396EEF">
              <w:rPr>
                <w:rFonts w:ascii="Times New Roman" w:hAnsi="Times New Roman"/>
                <w:color w:val="000000"/>
              </w:rPr>
              <w:t xml:space="preserve">» </w:t>
            </w:r>
            <w:r w:rsidRPr="00002CE3">
              <w:rPr>
                <w:rFonts w:ascii="Times New Roman" w:hAnsi="Times New Roman"/>
                <w:color w:val="000000"/>
              </w:rPr>
              <w:t>Полтавської обласної ради</w:t>
            </w:r>
          </w:p>
        </w:tc>
        <w:tc>
          <w:tcPr>
            <w:tcW w:w="4115" w:type="dxa"/>
            <w:tcBorders>
              <w:right w:val="single" w:sz="4" w:space="0" w:color="00000A"/>
            </w:tcBorders>
            <w:shd w:val="clear" w:color="auto" w:fill="auto"/>
            <w:vAlign w:val="bottom"/>
          </w:tcPr>
          <w:p w14:paraId="4BCA0D8B" w14:textId="77777777"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Полтавський р-н, с. Супрунівка, вул. Київське Шосе, 1-в</w:t>
            </w:r>
          </w:p>
        </w:tc>
        <w:tc>
          <w:tcPr>
            <w:tcW w:w="2123" w:type="dxa"/>
            <w:tcBorders>
              <w:right w:val="single" w:sz="4" w:space="0" w:color="auto"/>
            </w:tcBorders>
            <w:shd w:val="clear" w:color="auto" w:fill="auto"/>
            <w:vAlign w:val="center"/>
          </w:tcPr>
          <w:p w14:paraId="21767353"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58330B39"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39425BE7" w14:textId="77777777" w:rsidR="00DB11B1" w:rsidRPr="0004483A" w:rsidRDefault="00DB11B1" w:rsidP="000F4012">
            <w:pPr>
              <w:spacing w:after="0" w:line="240" w:lineRule="auto"/>
              <w:jc w:val="center"/>
              <w:rPr>
                <w:rFonts w:ascii="Times New Roman" w:hAnsi="Times New Roman"/>
              </w:rPr>
            </w:pPr>
          </w:p>
        </w:tc>
      </w:tr>
      <w:tr w:rsidR="00DB11B1" w:rsidRPr="0004483A" w14:paraId="4F74D00A"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5FD8E0F2" w14:textId="77777777" w:rsidR="00DB11B1" w:rsidRDefault="00DB11B1" w:rsidP="000F4012">
            <w:pPr>
              <w:spacing w:after="0" w:line="240" w:lineRule="auto"/>
              <w:jc w:val="center"/>
              <w:rPr>
                <w:rFonts w:ascii="Times New Roman" w:hAnsi="Times New Roman"/>
              </w:rPr>
            </w:pPr>
            <w:r>
              <w:rPr>
                <w:rFonts w:ascii="Times New Roman" w:hAnsi="Times New Roman"/>
              </w:rPr>
              <w:t>11</w:t>
            </w:r>
          </w:p>
        </w:tc>
        <w:tc>
          <w:tcPr>
            <w:tcW w:w="3957" w:type="dxa"/>
            <w:vAlign w:val="bottom"/>
          </w:tcPr>
          <w:p w14:paraId="1E3A98A8" w14:textId="7569C58A" w:rsidR="00DB11B1" w:rsidRPr="00002CE3" w:rsidRDefault="00DB11B1" w:rsidP="000F4012">
            <w:pPr>
              <w:spacing w:after="0" w:line="240" w:lineRule="auto"/>
              <w:rPr>
                <w:rFonts w:ascii="Times New Roman" w:hAnsi="Times New Roman"/>
                <w:color w:val="000000"/>
              </w:rPr>
            </w:pPr>
            <w:r w:rsidRPr="00213A9E">
              <w:rPr>
                <w:rFonts w:ascii="Times New Roman" w:hAnsi="Times New Roman"/>
                <w:color w:val="000000"/>
              </w:rPr>
              <w:t xml:space="preserve">Комунальне підприємство </w:t>
            </w:r>
            <w:r w:rsidR="00396EEF">
              <w:rPr>
                <w:rFonts w:ascii="Times New Roman" w:hAnsi="Times New Roman"/>
                <w:color w:val="000000"/>
              </w:rPr>
              <w:t>«</w:t>
            </w:r>
            <w:r w:rsidRPr="00213A9E">
              <w:rPr>
                <w:rFonts w:ascii="Times New Roman" w:hAnsi="Times New Roman"/>
                <w:color w:val="000000"/>
              </w:rPr>
              <w:t>Рівненський обласний фтизіопульмонологічний медичний центр</w:t>
            </w:r>
            <w:r w:rsidR="00396EEF">
              <w:rPr>
                <w:rFonts w:ascii="Times New Roman" w:hAnsi="Times New Roman"/>
                <w:color w:val="000000"/>
              </w:rPr>
              <w:t xml:space="preserve">» </w:t>
            </w:r>
            <w:r w:rsidRPr="00213A9E">
              <w:rPr>
                <w:rFonts w:ascii="Times New Roman" w:hAnsi="Times New Roman"/>
                <w:color w:val="000000"/>
              </w:rPr>
              <w:t>Рівненської обласної ради</w:t>
            </w:r>
          </w:p>
        </w:tc>
        <w:tc>
          <w:tcPr>
            <w:tcW w:w="4115" w:type="dxa"/>
            <w:tcBorders>
              <w:right w:val="single" w:sz="4" w:space="0" w:color="00000A"/>
            </w:tcBorders>
            <w:shd w:val="clear" w:color="auto" w:fill="auto"/>
            <w:vAlign w:val="center"/>
          </w:tcPr>
          <w:p w14:paraId="48FF185B" w14:textId="77777777" w:rsidR="00DB11B1" w:rsidRPr="00002CE3" w:rsidRDefault="00DB11B1" w:rsidP="000F4012">
            <w:pPr>
              <w:spacing w:after="0" w:line="240" w:lineRule="auto"/>
              <w:rPr>
                <w:rFonts w:ascii="Times New Roman" w:hAnsi="Times New Roman"/>
                <w:color w:val="000000"/>
              </w:rPr>
            </w:pPr>
            <w:r w:rsidRPr="00213A9E">
              <w:rPr>
                <w:rFonts w:ascii="Times New Roman" w:hAnsi="Times New Roman"/>
                <w:color w:val="000000"/>
              </w:rPr>
              <w:t>м. Рівне, вул. Дворецька, 108</w:t>
            </w:r>
          </w:p>
        </w:tc>
        <w:tc>
          <w:tcPr>
            <w:tcW w:w="2123" w:type="dxa"/>
            <w:tcBorders>
              <w:right w:val="single" w:sz="4" w:space="0" w:color="auto"/>
            </w:tcBorders>
            <w:shd w:val="clear" w:color="auto" w:fill="auto"/>
            <w:vAlign w:val="center"/>
          </w:tcPr>
          <w:p w14:paraId="7D564527"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71A7F129"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52DBA5CF" w14:textId="77777777" w:rsidR="00DB11B1" w:rsidRPr="0004483A" w:rsidRDefault="00DB11B1" w:rsidP="000F4012">
            <w:pPr>
              <w:spacing w:after="0" w:line="240" w:lineRule="auto"/>
              <w:jc w:val="center"/>
              <w:rPr>
                <w:rFonts w:ascii="Times New Roman" w:hAnsi="Times New Roman"/>
              </w:rPr>
            </w:pPr>
          </w:p>
        </w:tc>
      </w:tr>
      <w:tr w:rsidR="00DB11B1" w:rsidRPr="0004483A" w14:paraId="09BE13F9"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4F5DE14E" w14:textId="77777777" w:rsidR="00DB11B1" w:rsidRPr="0004483A" w:rsidRDefault="00DB11B1" w:rsidP="000F4012">
            <w:pPr>
              <w:spacing w:after="0" w:line="240" w:lineRule="auto"/>
              <w:jc w:val="center"/>
              <w:rPr>
                <w:rFonts w:ascii="Times New Roman" w:hAnsi="Times New Roman"/>
              </w:rPr>
            </w:pPr>
            <w:r>
              <w:rPr>
                <w:rFonts w:ascii="Times New Roman" w:hAnsi="Times New Roman"/>
              </w:rPr>
              <w:t>12</w:t>
            </w:r>
          </w:p>
        </w:tc>
        <w:tc>
          <w:tcPr>
            <w:tcW w:w="3957" w:type="dxa"/>
            <w:vAlign w:val="bottom"/>
          </w:tcPr>
          <w:p w14:paraId="5F9946B9" w14:textId="65190EA9"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 xml:space="preserve">Комунальне некомерційне підприємство Сумської обласної ради </w:t>
            </w:r>
            <w:r w:rsidR="00396EEF">
              <w:rPr>
                <w:rFonts w:ascii="Times New Roman" w:hAnsi="Times New Roman"/>
                <w:color w:val="000000"/>
              </w:rPr>
              <w:t>«</w:t>
            </w:r>
            <w:r w:rsidRPr="00002CE3">
              <w:rPr>
                <w:rFonts w:ascii="Times New Roman" w:hAnsi="Times New Roman"/>
                <w:color w:val="000000"/>
              </w:rPr>
              <w:t>Регіональний клінічний фтизіопульмонологічний медичний центр</w:t>
            </w:r>
            <w:r w:rsidR="00396EEF">
              <w:rPr>
                <w:rFonts w:ascii="Times New Roman" w:hAnsi="Times New Roman"/>
                <w:color w:val="000000"/>
              </w:rPr>
              <w:t>»</w:t>
            </w:r>
          </w:p>
        </w:tc>
        <w:tc>
          <w:tcPr>
            <w:tcW w:w="4115" w:type="dxa"/>
            <w:tcBorders>
              <w:right w:val="single" w:sz="4" w:space="0" w:color="00000A"/>
            </w:tcBorders>
            <w:shd w:val="clear" w:color="auto" w:fill="auto"/>
            <w:vAlign w:val="bottom"/>
          </w:tcPr>
          <w:p w14:paraId="163B1BCC" w14:textId="75CC33A5"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м.</w:t>
            </w:r>
            <w:r w:rsidR="00396EEF">
              <w:rPr>
                <w:rFonts w:ascii="Times New Roman" w:hAnsi="Times New Roman"/>
                <w:color w:val="000000"/>
              </w:rPr>
              <w:t xml:space="preserve"> </w:t>
            </w:r>
            <w:r w:rsidRPr="00002CE3">
              <w:rPr>
                <w:rFonts w:ascii="Times New Roman" w:hAnsi="Times New Roman"/>
                <w:color w:val="000000"/>
              </w:rPr>
              <w:t>Суми, вул.Перекопська,15</w:t>
            </w:r>
          </w:p>
        </w:tc>
        <w:tc>
          <w:tcPr>
            <w:tcW w:w="2123" w:type="dxa"/>
            <w:tcBorders>
              <w:right w:val="single" w:sz="4" w:space="0" w:color="auto"/>
            </w:tcBorders>
            <w:shd w:val="clear" w:color="auto" w:fill="auto"/>
            <w:vAlign w:val="center"/>
          </w:tcPr>
          <w:p w14:paraId="74A62CDC"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2613E644"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6475795F" w14:textId="77777777" w:rsidR="00DB11B1" w:rsidRPr="0004483A" w:rsidRDefault="00DB11B1" w:rsidP="000F4012">
            <w:pPr>
              <w:spacing w:after="0" w:line="240" w:lineRule="auto"/>
              <w:jc w:val="center"/>
              <w:rPr>
                <w:rFonts w:ascii="Times New Roman" w:hAnsi="Times New Roman"/>
              </w:rPr>
            </w:pPr>
          </w:p>
        </w:tc>
      </w:tr>
      <w:tr w:rsidR="00DB11B1" w:rsidRPr="0004483A" w14:paraId="1B128FF3"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5C10DE7E" w14:textId="77777777" w:rsidR="00DB11B1" w:rsidRPr="0004483A" w:rsidRDefault="00DB11B1" w:rsidP="000F4012">
            <w:pPr>
              <w:spacing w:after="0" w:line="240" w:lineRule="auto"/>
              <w:jc w:val="center"/>
              <w:rPr>
                <w:rFonts w:ascii="Times New Roman" w:hAnsi="Times New Roman"/>
              </w:rPr>
            </w:pPr>
            <w:r>
              <w:rPr>
                <w:rFonts w:ascii="Times New Roman" w:hAnsi="Times New Roman"/>
              </w:rPr>
              <w:t>13</w:t>
            </w:r>
          </w:p>
        </w:tc>
        <w:tc>
          <w:tcPr>
            <w:tcW w:w="3957" w:type="dxa"/>
            <w:vAlign w:val="bottom"/>
          </w:tcPr>
          <w:p w14:paraId="0E3479F8" w14:textId="77777777" w:rsidR="00DB11B1" w:rsidRPr="00002CE3" w:rsidRDefault="00DB11B1" w:rsidP="000F4012">
            <w:pPr>
              <w:spacing w:after="0" w:line="240" w:lineRule="auto"/>
              <w:rPr>
                <w:rFonts w:ascii="Times New Roman" w:hAnsi="Times New Roman"/>
                <w:color w:val="000000"/>
              </w:rPr>
            </w:pPr>
            <w:r w:rsidRPr="002878A1">
              <w:rPr>
                <w:rFonts w:ascii="Times New Roman" w:hAnsi="Times New Roman"/>
                <w:color w:val="000000"/>
              </w:rPr>
              <w:t>Комунальне некомерційне підприємство «Тернопільський регіональний фтизіопульмонологічний медичний центр» Тернопільської обласної ради</w:t>
            </w:r>
          </w:p>
        </w:tc>
        <w:tc>
          <w:tcPr>
            <w:tcW w:w="4115" w:type="dxa"/>
            <w:tcBorders>
              <w:right w:val="single" w:sz="4" w:space="0" w:color="00000A"/>
            </w:tcBorders>
            <w:shd w:val="clear" w:color="auto" w:fill="auto"/>
            <w:vAlign w:val="bottom"/>
          </w:tcPr>
          <w:p w14:paraId="0E37CBAE" w14:textId="77777777" w:rsidR="00DB11B1" w:rsidRPr="00002CE3" w:rsidRDefault="00DB11B1" w:rsidP="000F4012">
            <w:pPr>
              <w:spacing w:after="0" w:line="240" w:lineRule="auto"/>
              <w:rPr>
                <w:rFonts w:ascii="Times New Roman" w:hAnsi="Times New Roman"/>
                <w:color w:val="000000"/>
              </w:rPr>
            </w:pPr>
            <w:r w:rsidRPr="002878A1">
              <w:rPr>
                <w:rFonts w:ascii="Times New Roman" w:hAnsi="Times New Roman"/>
                <w:color w:val="000000"/>
              </w:rPr>
              <w:t>Тернопільська обл., Тернопільський р-н, село Великі Гаї, вул. Підлісна, 26-А</w:t>
            </w:r>
          </w:p>
        </w:tc>
        <w:tc>
          <w:tcPr>
            <w:tcW w:w="2123" w:type="dxa"/>
            <w:tcBorders>
              <w:right w:val="single" w:sz="4" w:space="0" w:color="auto"/>
            </w:tcBorders>
            <w:shd w:val="clear" w:color="auto" w:fill="auto"/>
            <w:vAlign w:val="center"/>
          </w:tcPr>
          <w:p w14:paraId="0D8D889D"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09BE9D92"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70AF95CB" w14:textId="77777777" w:rsidR="00DB11B1" w:rsidRPr="0004483A" w:rsidRDefault="00DB11B1" w:rsidP="000F4012">
            <w:pPr>
              <w:spacing w:after="0" w:line="240" w:lineRule="auto"/>
              <w:jc w:val="center"/>
              <w:rPr>
                <w:rFonts w:ascii="Times New Roman" w:hAnsi="Times New Roman"/>
              </w:rPr>
            </w:pPr>
          </w:p>
        </w:tc>
      </w:tr>
      <w:tr w:rsidR="00DB11B1" w:rsidRPr="0004483A" w14:paraId="6948CF9E"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322912DA" w14:textId="77777777" w:rsidR="00DB11B1" w:rsidRPr="0004483A" w:rsidRDefault="00DB11B1" w:rsidP="000F4012">
            <w:pPr>
              <w:spacing w:after="0" w:line="240" w:lineRule="auto"/>
              <w:jc w:val="center"/>
              <w:rPr>
                <w:rFonts w:ascii="Times New Roman" w:hAnsi="Times New Roman"/>
              </w:rPr>
            </w:pPr>
            <w:r>
              <w:rPr>
                <w:rFonts w:ascii="Times New Roman" w:hAnsi="Times New Roman"/>
              </w:rPr>
              <w:t>14</w:t>
            </w:r>
          </w:p>
        </w:tc>
        <w:tc>
          <w:tcPr>
            <w:tcW w:w="3957" w:type="dxa"/>
            <w:vAlign w:val="bottom"/>
          </w:tcPr>
          <w:p w14:paraId="6CC50A29" w14:textId="77777777" w:rsidR="00DB11B1" w:rsidRPr="002878A1" w:rsidRDefault="00DB11B1" w:rsidP="000F4012">
            <w:pPr>
              <w:spacing w:after="0" w:line="240" w:lineRule="auto"/>
              <w:rPr>
                <w:rFonts w:ascii="Times New Roman" w:hAnsi="Times New Roman"/>
                <w:color w:val="000000"/>
              </w:rPr>
            </w:pPr>
            <w:r w:rsidRPr="002878A1">
              <w:rPr>
                <w:rFonts w:ascii="Times New Roman" w:hAnsi="Times New Roman"/>
                <w:color w:val="000000"/>
              </w:rPr>
              <w:t>Комунальне некомерційне підприємство Харківської обласної ради «Обласний протитуберкульозний диспансер №1»</w:t>
            </w:r>
          </w:p>
        </w:tc>
        <w:tc>
          <w:tcPr>
            <w:tcW w:w="4115" w:type="dxa"/>
            <w:tcBorders>
              <w:right w:val="single" w:sz="4" w:space="0" w:color="00000A"/>
            </w:tcBorders>
            <w:shd w:val="clear" w:color="auto" w:fill="auto"/>
            <w:vAlign w:val="bottom"/>
          </w:tcPr>
          <w:p w14:paraId="5E23C659" w14:textId="35E62C2A" w:rsidR="00DB11B1" w:rsidRPr="002878A1" w:rsidRDefault="00DB11B1" w:rsidP="000F4012">
            <w:pPr>
              <w:spacing w:after="0" w:line="240" w:lineRule="auto"/>
              <w:rPr>
                <w:rFonts w:ascii="Times New Roman" w:hAnsi="Times New Roman"/>
                <w:color w:val="000000"/>
              </w:rPr>
            </w:pPr>
            <w:r w:rsidRPr="002878A1">
              <w:rPr>
                <w:rFonts w:ascii="Times New Roman" w:hAnsi="Times New Roman"/>
                <w:color w:val="000000"/>
              </w:rPr>
              <w:t>м.</w:t>
            </w:r>
            <w:r w:rsidR="00396EEF">
              <w:rPr>
                <w:rFonts w:ascii="Times New Roman" w:hAnsi="Times New Roman"/>
                <w:color w:val="000000"/>
              </w:rPr>
              <w:t xml:space="preserve"> </w:t>
            </w:r>
            <w:r w:rsidRPr="002878A1">
              <w:rPr>
                <w:rFonts w:ascii="Times New Roman" w:hAnsi="Times New Roman"/>
                <w:color w:val="000000"/>
              </w:rPr>
              <w:t>Харків, вул. Ньютона, 145</w:t>
            </w:r>
          </w:p>
        </w:tc>
        <w:tc>
          <w:tcPr>
            <w:tcW w:w="2123" w:type="dxa"/>
            <w:tcBorders>
              <w:right w:val="single" w:sz="4" w:space="0" w:color="auto"/>
            </w:tcBorders>
            <w:shd w:val="clear" w:color="auto" w:fill="auto"/>
            <w:vAlign w:val="center"/>
          </w:tcPr>
          <w:p w14:paraId="1D7D1D20"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63D31177"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3351EEF4" w14:textId="77777777" w:rsidR="00DB11B1" w:rsidRPr="0004483A" w:rsidRDefault="00DB11B1" w:rsidP="000F4012">
            <w:pPr>
              <w:spacing w:after="0" w:line="240" w:lineRule="auto"/>
              <w:jc w:val="center"/>
              <w:rPr>
                <w:rFonts w:ascii="Times New Roman" w:hAnsi="Times New Roman"/>
              </w:rPr>
            </w:pPr>
          </w:p>
        </w:tc>
      </w:tr>
      <w:tr w:rsidR="00DB11B1" w:rsidRPr="0004483A" w14:paraId="71E990CB"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2951DD75" w14:textId="77777777" w:rsidR="00DB11B1" w:rsidRPr="0004483A" w:rsidRDefault="00DB11B1" w:rsidP="000F4012">
            <w:pPr>
              <w:spacing w:after="0" w:line="240" w:lineRule="auto"/>
              <w:jc w:val="center"/>
              <w:rPr>
                <w:rFonts w:ascii="Times New Roman" w:hAnsi="Times New Roman"/>
              </w:rPr>
            </w:pPr>
            <w:r>
              <w:rPr>
                <w:rFonts w:ascii="Times New Roman" w:hAnsi="Times New Roman"/>
              </w:rPr>
              <w:t>15</w:t>
            </w:r>
          </w:p>
        </w:tc>
        <w:tc>
          <w:tcPr>
            <w:tcW w:w="3957" w:type="dxa"/>
            <w:vAlign w:val="bottom"/>
          </w:tcPr>
          <w:p w14:paraId="44A98B0D" w14:textId="1081053C" w:rsidR="00DB11B1" w:rsidRPr="002878A1" w:rsidRDefault="00DB11B1" w:rsidP="000F4012">
            <w:pPr>
              <w:spacing w:after="0" w:line="240" w:lineRule="auto"/>
              <w:rPr>
                <w:rFonts w:ascii="Times New Roman" w:hAnsi="Times New Roman"/>
                <w:color w:val="000000"/>
              </w:rPr>
            </w:pPr>
            <w:r w:rsidRPr="002878A1">
              <w:rPr>
                <w:rFonts w:ascii="Times New Roman" w:hAnsi="Times New Roman"/>
                <w:color w:val="000000"/>
              </w:rPr>
              <w:t xml:space="preserve">Комунальне некомерційне підприємство </w:t>
            </w:r>
            <w:r w:rsidR="00396EEF">
              <w:rPr>
                <w:rFonts w:ascii="Times New Roman" w:hAnsi="Times New Roman"/>
                <w:color w:val="000000"/>
              </w:rPr>
              <w:lastRenderedPageBreak/>
              <w:t>«</w:t>
            </w:r>
            <w:r w:rsidRPr="002878A1">
              <w:rPr>
                <w:rFonts w:ascii="Times New Roman" w:hAnsi="Times New Roman"/>
                <w:color w:val="000000"/>
              </w:rPr>
              <w:t>Фтизіопульмонологічний медичний центр</w:t>
            </w:r>
            <w:r w:rsidR="00396EEF">
              <w:rPr>
                <w:rFonts w:ascii="Times New Roman" w:hAnsi="Times New Roman"/>
                <w:color w:val="000000"/>
              </w:rPr>
              <w:t>»</w:t>
            </w:r>
            <w:r w:rsidRPr="002878A1">
              <w:rPr>
                <w:rFonts w:ascii="Times New Roman" w:hAnsi="Times New Roman"/>
                <w:color w:val="000000"/>
              </w:rPr>
              <w:t xml:space="preserve"> Херсонської обласної ради"</w:t>
            </w:r>
          </w:p>
        </w:tc>
        <w:tc>
          <w:tcPr>
            <w:tcW w:w="4115" w:type="dxa"/>
            <w:tcBorders>
              <w:right w:val="single" w:sz="4" w:space="0" w:color="00000A"/>
            </w:tcBorders>
            <w:shd w:val="clear" w:color="auto" w:fill="auto"/>
            <w:vAlign w:val="bottom"/>
          </w:tcPr>
          <w:p w14:paraId="37483862" w14:textId="14E4DFC5" w:rsidR="00DB11B1" w:rsidRPr="002878A1" w:rsidRDefault="00DB11B1" w:rsidP="000F4012">
            <w:pPr>
              <w:spacing w:after="0" w:line="240" w:lineRule="auto"/>
              <w:rPr>
                <w:rFonts w:ascii="Times New Roman" w:hAnsi="Times New Roman"/>
                <w:color w:val="000000"/>
              </w:rPr>
            </w:pPr>
            <w:r w:rsidRPr="002878A1">
              <w:rPr>
                <w:rFonts w:ascii="Times New Roman" w:hAnsi="Times New Roman"/>
                <w:color w:val="000000"/>
              </w:rPr>
              <w:lastRenderedPageBreak/>
              <w:t>м.</w:t>
            </w:r>
            <w:r w:rsidR="00396EEF">
              <w:rPr>
                <w:rFonts w:ascii="Times New Roman" w:hAnsi="Times New Roman"/>
                <w:color w:val="000000"/>
              </w:rPr>
              <w:t xml:space="preserve"> </w:t>
            </w:r>
            <w:r w:rsidRPr="002878A1">
              <w:rPr>
                <w:rFonts w:ascii="Times New Roman" w:hAnsi="Times New Roman"/>
                <w:color w:val="000000"/>
              </w:rPr>
              <w:t>Херсон, вул.</w:t>
            </w:r>
            <w:r w:rsidR="00396EEF">
              <w:rPr>
                <w:rFonts w:ascii="Times New Roman" w:hAnsi="Times New Roman"/>
                <w:color w:val="000000"/>
              </w:rPr>
              <w:t xml:space="preserve"> </w:t>
            </w:r>
            <w:r w:rsidRPr="002878A1">
              <w:rPr>
                <w:rFonts w:ascii="Times New Roman" w:hAnsi="Times New Roman"/>
                <w:color w:val="000000"/>
              </w:rPr>
              <w:t>Миколаївське шосе 82</w:t>
            </w:r>
          </w:p>
        </w:tc>
        <w:tc>
          <w:tcPr>
            <w:tcW w:w="2123" w:type="dxa"/>
            <w:tcBorders>
              <w:right w:val="single" w:sz="4" w:space="0" w:color="auto"/>
            </w:tcBorders>
            <w:shd w:val="clear" w:color="auto" w:fill="auto"/>
            <w:vAlign w:val="center"/>
          </w:tcPr>
          <w:p w14:paraId="68A7C617"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07674CEE"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20FF0182" w14:textId="77777777" w:rsidR="00DB11B1" w:rsidRPr="0004483A" w:rsidRDefault="00DB11B1" w:rsidP="000F4012">
            <w:pPr>
              <w:spacing w:after="0" w:line="240" w:lineRule="auto"/>
              <w:jc w:val="center"/>
              <w:rPr>
                <w:rFonts w:ascii="Times New Roman" w:hAnsi="Times New Roman"/>
              </w:rPr>
            </w:pPr>
          </w:p>
        </w:tc>
      </w:tr>
      <w:tr w:rsidR="00DB11B1" w:rsidRPr="0004483A" w14:paraId="61720DA5"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2864C145" w14:textId="77777777" w:rsidR="00DB11B1" w:rsidRPr="0004483A" w:rsidRDefault="00DB11B1" w:rsidP="000F4012">
            <w:pPr>
              <w:spacing w:after="0" w:line="240" w:lineRule="auto"/>
              <w:jc w:val="center"/>
              <w:rPr>
                <w:rFonts w:ascii="Times New Roman" w:hAnsi="Times New Roman"/>
              </w:rPr>
            </w:pPr>
            <w:r>
              <w:rPr>
                <w:rFonts w:ascii="Times New Roman" w:hAnsi="Times New Roman"/>
              </w:rPr>
              <w:t>16</w:t>
            </w:r>
          </w:p>
        </w:tc>
        <w:tc>
          <w:tcPr>
            <w:tcW w:w="3957" w:type="dxa"/>
            <w:vAlign w:val="bottom"/>
          </w:tcPr>
          <w:p w14:paraId="3C5741EB" w14:textId="77777777"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Комунальне некомерційне підприємство «Хмельницький обласний фтизіопульмонологічний медичний центр» Хмельницької обласної ради</w:t>
            </w:r>
          </w:p>
        </w:tc>
        <w:tc>
          <w:tcPr>
            <w:tcW w:w="4115" w:type="dxa"/>
            <w:tcBorders>
              <w:right w:val="single" w:sz="4" w:space="0" w:color="00000A"/>
            </w:tcBorders>
            <w:shd w:val="clear" w:color="auto" w:fill="auto"/>
            <w:vAlign w:val="bottom"/>
          </w:tcPr>
          <w:p w14:paraId="7A88A3A4" w14:textId="3FACC22B"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Хмельницька обл., Хмельницький р-н. с.</w:t>
            </w:r>
            <w:r w:rsidR="00396EEF">
              <w:rPr>
                <w:rFonts w:ascii="Times New Roman" w:hAnsi="Times New Roman"/>
                <w:color w:val="000000"/>
              </w:rPr>
              <w:t xml:space="preserve"> </w:t>
            </w:r>
            <w:r w:rsidRPr="00002CE3">
              <w:rPr>
                <w:rFonts w:ascii="Times New Roman" w:hAnsi="Times New Roman"/>
                <w:color w:val="000000"/>
              </w:rPr>
              <w:t>Ружичанка, вул. Визволителів, 1</w:t>
            </w:r>
          </w:p>
        </w:tc>
        <w:tc>
          <w:tcPr>
            <w:tcW w:w="2123" w:type="dxa"/>
            <w:tcBorders>
              <w:right w:val="single" w:sz="4" w:space="0" w:color="auto"/>
            </w:tcBorders>
            <w:shd w:val="clear" w:color="auto" w:fill="auto"/>
            <w:vAlign w:val="center"/>
          </w:tcPr>
          <w:p w14:paraId="66FAD186"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3F44E0C4"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506F85EF" w14:textId="77777777" w:rsidR="00DB11B1" w:rsidRPr="0004483A" w:rsidRDefault="00DB11B1" w:rsidP="000F4012">
            <w:pPr>
              <w:spacing w:after="0" w:line="240" w:lineRule="auto"/>
              <w:jc w:val="center"/>
              <w:rPr>
                <w:rFonts w:ascii="Times New Roman" w:hAnsi="Times New Roman"/>
              </w:rPr>
            </w:pPr>
          </w:p>
        </w:tc>
      </w:tr>
      <w:tr w:rsidR="00DB11B1" w:rsidRPr="0004483A" w14:paraId="7C928D77" w14:textId="77777777" w:rsidTr="00396EEF">
        <w:trPr>
          <w:trHeight w:val="287"/>
          <w:jc w:val="center"/>
        </w:trPr>
        <w:tc>
          <w:tcPr>
            <w:tcW w:w="570" w:type="dxa"/>
            <w:tcBorders>
              <w:top w:val="single" w:sz="4" w:space="0" w:color="auto"/>
              <w:bottom w:val="single" w:sz="4" w:space="0" w:color="auto"/>
              <w:right w:val="single" w:sz="4" w:space="0" w:color="00000A"/>
            </w:tcBorders>
            <w:shd w:val="clear" w:color="auto" w:fill="auto"/>
            <w:vAlign w:val="center"/>
          </w:tcPr>
          <w:p w14:paraId="6F825B64" w14:textId="77777777" w:rsidR="00DB11B1" w:rsidRPr="0004483A" w:rsidRDefault="00DB11B1" w:rsidP="000F4012">
            <w:pPr>
              <w:spacing w:after="0" w:line="240" w:lineRule="auto"/>
              <w:jc w:val="center"/>
              <w:rPr>
                <w:rFonts w:ascii="Times New Roman" w:hAnsi="Times New Roman"/>
              </w:rPr>
            </w:pPr>
            <w:r w:rsidRPr="0004483A">
              <w:rPr>
                <w:rFonts w:ascii="Times New Roman" w:hAnsi="Times New Roman"/>
              </w:rPr>
              <w:t>1</w:t>
            </w:r>
            <w:r>
              <w:rPr>
                <w:rFonts w:ascii="Times New Roman" w:hAnsi="Times New Roman"/>
              </w:rPr>
              <w:t>7</w:t>
            </w:r>
          </w:p>
        </w:tc>
        <w:tc>
          <w:tcPr>
            <w:tcW w:w="3957" w:type="dxa"/>
            <w:vAlign w:val="bottom"/>
          </w:tcPr>
          <w:p w14:paraId="76F8ED1B" w14:textId="18850E5D"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 xml:space="preserve">Обласне комунальне некомерційне підприємство </w:t>
            </w:r>
            <w:r w:rsidR="00396EEF">
              <w:rPr>
                <w:rFonts w:ascii="Times New Roman" w:hAnsi="Times New Roman"/>
                <w:color w:val="000000"/>
              </w:rPr>
              <w:t>«</w:t>
            </w:r>
            <w:r w:rsidRPr="00002CE3">
              <w:rPr>
                <w:rFonts w:ascii="Times New Roman" w:hAnsi="Times New Roman"/>
                <w:color w:val="000000"/>
              </w:rPr>
              <w:t>Чернівецький обласний клінічний протитуберкульозний диспансер</w:t>
            </w:r>
            <w:r w:rsidR="00396EEF">
              <w:rPr>
                <w:rFonts w:ascii="Times New Roman" w:hAnsi="Times New Roman"/>
                <w:color w:val="000000"/>
              </w:rPr>
              <w:t>»</w:t>
            </w:r>
            <w:r w:rsidRPr="00002CE3">
              <w:rPr>
                <w:rFonts w:ascii="Times New Roman" w:hAnsi="Times New Roman"/>
                <w:color w:val="000000"/>
              </w:rPr>
              <w:t xml:space="preserve"> (в стані припинення через реорганізацію)</w:t>
            </w:r>
          </w:p>
        </w:tc>
        <w:tc>
          <w:tcPr>
            <w:tcW w:w="4115" w:type="dxa"/>
            <w:tcBorders>
              <w:right w:val="single" w:sz="4" w:space="0" w:color="00000A"/>
            </w:tcBorders>
            <w:shd w:val="clear" w:color="auto" w:fill="auto"/>
            <w:vAlign w:val="bottom"/>
          </w:tcPr>
          <w:p w14:paraId="46AD26A9" w14:textId="6343EB75" w:rsidR="00DB11B1" w:rsidRPr="00002CE3" w:rsidRDefault="00DB11B1" w:rsidP="000F4012">
            <w:pPr>
              <w:spacing w:after="0" w:line="240" w:lineRule="auto"/>
              <w:rPr>
                <w:rFonts w:ascii="Times New Roman" w:hAnsi="Times New Roman"/>
              </w:rPr>
            </w:pPr>
            <w:r w:rsidRPr="00002CE3">
              <w:rPr>
                <w:rFonts w:ascii="Times New Roman" w:hAnsi="Times New Roman"/>
                <w:color w:val="000000"/>
              </w:rPr>
              <w:t>м.</w:t>
            </w:r>
            <w:r w:rsidR="00396EEF">
              <w:rPr>
                <w:rFonts w:ascii="Times New Roman" w:hAnsi="Times New Roman"/>
                <w:color w:val="000000"/>
              </w:rPr>
              <w:t xml:space="preserve"> </w:t>
            </w:r>
            <w:r w:rsidRPr="00002CE3">
              <w:rPr>
                <w:rFonts w:ascii="Times New Roman" w:hAnsi="Times New Roman"/>
                <w:color w:val="000000"/>
              </w:rPr>
              <w:t>Чернівці, вул.</w:t>
            </w:r>
            <w:r w:rsidR="00396EEF">
              <w:rPr>
                <w:rFonts w:ascii="Times New Roman" w:hAnsi="Times New Roman"/>
                <w:color w:val="000000"/>
              </w:rPr>
              <w:t xml:space="preserve"> </w:t>
            </w:r>
            <w:r w:rsidRPr="00002CE3">
              <w:rPr>
                <w:rFonts w:ascii="Times New Roman" w:hAnsi="Times New Roman"/>
                <w:color w:val="000000"/>
              </w:rPr>
              <w:t>І.</w:t>
            </w:r>
            <w:r w:rsidR="00396EEF">
              <w:rPr>
                <w:rFonts w:ascii="Times New Roman" w:hAnsi="Times New Roman"/>
                <w:color w:val="000000"/>
              </w:rPr>
              <w:t xml:space="preserve"> </w:t>
            </w:r>
            <w:r w:rsidRPr="00002CE3">
              <w:rPr>
                <w:rFonts w:ascii="Times New Roman" w:hAnsi="Times New Roman"/>
                <w:color w:val="000000"/>
              </w:rPr>
              <w:t>Богуна, 18</w:t>
            </w:r>
          </w:p>
        </w:tc>
        <w:tc>
          <w:tcPr>
            <w:tcW w:w="2123" w:type="dxa"/>
            <w:tcBorders>
              <w:right w:val="single" w:sz="4" w:space="0" w:color="auto"/>
            </w:tcBorders>
            <w:shd w:val="clear" w:color="auto" w:fill="auto"/>
            <w:vAlign w:val="center"/>
          </w:tcPr>
          <w:p w14:paraId="7BB0F2FD" w14:textId="77777777" w:rsidR="00DB11B1" w:rsidRPr="0004483A" w:rsidRDefault="00DB11B1" w:rsidP="000F4012">
            <w:pPr>
              <w:spacing w:after="0" w:line="240" w:lineRule="auto"/>
              <w:jc w:val="center"/>
              <w:rPr>
                <w:rFonts w:ascii="Times New Roman" w:hAnsi="Times New Roman"/>
              </w:rPr>
            </w:pPr>
          </w:p>
        </w:tc>
        <w:tc>
          <w:tcPr>
            <w:tcW w:w="2001" w:type="dxa"/>
            <w:tcBorders>
              <w:left w:val="single" w:sz="4" w:space="0" w:color="auto"/>
              <w:right w:val="single" w:sz="4" w:space="0" w:color="00000A"/>
            </w:tcBorders>
            <w:shd w:val="clear" w:color="auto" w:fill="auto"/>
            <w:vAlign w:val="center"/>
          </w:tcPr>
          <w:p w14:paraId="4E66CCB2" w14:textId="77777777" w:rsidR="00DB11B1" w:rsidRPr="0004483A" w:rsidRDefault="00DB11B1" w:rsidP="000F4012">
            <w:pPr>
              <w:spacing w:after="0" w:line="240" w:lineRule="auto"/>
              <w:jc w:val="center"/>
              <w:rPr>
                <w:rFonts w:ascii="Times New Roman" w:hAnsi="Times New Roman"/>
              </w:rPr>
            </w:pPr>
          </w:p>
        </w:tc>
        <w:tc>
          <w:tcPr>
            <w:tcW w:w="2407" w:type="dxa"/>
            <w:tcBorders>
              <w:left w:val="single" w:sz="4" w:space="0" w:color="auto"/>
              <w:right w:val="single" w:sz="4" w:space="0" w:color="00000A"/>
            </w:tcBorders>
          </w:tcPr>
          <w:p w14:paraId="58C79B02" w14:textId="77777777" w:rsidR="00DB11B1" w:rsidRPr="0004483A" w:rsidRDefault="00DB11B1" w:rsidP="000F4012">
            <w:pPr>
              <w:spacing w:after="0" w:line="240" w:lineRule="auto"/>
              <w:jc w:val="center"/>
              <w:rPr>
                <w:rFonts w:ascii="Times New Roman" w:hAnsi="Times New Roman"/>
              </w:rPr>
            </w:pPr>
          </w:p>
        </w:tc>
      </w:tr>
    </w:tbl>
    <w:p w14:paraId="1D4A0418" w14:textId="77777777" w:rsidR="00DB11B1" w:rsidRDefault="00DB11B1" w:rsidP="00DB11B1">
      <w:pPr>
        <w:spacing w:after="0" w:line="240" w:lineRule="auto"/>
        <w:rPr>
          <w:rFonts w:ascii="Times New Roman" w:hAnsi="Times New Roman"/>
          <w:b/>
          <w:sz w:val="24"/>
          <w:szCs w:val="24"/>
        </w:rPr>
      </w:pPr>
    </w:p>
    <w:p w14:paraId="5CDDBF69" w14:textId="0D374E58" w:rsidR="000E63E3" w:rsidRPr="00CE7BA6" w:rsidRDefault="000E63E3" w:rsidP="000E63E3">
      <w:pPr>
        <w:pStyle w:val="Default"/>
        <w:ind w:left="720"/>
        <w:jc w:val="both"/>
        <w:rPr>
          <w:rFonts w:ascii="Times New Roman" w:hAnsi="Times New Roman" w:cs="Times New Roman"/>
          <w:b/>
          <w:bCs/>
          <w:lang w:val="uk-UA"/>
        </w:rPr>
      </w:pPr>
      <w:r>
        <w:rPr>
          <w:rFonts w:ascii="Times New Roman" w:hAnsi="Times New Roman" w:cs="Times New Roman"/>
          <w:b/>
          <w:bCs/>
          <w:lang w:val="uk-UA"/>
        </w:rPr>
        <w:t xml:space="preserve">*Перелік установ-отримувачів та їх адреси можуть змінюватись у зв’язку </w:t>
      </w:r>
      <w:r w:rsidRPr="00C3165F">
        <w:rPr>
          <w:rFonts w:ascii="Times New Roman" w:hAnsi="Times New Roman" w:cs="Times New Roman"/>
          <w:b/>
          <w:bCs/>
          <w:lang w:val="uk-UA"/>
        </w:rPr>
        <w:t>із введенням в Україні воєнного стану</w:t>
      </w:r>
      <w:r>
        <w:rPr>
          <w:rFonts w:ascii="Times New Roman" w:hAnsi="Times New Roman" w:cs="Times New Roman"/>
          <w:b/>
          <w:bCs/>
          <w:lang w:val="uk-UA"/>
        </w:rPr>
        <w:t>.</w:t>
      </w:r>
    </w:p>
    <w:p w14:paraId="4204FDC7" w14:textId="77777777" w:rsidR="000E63E3" w:rsidRPr="00C84583" w:rsidRDefault="000E63E3" w:rsidP="000E63E3">
      <w:pPr>
        <w:rPr>
          <w:rFonts w:ascii="Times New Roman" w:hAnsi="Times New Roman"/>
          <w:sz w:val="24"/>
          <w:szCs w:val="24"/>
        </w:rPr>
      </w:pPr>
    </w:p>
    <w:p w14:paraId="31C4903A" w14:textId="77777777" w:rsidR="000E63E3" w:rsidRDefault="000E63E3" w:rsidP="00DB11B1">
      <w:pPr>
        <w:spacing w:after="0" w:line="240" w:lineRule="auto"/>
        <w:rPr>
          <w:rFonts w:ascii="Times New Roman" w:hAnsi="Times New Roman"/>
          <w:b/>
          <w:sz w:val="24"/>
          <w:szCs w:val="24"/>
        </w:rPr>
      </w:pPr>
    </w:p>
    <w:p w14:paraId="552F61B8" w14:textId="77777777" w:rsidR="00396EEF" w:rsidRDefault="00396EEF" w:rsidP="00DB11B1">
      <w:pPr>
        <w:spacing w:after="0" w:line="240" w:lineRule="auto"/>
        <w:rPr>
          <w:rFonts w:ascii="Times New Roman" w:hAnsi="Times New Roman"/>
          <w:b/>
          <w:sz w:val="24"/>
          <w:szCs w:val="24"/>
        </w:rPr>
      </w:pPr>
    </w:p>
    <w:p w14:paraId="3394BCEC" w14:textId="77777777" w:rsidR="00396EEF" w:rsidRDefault="00396EEF" w:rsidP="00DB11B1">
      <w:pPr>
        <w:spacing w:after="0" w:line="240" w:lineRule="auto"/>
        <w:rPr>
          <w:rFonts w:ascii="Times New Roman" w:hAnsi="Times New Roman"/>
          <w:b/>
          <w:sz w:val="24"/>
          <w:szCs w:val="24"/>
        </w:rPr>
      </w:pPr>
    </w:p>
    <w:p w14:paraId="339B9026" w14:textId="77777777" w:rsidR="00396EEF" w:rsidRPr="0004483A" w:rsidRDefault="00396EEF" w:rsidP="00DB11B1">
      <w:pPr>
        <w:spacing w:after="0" w:line="240" w:lineRule="auto"/>
        <w:rPr>
          <w:rFonts w:ascii="Times New Roman" w:hAnsi="Times New Roman"/>
          <w:b/>
          <w:sz w:val="24"/>
          <w:szCs w:val="24"/>
        </w:rPr>
      </w:pPr>
    </w:p>
    <w:tbl>
      <w:tblPr>
        <w:tblStyle w:val="53"/>
        <w:tblW w:w="1002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342"/>
        <w:gridCol w:w="3341"/>
        <w:gridCol w:w="3341"/>
      </w:tblGrid>
      <w:tr w:rsidR="00DB11B1" w:rsidRPr="0004483A" w14:paraId="3390F7AD" w14:textId="77777777" w:rsidTr="000F4012">
        <w:trPr>
          <w:jc w:val="center"/>
        </w:trPr>
        <w:tc>
          <w:tcPr>
            <w:tcW w:w="3342" w:type="dxa"/>
          </w:tcPr>
          <w:p w14:paraId="3B8BDBEB" w14:textId="77777777" w:rsidR="00DB11B1" w:rsidRPr="00402AF9" w:rsidRDefault="00DB11B1" w:rsidP="000F4012">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7F809FFB" w14:textId="77777777" w:rsidR="00DB11B1" w:rsidRPr="00402AF9" w:rsidRDefault="00DB11B1" w:rsidP="000F4012">
            <w:pPr>
              <w:spacing w:line="240" w:lineRule="auto"/>
              <w:contextualSpacing w:val="0"/>
              <w:jc w:val="center"/>
              <w:rPr>
                <w:sz w:val="24"/>
                <w:szCs w:val="24"/>
              </w:rPr>
            </w:pPr>
            <w:r w:rsidRPr="00402AF9">
              <w:rPr>
                <w:rFonts w:eastAsia="Arial"/>
                <w:sz w:val="24"/>
                <w:szCs w:val="24"/>
              </w:rPr>
              <w:t>________________________</w:t>
            </w:r>
          </w:p>
        </w:tc>
        <w:tc>
          <w:tcPr>
            <w:tcW w:w="3341" w:type="dxa"/>
          </w:tcPr>
          <w:p w14:paraId="048669AE" w14:textId="77777777" w:rsidR="00DB11B1" w:rsidRPr="00402AF9" w:rsidRDefault="00DB11B1" w:rsidP="000F4012">
            <w:pPr>
              <w:spacing w:line="240" w:lineRule="auto"/>
              <w:contextualSpacing w:val="0"/>
              <w:jc w:val="center"/>
              <w:rPr>
                <w:sz w:val="24"/>
                <w:szCs w:val="24"/>
              </w:rPr>
            </w:pPr>
            <w:r w:rsidRPr="00402AF9">
              <w:rPr>
                <w:rFonts w:eastAsia="Arial"/>
                <w:sz w:val="24"/>
                <w:szCs w:val="24"/>
              </w:rPr>
              <w:t>________________________</w:t>
            </w:r>
          </w:p>
        </w:tc>
      </w:tr>
      <w:tr w:rsidR="00DB11B1" w:rsidRPr="0004483A" w14:paraId="292537F9" w14:textId="77777777" w:rsidTr="000F4012">
        <w:trPr>
          <w:jc w:val="center"/>
        </w:trPr>
        <w:tc>
          <w:tcPr>
            <w:tcW w:w="3342" w:type="dxa"/>
          </w:tcPr>
          <w:p w14:paraId="5B7A7BEA" w14:textId="77777777" w:rsidR="00DB11B1" w:rsidRPr="00402AF9" w:rsidRDefault="00DB11B1" w:rsidP="000F4012">
            <w:pPr>
              <w:spacing w:line="240" w:lineRule="auto"/>
              <w:contextualSpacing w:val="0"/>
              <w:jc w:val="center"/>
              <w:rPr>
                <w:rFonts w:eastAsia="Arial"/>
                <w:i/>
                <w:sz w:val="20"/>
                <w:szCs w:val="20"/>
              </w:rPr>
            </w:pPr>
            <w:r w:rsidRPr="00402AF9">
              <w:rPr>
                <w:rFonts w:eastAsia="Arial"/>
                <w:i/>
                <w:sz w:val="20"/>
                <w:szCs w:val="20"/>
              </w:rPr>
              <w:t xml:space="preserve">посада уповноваженої особи </w:t>
            </w:r>
          </w:p>
          <w:p w14:paraId="04F0B892" w14:textId="77777777" w:rsidR="00DB11B1" w:rsidRPr="00402AF9" w:rsidRDefault="00DB11B1" w:rsidP="000F4012">
            <w:pPr>
              <w:spacing w:line="240" w:lineRule="auto"/>
              <w:contextualSpacing w:val="0"/>
              <w:jc w:val="center"/>
              <w:rPr>
                <w:sz w:val="20"/>
                <w:szCs w:val="20"/>
              </w:rPr>
            </w:pPr>
            <w:r w:rsidRPr="00402AF9">
              <w:rPr>
                <w:rFonts w:eastAsia="Arial"/>
                <w:i/>
                <w:sz w:val="20"/>
                <w:szCs w:val="20"/>
              </w:rPr>
              <w:t>Учасника</w:t>
            </w:r>
          </w:p>
        </w:tc>
        <w:tc>
          <w:tcPr>
            <w:tcW w:w="3341" w:type="dxa"/>
          </w:tcPr>
          <w:p w14:paraId="21E5767C" w14:textId="77777777" w:rsidR="00DB11B1" w:rsidRPr="00402AF9" w:rsidRDefault="00DB11B1" w:rsidP="000F4012">
            <w:pPr>
              <w:spacing w:line="240" w:lineRule="auto"/>
              <w:contextualSpacing w:val="0"/>
              <w:jc w:val="center"/>
              <w:rPr>
                <w:sz w:val="20"/>
                <w:szCs w:val="20"/>
              </w:rPr>
            </w:pPr>
            <w:r w:rsidRPr="00402AF9">
              <w:rPr>
                <w:rFonts w:eastAsia="Arial"/>
                <w:i/>
                <w:sz w:val="20"/>
                <w:szCs w:val="20"/>
              </w:rPr>
              <w:t>підпис та печатка (за наявності)</w:t>
            </w:r>
          </w:p>
        </w:tc>
        <w:tc>
          <w:tcPr>
            <w:tcW w:w="3341" w:type="dxa"/>
          </w:tcPr>
          <w:p w14:paraId="7AFF246C" w14:textId="77777777" w:rsidR="00DB11B1" w:rsidRPr="00402AF9" w:rsidRDefault="00DB11B1" w:rsidP="000F4012">
            <w:pPr>
              <w:spacing w:line="240" w:lineRule="auto"/>
              <w:contextualSpacing w:val="0"/>
              <w:jc w:val="center"/>
              <w:rPr>
                <w:sz w:val="20"/>
                <w:szCs w:val="20"/>
              </w:rPr>
            </w:pPr>
            <w:r w:rsidRPr="00402AF9">
              <w:rPr>
                <w:rFonts w:eastAsia="Arial"/>
                <w:i/>
                <w:sz w:val="20"/>
                <w:szCs w:val="20"/>
              </w:rPr>
              <w:t>прізвище, ініціали</w:t>
            </w:r>
            <w:r>
              <w:rPr>
                <w:rFonts w:eastAsia="Arial"/>
                <w:i/>
                <w:sz w:val="20"/>
                <w:szCs w:val="20"/>
              </w:rPr>
              <w:t xml:space="preserve"> </w:t>
            </w:r>
          </w:p>
        </w:tc>
      </w:tr>
    </w:tbl>
    <w:p w14:paraId="13E1254D" w14:textId="77777777" w:rsidR="00DB11B1" w:rsidRDefault="00DB11B1" w:rsidP="00DB11B1"/>
    <w:p w14:paraId="5700C49F" w14:textId="77777777" w:rsidR="00A541B5" w:rsidRPr="00813DFF"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A541B5" w:rsidRPr="00813DFF" w:rsidSect="00396EEF">
          <w:pgSz w:w="16838" w:h="11906" w:orient="landscape"/>
          <w:pgMar w:top="993" w:right="851" w:bottom="851" w:left="851" w:header="709" w:footer="709" w:gutter="0"/>
          <w:pgNumType w:start="1"/>
          <w:cols w:space="720"/>
        </w:sectPr>
      </w:pPr>
    </w:p>
    <w:bookmarkEnd w:id="9"/>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6037A95E"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10"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580E15" w:rsidRPr="00580E15">
        <w:rPr>
          <w:rFonts w:ascii="Times New Roman" w:eastAsia="Times New Roman" w:hAnsi="Times New Roman" w:cs="Times New Roman"/>
          <w:bCs/>
          <w:iCs/>
          <w:sz w:val="24"/>
          <w:szCs w:val="24"/>
        </w:rPr>
        <w:t>ДК 021:2015 - 09130000-9 - Нафта і дистиляти (Дизельне паливо у роздріб через мережу АЗС – 33 900 л та бензин марки А 95 у роздріб через мережу АЗС – 1 900 л)</w:t>
      </w:r>
      <w:r w:rsidR="006155CF">
        <w:rPr>
          <w:rFonts w:ascii="Times New Roman" w:eastAsia="Times New Roman" w:hAnsi="Times New Roman" w:cs="Times New Roman"/>
          <w:bCs/>
          <w:iCs/>
          <w:sz w:val="24"/>
          <w:szCs w:val="24"/>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
        <w:tblW w:w="9923" w:type="dxa"/>
        <w:tblInd w:w="-152" w:type="dxa"/>
        <w:tblLook w:val="04A0" w:firstRow="1" w:lastRow="0" w:firstColumn="1" w:lastColumn="0" w:noHBand="0" w:noVBand="1"/>
      </w:tblPr>
      <w:tblGrid>
        <w:gridCol w:w="459"/>
        <w:gridCol w:w="4078"/>
        <w:gridCol w:w="1134"/>
        <w:gridCol w:w="1275"/>
        <w:gridCol w:w="1194"/>
        <w:gridCol w:w="12"/>
        <w:gridCol w:w="1771"/>
      </w:tblGrid>
      <w:tr w:rsidR="00055680" w:rsidRPr="0021326D" w14:paraId="4E3BDB48" w14:textId="77777777" w:rsidTr="00116411">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055680" w:rsidRPr="00580E15" w:rsidRDefault="00055680" w:rsidP="0021326D">
            <w:pPr>
              <w:tabs>
                <w:tab w:val="left" w:pos="1134"/>
              </w:tabs>
              <w:ind w:right="-91"/>
              <w:jc w:val="center"/>
              <w:rPr>
                <w:rFonts w:ascii="Times New Roman" w:eastAsia="Garamond" w:hAnsi="Times New Roman"/>
                <w:b/>
                <w:i/>
                <w:sz w:val="21"/>
                <w:szCs w:val="21"/>
                <w:lang w:val="uk-UA" w:eastAsia="en-US"/>
              </w:rPr>
            </w:pPr>
            <w:bookmarkStart w:id="11" w:name="_Hlk95831052"/>
            <w:r w:rsidRPr="00580E15">
              <w:rPr>
                <w:rFonts w:ascii="Times New Roman" w:hAnsi="Times New Roman"/>
                <w:b/>
                <w:i/>
                <w:color w:val="000000"/>
                <w:sz w:val="21"/>
                <w:szCs w:val="21"/>
                <w:lang w:val="uk-UA"/>
              </w:rPr>
              <w:t>№</w:t>
            </w:r>
          </w:p>
        </w:tc>
        <w:tc>
          <w:tcPr>
            <w:tcW w:w="4078" w:type="dxa"/>
            <w:tcBorders>
              <w:top w:val="single" w:sz="8" w:space="0" w:color="auto"/>
              <w:left w:val="nil"/>
              <w:bottom w:val="single" w:sz="4" w:space="0" w:color="auto"/>
              <w:right w:val="single" w:sz="4" w:space="0" w:color="auto"/>
            </w:tcBorders>
            <w:shd w:val="clear" w:color="auto" w:fill="auto"/>
            <w:vAlign w:val="center"/>
          </w:tcPr>
          <w:p w14:paraId="232DE974" w14:textId="15A21CDA" w:rsidR="00055680" w:rsidRPr="00580E15" w:rsidRDefault="00055680" w:rsidP="0021326D">
            <w:pPr>
              <w:tabs>
                <w:tab w:val="left" w:pos="1134"/>
              </w:tabs>
              <w:ind w:right="-91"/>
              <w:jc w:val="center"/>
              <w:rPr>
                <w:rFonts w:ascii="Times New Roman" w:hAnsi="Times New Roman"/>
                <w:b/>
                <w:i/>
                <w:color w:val="000000"/>
                <w:sz w:val="21"/>
                <w:szCs w:val="21"/>
                <w:lang w:val="uk-UA"/>
              </w:rPr>
            </w:pPr>
            <w:r w:rsidRPr="00580E15">
              <w:rPr>
                <w:rFonts w:ascii="Times New Roman" w:hAnsi="Times New Roman"/>
                <w:b/>
                <w:i/>
                <w:color w:val="000000"/>
                <w:sz w:val="21"/>
                <w:szCs w:val="21"/>
                <w:lang w:val="uk-UA"/>
              </w:rPr>
              <w:t>На</w:t>
            </w:r>
            <w:r w:rsidR="00FF3E06">
              <w:rPr>
                <w:rFonts w:ascii="Times New Roman" w:hAnsi="Times New Roman"/>
                <w:b/>
                <w:i/>
                <w:color w:val="000000"/>
                <w:sz w:val="21"/>
                <w:szCs w:val="21"/>
                <w:lang w:val="uk-UA"/>
              </w:rPr>
              <w:t>йменування</w:t>
            </w:r>
            <w:r w:rsidRPr="00580E15">
              <w:rPr>
                <w:rFonts w:ascii="Times New Roman" w:hAnsi="Times New Roman"/>
                <w:b/>
                <w:i/>
                <w:color w:val="000000"/>
                <w:sz w:val="21"/>
                <w:szCs w:val="21"/>
                <w:lang w:val="uk-UA"/>
              </w:rPr>
              <w:t xml:space="preserve"> Товару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055680" w:rsidRPr="00580E15" w:rsidRDefault="00055680" w:rsidP="0021326D">
            <w:pPr>
              <w:tabs>
                <w:tab w:val="left" w:pos="1134"/>
              </w:tabs>
              <w:ind w:right="-91"/>
              <w:jc w:val="center"/>
              <w:rPr>
                <w:rFonts w:ascii="Times New Roman" w:eastAsia="Garamond" w:hAnsi="Times New Roman"/>
                <w:b/>
                <w:i/>
                <w:sz w:val="21"/>
                <w:szCs w:val="21"/>
                <w:lang w:val="uk-UA" w:eastAsia="en-US"/>
              </w:rPr>
            </w:pPr>
            <w:r w:rsidRPr="00580E15">
              <w:rPr>
                <w:rFonts w:ascii="Times New Roman" w:hAnsi="Times New Roman"/>
                <w:b/>
                <w:i/>
                <w:color w:val="000000"/>
                <w:sz w:val="21"/>
                <w:szCs w:val="21"/>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6633E894" w:rsidR="00055680" w:rsidRPr="00580E15" w:rsidRDefault="00055680" w:rsidP="00C13E6B">
            <w:pPr>
              <w:tabs>
                <w:tab w:val="left" w:pos="1029"/>
              </w:tabs>
              <w:ind w:left="-105" w:right="-91"/>
              <w:jc w:val="center"/>
              <w:rPr>
                <w:rFonts w:ascii="Times New Roman" w:eastAsia="Garamond" w:hAnsi="Times New Roman"/>
                <w:b/>
                <w:i/>
                <w:sz w:val="21"/>
                <w:szCs w:val="21"/>
                <w:lang w:val="uk-UA" w:eastAsia="en-US"/>
              </w:rPr>
            </w:pPr>
            <w:r w:rsidRPr="00580E15">
              <w:rPr>
                <w:rFonts w:ascii="Times New Roman" w:hAnsi="Times New Roman"/>
                <w:b/>
                <w:i/>
                <w:color w:val="000000"/>
                <w:sz w:val="21"/>
                <w:szCs w:val="21"/>
                <w:lang w:val="uk-UA"/>
              </w:rPr>
              <w:t xml:space="preserve">Кількість </w:t>
            </w:r>
            <w:r w:rsidR="00580E15" w:rsidRPr="00580E15">
              <w:rPr>
                <w:rFonts w:ascii="Times New Roman" w:hAnsi="Times New Roman"/>
                <w:b/>
                <w:i/>
                <w:color w:val="000000"/>
                <w:sz w:val="21"/>
                <w:szCs w:val="21"/>
                <w:lang w:val="uk-UA"/>
              </w:rPr>
              <w:t>літрів</w:t>
            </w:r>
            <w:r w:rsidRPr="00580E15">
              <w:rPr>
                <w:rFonts w:ascii="Times New Roman" w:hAnsi="Times New Roman"/>
                <w:b/>
                <w:i/>
                <w:color w:val="000000"/>
                <w:sz w:val="21"/>
                <w:szCs w:val="21"/>
                <w:lang w:val="uk-UA"/>
              </w:rPr>
              <w:t xml:space="preserve">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055680" w:rsidRPr="00580E15" w:rsidRDefault="00055680" w:rsidP="0021326D">
            <w:pPr>
              <w:tabs>
                <w:tab w:val="left" w:pos="1134"/>
              </w:tabs>
              <w:ind w:right="-91"/>
              <w:jc w:val="center"/>
              <w:rPr>
                <w:rFonts w:ascii="Times New Roman" w:hAnsi="Times New Roman"/>
                <w:b/>
                <w:i/>
                <w:color w:val="000000"/>
                <w:sz w:val="21"/>
                <w:szCs w:val="21"/>
                <w:lang w:val="uk-UA"/>
              </w:rPr>
            </w:pPr>
            <w:r w:rsidRPr="00580E15">
              <w:rPr>
                <w:rFonts w:ascii="Times New Roman" w:hAnsi="Times New Roman"/>
                <w:b/>
                <w:i/>
                <w:color w:val="000000"/>
                <w:sz w:val="21"/>
                <w:szCs w:val="21"/>
                <w:lang w:val="uk-UA"/>
              </w:rPr>
              <w:t>Ціна за одиницю (без ПДВ), грн</w:t>
            </w:r>
          </w:p>
        </w:tc>
        <w:tc>
          <w:tcPr>
            <w:tcW w:w="1783" w:type="dxa"/>
            <w:gridSpan w:val="2"/>
            <w:tcBorders>
              <w:top w:val="single" w:sz="8" w:space="0" w:color="auto"/>
              <w:left w:val="nil"/>
              <w:bottom w:val="single" w:sz="4" w:space="0" w:color="auto"/>
              <w:right w:val="single" w:sz="4" w:space="0" w:color="auto"/>
            </w:tcBorders>
            <w:vAlign w:val="center"/>
          </w:tcPr>
          <w:p w14:paraId="5DDEFA79" w14:textId="77777777" w:rsidR="00055680" w:rsidRPr="00580E15" w:rsidRDefault="00055680" w:rsidP="0021326D">
            <w:pPr>
              <w:tabs>
                <w:tab w:val="left" w:pos="1134"/>
              </w:tabs>
              <w:ind w:right="-91"/>
              <w:jc w:val="center"/>
              <w:rPr>
                <w:rFonts w:ascii="Times New Roman" w:hAnsi="Times New Roman"/>
                <w:b/>
                <w:i/>
                <w:color w:val="000000"/>
                <w:sz w:val="21"/>
                <w:szCs w:val="21"/>
                <w:lang w:val="uk-UA"/>
              </w:rPr>
            </w:pPr>
            <w:r w:rsidRPr="00580E15">
              <w:rPr>
                <w:rFonts w:ascii="Times New Roman" w:hAnsi="Times New Roman"/>
                <w:b/>
                <w:i/>
                <w:color w:val="000000"/>
                <w:sz w:val="21"/>
                <w:szCs w:val="21"/>
                <w:lang w:val="uk-UA"/>
              </w:rPr>
              <w:t>Вартість товару (без ПДВ), грн.</w:t>
            </w:r>
          </w:p>
        </w:tc>
      </w:tr>
      <w:tr w:rsidR="00580E15" w:rsidRPr="0021326D" w14:paraId="3D711702" w14:textId="77777777" w:rsidTr="008B5439">
        <w:trPr>
          <w:trHeight w:val="953"/>
        </w:trPr>
        <w:tc>
          <w:tcPr>
            <w:tcW w:w="459" w:type="dxa"/>
            <w:tcBorders>
              <w:top w:val="single" w:sz="4" w:space="0" w:color="auto"/>
              <w:left w:val="single" w:sz="4" w:space="0" w:color="auto"/>
              <w:bottom w:val="single" w:sz="4" w:space="0" w:color="auto"/>
              <w:right w:val="single" w:sz="4" w:space="0" w:color="auto"/>
            </w:tcBorders>
            <w:vAlign w:val="center"/>
          </w:tcPr>
          <w:p w14:paraId="69584580" w14:textId="77777777" w:rsidR="00580E15" w:rsidRPr="0021326D" w:rsidRDefault="00580E15" w:rsidP="00580E15">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1</w:t>
            </w:r>
          </w:p>
        </w:tc>
        <w:tc>
          <w:tcPr>
            <w:tcW w:w="4078" w:type="dxa"/>
            <w:tcBorders>
              <w:right w:val="single" w:sz="4" w:space="0" w:color="auto"/>
            </w:tcBorders>
            <w:vAlign w:val="center"/>
          </w:tcPr>
          <w:p w14:paraId="7A6F325D" w14:textId="014DDAB6" w:rsidR="00580E15" w:rsidRPr="004C61B0" w:rsidRDefault="00580E15" w:rsidP="00580E15">
            <w:pPr>
              <w:ind w:right="-114"/>
              <w:rPr>
                <w:rFonts w:ascii="Times New Roman" w:hAnsi="Times New Roman"/>
                <w:bCs/>
                <w:color w:val="000000"/>
                <w:sz w:val="22"/>
                <w:szCs w:val="22"/>
                <w:lang w:val="uk-UA"/>
              </w:rPr>
            </w:pPr>
            <w:bookmarkStart w:id="12" w:name="_Hlk134795160"/>
            <w:r w:rsidRPr="00434259">
              <w:rPr>
                <w:rFonts w:ascii="Times New Roman" w:eastAsia="Arial" w:hAnsi="Times New Roman"/>
                <w:sz w:val="24"/>
                <w:szCs w:val="24"/>
                <w:lang w:val="uk"/>
              </w:rPr>
              <w:t xml:space="preserve">ДК 021:2015 – 09130000-9 Нафта і дистиляти </w:t>
            </w:r>
            <w:r w:rsidRPr="00B8249B">
              <w:rPr>
                <w:rFonts w:ascii="Times New Roman" w:eastAsia="Arial" w:hAnsi="Times New Roman"/>
                <w:sz w:val="24"/>
                <w:szCs w:val="24"/>
                <w:lang w:val="uk"/>
              </w:rPr>
              <w:t xml:space="preserve">(Дизельне паливо у роздріб через мережу АЗС </w:t>
            </w:r>
            <w:r>
              <w:rPr>
                <w:rFonts w:ascii="Times New Roman" w:eastAsia="Arial" w:hAnsi="Times New Roman"/>
                <w:sz w:val="24"/>
                <w:szCs w:val="24"/>
                <w:lang w:val="uk"/>
              </w:rPr>
              <w:t>–</w:t>
            </w:r>
            <w:r w:rsidRPr="00B8249B">
              <w:rPr>
                <w:rFonts w:ascii="Times New Roman" w:eastAsia="Arial" w:hAnsi="Times New Roman"/>
                <w:sz w:val="24"/>
                <w:szCs w:val="24"/>
                <w:lang w:val="uk"/>
              </w:rPr>
              <w:t xml:space="preserve"> </w:t>
            </w:r>
            <w:r>
              <w:rPr>
                <w:rFonts w:ascii="Times New Roman" w:eastAsia="Arial" w:hAnsi="Times New Roman"/>
                <w:sz w:val="24"/>
                <w:szCs w:val="24"/>
                <w:lang w:val="uk"/>
              </w:rPr>
              <w:t>33 900</w:t>
            </w:r>
            <w:r w:rsidRPr="00B8249B">
              <w:rPr>
                <w:rFonts w:ascii="Times New Roman" w:eastAsia="Arial" w:hAnsi="Times New Roman"/>
                <w:sz w:val="24"/>
                <w:szCs w:val="24"/>
                <w:lang w:val="uk"/>
              </w:rPr>
              <w:t xml:space="preserve"> л)</w:t>
            </w:r>
            <w:bookmarkEnd w:id="12"/>
          </w:p>
        </w:tc>
        <w:tc>
          <w:tcPr>
            <w:tcW w:w="1134" w:type="dxa"/>
            <w:vAlign w:val="center"/>
          </w:tcPr>
          <w:p w14:paraId="4A6A5606" w14:textId="5ACC9417" w:rsidR="00580E15" w:rsidRPr="009E20DE" w:rsidRDefault="00580E15" w:rsidP="00580E15">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літр</w:t>
            </w:r>
          </w:p>
        </w:tc>
        <w:tc>
          <w:tcPr>
            <w:tcW w:w="1275" w:type="dxa"/>
            <w:vAlign w:val="center"/>
          </w:tcPr>
          <w:p w14:paraId="6C72FD1E" w14:textId="21893CF5" w:rsidR="00580E15" w:rsidRPr="009E20DE" w:rsidRDefault="00580E15" w:rsidP="00580E15">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33 900</w:t>
            </w:r>
          </w:p>
        </w:tc>
        <w:tc>
          <w:tcPr>
            <w:tcW w:w="1194" w:type="dxa"/>
            <w:shd w:val="clear" w:color="auto" w:fill="FFFF00"/>
            <w:vAlign w:val="center"/>
          </w:tcPr>
          <w:p w14:paraId="1265590B" w14:textId="77777777" w:rsidR="00580E15" w:rsidRPr="0021326D" w:rsidRDefault="00580E15" w:rsidP="00580E15">
            <w:pPr>
              <w:tabs>
                <w:tab w:val="left" w:pos="1134"/>
              </w:tabs>
              <w:ind w:right="-91"/>
              <w:jc w:val="center"/>
              <w:rPr>
                <w:rFonts w:ascii="Times New Roman" w:eastAsia="Garamond" w:hAnsi="Times New Roman"/>
                <w:b/>
                <w:sz w:val="24"/>
                <w:szCs w:val="24"/>
                <w:lang w:val="uk-UA" w:eastAsia="en-US"/>
              </w:rPr>
            </w:pPr>
          </w:p>
        </w:tc>
        <w:tc>
          <w:tcPr>
            <w:tcW w:w="1783" w:type="dxa"/>
            <w:gridSpan w:val="2"/>
            <w:shd w:val="clear" w:color="auto" w:fill="FFFF00"/>
            <w:vAlign w:val="center"/>
          </w:tcPr>
          <w:p w14:paraId="5515B943" w14:textId="77777777" w:rsidR="00580E15" w:rsidRPr="0021326D" w:rsidRDefault="00580E15" w:rsidP="00580E15">
            <w:pPr>
              <w:tabs>
                <w:tab w:val="left" w:pos="1134"/>
              </w:tabs>
              <w:ind w:right="-91"/>
              <w:jc w:val="center"/>
              <w:rPr>
                <w:rFonts w:ascii="Times New Roman" w:eastAsia="Garamond" w:hAnsi="Times New Roman"/>
                <w:b/>
                <w:sz w:val="24"/>
                <w:szCs w:val="24"/>
                <w:lang w:val="uk-UA" w:eastAsia="en-US"/>
              </w:rPr>
            </w:pPr>
          </w:p>
        </w:tc>
      </w:tr>
      <w:tr w:rsidR="00580E15" w:rsidRPr="0021326D" w14:paraId="77549BAE" w14:textId="77777777" w:rsidTr="008B5439">
        <w:trPr>
          <w:trHeight w:val="1136"/>
        </w:trPr>
        <w:tc>
          <w:tcPr>
            <w:tcW w:w="459" w:type="dxa"/>
            <w:tcBorders>
              <w:top w:val="single" w:sz="4" w:space="0" w:color="auto"/>
              <w:left w:val="single" w:sz="4" w:space="0" w:color="auto"/>
              <w:bottom w:val="single" w:sz="4" w:space="0" w:color="auto"/>
              <w:right w:val="single" w:sz="4" w:space="0" w:color="auto"/>
            </w:tcBorders>
            <w:vAlign w:val="center"/>
          </w:tcPr>
          <w:p w14:paraId="0B5621FF" w14:textId="2F3C5862" w:rsidR="00580E15" w:rsidRPr="0021326D" w:rsidRDefault="00580E15" w:rsidP="00580E15">
            <w:pPr>
              <w:tabs>
                <w:tab w:val="left" w:pos="1134"/>
              </w:tabs>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2</w:t>
            </w:r>
          </w:p>
        </w:tc>
        <w:tc>
          <w:tcPr>
            <w:tcW w:w="4078" w:type="dxa"/>
            <w:tcBorders>
              <w:right w:val="single" w:sz="4" w:space="0" w:color="auto"/>
            </w:tcBorders>
            <w:vAlign w:val="center"/>
          </w:tcPr>
          <w:p w14:paraId="0262F068" w14:textId="0FCABFB6" w:rsidR="00580E15" w:rsidRPr="004C61B0" w:rsidRDefault="00580E15" w:rsidP="00580E15">
            <w:pPr>
              <w:ind w:right="-84"/>
              <w:rPr>
                <w:rFonts w:ascii="Times New Roman" w:hAnsi="Times New Roman"/>
                <w:bCs/>
                <w:color w:val="000000"/>
                <w:sz w:val="22"/>
                <w:szCs w:val="22"/>
              </w:rPr>
            </w:pPr>
            <w:r w:rsidRPr="00B8249B">
              <w:rPr>
                <w:rFonts w:ascii="Times New Roman" w:eastAsia="Arial" w:hAnsi="Times New Roman"/>
                <w:sz w:val="24"/>
                <w:szCs w:val="24"/>
                <w:lang w:val="uk"/>
              </w:rPr>
              <w:t xml:space="preserve">ДК 021:2015 – 09130000-9 Нафта і дистиляти (Бензин марки А-95 у роздріб через мережу АЗС – </w:t>
            </w:r>
            <w:r>
              <w:rPr>
                <w:rFonts w:ascii="Times New Roman" w:eastAsia="Arial" w:hAnsi="Times New Roman"/>
                <w:sz w:val="24"/>
                <w:szCs w:val="24"/>
                <w:lang w:val="uk"/>
              </w:rPr>
              <w:t>1 90</w:t>
            </w:r>
            <w:r w:rsidRPr="00B8249B">
              <w:rPr>
                <w:rFonts w:ascii="Times New Roman" w:eastAsia="Arial" w:hAnsi="Times New Roman"/>
                <w:sz w:val="24"/>
                <w:szCs w:val="24"/>
                <w:lang w:val="uk"/>
              </w:rPr>
              <w:t>0 л)</w:t>
            </w:r>
          </w:p>
        </w:tc>
        <w:tc>
          <w:tcPr>
            <w:tcW w:w="1134" w:type="dxa"/>
            <w:vAlign w:val="center"/>
          </w:tcPr>
          <w:p w14:paraId="28AD852C" w14:textId="1D796554" w:rsidR="00580E15" w:rsidRPr="009E20DE" w:rsidRDefault="00580E15" w:rsidP="00580E15">
            <w:pPr>
              <w:tabs>
                <w:tab w:val="left" w:pos="1134"/>
              </w:tabs>
              <w:ind w:right="-91"/>
              <w:jc w:val="center"/>
              <w:rPr>
                <w:rFonts w:ascii="Times New Roman" w:eastAsia="Garamond" w:hAnsi="Times New Roman"/>
                <w:bCs/>
                <w:sz w:val="22"/>
                <w:szCs w:val="22"/>
                <w:lang w:eastAsia="en-US"/>
              </w:rPr>
            </w:pPr>
            <w:r>
              <w:rPr>
                <w:rFonts w:ascii="Times New Roman" w:eastAsia="Garamond" w:hAnsi="Times New Roman"/>
                <w:bCs/>
                <w:sz w:val="22"/>
                <w:szCs w:val="22"/>
                <w:lang w:eastAsia="en-US"/>
              </w:rPr>
              <w:t xml:space="preserve">літр </w:t>
            </w:r>
          </w:p>
        </w:tc>
        <w:tc>
          <w:tcPr>
            <w:tcW w:w="1275" w:type="dxa"/>
            <w:vAlign w:val="center"/>
          </w:tcPr>
          <w:p w14:paraId="23DAB617" w14:textId="354CBCC3" w:rsidR="00580E15" w:rsidRPr="009E20DE" w:rsidRDefault="00580E15" w:rsidP="00580E15">
            <w:pPr>
              <w:tabs>
                <w:tab w:val="left" w:pos="1134"/>
              </w:tabs>
              <w:ind w:right="-91"/>
              <w:jc w:val="center"/>
              <w:rPr>
                <w:rFonts w:ascii="Times New Roman" w:eastAsia="Garamond" w:hAnsi="Times New Roman"/>
                <w:bCs/>
                <w:sz w:val="22"/>
                <w:szCs w:val="22"/>
                <w:lang w:eastAsia="en-US"/>
              </w:rPr>
            </w:pPr>
            <w:r>
              <w:rPr>
                <w:rFonts w:ascii="Times New Roman" w:eastAsia="Garamond" w:hAnsi="Times New Roman"/>
                <w:bCs/>
                <w:sz w:val="22"/>
                <w:szCs w:val="22"/>
                <w:lang w:eastAsia="en-US"/>
              </w:rPr>
              <w:t>1 900</w:t>
            </w:r>
          </w:p>
        </w:tc>
        <w:tc>
          <w:tcPr>
            <w:tcW w:w="1194" w:type="dxa"/>
            <w:shd w:val="clear" w:color="auto" w:fill="FFFF00"/>
            <w:vAlign w:val="center"/>
          </w:tcPr>
          <w:p w14:paraId="18885751" w14:textId="77777777" w:rsidR="00580E15" w:rsidRPr="0021326D" w:rsidRDefault="00580E15" w:rsidP="00580E15">
            <w:pPr>
              <w:tabs>
                <w:tab w:val="left" w:pos="1134"/>
              </w:tabs>
              <w:ind w:right="-91"/>
              <w:jc w:val="center"/>
              <w:rPr>
                <w:rFonts w:ascii="Times New Roman" w:eastAsia="Garamond" w:hAnsi="Times New Roman"/>
                <w:b/>
                <w:sz w:val="24"/>
                <w:szCs w:val="24"/>
                <w:lang w:eastAsia="en-US"/>
              </w:rPr>
            </w:pPr>
          </w:p>
        </w:tc>
        <w:tc>
          <w:tcPr>
            <w:tcW w:w="1783" w:type="dxa"/>
            <w:gridSpan w:val="2"/>
            <w:shd w:val="clear" w:color="auto" w:fill="FFFF00"/>
            <w:vAlign w:val="center"/>
          </w:tcPr>
          <w:p w14:paraId="418A726D" w14:textId="77777777" w:rsidR="00580E15" w:rsidRPr="0021326D" w:rsidRDefault="00580E15" w:rsidP="00580E15">
            <w:pPr>
              <w:tabs>
                <w:tab w:val="left" w:pos="1134"/>
              </w:tabs>
              <w:ind w:right="-91"/>
              <w:jc w:val="center"/>
              <w:rPr>
                <w:rFonts w:ascii="Times New Roman" w:eastAsia="Garamond" w:hAnsi="Times New Roman"/>
                <w:b/>
                <w:sz w:val="24"/>
                <w:szCs w:val="24"/>
                <w:lang w:eastAsia="en-US"/>
              </w:rPr>
            </w:pPr>
          </w:p>
        </w:tc>
      </w:tr>
      <w:tr w:rsidR="00FE11C9" w:rsidRPr="0021326D" w14:paraId="2D36ED5A" w14:textId="77777777" w:rsidTr="00116411">
        <w:trPr>
          <w:trHeight w:val="536"/>
        </w:trPr>
        <w:tc>
          <w:tcPr>
            <w:tcW w:w="8152" w:type="dxa"/>
            <w:gridSpan w:val="6"/>
            <w:tcBorders>
              <w:top w:val="single" w:sz="4" w:space="0" w:color="auto"/>
              <w:left w:val="single" w:sz="4" w:space="0" w:color="auto"/>
            </w:tcBorders>
            <w:vAlign w:val="center"/>
          </w:tcPr>
          <w:p w14:paraId="74F0F889" w14:textId="4D500A28" w:rsidR="00FE11C9" w:rsidRPr="0021326D" w:rsidRDefault="00FE11C9" w:rsidP="00FE11C9">
            <w:pPr>
              <w:tabs>
                <w:tab w:val="left" w:pos="1134"/>
              </w:tabs>
              <w:ind w:right="-91"/>
              <w:jc w:val="center"/>
              <w:rPr>
                <w:rFonts w:ascii="Times New Roman" w:eastAsia="Garamond" w:hAnsi="Times New Roman"/>
                <w:b/>
                <w:sz w:val="24"/>
                <w:szCs w:val="24"/>
                <w:lang w:eastAsia="en-US"/>
              </w:rPr>
            </w:pPr>
            <w:r>
              <w:rPr>
                <w:rFonts w:ascii="Times New Roman" w:eastAsia="Garamond" w:hAnsi="Times New Roman"/>
                <w:b/>
                <w:sz w:val="24"/>
                <w:szCs w:val="24"/>
                <w:lang w:eastAsia="en-US"/>
              </w:rPr>
              <w:t>Всього, грн., без ПДВ</w:t>
            </w:r>
          </w:p>
        </w:tc>
        <w:tc>
          <w:tcPr>
            <w:tcW w:w="1771" w:type="dxa"/>
            <w:shd w:val="clear" w:color="auto" w:fill="auto"/>
            <w:vAlign w:val="center"/>
          </w:tcPr>
          <w:p w14:paraId="5B7B88AB" w14:textId="77777777" w:rsidR="00FE11C9" w:rsidRPr="0021326D" w:rsidRDefault="00FE11C9" w:rsidP="0021326D">
            <w:pPr>
              <w:tabs>
                <w:tab w:val="left" w:pos="1134"/>
              </w:tabs>
              <w:ind w:right="-91"/>
              <w:jc w:val="center"/>
              <w:rPr>
                <w:rFonts w:ascii="Times New Roman" w:eastAsia="Garamond" w:hAnsi="Times New Roman"/>
                <w:b/>
                <w:sz w:val="24"/>
                <w:szCs w:val="24"/>
                <w:lang w:eastAsia="en-US"/>
              </w:rPr>
            </w:pPr>
          </w:p>
        </w:tc>
      </w:tr>
    </w:tbl>
    <w:bookmarkEnd w:id="11"/>
    <w:p w14:paraId="1752F98E" w14:textId="40DD31F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
          <w:iCs/>
          <w:sz w:val="24"/>
          <w:szCs w:val="24"/>
        </w:rPr>
        <w:t>Умови оплати:</w:t>
      </w:r>
      <w:r w:rsidRPr="0021326D">
        <w:rPr>
          <w:rFonts w:ascii="Times New Roman" w:eastAsia="Times New Roman" w:hAnsi="Times New Roman" w:cs="Times New Roman"/>
          <w:sz w:val="24"/>
          <w:szCs w:val="24"/>
        </w:rPr>
        <w:t xml:space="preserve"> 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w:t>
      </w:r>
      <w:r w:rsidR="006155CF" w:rsidRPr="006155CF">
        <w:rPr>
          <w:rFonts w:ascii="Times New Roman" w:eastAsia="Times New Roman" w:hAnsi="Times New Roman" w:cs="Times New Roman"/>
          <w:sz w:val="24"/>
          <w:szCs w:val="24"/>
        </w:rPr>
        <w:t xml:space="preserve">дати поставки Товару, що підтверджується підписаною представником Замовника/Покупця видаткової накладної </w:t>
      </w:r>
      <w:r w:rsidR="006155CF">
        <w:rPr>
          <w:rFonts w:ascii="Times New Roman" w:eastAsia="Times New Roman" w:hAnsi="Times New Roman" w:cs="Times New Roman"/>
          <w:sz w:val="24"/>
          <w:szCs w:val="24"/>
        </w:rPr>
        <w:t xml:space="preserve">на </w:t>
      </w:r>
      <w:r w:rsidR="006155CF" w:rsidRPr="006155CF">
        <w:rPr>
          <w:rFonts w:ascii="Times New Roman" w:eastAsia="Times New Roman" w:hAnsi="Times New Roman" w:cs="Times New Roman"/>
          <w:sz w:val="24"/>
          <w:szCs w:val="24"/>
        </w:rPr>
        <w:t>Товар</w:t>
      </w:r>
      <w:r w:rsidRPr="0021326D">
        <w:rPr>
          <w:rFonts w:ascii="Times New Roman" w:eastAsia="Times New Roman" w:hAnsi="Times New Roman" w:cs="Times New Roman"/>
          <w:sz w:val="24"/>
          <w:szCs w:val="24"/>
        </w:rPr>
        <w:t>.</w:t>
      </w:r>
    </w:p>
    <w:p w14:paraId="653C7874"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5BE5D900"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9923" w:type="dxa"/>
        <w:tblInd w:w="-147" w:type="dxa"/>
        <w:tblLook w:val="04A0" w:firstRow="1" w:lastRow="0" w:firstColumn="1" w:lastColumn="0" w:noHBand="0" w:noVBand="1"/>
      </w:tblPr>
      <w:tblGrid>
        <w:gridCol w:w="709"/>
        <w:gridCol w:w="4678"/>
        <w:gridCol w:w="4536"/>
      </w:tblGrid>
      <w:tr w:rsidR="0021326D" w:rsidRPr="0021326D" w14:paraId="6038B956" w14:textId="77777777" w:rsidTr="006032F2">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21326D" w:rsidRDefault="0021326D" w:rsidP="006032F2">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6032F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6032F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6032F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0980A481" w14:textId="77777777" w:rsidR="0021326D" w:rsidRPr="0021326D" w:rsidRDefault="0021326D" w:rsidP="006032F2">
            <w:pPr>
              <w:widowControl w:val="0"/>
              <w:autoSpaceDE w:val="0"/>
              <w:autoSpaceDN w:val="0"/>
              <w:adjustRightInd w:val="0"/>
              <w:jc w:val="both"/>
              <w:rPr>
                <w:rFonts w:ascii="Times New Roman" w:hAnsi="Times New Roman"/>
                <w:sz w:val="24"/>
                <w:szCs w:val="24"/>
                <w:lang w:val="uk-UA"/>
              </w:rPr>
            </w:pPr>
          </w:p>
        </w:tc>
      </w:tr>
      <w:tr w:rsidR="0021326D" w:rsidRPr="0021326D" w14:paraId="12199DF8" w14:textId="77777777" w:rsidTr="006032F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6032F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6032F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6032F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6032F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6032F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6032F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6032F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lastRenderedPageBreak/>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1E0BDC">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43D2B561" w:rsidR="0021326D" w:rsidRPr="0021326D" w:rsidRDefault="00396EEF" w:rsidP="002132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0021326D" w:rsidRPr="0021326D">
              <w:rPr>
                <w:rFonts w:ascii="Times New Roman" w:eastAsia="Times New Roman" w:hAnsi="Times New Roman" w:cs="Times New Roman"/>
                <w:sz w:val="24"/>
                <w:szCs w:val="24"/>
              </w:rPr>
              <w:t>.202</w:t>
            </w:r>
            <w:r w:rsidR="0021326D">
              <w:rPr>
                <w:rFonts w:ascii="Times New Roman" w:eastAsia="Times New Roman" w:hAnsi="Times New Roman" w:cs="Times New Roman"/>
                <w:sz w:val="24"/>
                <w:szCs w:val="24"/>
              </w:rPr>
              <w:t>4</w:t>
            </w:r>
          </w:p>
        </w:tc>
      </w:tr>
      <w:tr w:rsidR="0021326D" w:rsidRPr="0021326D" w14:paraId="147E9449" w14:textId="77777777" w:rsidTr="001E0BDC">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0B0DC572" w14:textId="675B8DD8"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w:t>
            </w:r>
            <w:r w:rsidR="006155CF" w:rsidRPr="006155CF">
              <w:rPr>
                <w:rFonts w:ascii="Times New Roman" w:eastAsia="Times New Roman" w:hAnsi="Times New Roman" w:cs="Times New Roman"/>
                <w:sz w:val="24"/>
                <w:szCs w:val="24"/>
              </w:rPr>
              <w:t>10 (десяти) робочих днів з дати поставки Товару, що підтверджується підписаною представником Замовника/Покупця видаткової накладної на Товар</w:t>
            </w:r>
            <w:r w:rsidRPr="0021326D">
              <w:rPr>
                <w:rFonts w:ascii="Times New Roman" w:eastAsia="Times New Roman" w:hAnsi="Times New Roman" w:cs="Times New Roman"/>
                <w:sz w:val="24"/>
                <w:szCs w:val="24"/>
              </w:rPr>
              <w:t>.</w:t>
            </w:r>
          </w:p>
          <w:p w14:paraId="2A5C6129" w14:textId="77777777"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1E0BDC">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1E0BDC">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1E0BDC">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1E0BDC">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1E0BDC">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1E0BDC">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000DC7FF" w14:textId="77777777" w:rsidR="00396EEF" w:rsidRDefault="00396EEF" w:rsidP="00396EEF">
      <w:pPr>
        <w:spacing w:after="0" w:line="240" w:lineRule="auto"/>
        <w:ind w:firstLine="709"/>
        <w:jc w:val="both"/>
        <w:rPr>
          <w:rFonts w:ascii="Times New Roman" w:hAnsi="Times New Roman"/>
          <w:sz w:val="24"/>
          <w:szCs w:val="24"/>
        </w:rPr>
      </w:pPr>
      <w:r>
        <w:rPr>
          <w:rFonts w:ascii="Times New Roman" w:hAnsi="Times New Roman"/>
          <w:sz w:val="24"/>
          <w:szCs w:val="24"/>
        </w:rPr>
        <w:t>Підписанням «Ціна тендерної пропозиції» підтверджуємо, що у разі перемоги нашої пропозиції ми зобов’язуємось:</w:t>
      </w:r>
    </w:p>
    <w:p w14:paraId="2BBE265A" w14:textId="5E162D6B" w:rsidR="00396EEF" w:rsidRDefault="00396EEF" w:rsidP="00396EEF">
      <w:pPr>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580E15" w:rsidRPr="00580E15">
        <w:rPr>
          <w:rFonts w:ascii="Times New Roman" w:hAnsi="Times New Roman"/>
          <w:sz w:val="24"/>
          <w:szCs w:val="24"/>
        </w:rPr>
        <w:t>ДК 021:2015 - 09130000-9 - Нафта і дистиляти (Дизельне паливо у роздріб через мережу АЗС – 33 900 л та бензин марки А 95 у роздріб через мережу АЗС – 1 900 л)</w:t>
      </w:r>
      <w:r w:rsidR="00580E15">
        <w:rPr>
          <w:rFonts w:ascii="Times New Roman" w:hAnsi="Times New Roman"/>
          <w:sz w:val="24"/>
          <w:szCs w:val="24"/>
        </w:rPr>
        <w:t xml:space="preserve"> </w:t>
      </w:r>
      <w:r>
        <w:rPr>
          <w:rFonts w:ascii="Times New Roman" w:hAnsi="Times New Roman"/>
          <w:sz w:val="24"/>
          <w:szCs w:val="24"/>
        </w:rPr>
        <w:t>в рамках програми Глобального Фонду на умовах, які викладені у Оголошенні та пропозиції;</w:t>
      </w:r>
    </w:p>
    <w:p w14:paraId="38D224B0" w14:textId="77777777" w:rsidR="00396EEF" w:rsidRDefault="00396EEF" w:rsidP="00396EEF">
      <w:pPr>
        <w:numPr>
          <w:ilvl w:val="0"/>
          <w:numId w:val="2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Pr>
          <w:rFonts w:ascii="Times New Roman" w:hAnsi="Times New Roman"/>
          <w:color w:val="000000"/>
          <w:sz w:val="24"/>
          <w:szCs w:val="24"/>
          <w:highlight w:val="white"/>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w:t>
      </w:r>
      <w:r>
        <w:rPr>
          <w:rFonts w:ascii="Times New Roman" w:hAnsi="Times New Roman"/>
          <w:color w:val="000000"/>
          <w:sz w:val="24"/>
          <w:szCs w:val="24"/>
          <w:highlight w:val="white"/>
        </w:rPr>
        <w:lastRenderedPageBreak/>
        <w:t xml:space="preserve">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Pr>
          <w:rFonts w:ascii="Times New Roman" w:hAnsi="Times New Roman"/>
          <w:color w:val="000000"/>
          <w:sz w:val="24"/>
          <w:szCs w:val="24"/>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0D63AD1" w14:textId="77777777" w:rsidR="00396EEF" w:rsidRDefault="00396EEF" w:rsidP="00396EEF">
      <w:pPr>
        <w:numPr>
          <w:ilvl w:val="0"/>
          <w:numId w:val="21"/>
        </w:numPr>
        <w:tabs>
          <w:tab w:val="left" w:pos="851"/>
          <w:tab w:val="left" w:pos="993"/>
        </w:tabs>
        <w:spacing w:after="0" w:line="240" w:lineRule="auto"/>
        <w:ind w:left="0" w:right="-2" w:firstLine="709"/>
        <w:jc w:val="both"/>
        <w:rPr>
          <w:rFonts w:ascii="Times New Roman" w:hAnsi="Times New Roman"/>
          <w:sz w:val="24"/>
          <w:szCs w:val="24"/>
        </w:rPr>
      </w:pPr>
      <w:r>
        <w:rPr>
          <w:rFonts w:ascii="Times New Roman" w:hAnsi="Times New Roman"/>
          <w:color w:val="000000"/>
          <w:sz w:val="24"/>
          <w:szCs w:val="24"/>
          <w:highlight w:val="white"/>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59B5DAF" w14:textId="77777777" w:rsidR="00396EEF" w:rsidRDefault="00396EEF" w:rsidP="00396EEF">
      <w:pPr>
        <w:tabs>
          <w:tab w:val="left" w:pos="993"/>
        </w:tabs>
        <w:spacing w:after="0" w:line="240" w:lineRule="auto"/>
        <w:ind w:right="-2" w:firstLine="709"/>
        <w:jc w:val="both"/>
        <w:rPr>
          <w:rFonts w:ascii="Times New Roman" w:hAnsi="Times New Roman"/>
          <w:sz w:val="24"/>
          <w:szCs w:val="24"/>
        </w:rPr>
      </w:pPr>
      <w:r>
        <w:rPr>
          <w:rFonts w:ascii="Times New Roman" w:hAnsi="Times New Roman"/>
          <w:sz w:val="24"/>
          <w:szCs w:val="24"/>
        </w:rPr>
        <w:t>Запропонована цінова пропозиція включає всі витрати з надання послуг, а також всі податки та збори відповідно до чинного законодавства України.</w:t>
      </w:r>
    </w:p>
    <w:p w14:paraId="1465E2DC" w14:textId="77777777" w:rsidR="00396EEF" w:rsidRDefault="00396EEF" w:rsidP="00396EEF">
      <w:pPr>
        <w:spacing w:after="0" w:line="240" w:lineRule="auto"/>
        <w:ind w:right="-2" w:firstLine="709"/>
        <w:jc w:val="both"/>
        <w:rPr>
          <w:rFonts w:ascii="Times New Roman" w:hAnsi="Times New Roman"/>
          <w:sz w:val="24"/>
          <w:szCs w:val="24"/>
        </w:rPr>
      </w:pPr>
      <w:r>
        <w:rPr>
          <w:rFonts w:ascii="Times New Roman" w:hAnsi="Times New Roman"/>
          <w:sz w:val="24"/>
          <w:szCs w:val="24"/>
        </w:rPr>
        <w:t>Термін дії даної пропозиції складає 90 календарних днів з дня відкриття Пропозиції.</w:t>
      </w:r>
    </w:p>
    <w:p w14:paraId="23BCD50F" w14:textId="77777777" w:rsidR="00396EEF" w:rsidRDefault="00396EEF" w:rsidP="00396EEF">
      <w:pPr>
        <w:tabs>
          <w:tab w:val="right" w:pos="9356"/>
        </w:tabs>
        <w:spacing w:after="0" w:line="240" w:lineRule="auto"/>
        <w:ind w:right="-2" w:firstLine="709"/>
        <w:jc w:val="both"/>
        <w:rPr>
          <w:rFonts w:ascii="Times New Roman" w:hAnsi="Times New Roman"/>
          <w:sz w:val="24"/>
          <w:szCs w:val="24"/>
        </w:rPr>
      </w:pPr>
      <w:r>
        <w:rPr>
          <w:rFonts w:ascii="Times New Roman" w:hAnsi="Times New Roman"/>
          <w:sz w:val="24"/>
          <w:szCs w:val="24"/>
        </w:rPr>
        <w:t xml:space="preserve">Повідомляємо, що </w:t>
      </w:r>
      <w:r>
        <w:rPr>
          <w:rFonts w:ascii="Times New Roman" w:hAnsi="Times New Roman"/>
          <w:b/>
          <w:sz w:val="24"/>
          <w:szCs w:val="24"/>
        </w:rPr>
        <w:t>ми ознайомлені</w:t>
      </w:r>
      <w:r>
        <w:rPr>
          <w:rFonts w:ascii="Times New Roman" w:hAnsi="Times New Roman"/>
          <w:sz w:val="24"/>
          <w:szCs w:val="24"/>
        </w:rPr>
        <w:t xml:space="preserve"> з Постановою Кабінету Міністрів України від </w:t>
      </w:r>
      <w:r>
        <w:rPr>
          <w:rFonts w:ascii="Times New Roman" w:hAnsi="Times New Roman"/>
          <w:sz w:val="24"/>
          <w:szCs w:val="24"/>
        </w:rPr>
        <w:br/>
        <w:t xml:space="preserve">17 квітня 2013 р.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Pr>
          <w:rFonts w:ascii="Times New Roman" w:hAnsi="Times New Roman"/>
          <w:b/>
          <w:sz w:val="24"/>
          <w:szCs w:val="24"/>
        </w:rPr>
        <w:t>зобов’язуємось дотримуватись їх умов.</w:t>
      </w:r>
    </w:p>
    <w:p w14:paraId="1286BF9D" w14:textId="5657C42D" w:rsidR="0021326D" w:rsidRDefault="0021326D"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74023241" w14:textId="77777777" w:rsidR="009E20DE" w:rsidRDefault="009E20DE"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55FA84D8" w14:textId="77777777" w:rsidR="009E20DE" w:rsidRPr="0021326D" w:rsidRDefault="009E20DE" w:rsidP="0021326D">
      <w:pPr>
        <w:tabs>
          <w:tab w:val="right" w:pos="9356"/>
        </w:tabs>
        <w:suppressAutoHyphens/>
        <w:spacing w:after="0" w:line="240" w:lineRule="auto"/>
        <w:ind w:firstLine="709"/>
        <w:jc w:val="both"/>
        <w:rPr>
          <w:rFonts w:ascii="Times New Roman" w:eastAsia="Times New Roman" w:hAnsi="Times New Roman" w:cs="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635D921A" w14:textId="77777777" w:rsidR="009E20DE" w:rsidRPr="0021326D" w:rsidRDefault="009E20DE"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220443FC" w14:textId="77777777" w:rsidR="009E20DE" w:rsidRDefault="009E20DE" w:rsidP="0021326D">
            <w:pPr>
              <w:suppressAutoHyphens/>
              <w:spacing w:after="0" w:line="240" w:lineRule="auto"/>
              <w:jc w:val="both"/>
              <w:rPr>
                <w:rFonts w:ascii="Times New Roman" w:eastAsia="Times New Roman" w:hAnsi="Times New Roman" w:cs="Times New Roman"/>
                <w:sz w:val="24"/>
                <w:szCs w:val="24"/>
              </w:rPr>
            </w:pP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E2EC6DC"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13FCCE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209AC">
          <w:footerReference w:type="default" r:id="rId11"/>
          <w:pgSz w:w="11906" w:h="16838"/>
          <w:pgMar w:top="850" w:right="850" w:bottom="850" w:left="1417" w:header="709" w:footer="709" w:gutter="0"/>
          <w:pgNumType w:start="1"/>
          <w:cols w:space="720"/>
        </w:sectPr>
      </w:pPr>
    </w:p>
    <w:p w14:paraId="2ED6D6F1" w14:textId="349585D5"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FE11C9">
        <w:rPr>
          <w:rFonts w:ascii="Times New Roman" w:eastAsia="Times New Roman" w:hAnsi="Times New Roman" w:cs="Times New Roman"/>
          <w:bCs/>
          <w:color w:val="000000"/>
          <w:sz w:val="24"/>
          <w:szCs w:val="24"/>
        </w:rPr>
        <w:t>4</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450463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396EEF" w:rsidRPr="00396EEF">
        <w:rPr>
          <w:rFonts w:ascii="Times New Roman" w:eastAsia="Times New Roman" w:hAnsi="Times New Roman" w:cs="Times New Roman"/>
          <w:b/>
          <w:bCs/>
          <w:color w:val="000000"/>
          <w:sz w:val="24"/>
          <w:szCs w:val="24"/>
          <w:lang w:eastAsia="ru-RU"/>
        </w:rPr>
        <w:t>ДК 021:2015 - 09130000-9 - Нафта і дистиляти (Дизельне паливо у роздріб через мережу АЗС – 33 900 л та бензин марки А 95 у роздріб через мережу АЗС – 1 900 л)</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5B50A4">
        <w:rPr>
          <w:rFonts w:ascii="Times New Roman" w:eastAsia="Arial Unicode MS" w:hAnsi="Times New Roman" w:cs="Times New Roman"/>
          <w:color w:val="000000"/>
          <w:sz w:val="24"/>
          <w:szCs w:val="24"/>
          <w:shd w:val="clear" w:color="auto" w:fill="FFFFFF"/>
          <w:lang w:eastAsia="ru-RU"/>
        </w:rPr>
        <w:lastRenderedPageBreak/>
        <w:t>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209AC">
          <w:headerReference w:type="default" r:id="rId13"/>
          <w:pgSz w:w="11906" w:h="16838"/>
          <w:pgMar w:top="850" w:right="850" w:bottom="850" w:left="1417" w:header="709" w:footer="709" w:gutter="0"/>
          <w:pgNumType w:start="1"/>
          <w:cols w:space="720"/>
        </w:sectPr>
      </w:pPr>
    </w:p>
    <w:p w14:paraId="055E7E05" w14:textId="088344A1" w:rsidR="00F26433" w:rsidRPr="00B13E44"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5B50A4">
        <w:rPr>
          <w:rFonts w:ascii="Times New Roman" w:eastAsia="Times New Roman" w:hAnsi="Times New Roman" w:cs="Times New Roman"/>
          <w:bCs/>
          <w:noProof/>
          <w:sz w:val="24"/>
          <w:szCs w:val="24"/>
          <w:lang w:eastAsia="ru-RU"/>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B13E44">
        <w:rPr>
          <w:rFonts w:ascii="Times New Roman" w:eastAsia="Times New Roman" w:hAnsi="Times New Roman" w:cs="Times New Roman"/>
          <w:bCs/>
          <w:color w:val="000000"/>
          <w:sz w:val="24"/>
          <w:szCs w:val="24"/>
        </w:rPr>
        <w:t xml:space="preserve">ДОДАТОК </w:t>
      </w:r>
      <w:r>
        <w:rPr>
          <w:rFonts w:ascii="Times New Roman" w:eastAsia="Times New Roman" w:hAnsi="Times New Roman" w:cs="Times New Roman"/>
          <w:bCs/>
          <w:color w:val="000000"/>
          <w:sz w:val="24"/>
          <w:szCs w:val="24"/>
        </w:rPr>
        <w:t>5</w:t>
      </w:r>
    </w:p>
    <w:p w14:paraId="15154343" w14:textId="56D4BC4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w:t>
      </w:r>
      <w:r w:rsidRPr="005B50A4">
        <w:rPr>
          <w:rFonts w:ascii="Times New Roman" w:eastAsia="Times New Roman" w:hAnsi="Times New Roman" w:cs="Times New Roman"/>
          <w:color w:val="000000"/>
          <w:sz w:val="24"/>
          <w:szCs w:val="24"/>
          <w:lang w:eastAsia="ru-RU"/>
        </w:rPr>
        <w:lastRenderedPageBreak/>
        <w:t xml:space="preserve">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5B50A4">
        <w:rPr>
          <w:rFonts w:ascii="Times New Roman" w:eastAsia="Times New Roman" w:hAnsi="Times New Roman" w:cs="Times New Roman"/>
          <w:color w:val="000000"/>
          <w:sz w:val="24"/>
          <w:szCs w:val="24"/>
          <w:lang w:eastAsia="ru-RU"/>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w:t>
      </w:r>
      <w:r w:rsidRPr="005B50A4">
        <w:rPr>
          <w:rFonts w:ascii="Times New Roman" w:eastAsia="Times New Roman" w:hAnsi="Times New Roman" w:cs="Times New Roman"/>
          <w:color w:val="000000"/>
          <w:sz w:val="24"/>
          <w:szCs w:val="24"/>
          <w:lang w:eastAsia="ru-RU"/>
        </w:rPr>
        <w:lastRenderedPageBreak/>
        <w:t>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7"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w:t>
      </w:r>
      <w:r w:rsidRPr="005B50A4">
        <w:rPr>
          <w:rFonts w:ascii="Times New Roman" w:eastAsia="Times New Roman" w:hAnsi="Times New Roman" w:cs="Times New Roman"/>
          <w:sz w:val="24"/>
          <w:szCs w:val="24"/>
          <w:lang w:eastAsia="ru-RU"/>
        </w:rPr>
        <w:lastRenderedPageBreak/>
        <w:t>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2209AC">
          <w:pgSz w:w="11906" w:h="16838"/>
          <w:pgMar w:top="850" w:right="850" w:bottom="850" w:left="1417" w:header="709" w:footer="709" w:gutter="0"/>
          <w:pgNumType w:start="1"/>
          <w:cols w:space="720"/>
        </w:sectPr>
      </w:pPr>
      <w:r w:rsidRPr="005B50A4">
        <w:rPr>
          <w:rFonts w:ascii="Times New Roman" w:eastAsia="Times New Roman" w:hAnsi="Times New Roman" w:cs="Times New Roman"/>
        </w:rPr>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10"/>
    <w:p w14:paraId="0D5763FE" w14:textId="4D171754"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FE11C9">
        <w:rPr>
          <w:rFonts w:ascii="Times New Roman" w:eastAsia="Times New Roman" w:hAnsi="Times New Roman" w:cs="Times New Roman"/>
          <w:bCs/>
          <w:color w:val="000000"/>
          <w:sz w:val="24"/>
          <w:szCs w:val="24"/>
        </w:rPr>
        <w:t>6</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8"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w:t>
            </w:r>
            <w:r w:rsidRPr="00A068A3">
              <w:rPr>
                <w:color w:val="000000"/>
                <w:sz w:val="24"/>
                <w:szCs w:val="24"/>
              </w:rPr>
              <w:lastRenderedPageBreak/>
              <w:t xml:space="preserve">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 xml:space="preserve">ухвалу слідчого судді або ухвала суду про передачу активів в управління Національному агентству з питань </w:t>
            </w:r>
            <w:r w:rsidRPr="00A068A3">
              <w:rPr>
                <w:color w:val="000000"/>
                <w:sz w:val="24"/>
                <w:szCs w:val="24"/>
              </w:rPr>
              <w:lastRenderedPageBreak/>
              <w:t>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EFA76" w14:textId="77777777" w:rsidR="002209AC" w:rsidRDefault="002209AC" w:rsidP="00A5280A">
      <w:pPr>
        <w:spacing w:after="0" w:line="240" w:lineRule="auto"/>
      </w:pPr>
      <w:r>
        <w:separator/>
      </w:r>
    </w:p>
  </w:endnote>
  <w:endnote w:type="continuationSeparator" w:id="0">
    <w:p w14:paraId="5794A696" w14:textId="77777777" w:rsidR="002209AC" w:rsidRDefault="002209AC"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4E9E4037" w:rsidR="00BB691E" w:rsidRDefault="00BB69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B3806" w14:textId="77777777" w:rsidR="002209AC" w:rsidRDefault="002209AC" w:rsidP="00A5280A">
      <w:pPr>
        <w:spacing w:after="0" w:line="240" w:lineRule="auto"/>
      </w:pPr>
      <w:r>
        <w:separator/>
      </w:r>
    </w:p>
  </w:footnote>
  <w:footnote w:type="continuationSeparator" w:id="0">
    <w:p w14:paraId="772EF47A" w14:textId="77777777" w:rsidR="002209AC" w:rsidRDefault="002209AC"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59694121" w:rsidR="006F6F2F" w:rsidRDefault="006F6F2F" w:rsidP="00E0256B">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13A7"/>
    <w:multiLevelType w:val="multilevel"/>
    <w:tmpl w:val="5D5CF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5"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9" w15:restartNumberingAfterBreak="0">
    <w:nsid w:val="386A7E85"/>
    <w:multiLevelType w:val="multilevel"/>
    <w:tmpl w:val="18B4142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CFF3ACB"/>
    <w:multiLevelType w:val="hybridMultilevel"/>
    <w:tmpl w:val="1EFC131E"/>
    <w:lvl w:ilvl="0" w:tplc="62EAFF9E">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19"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num w:numId="1" w16cid:durableId="1831097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8"/>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3"/>
  </w:num>
  <w:num w:numId="5" w16cid:durableId="1447460780">
    <w:abstractNumId w:val="1"/>
  </w:num>
  <w:num w:numId="6" w16cid:durableId="1542784495">
    <w:abstractNumId w:val="7"/>
  </w:num>
  <w:num w:numId="7" w16cid:durableId="1709262644">
    <w:abstractNumId w:val="4"/>
  </w:num>
  <w:num w:numId="8" w16cid:durableId="337083414">
    <w:abstractNumId w:val="14"/>
  </w:num>
  <w:num w:numId="9" w16cid:durableId="327827407">
    <w:abstractNumId w:val="17"/>
  </w:num>
  <w:num w:numId="10" w16cid:durableId="1760129682">
    <w:abstractNumId w:val="13"/>
  </w:num>
  <w:num w:numId="11" w16cid:durableId="35668150">
    <w:abstractNumId w:val="19"/>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5"/>
  </w:num>
  <w:num w:numId="13" w16cid:durableId="851576767">
    <w:abstractNumId w:val="2"/>
  </w:num>
  <w:num w:numId="14" w16cid:durableId="2024815617">
    <w:abstractNumId w:val="6"/>
  </w:num>
  <w:num w:numId="15" w16cid:durableId="1533495829">
    <w:abstractNumId w:val="16"/>
  </w:num>
  <w:num w:numId="16" w16cid:durableId="1278176394">
    <w:abstractNumId w:val="11"/>
  </w:num>
  <w:num w:numId="17" w16cid:durableId="385031003">
    <w:abstractNumId w:val="10"/>
  </w:num>
  <w:num w:numId="18" w16cid:durableId="143398030">
    <w:abstractNumId w:val="18"/>
  </w:num>
  <w:num w:numId="19" w16cid:durableId="1301109483">
    <w:abstractNumId w:val="0"/>
  </w:num>
  <w:num w:numId="20" w16cid:durableId="598296528">
    <w:abstractNumId w:val="12"/>
  </w:num>
  <w:num w:numId="21" w16cid:durableId="185711753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68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3494"/>
    <w:rsid w:val="0009652F"/>
    <w:rsid w:val="00096805"/>
    <w:rsid w:val="000A0A37"/>
    <w:rsid w:val="000A0EBF"/>
    <w:rsid w:val="000A1E11"/>
    <w:rsid w:val="000A34DF"/>
    <w:rsid w:val="000A4B69"/>
    <w:rsid w:val="000A5527"/>
    <w:rsid w:val="000B0FE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63E3"/>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46F3"/>
    <w:rsid w:val="001F4910"/>
    <w:rsid w:val="001F612B"/>
    <w:rsid w:val="001F6358"/>
    <w:rsid w:val="001F66AD"/>
    <w:rsid w:val="001F6A63"/>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3204"/>
    <w:rsid w:val="0022411C"/>
    <w:rsid w:val="00224632"/>
    <w:rsid w:val="00227E72"/>
    <w:rsid w:val="002302A0"/>
    <w:rsid w:val="002309C5"/>
    <w:rsid w:val="00230E53"/>
    <w:rsid w:val="002338C1"/>
    <w:rsid w:val="002369E3"/>
    <w:rsid w:val="00240A62"/>
    <w:rsid w:val="002458D0"/>
    <w:rsid w:val="0024758B"/>
    <w:rsid w:val="002478A4"/>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850E1"/>
    <w:rsid w:val="002912CD"/>
    <w:rsid w:val="002916F4"/>
    <w:rsid w:val="00293D30"/>
    <w:rsid w:val="00294BFB"/>
    <w:rsid w:val="00294C41"/>
    <w:rsid w:val="00294C51"/>
    <w:rsid w:val="00296F11"/>
    <w:rsid w:val="002A2AEC"/>
    <w:rsid w:val="002A2F85"/>
    <w:rsid w:val="002A4102"/>
    <w:rsid w:val="002A4161"/>
    <w:rsid w:val="002A42E7"/>
    <w:rsid w:val="002A5B8A"/>
    <w:rsid w:val="002A6403"/>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6EEF"/>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F5D"/>
    <w:rsid w:val="0041328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208A"/>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13"/>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641A"/>
    <w:rsid w:val="005272C5"/>
    <w:rsid w:val="00527582"/>
    <w:rsid w:val="005276A1"/>
    <w:rsid w:val="00527FF7"/>
    <w:rsid w:val="0053010B"/>
    <w:rsid w:val="0053055F"/>
    <w:rsid w:val="005356FA"/>
    <w:rsid w:val="00535E1B"/>
    <w:rsid w:val="00537361"/>
    <w:rsid w:val="00537DBC"/>
    <w:rsid w:val="0054203C"/>
    <w:rsid w:val="0054516A"/>
    <w:rsid w:val="005472B2"/>
    <w:rsid w:val="005513C0"/>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E15"/>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2F2"/>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D4B16"/>
    <w:rsid w:val="006E165A"/>
    <w:rsid w:val="006E3B33"/>
    <w:rsid w:val="006E5817"/>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1295"/>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9A3"/>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48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0DE"/>
    <w:rsid w:val="009E22F6"/>
    <w:rsid w:val="009E2A19"/>
    <w:rsid w:val="009E34CC"/>
    <w:rsid w:val="009E44B9"/>
    <w:rsid w:val="009E4E8E"/>
    <w:rsid w:val="009E7683"/>
    <w:rsid w:val="009F579C"/>
    <w:rsid w:val="009F66E5"/>
    <w:rsid w:val="009F7158"/>
    <w:rsid w:val="00A0197B"/>
    <w:rsid w:val="00A01A44"/>
    <w:rsid w:val="00A03EBA"/>
    <w:rsid w:val="00A068A3"/>
    <w:rsid w:val="00A071E2"/>
    <w:rsid w:val="00A07EAE"/>
    <w:rsid w:val="00A10412"/>
    <w:rsid w:val="00A117FD"/>
    <w:rsid w:val="00A136DE"/>
    <w:rsid w:val="00A14462"/>
    <w:rsid w:val="00A17444"/>
    <w:rsid w:val="00A2342F"/>
    <w:rsid w:val="00A26428"/>
    <w:rsid w:val="00A3387E"/>
    <w:rsid w:val="00A34DE4"/>
    <w:rsid w:val="00A355AC"/>
    <w:rsid w:val="00A36E87"/>
    <w:rsid w:val="00A404F0"/>
    <w:rsid w:val="00A41556"/>
    <w:rsid w:val="00A43B32"/>
    <w:rsid w:val="00A4531A"/>
    <w:rsid w:val="00A509A0"/>
    <w:rsid w:val="00A5280A"/>
    <w:rsid w:val="00A533C9"/>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6244"/>
    <w:rsid w:val="00AC0228"/>
    <w:rsid w:val="00AC0B7A"/>
    <w:rsid w:val="00AC258A"/>
    <w:rsid w:val="00AC290E"/>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076EC"/>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56B8"/>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602F"/>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904"/>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11B1"/>
    <w:rsid w:val="00DB39CF"/>
    <w:rsid w:val="00DB418C"/>
    <w:rsid w:val="00DB59C5"/>
    <w:rsid w:val="00DB5A38"/>
    <w:rsid w:val="00DB65CA"/>
    <w:rsid w:val="00DB727F"/>
    <w:rsid w:val="00DC151E"/>
    <w:rsid w:val="00DC1E22"/>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5D1B"/>
    <w:rsid w:val="00ED6FAB"/>
    <w:rsid w:val="00EE1650"/>
    <w:rsid w:val="00EE1F08"/>
    <w:rsid w:val="00EE3AF4"/>
    <w:rsid w:val="00EE6C8E"/>
    <w:rsid w:val="00EE7335"/>
    <w:rsid w:val="00EE7F22"/>
    <w:rsid w:val="00EF0267"/>
    <w:rsid w:val="00EF2EE1"/>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268F"/>
    <w:rsid w:val="00F53335"/>
    <w:rsid w:val="00F53899"/>
    <w:rsid w:val="00F60DD6"/>
    <w:rsid w:val="00F612F3"/>
    <w:rsid w:val="00F618AA"/>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1C9"/>
    <w:rsid w:val="00FE15CF"/>
    <w:rsid w:val="00FE548B"/>
    <w:rsid w:val="00FE6D10"/>
    <w:rsid w:val="00FE7AF1"/>
    <w:rsid w:val="00FF1CA7"/>
    <w:rsid w:val="00FF34B5"/>
    <w:rsid w:val="00FF3E06"/>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5CF"/>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uiPriority w:val="20"/>
    <w:qFormat/>
    <w:rsid w:val="00055680"/>
    <w:rPr>
      <w:rFonts w:ascii="Times New Roman" w:hAnsi="Times New Roman" w:cs="Times New Roman" w:hint="default"/>
      <w:i/>
      <w:iCs/>
    </w:rPr>
  </w:style>
  <w:style w:type="character" w:customStyle="1" w:styleId="aff">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0"/>
    <w:uiPriority w:val="99"/>
    <w:qFormat/>
    <w:locked/>
    <w:rsid w:val="00055680"/>
    <w:rPr>
      <w:rFonts w:ascii="Times New Roman" w:eastAsia="Times New Roman" w:hAnsi="Times New Roman" w:cs="Times New Roman"/>
      <w:sz w:val="24"/>
      <w:szCs w:val="24"/>
    </w:rPr>
  </w:style>
  <w:style w:type="paragraph" w:styleId="aff0">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aff"/>
    <w:uiPriority w:val="99"/>
    <w:unhideWhenUsed/>
    <w:qFormat/>
    <w:rsid w:val="00055680"/>
    <w:pPr>
      <w:spacing w:after="0" w:line="240" w:lineRule="auto"/>
    </w:pPr>
    <w:rPr>
      <w:rFonts w:ascii="Times New Roman" w:eastAsia="Times New Roman" w:hAnsi="Times New Roman" w:cs="Times New Roman"/>
      <w:sz w:val="24"/>
      <w:szCs w:val="24"/>
    </w:rPr>
  </w:style>
  <w:style w:type="character" w:customStyle="1" w:styleId="aff1">
    <w:name w:val="Основной текст Знак"/>
    <w:basedOn w:val="a0"/>
    <w:uiPriority w:val="99"/>
    <w:semiHidden/>
    <w:qFormat/>
    <w:rsid w:val="00055680"/>
  </w:style>
  <w:style w:type="table" w:customStyle="1" w:styleId="53">
    <w:name w:val="5"/>
    <w:basedOn w:val="a1"/>
    <w:rsid w:val="00DB11B1"/>
    <w:pPr>
      <w:spacing w:after="0" w:line="276" w:lineRule="auto"/>
      <w:contextualSpacing/>
    </w:pPr>
    <w:rPr>
      <w:rFonts w:ascii="Times New Roman" w:eastAsia="Times New Roman" w:hAnsi="Times New Roman" w:cs="Times New Roman"/>
      <w:color w:val="000000"/>
      <w:lang w:val="ru-RU" w:eastAsia="ru-RU"/>
    </w:rPr>
    <w:tblPr>
      <w:tblStyleRowBandSize w:val="1"/>
      <w:tblStyleColBandSize w:val="1"/>
      <w:tblInd w:w="0" w:type="nil"/>
      <w:tblCellMar>
        <w:left w:w="115" w:type="dxa"/>
        <w:right w:w="115" w:type="dxa"/>
      </w:tblCellMar>
    </w:tblPr>
  </w:style>
  <w:style w:type="paragraph" w:customStyle="1" w:styleId="112">
    <w:name w:val="Стиль Заголовок 1 + не все прописные1"/>
    <w:basedOn w:val="1"/>
    <w:qFormat/>
    <w:rsid w:val="00DB11B1"/>
    <w:pPr>
      <w:keepLines w:val="0"/>
      <w:tabs>
        <w:tab w:val="num" w:pos="814"/>
      </w:tabs>
      <w:suppressAutoHyphens/>
      <w:spacing w:before="0" w:after="0" w:line="240" w:lineRule="auto"/>
      <w:ind w:left="1068"/>
      <w:jc w:val="both"/>
    </w:pPr>
    <w:rPr>
      <w:rFonts w:ascii="Times New Roman" w:eastAsia="Times New Roman" w:hAnsi="Times New Roman" w:cs="Times New Roman"/>
      <w:bCs/>
      <w:color w:val="000000"/>
      <w:sz w:val="28"/>
      <w:szCs w:val="28"/>
      <w:lang w:eastAsia="zh-CN"/>
    </w:rPr>
  </w:style>
  <w:style w:type="paragraph" w:customStyle="1" w:styleId="Default">
    <w:name w:val="Default"/>
    <w:rsid w:val="000E63E3"/>
    <w:pPr>
      <w:autoSpaceDE w:val="0"/>
      <w:autoSpaceDN w:val="0"/>
      <w:adjustRightInd w:val="0"/>
      <w:spacing w:after="0" w:line="240" w:lineRule="auto"/>
    </w:pPr>
    <w:rPr>
      <w:rFonts w:ascii="Arial" w:eastAsia="Times New Roman" w:hAnsi="Arial" w:cs="Arial"/>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usr.minjust.gov.ua/ua/freesear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mailto:v.klevtsova@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rossovska@phc.org.ua" TargetMode="Externa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1016B01288496B958313628F8AB180"/>
        <w:category>
          <w:name w:val="Загальні"/>
          <w:gallery w:val="placeholder"/>
        </w:category>
        <w:types>
          <w:type w:val="bbPlcHdr"/>
        </w:types>
        <w:behaviors>
          <w:behavior w:val="content"/>
        </w:behaviors>
        <w:guid w:val="{9CC60A67-0F4F-4D84-99A8-EC88A9F84E13}"/>
      </w:docPartPr>
      <w:docPartBody>
        <w:p w:rsidR="003014D3" w:rsidRDefault="003014D3" w:rsidP="003014D3">
          <w:pPr>
            <w:pStyle w:val="A71016B01288496B958313628F8AB180"/>
          </w:pPr>
          <w:r w:rsidRPr="006E3E18">
            <w:rPr>
              <w:rFonts w:ascii="Times New Roman" w:hAnsi="Times New Roman"/>
              <w:b/>
              <w:color w:val="FF0000"/>
            </w:rPr>
            <w:t>зазначити відстань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D3"/>
    <w:rsid w:val="00223204"/>
    <w:rsid w:val="003014D3"/>
    <w:rsid w:val="00BD08FF"/>
    <w:rsid w:val="00ED5D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uk-UA" w:eastAsia="uk-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71016B01288496B958313628F8AB180">
    <w:name w:val="A71016B01288496B958313628F8AB180"/>
    <w:rsid w:val="00301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29</Pages>
  <Words>41675</Words>
  <Characters>23755</Characters>
  <Application>Microsoft Office Word</Application>
  <DocSecurity>0</DocSecurity>
  <Lines>197</Lines>
  <Paragraphs>130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Вікторія Клєвцова</cp:lastModifiedBy>
  <cp:revision>32</cp:revision>
  <cp:lastPrinted>2024-05-21T08:42:00Z</cp:lastPrinted>
  <dcterms:created xsi:type="dcterms:W3CDTF">2024-03-21T16:41:00Z</dcterms:created>
  <dcterms:modified xsi:type="dcterms:W3CDTF">2024-05-21T11:17:00Z</dcterms:modified>
</cp:coreProperties>
</file>