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69A0" w14:textId="2A0CC405" w:rsidR="00CD3306" w:rsidRDefault="009D6C0A" w:rsidP="009D6C0A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6C8C736" wp14:editId="1F8F42D4">
            <wp:extent cx="1285867" cy="1076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97" cy="1102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54A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F2589FC" wp14:editId="32078D84">
            <wp:extent cx="2167782" cy="742950"/>
            <wp:effectExtent l="0" t="0" r="444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28" cy="87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C629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017EE2EE" w14:textId="77777777" w:rsidR="009D6C0A" w:rsidRPr="009D6C0A" w:rsidRDefault="009D6C0A" w:rsidP="009D6C0A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9D6C0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Державна установа </w:t>
      </w:r>
    </w:p>
    <w:p w14:paraId="01278D2D" w14:textId="027B4E79" w:rsidR="00D9532A" w:rsidRPr="00B02CE0" w:rsidRDefault="009D6C0A" w:rsidP="009D6C0A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9D6C0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>«Центр громадського здоров’я Міністерства охорони здоров’я Україн</w:t>
      </w:r>
      <w:r w:rsidR="00614EF9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>и» оголошує конкурс на посаду Фахівця</w:t>
      </w:r>
      <w:r w:rsidR="00614EF9" w:rsidRPr="00614EF9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 з організації роботи зі зверненням громадян</w:t>
      </w:r>
      <w:r w:rsidRPr="009D6C0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 консультанта 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655FA31B" w14:textId="120038FD" w:rsidR="00EF03AD" w:rsidRDefault="00EF03AD" w:rsidP="00EF03AD">
      <w:pPr>
        <w:jc w:val="both"/>
        <w:rPr>
          <w:rFonts w:cstheme="minorHAnsi"/>
          <w:b/>
          <w:lang w:val="uk-UA"/>
        </w:rPr>
      </w:pPr>
    </w:p>
    <w:p w14:paraId="2D96EB92" w14:textId="00FC6ACF" w:rsidR="00614EF9" w:rsidRPr="00614EF9" w:rsidRDefault="00614EF9" w:rsidP="00EF03AD">
      <w:pPr>
        <w:jc w:val="both"/>
        <w:rPr>
          <w:rFonts w:asciiTheme="minorHAnsi" w:hAnsiTheme="minorHAnsi" w:cstheme="minorHAnsi"/>
          <w:bCs/>
          <w:lang w:val="uk-UA"/>
        </w:rPr>
      </w:pPr>
      <w:r w:rsidRPr="00614EF9">
        <w:rPr>
          <w:rFonts w:asciiTheme="minorHAnsi" w:hAnsiTheme="minorHAnsi" w:cstheme="minorHAnsi"/>
          <w:b/>
          <w:bCs/>
          <w:lang w:val="uk-UA"/>
        </w:rPr>
        <w:t xml:space="preserve">Назва посади: </w:t>
      </w:r>
      <w:r w:rsidRPr="00614EF9">
        <w:rPr>
          <w:rFonts w:asciiTheme="minorHAnsi" w:hAnsiTheme="minorHAnsi" w:cstheme="minorHAnsi"/>
          <w:bCs/>
          <w:lang w:val="uk-UA"/>
        </w:rPr>
        <w:t>Фахівець з організації роботи зі зверненням громадян</w:t>
      </w:r>
    </w:p>
    <w:p w14:paraId="6ED55999" w14:textId="77777777" w:rsidR="00614EF9" w:rsidRPr="00614EF9" w:rsidRDefault="00614EF9" w:rsidP="00EF03AD">
      <w:pPr>
        <w:jc w:val="both"/>
        <w:rPr>
          <w:rFonts w:cstheme="minorHAnsi"/>
          <w:lang w:val="uk-UA"/>
        </w:rPr>
      </w:pPr>
    </w:p>
    <w:p w14:paraId="21011FA6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  <w:bookmarkStart w:id="0" w:name="_GoBack"/>
      <w:bookmarkEnd w:id="0"/>
    </w:p>
    <w:p w14:paraId="4327E445" w14:textId="77777777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793F50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6CF10C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A684C3A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7E411213" w14:textId="77777777" w:rsidR="00793F50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14916EB9" w14:textId="42D418C2" w:rsidR="00CE2598" w:rsidRPr="007D7EF7" w:rsidRDefault="003E4D07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3E4D07">
        <w:rPr>
          <w:rFonts w:asciiTheme="minorHAnsi" w:hAnsiTheme="minorHAnsi"/>
          <w:lang w:val="uk-UA"/>
        </w:rPr>
        <w:t>Прийом телефонних дзвінків</w:t>
      </w:r>
      <w:r w:rsidR="00E804FA">
        <w:rPr>
          <w:rFonts w:asciiTheme="minorHAnsi" w:hAnsiTheme="minorHAnsi"/>
          <w:lang w:val="uk-UA"/>
        </w:rPr>
        <w:t>.</w:t>
      </w:r>
    </w:p>
    <w:p w14:paraId="778ACF92" w14:textId="28E545BD" w:rsidR="00E804FA" w:rsidRDefault="00337A97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усн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роз’яснен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громадянам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A517A10" w14:textId="6BF0DE74" w:rsidR="00285425" w:rsidRPr="007D7EF7" w:rsidRDefault="00E804FA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допомог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щодо оформлення письмових звернень, у встановленому законом порядку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2C47CE6" w14:textId="29641B61" w:rsidR="00246E1F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Підготовка/зведення презентацій, графіків, таблиць</w:t>
      </w:r>
      <w:r w:rsidR="00E804FA">
        <w:rPr>
          <w:rFonts w:asciiTheme="minorHAnsi" w:hAnsiTheme="minorHAnsi"/>
          <w:lang w:val="uk-UA"/>
        </w:rPr>
        <w:t>.</w:t>
      </w:r>
    </w:p>
    <w:p w14:paraId="14E0C3B3" w14:textId="0DE7415A"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інших поточних доручень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інш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завдан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які виникають у діяльності Центру і надходять до Відділу, у межах компетенції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2B0ECF5" w14:textId="77777777" w:rsidR="00E804FA" w:rsidRDefault="00E804FA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619A075" w14:textId="113B1568" w:rsidR="00E45D44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02D5B87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71D3EA2" w14:textId="77777777" w:rsidR="00D063E0" w:rsidRPr="00D063E0" w:rsidRDefault="0030620A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</w:t>
      </w:r>
      <w:r w:rsid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ища освіта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7F8989A" w14:textId="6A45A34E" w:rsidR="00D063E0" w:rsidRPr="00312F31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на аналогічній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посаді</w:t>
      </w: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1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го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у; досвід роботи в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call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центрі буде перевагою.</w:t>
      </w:r>
    </w:p>
    <w:p w14:paraId="77033E48" w14:textId="77777777" w:rsidR="00D063E0" w:rsidRDefault="00B86F37" w:rsidP="00430F6F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Високий рівень 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комп’ютер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ної грамотності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M</w:t>
      </w:r>
      <w:r w:rsidR="0027306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 Word, MS Excel, MS PowerPoint, мережею Інтернет</w:t>
      </w:r>
      <w:r w:rsidR="006B160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, Google Docs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2795767" w14:textId="77777777" w:rsidR="00B86F37" w:rsidRPr="00D063E0" w:rsidRDefault="00B86F37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 оргтехнікою та Міні-АТС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41ADF04" w14:textId="04BAAC05" w:rsidR="009A7864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Відмінне знання української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</w:t>
      </w:r>
      <w:r w:rsidR="009A7864"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володіння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англійсько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ю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не нижче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рівня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Pre</w:t>
      </w:r>
      <w:r w:rsidR="0013057C" w:rsidRP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Intermediate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5EA52B3" w14:textId="086B9D04" w:rsidR="002A2066" w:rsidRDefault="002A2066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працювати з великим обсягом інформації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9738A58" w14:textId="77777777" w:rsidR="00B40312" w:rsidRDefault="00B40312" w:rsidP="00B4031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основ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діловодства.</w:t>
      </w:r>
    </w:p>
    <w:p w14:paraId="028667E2" w14:textId="77777777" w:rsidR="002A2066" w:rsidRPr="00145037" w:rsidRDefault="003F5F79" w:rsidP="0030620A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Відповідальність, пунктуальність, уважність, ініціативність, </w:t>
      </w:r>
      <w:proofErr w:type="spellStart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стресостійкість</w:t>
      </w:r>
      <w:proofErr w:type="spellEnd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робота на результат</w:t>
      </w:r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73172C15" w14:textId="61195852" w:rsidR="00145037" w:rsidRPr="00B86F37" w:rsidRDefault="00145037" w:rsidP="00145037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5B0326A0" w14:textId="7A2E6659" w:rsidR="00CD3306" w:rsidRPr="008370BD" w:rsidRDefault="00CD3306" w:rsidP="00CD3306">
      <w:pPr>
        <w:jc w:val="both"/>
        <w:rPr>
          <w:rFonts w:asciiTheme="minorHAnsi" w:hAnsiTheme="minorHAnsi" w:cstheme="minorHAnsi"/>
          <w:highlight w:val="yellow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614EF9">
        <w:rPr>
          <w:rFonts w:asciiTheme="minorHAnsi" w:hAnsiTheme="minorHAnsi" w:cstheme="minorHAnsi"/>
          <w:lang w:val="uk-UA"/>
        </w:rPr>
        <w:t xml:space="preserve">: </w:t>
      </w:r>
      <w:r w:rsidR="00614EF9">
        <w:rPr>
          <w:rFonts w:asciiTheme="minorHAnsi" w:hAnsiTheme="minorHAnsi" w:cstheme="minorHAnsi"/>
          <w:b/>
          <w:lang w:val="uk-UA"/>
        </w:rPr>
        <w:t>«01-2021</w:t>
      </w:r>
      <w:r w:rsidR="00614EF9" w:rsidRPr="00614EF9">
        <w:t xml:space="preserve"> </w:t>
      </w:r>
      <w:r w:rsidR="00614EF9" w:rsidRPr="00614EF9">
        <w:rPr>
          <w:rFonts w:asciiTheme="minorHAnsi" w:hAnsiTheme="minorHAnsi" w:cstheme="minorHAnsi"/>
          <w:b/>
          <w:lang w:val="uk-UA"/>
        </w:rPr>
        <w:t>Фахівець з організації роботи зі зверненням громадян</w:t>
      </w:r>
      <w:r w:rsidR="00614EF9">
        <w:rPr>
          <w:rFonts w:asciiTheme="minorHAnsi" w:hAnsiTheme="minorHAnsi" w:cstheme="minorHAnsi"/>
          <w:b/>
          <w:lang w:val="uk-UA"/>
        </w:rPr>
        <w:t xml:space="preserve"> </w:t>
      </w:r>
      <w:r w:rsidRPr="00614EF9">
        <w:rPr>
          <w:rFonts w:asciiTheme="minorHAnsi" w:hAnsiTheme="minorHAnsi" w:cstheme="minorHAnsi"/>
          <w:b/>
          <w:lang w:val="uk-UA"/>
        </w:rPr>
        <w:t>».</w:t>
      </w:r>
    </w:p>
    <w:p w14:paraId="22EDB1DA" w14:textId="77777777" w:rsidR="00BD4A47" w:rsidRPr="008370BD" w:rsidRDefault="00BD4A47" w:rsidP="00CD3306">
      <w:pPr>
        <w:jc w:val="both"/>
        <w:rPr>
          <w:rFonts w:asciiTheme="minorHAnsi" w:hAnsiTheme="minorHAnsi" w:cstheme="minorHAnsi"/>
          <w:b/>
          <w:highlight w:val="yellow"/>
          <w:lang w:val="uk-UA"/>
        </w:rPr>
      </w:pPr>
    </w:p>
    <w:p w14:paraId="13CCB6FD" w14:textId="6D124F70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614EF9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337A97" w:rsidRPr="00614EF9">
        <w:rPr>
          <w:rFonts w:asciiTheme="minorHAnsi" w:hAnsiTheme="minorHAnsi" w:cstheme="minorHAnsi"/>
          <w:b/>
        </w:rPr>
        <w:t xml:space="preserve"> </w:t>
      </w:r>
      <w:r w:rsidRPr="00614EF9">
        <w:rPr>
          <w:rFonts w:asciiTheme="minorHAnsi" w:hAnsiTheme="minorHAnsi" w:cstheme="minorHAnsi"/>
          <w:b/>
          <w:lang w:val="uk-UA"/>
        </w:rPr>
        <w:t>до</w:t>
      </w:r>
      <w:r w:rsidR="00614EF9" w:rsidRPr="00614EF9">
        <w:rPr>
          <w:rFonts w:asciiTheme="minorHAnsi" w:hAnsiTheme="minorHAnsi" w:cstheme="minorHAnsi"/>
          <w:b/>
          <w:lang w:val="uk-UA"/>
        </w:rPr>
        <w:t xml:space="preserve"> 18 січня </w:t>
      </w:r>
      <w:r w:rsidRPr="00614EF9">
        <w:rPr>
          <w:rFonts w:asciiTheme="minorHAnsi" w:hAnsiTheme="minorHAnsi" w:cstheme="minorHAnsi"/>
          <w:b/>
          <w:lang w:val="uk-UA"/>
        </w:rPr>
        <w:t>року,</w:t>
      </w:r>
      <w:r w:rsidRPr="00614EF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14EF9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F94C3A1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921C868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12F31">
        <w:rPr>
          <w:rFonts w:asciiTheme="minorHAnsi" w:hAnsiTheme="minorHAnsi" w:cstheme="minorHAnsi"/>
          <w:lang w:val="uk-UA"/>
        </w:rPr>
        <w:t>працевлаштування</w:t>
      </w:r>
      <w:r w:rsidRPr="00312F31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14:paraId="20124494" w14:textId="77777777" w:rsidR="00EF03AD" w:rsidRPr="00312F31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77DDB2E9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12F31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422B"/>
    <w:rsid w:val="00061920"/>
    <w:rsid w:val="00070A9A"/>
    <w:rsid w:val="00084273"/>
    <w:rsid w:val="000A31BE"/>
    <w:rsid w:val="0013057C"/>
    <w:rsid w:val="0014234D"/>
    <w:rsid w:val="00145037"/>
    <w:rsid w:val="00146B16"/>
    <w:rsid w:val="00151D28"/>
    <w:rsid w:val="001545C8"/>
    <w:rsid w:val="0016146E"/>
    <w:rsid w:val="00163EA1"/>
    <w:rsid w:val="00165940"/>
    <w:rsid w:val="001B744D"/>
    <w:rsid w:val="00201820"/>
    <w:rsid w:val="00201EED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E702A"/>
    <w:rsid w:val="0030620A"/>
    <w:rsid w:val="00312F31"/>
    <w:rsid w:val="0033608E"/>
    <w:rsid w:val="00337A97"/>
    <w:rsid w:val="0037760D"/>
    <w:rsid w:val="003E0E1F"/>
    <w:rsid w:val="003E4D07"/>
    <w:rsid w:val="003F0C80"/>
    <w:rsid w:val="003F5F79"/>
    <w:rsid w:val="00401AB7"/>
    <w:rsid w:val="00401BDF"/>
    <w:rsid w:val="00430F6F"/>
    <w:rsid w:val="0045499D"/>
    <w:rsid w:val="004A01B4"/>
    <w:rsid w:val="004C5EC1"/>
    <w:rsid w:val="004F79D2"/>
    <w:rsid w:val="005057F6"/>
    <w:rsid w:val="00546C9B"/>
    <w:rsid w:val="005572F3"/>
    <w:rsid w:val="00565075"/>
    <w:rsid w:val="00574708"/>
    <w:rsid w:val="00583204"/>
    <w:rsid w:val="005B0D28"/>
    <w:rsid w:val="005E1AEC"/>
    <w:rsid w:val="00614EF9"/>
    <w:rsid w:val="006A1712"/>
    <w:rsid w:val="006B1607"/>
    <w:rsid w:val="006B6BD8"/>
    <w:rsid w:val="006D5BF3"/>
    <w:rsid w:val="006E257D"/>
    <w:rsid w:val="00714A87"/>
    <w:rsid w:val="007316EA"/>
    <w:rsid w:val="00750AF2"/>
    <w:rsid w:val="00772569"/>
    <w:rsid w:val="00776231"/>
    <w:rsid w:val="00793F50"/>
    <w:rsid w:val="007D7EF7"/>
    <w:rsid w:val="007F7E9E"/>
    <w:rsid w:val="00822741"/>
    <w:rsid w:val="0082582F"/>
    <w:rsid w:val="008370BD"/>
    <w:rsid w:val="008435DC"/>
    <w:rsid w:val="0085442B"/>
    <w:rsid w:val="00861BDD"/>
    <w:rsid w:val="00863F80"/>
    <w:rsid w:val="008677B3"/>
    <w:rsid w:val="00896E6B"/>
    <w:rsid w:val="008C03A4"/>
    <w:rsid w:val="008C6DD9"/>
    <w:rsid w:val="008D793E"/>
    <w:rsid w:val="008F3428"/>
    <w:rsid w:val="008F3DD8"/>
    <w:rsid w:val="00957B89"/>
    <w:rsid w:val="009A7864"/>
    <w:rsid w:val="009D6C0A"/>
    <w:rsid w:val="00A14D8F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45F19"/>
    <w:rsid w:val="00C4771B"/>
    <w:rsid w:val="00C52B49"/>
    <w:rsid w:val="00C64D1C"/>
    <w:rsid w:val="00CA0EAD"/>
    <w:rsid w:val="00CD3306"/>
    <w:rsid w:val="00CE2598"/>
    <w:rsid w:val="00CE776F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804FA"/>
    <w:rsid w:val="00EB60E5"/>
    <w:rsid w:val="00EF03AD"/>
    <w:rsid w:val="00EF328F"/>
    <w:rsid w:val="00F256B4"/>
    <w:rsid w:val="00F8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611238"/>
  <w15:docId w15:val="{E1F720AC-A920-4A17-B1E2-78AB8E5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7AB2-D072-4284-ADF1-1C392D79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2017-08-19T07:19:00Z</cp:lastPrinted>
  <dcterms:created xsi:type="dcterms:W3CDTF">2021-01-05T07:40:00Z</dcterms:created>
  <dcterms:modified xsi:type="dcterms:W3CDTF">2021-01-05T07:40:00Z</dcterms:modified>
</cp:coreProperties>
</file>