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Default="004317C2" w:rsidP="001362A0">
      <w:pPr>
        <w:pStyle w:val="1"/>
        <w:ind w:firstLine="6946"/>
        <w:rPr>
          <w:lang w:val="uk-UA"/>
        </w:rPr>
      </w:pPr>
      <w:r w:rsidRPr="004317C2">
        <w:rPr>
          <w:noProof/>
          <w:sz w:val="16"/>
          <w:szCs w:val="1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317C2">
        <w:rPr>
          <w:noProof/>
          <w:sz w:val="16"/>
          <w:szCs w:val="16"/>
          <w:lang w:val="uk-UA" w:eastAsia="uk-UA"/>
        </w:rPr>
        <w:pict>
          <v:shape id="_x0000_i0" o:spid="_x0000_i1025" type="#_x0000_t75" style="width:159.75pt;height:54.7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6C05DF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Default="00D17FBA" w:rsidP="00352332">
      <w:pPr>
        <w:spacing w:after="160"/>
        <w:jc w:val="center"/>
        <w:rPr>
          <w:rFonts w:cs="Calibri"/>
          <w:b/>
          <w:bCs/>
          <w:lang w:val="uk-UA"/>
        </w:rPr>
      </w:pPr>
      <w:r>
        <w:rPr>
          <w:rFonts w:ascii="Calibri" w:hAnsi="Calibri" w:cs="Calibri"/>
          <w:b/>
          <w:lang w:val="uk-UA"/>
        </w:rPr>
        <w:t xml:space="preserve">Державна установа </w:t>
      </w:r>
      <w:r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F71C10">
        <w:rPr>
          <w:rFonts w:ascii="Calibri" w:eastAsia="Calibri" w:hAnsi="Calibri" w:cs="Calibri"/>
          <w:b/>
          <w:lang w:val="uk-UA" w:eastAsia="en-US"/>
        </w:rPr>
        <w:t xml:space="preserve">Консультантів </w:t>
      </w:r>
      <w:r>
        <w:rPr>
          <w:rFonts w:ascii="Calibri" w:eastAsia="Calibri" w:hAnsi="Calibri" w:cs="Calibri"/>
          <w:b/>
          <w:lang w:val="uk-UA" w:eastAsia="en-US"/>
        </w:rPr>
        <w:t xml:space="preserve"> </w:t>
      </w:r>
      <w:r w:rsidR="00F71C10" w:rsidRPr="00F71C10">
        <w:rPr>
          <w:rFonts w:ascii="Calibri" w:eastAsia="Calibri" w:hAnsi="Calibri" w:cs="Calibri"/>
          <w:b/>
          <w:lang w:val="uk-UA" w:eastAsia="en-US"/>
        </w:rPr>
        <w:t>з проведення наставницьких візитів з питань лабораторної діагностики туберкульозу в закладах охорони здоров’я</w:t>
      </w:r>
      <w:r>
        <w:rPr>
          <w:rFonts w:ascii="Calibri" w:eastAsia="Calibri" w:hAnsi="Calibri" w:cs="Calibri"/>
          <w:b/>
          <w:lang w:val="uk-UA" w:eastAsia="en-US"/>
        </w:rPr>
        <w:t xml:space="preserve"> </w:t>
      </w:r>
      <w:r w:rsidR="00352332" w:rsidRPr="00352332">
        <w:rPr>
          <w:rFonts w:ascii="Calibri" w:eastAsia="Calibri" w:hAnsi="Calibri" w:cs="Calibri"/>
          <w:b/>
          <w:lang w:val="uk-UA" w:eastAsia="en-US"/>
        </w:rPr>
        <w:t>в рамках програми Глобального фонду прискорення прогресу у зменшенні тягаря туберку</w:t>
      </w:r>
      <w:r w:rsidR="00352332">
        <w:rPr>
          <w:rFonts w:ascii="Calibri" w:eastAsia="Calibri" w:hAnsi="Calibri" w:cs="Calibri"/>
          <w:b/>
          <w:lang w:val="uk-UA" w:eastAsia="en-US"/>
        </w:rPr>
        <w:t>льозу та ВІЛ-інфекції в України</w:t>
      </w:r>
    </w:p>
    <w:p w:rsidR="006C05DF" w:rsidRDefault="00D17FBA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bookmarkStart w:id="0" w:name="_GoBack"/>
      <w:r w:rsidR="00F71C10" w:rsidRPr="00F71C10">
        <w:rPr>
          <w:rFonts w:ascii="Calibri" w:eastAsia="Calibri" w:hAnsi="Calibri" w:cs="Calibri"/>
          <w:lang w:val="uk-UA" w:eastAsia="en-US"/>
        </w:rPr>
        <w:t>Консультант з проведення наставницьких візитів</w:t>
      </w:r>
      <w:bookmarkEnd w:id="0"/>
      <w:r w:rsidR="00F71C10" w:rsidRPr="00F71C10">
        <w:rPr>
          <w:rFonts w:ascii="Calibri" w:eastAsia="Calibri" w:hAnsi="Calibri" w:cs="Calibri"/>
          <w:lang w:val="uk-UA" w:eastAsia="en-US"/>
        </w:rPr>
        <w:t xml:space="preserve"> з питань лабораторної діагностики туберкульозу в закладах охорони здоров’я </w:t>
      </w:r>
      <w:r>
        <w:rPr>
          <w:rFonts w:ascii="Calibri" w:eastAsia="Calibri" w:hAnsi="Calibri" w:cs="Calibri"/>
          <w:lang w:val="uk-UA" w:eastAsia="en-US"/>
        </w:rPr>
        <w:t>(2 позиції);</w:t>
      </w:r>
    </w:p>
    <w:p w:rsidR="006C05DF" w:rsidRDefault="006C05DF">
      <w:pPr>
        <w:jc w:val="both"/>
        <w:rPr>
          <w:rFonts w:ascii="Calibri" w:eastAsia="Calibri" w:hAnsi="Calibri" w:cs="Calibri"/>
          <w:lang w:val="uk-UA" w:eastAsia="en-US"/>
        </w:rPr>
      </w:pPr>
    </w:p>
    <w:p w:rsidR="006C05DF" w:rsidRPr="009210F5" w:rsidRDefault="00D17FBA" w:rsidP="009210F5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>
        <w:rPr>
          <w:rFonts w:ascii="Calibri" w:eastAsia="Calibri" w:hAnsi="Calibri" w:cs="Calibri"/>
          <w:lang w:val="uk-UA" w:eastAsia="en-US"/>
        </w:rPr>
        <w:t>часткова</w:t>
      </w:r>
      <w:r>
        <w:rPr>
          <w:rFonts w:ascii="Calibri" w:hAnsi="Calibri" w:cs="Calibri"/>
          <w:sz w:val="16"/>
          <w:szCs w:val="16"/>
          <w:lang w:val="uk-UA" w:eastAsia="uk-UA"/>
        </w:rPr>
        <w:tab/>
      </w:r>
      <w:r>
        <w:rPr>
          <w:rFonts w:ascii="Calibri" w:hAnsi="Calibri" w:cs="Calibri"/>
          <w:sz w:val="16"/>
          <w:szCs w:val="16"/>
          <w:lang w:val="uk-UA" w:eastAsia="uk-UA"/>
        </w:rPr>
        <w:tab/>
        <w:t xml:space="preserve">                                                    </w:t>
      </w:r>
    </w:p>
    <w:p w:rsidR="006C05DF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Default="00352332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352332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52332" w:rsidRDefault="00352332" w:rsidP="00F71C1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bookmarkStart w:id="1" w:name="_Hlk517870634"/>
    </w:p>
    <w:p w:rsidR="00F71C10" w:rsidRDefault="00F71C10" w:rsidP="00F71C10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23CCA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023CCA">
        <w:rPr>
          <w:rFonts w:asciiTheme="minorHAnsi" w:hAnsiTheme="minorHAnsi" w:cstheme="minorHAnsi"/>
          <w:lang w:val="uk-UA"/>
        </w:rPr>
        <w:t>:</w:t>
      </w:r>
    </w:p>
    <w:p w:rsidR="00285C67" w:rsidRPr="00023CCA" w:rsidRDefault="00285C67" w:rsidP="00F71C10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F71C10" w:rsidRPr="00352332" w:rsidRDefault="00F71C10" w:rsidP="00F71C10">
      <w:pPr>
        <w:pStyle w:val="af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632026">
        <w:rPr>
          <w:lang w:val="uk-UA"/>
        </w:rPr>
        <w:t xml:space="preserve">Підготовка навчальних матеріалів та проведення дводенних наставницьких візитів з питань </w:t>
      </w:r>
      <w:r>
        <w:rPr>
          <w:lang w:val="uk-UA"/>
        </w:rPr>
        <w:t>лабораторної діагностики</w:t>
      </w:r>
      <w:r w:rsidRPr="00632026">
        <w:rPr>
          <w:lang w:val="uk-UA"/>
        </w:rPr>
        <w:t xml:space="preserve"> туберкул</w:t>
      </w:r>
      <w:r>
        <w:rPr>
          <w:lang w:val="uk-UA"/>
        </w:rPr>
        <w:t>ьозу в мікробіологічні лабораторії з діагностики.</w:t>
      </w:r>
    </w:p>
    <w:p w:rsidR="00352332" w:rsidRDefault="00352332" w:rsidP="00F71C10">
      <w:pPr>
        <w:pStyle w:val="af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Здійснення візитів до мікробіологічних лабораторій з діагностики туберкульозу</w:t>
      </w:r>
    </w:p>
    <w:p w:rsidR="00DF1DB9" w:rsidRDefault="00F71C10" w:rsidP="00F71C10">
      <w:pPr>
        <w:pStyle w:val="af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uk-UA"/>
        </w:rPr>
      </w:pPr>
      <w:r w:rsidRPr="00C52E1D">
        <w:rPr>
          <w:lang w:val="uk-UA"/>
        </w:rPr>
        <w:t>Надання консультаційної- методичної щодо методів лабораторної діагностики туберкульозу.</w:t>
      </w:r>
    </w:p>
    <w:p w:rsidR="00F71C10" w:rsidRPr="00C52E1D" w:rsidRDefault="00DF1DB9" w:rsidP="00F71C10">
      <w:pPr>
        <w:pStyle w:val="af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lang w:val="uk-UA"/>
        </w:rPr>
      </w:pPr>
      <w:r>
        <w:rPr>
          <w:lang w:val="uk-UA"/>
        </w:rPr>
        <w:t>Надання звіту щодо результатів візитів</w:t>
      </w:r>
      <w:r w:rsidR="00F71C10" w:rsidRPr="00C52E1D">
        <w:rPr>
          <w:lang w:val="uk-UA"/>
        </w:rPr>
        <w:t xml:space="preserve"> </w:t>
      </w:r>
    </w:p>
    <w:p w:rsidR="00F71C10" w:rsidRPr="00023CCA" w:rsidRDefault="00F71C10" w:rsidP="00F71C10">
      <w:pPr>
        <w:pStyle w:val="af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F71C10" w:rsidRDefault="00F71C10" w:rsidP="00F71C10">
      <w:pPr>
        <w:pStyle w:val="af0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023CCA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Pr="00023CCA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:rsidR="00F71C10" w:rsidRPr="00023CCA" w:rsidRDefault="00F71C10" w:rsidP="00F71C10">
      <w:pPr>
        <w:pStyle w:val="af0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:rsidR="00F71C10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eastAsia="ヒラギノ角ゴ Pro W3"/>
          <w:bCs/>
          <w:color w:val="000000"/>
          <w:lang w:val="uk-UA"/>
        </w:rPr>
      </w:pPr>
      <w:r w:rsidRPr="000E34C3">
        <w:rPr>
          <w:rFonts w:eastAsia="ヒラギノ角ゴ Pro W3"/>
          <w:bCs/>
          <w:color w:val="000000"/>
          <w:lang w:val="uk-UA"/>
        </w:rPr>
        <w:t>Закінчена вища медична</w:t>
      </w:r>
      <w:r w:rsidRPr="000E34C3" w:rsidDel="00320B10">
        <w:rPr>
          <w:rFonts w:eastAsia="ヒラギノ角ゴ Pro W3"/>
          <w:bCs/>
          <w:color w:val="000000"/>
          <w:lang w:val="uk-UA"/>
        </w:rPr>
        <w:t xml:space="preserve"> </w:t>
      </w:r>
      <w:r w:rsidRPr="000E34C3">
        <w:rPr>
          <w:rFonts w:eastAsia="ヒラギノ角ゴ Pro W3"/>
          <w:bCs/>
          <w:color w:val="000000"/>
          <w:lang w:val="uk-UA"/>
        </w:rPr>
        <w:t>/біологічна освіта.</w:t>
      </w:r>
    </w:p>
    <w:p w:rsidR="00F71C10" w:rsidRPr="003F72F4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ヒラギノ角ゴ Pro W3"/>
          <w:bCs/>
          <w:color w:val="000000"/>
          <w:lang w:val="uk-UA"/>
        </w:rPr>
      </w:pPr>
      <w:r w:rsidRPr="003F72F4">
        <w:rPr>
          <w:rFonts w:eastAsia="ヒラギノ角ゴ Pro W3"/>
          <w:bCs/>
          <w:color w:val="000000"/>
          <w:lang w:val="uk-UA"/>
        </w:rPr>
        <w:t>Досвід практичної діяльності в мікробіологічної лабораторії з діагностики туберкульозу</w:t>
      </w:r>
      <w:r>
        <w:rPr>
          <w:rFonts w:eastAsia="ヒラギノ角ゴ Pro W3"/>
          <w:bCs/>
          <w:color w:val="000000"/>
          <w:lang w:val="uk-UA"/>
        </w:rPr>
        <w:t xml:space="preserve"> </w:t>
      </w:r>
      <w:r w:rsidRPr="003F72F4">
        <w:rPr>
          <w:rFonts w:eastAsia="ヒラギノ角ゴ Pro W3"/>
          <w:bCs/>
          <w:color w:val="000000"/>
          <w:lang w:val="uk-UA"/>
        </w:rPr>
        <w:t xml:space="preserve">від 5-років. </w:t>
      </w:r>
    </w:p>
    <w:p w:rsidR="00F71C10" w:rsidRPr="000E34C3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eastAsia="ヒラギノ角ゴ Pro W3"/>
          <w:bCs/>
          <w:color w:val="000000"/>
          <w:lang w:val="uk-UA"/>
        </w:rPr>
      </w:pPr>
      <w:r w:rsidRPr="000E34C3">
        <w:rPr>
          <w:rFonts w:eastAsia="ヒラギノ角ゴ Pro W3"/>
          <w:bCs/>
          <w:color w:val="000000"/>
          <w:lang w:val="uk-UA"/>
        </w:rPr>
        <w:t xml:space="preserve">Досвід проведення семінарів/тренінгів </w:t>
      </w:r>
      <w:r w:rsidRPr="000E34C3">
        <w:rPr>
          <w:lang w:val="uk-UA"/>
        </w:rPr>
        <w:t>з питань лабораторної діагностики туберкульозу</w:t>
      </w:r>
      <w:r w:rsidRPr="000E34C3">
        <w:rPr>
          <w:rFonts w:eastAsia="ヒラギノ角ゴ Pro W3"/>
          <w:bCs/>
          <w:color w:val="000000"/>
          <w:lang w:val="uk-UA"/>
        </w:rPr>
        <w:t xml:space="preserve"> в якості викла</w:t>
      </w:r>
      <w:r>
        <w:rPr>
          <w:rFonts w:eastAsia="ヒラギノ角ゴ Pro W3"/>
          <w:bCs/>
          <w:color w:val="000000"/>
          <w:lang w:val="uk-UA"/>
        </w:rPr>
        <w:t>дача/тренера впродовж останніх 5</w:t>
      </w:r>
      <w:r w:rsidRPr="000E34C3">
        <w:rPr>
          <w:rFonts w:eastAsia="ヒラギノ角ゴ Pro W3"/>
          <w:bCs/>
          <w:color w:val="000000"/>
          <w:lang w:val="uk-UA"/>
        </w:rPr>
        <w:t>-х років.</w:t>
      </w:r>
    </w:p>
    <w:p w:rsidR="00F71C10" w:rsidRPr="000E34C3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eastAsia="ヒラギノ角ゴ Pro W3"/>
          <w:bCs/>
          <w:color w:val="000000"/>
          <w:lang w:val="uk-UA"/>
        </w:rPr>
      </w:pPr>
      <w:r w:rsidRPr="000E34C3">
        <w:rPr>
          <w:rFonts w:eastAsia="ヒラギノ角ゴ Pro W3"/>
          <w:bCs/>
          <w:color w:val="000000"/>
          <w:lang w:val="uk-UA"/>
        </w:rPr>
        <w:t xml:space="preserve">Досвід розробки тренінгових модулів та навчальних матеріалів та програм </w:t>
      </w:r>
      <w:r w:rsidRPr="000E34C3">
        <w:rPr>
          <w:lang w:val="uk-UA"/>
        </w:rPr>
        <w:t>з питань лабораторної діагностики туберкульозу</w:t>
      </w:r>
      <w:r w:rsidRPr="000E34C3">
        <w:rPr>
          <w:rFonts w:eastAsia="ヒラギノ角ゴ Pro W3"/>
          <w:bCs/>
          <w:color w:val="000000"/>
          <w:lang w:val="uk-UA"/>
        </w:rPr>
        <w:t>.</w:t>
      </w:r>
    </w:p>
    <w:p w:rsidR="00F71C10" w:rsidRPr="000E34C3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b/>
          <w:lang w:val="uk-UA"/>
        </w:rPr>
      </w:pPr>
      <w:r w:rsidRPr="000E34C3">
        <w:rPr>
          <w:rFonts w:asciiTheme="minorHAnsi" w:hAnsiTheme="minorHAnsi" w:cstheme="minorHAnsi"/>
          <w:bCs/>
          <w:lang w:val="uk-UA"/>
        </w:rPr>
        <w:t xml:space="preserve">Знання національних та міжнародних стандартів/протоколів з питань діагностики туберкульозу, у тому числі </w:t>
      </w:r>
      <w:proofErr w:type="spellStart"/>
      <w:r w:rsidRPr="000E34C3">
        <w:rPr>
          <w:rFonts w:asciiTheme="minorHAnsi" w:hAnsiTheme="minorHAnsi" w:cstheme="minorHAnsi"/>
          <w:bCs/>
          <w:lang w:val="uk-UA"/>
        </w:rPr>
        <w:t>мультирезистентного</w:t>
      </w:r>
      <w:proofErr w:type="spellEnd"/>
      <w:r w:rsidRPr="000E34C3">
        <w:rPr>
          <w:rFonts w:asciiTheme="minorHAnsi" w:hAnsiTheme="minorHAnsi" w:cstheme="minorHAnsi"/>
          <w:bCs/>
          <w:lang w:val="uk-UA"/>
        </w:rPr>
        <w:t xml:space="preserve"> туберкульозу</w:t>
      </w:r>
      <w:r w:rsidRPr="000E34C3">
        <w:rPr>
          <w:rFonts w:eastAsia="ヒラギノ角ゴ Pro W3"/>
          <w:bCs/>
          <w:color w:val="000000"/>
          <w:lang w:val="uk-UA"/>
        </w:rPr>
        <w:t>;</w:t>
      </w:r>
    </w:p>
    <w:p w:rsidR="00F71C10" w:rsidRPr="00064DCE" w:rsidRDefault="00F71C10" w:rsidP="00F71C10">
      <w:pPr>
        <w:pStyle w:val="af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Theme="minorHAnsi" w:hAnsiTheme="minorHAnsi" w:cstheme="minorHAnsi"/>
          <w:b/>
          <w:lang w:val="uk-UA"/>
        </w:rPr>
      </w:pPr>
      <w:r w:rsidRPr="000E34C3">
        <w:rPr>
          <w:rFonts w:asciiTheme="minorHAnsi" w:hAnsiTheme="minorHAnsi" w:cstheme="minorHAnsi"/>
          <w:bCs/>
          <w:lang w:val="uk-UA"/>
        </w:rPr>
        <w:t>Володіння усіма методиками діагностики туберкульозу</w:t>
      </w:r>
      <w:r w:rsidRPr="000E34C3">
        <w:rPr>
          <w:rFonts w:asciiTheme="minorHAnsi" w:hAnsiTheme="minorHAnsi" w:cstheme="minorHAnsi"/>
          <w:b/>
          <w:lang w:val="uk-UA"/>
        </w:rPr>
        <w:t>.</w:t>
      </w:r>
    </w:p>
    <w:p w:rsidR="006C05DF" w:rsidRDefault="001362A0" w:rsidP="00285C67">
      <w:pPr>
        <w:jc w:val="both"/>
        <w:rPr>
          <w:rFonts w:ascii="Calibri" w:hAnsi="Calibri" w:cs="Calibri"/>
          <w:b/>
          <w:lang w:val="uk-UA"/>
        </w:rPr>
      </w:pPr>
      <w:r w:rsidRPr="001362A0">
        <w:rPr>
          <w:rFonts w:ascii="Calibri" w:hAnsi="Calibri" w:cs="Calibr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1362A0">
        <w:rPr>
          <w:rFonts w:ascii="Calibri" w:hAnsi="Calibri" w:cs="Calibri"/>
          <w:lang w:val="uk-UA"/>
        </w:rPr>
        <w:t xml:space="preserve"> В т</w:t>
      </w:r>
      <w:r>
        <w:rPr>
          <w:rFonts w:ascii="Calibri" w:hAnsi="Calibri" w:cs="Calibri"/>
          <w:lang w:val="uk-UA"/>
        </w:rPr>
        <w:t>емі листа, будь ласка, зазначте</w:t>
      </w:r>
      <w:r w:rsidR="00D17FBA">
        <w:rPr>
          <w:rFonts w:ascii="Calibri" w:hAnsi="Calibri" w:cs="Calibri"/>
          <w:lang w:val="uk-UA"/>
        </w:rPr>
        <w:t xml:space="preserve">: </w:t>
      </w:r>
      <w:r w:rsidR="00961705">
        <w:rPr>
          <w:rFonts w:ascii="Calibri" w:hAnsi="Calibri" w:cs="Calibri"/>
          <w:b/>
          <w:lang w:val="uk-UA"/>
        </w:rPr>
        <w:t>«</w:t>
      </w:r>
      <w:r w:rsidR="009210F5">
        <w:rPr>
          <w:rFonts w:ascii="Calibri" w:hAnsi="Calibri" w:cs="Calibri"/>
          <w:b/>
          <w:highlight w:val="yellow"/>
          <w:lang w:val="uk-UA"/>
        </w:rPr>
        <w:t>104-</w:t>
      </w:r>
      <w:r w:rsidR="009210F5">
        <w:rPr>
          <w:rFonts w:ascii="Calibri" w:hAnsi="Calibri" w:cs="Calibri"/>
          <w:b/>
          <w:lang w:val="uk-UA"/>
        </w:rPr>
        <w:t>2021</w:t>
      </w:r>
      <w:r w:rsidR="00D17FBA">
        <w:rPr>
          <w:rFonts w:ascii="Calibri" w:hAnsi="Calibri" w:cs="Calibri"/>
          <w:b/>
          <w:lang w:val="uk-UA"/>
        </w:rPr>
        <w:t xml:space="preserve"> </w:t>
      </w:r>
      <w:r w:rsidR="006640B5" w:rsidRPr="006640B5">
        <w:rPr>
          <w:rFonts w:ascii="Calibri" w:eastAsia="Calibri" w:hAnsi="Calibri" w:cs="Calibri"/>
          <w:b/>
          <w:lang w:val="uk-UA" w:eastAsia="en-US"/>
        </w:rPr>
        <w:t>Консультант з проведення наставницьких візитів з питань лабораторної діагностики туберкульозу в закладах охорони здоров’я</w:t>
      </w:r>
    </w:p>
    <w:p w:rsidR="006C05DF" w:rsidRPr="00285C67" w:rsidRDefault="00D17FBA" w:rsidP="00285C67">
      <w:pPr>
        <w:jc w:val="both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9210F5">
        <w:rPr>
          <w:rFonts w:ascii="Calibri" w:hAnsi="Calibri" w:cs="Calibri"/>
          <w:b/>
          <w:lang w:val="uk-UA"/>
        </w:rPr>
        <w:t>25</w:t>
      </w:r>
      <w:r w:rsidR="001362A0">
        <w:rPr>
          <w:rFonts w:ascii="Calibri" w:hAnsi="Calibri" w:cs="Calibri"/>
          <w:b/>
          <w:lang w:val="uk-UA"/>
        </w:rPr>
        <w:t xml:space="preserve"> березня</w:t>
      </w:r>
      <w:r w:rsidR="009210F5">
        <w:rPr>
          <w:rFonts w:ascii="Calibri" w:hAnsi="Calibri" w:cs="Calibri"/>
          <w:b/>
          <w:lang w:val="uk-UA"/>
        </w:rPr>
        <w:t xml:space="preserve"> 2021</w:t>
      </w:r>
      <w:r w:rsidR="00285C67">
        <w:rPr>
          <w:rFonts w:ascii="Calibri" w:hAnsi="Calibri" w:cs="Calibri"/>
          <w:b/>
          <w:lang w:val="uk-UA"/>
        </w:rPr>
        <w:t xml:space="preserve"> </w:t>
      </w:r>
      <w:r>
        <w:rPr>
          <w:rFonts w:ascii="Calibri" w:hAnsi="Calibri" w:cs="Calibri"/>
          <w:b/>
          <w:lang w:val="uk-UA"/>
        </w:rPr>
        <w:t>року,</w:t>
      </w:r>
      <w:r w:rsidR="00285C67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реєстрація документів </w:t>
      </w:r>
      <w:r>
        <w:rPr>
          <w:rFonts w:ascii="Calibri" w:hAnsi="Calibri" w:cs="Calibri"/>
          <w:lang w:val="uk-UA"/>
        </w:rPr>
        <w:br/>
        <w:t>завершується о 18:00.</w:t>
      </w:r>
      <w:bookmarkEnd w:id="1"/>
    </w:p>
    <w:p w:rsidR="006C05DF" w:rsidRDefault="006C05DF">
      <w:pPr>
        <w:jc w:val="both"/>
        <w:rPr>
          <w:rFonts w:ascii="Calibri" w:hAnsi="Calibri" w:cs="Calibri"/>
          <w:lang w:val="uk-UA"/>
        </w:rPr>
      </w:pPr>
    </w:p>
    <w:p w:rsidR="001362A0" w:rsidRPr="001362A0" w:rsidRDefault="001362A0" w:rsidP="001362A0">
      <w:pPr>
        <w:jc w:val="both"/>
        <w:rPr>
          <w:rFonts w:ascii="Calibri" w:hAnsi="Calibri" w:cs="Calibri"/>
          <w:lang w:val="uk-UA"/>
        </w:rPr>
      </w:pPr>
      <w:r w:rsidRPr="001362A0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1362A0" w:rsidRPr="001362A0" w:rsidRDefault="001362A0" w:rsidP="001362A0">
      <w:pPr>
        <w:jc w:val="both"/>
        <w:rPr>
          <w:rFonts w:ascii="Calibri" w:hAnsi="Calibri" w:cs="Calibri"/>
          <w:lang w:val="uk-UA"/>
        </w:rPr>
      </w:pPr>
    </w:p>
    <w:p w:rsidR="006C05DF" w:rsidRDefault="001362A0" w:rsidP="001362A0">
      <w:pPr>
        <w:jc w:val="both"/>
        <w:rPr>
          <w:rFonts w:ascii="Calibri" w:hAnsi="Calibri" w:cs="Calibri"/>
          <w:lang w:val="uk-UA"/>
        </w:rPr>
      </w:pPr>
      <w:r w:rsidRPr="001362A0">
        <w:rPr>
          <w:rFonts w:ascii="Calibri" w:hAnsi="Calibri" w:cs="Calibr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1362A0">
        <w:rPr>
          <w:rFonts w:ascii="Calibri" w:hAnsi="Calibri" w:cs="Calibri"/>
          <w:lang w:val="uk-UA"/>
        </w:rPr>
        <w:t>запропонути</w:t>
      </w:r>
      <w:proofErr w:type="spellEnd"/>
      <w:r w:rsidRPr="001362A0">
        <w:rPr>
          <w:rFonts w:ascii="Calibri" w:hAnsi="Calibri" w:cs="Calibri"/>
          <w:lang w:val="uk-UA"/>
        </w:rPr>
        <w:t xml:space="preserve"> посаду зі зміненими обов’язками чи з іншою тривалістю контракту.</w:t>
      </w:r>
    </w:p>
    <w:sectPr w:rsidR="006C05DF" w:rsidSect="00431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53D" w:rsidRDefault="0012453D">
      <w:r>
        <w:separator/>
      </w:r>
    </w:p>
  </w:endnote>
  <w:endnote w:type="continuationSeparator" w:id="0">
    <w:p w:rsidR="0012453D" w:rsidRDefault="00124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53D" w:rsidRDefault="0012453D">
      <w:r>
        <w:separator/>
      </w:r>
    </w:p>
  </w:footnote>
  <w:footnote w:type="continuationSeparator" w:id="0">
    <w:p w:rsidR="0012453D" w:rsidRDefault="00124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4791BE0"/>
    <w:multiLevelType w:val="hybridMultilevel"/>
    <w:tmpl w:val="1EB2F63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12453D"/>
    <w:rsid w:val="001362A0"/>
    <w:rsid w:val="00184535"/>
    <w:rsid w:val="00202E90"/>
    <w:rsid w:val="00277FAA"/>
    <w:rsid w:val="00285C67"/>
    <w:rsid w:val="00352332"/>
    <w:rsid w:val="004317C2"/>
    <w:rsid w:val="005C4E53"/>
    <w:rsid w:val="006640B5"/>
    <w:rsid w:val="006C05DF"/>
    <w:rsid w:val="00712D94"/>
    <w:rsid w:val="007E2969"/>
    <w:rsid w:val="0089068E"/>
    <w:rsid w:val="009210F5"/>
    <w:rsid w:val="00961705"/>
    <w:rsid w:val="00D17FBA"/>
    <w:rsid w:val="00DF1DB9"/>
    <w:rsid w:val="00EF106C"/>
    <w:rsid w:val="00F7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7C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317C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4317C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317C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317C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317C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317C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317C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317C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7C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317C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4317C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4317C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317C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317C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317C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4317C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317C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4317C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4317C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317C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317C2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4317C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317C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317C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317C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317C2"/>
    <w:rPr>
      <w:i/>
    </w:rPr>
  </w:style>
  <w:style w:type="paragraph" w:styleId="aa">
    <w:name w:val="header"/>
    <w:basedOn w:val="a"/>
    <w:link w:val="ab"/>
    <w:uiPriority w:val="99"/>
    <w:unhideWhenUsed/>
    <w:rsid w:val="004317C2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17C2"/>
  </w:style>
  <w:style w:type="character" w:customStyle="1" w:styleId="FooterChar">
    <w:name w:val="Footer Char"/>
    <w:basedOn w:val="a0"/>
    <w:uiPriority w:val="99"/>
    <w:rsid w:val="004317C2"/>
  </w:style>
  <w:style w:type="table" w:customStyle="1" w:styleId="TableGridLight">
    <w:name w:val="Table Grid Light"/>
    <w:basedOn w:val="a1"/>
    <w:uiPriority w:val="59"/>
    <w:rsid w:val="004317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317C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3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317C2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31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317C2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317C2"/>
    <w:rPr>
      <w:sz w:val="18"/>
    </w:rPr>
  </w:style>
  <w:style w:type="character" w:styleId="ae">
    <w:name w:val="footnote reference"/>
    <w:basedOn w:val="a0"/>
    <w:uiPriority w:val="99"/>
    <w:unhideWhenUsed/>
    <w:rsid w:val="004317C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317C2"/>
    <w:pPr>
      <w:spacing w:after="57"/>
    </w:pPr>
  </w:style>
  <w:style w:type="paragraph" w:styleId="23">
    <w:name w:val="toc 2"/>
    <w:basedOn w:val="a"/>
    <w:next w:val="a"/>
    <w:uiPriority w:val="39"/>
    <w:unhideWhenUsed/>
    <w:rsid w:val="004317C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317C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317C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317C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317C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317C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317C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317C2"/>
    <w:pPr>
      <w:spacing w:after="57"/>
      <w:ind w:left="2268"/>
    </w:pPr>
  </w:style>
  <w:style w:type="paragraph" w:styleId="af">
    <w:name w:val="TOC Heading"/>
    <w:uiPriority w:val="39"/>
    <w:unhideWhenUsed/>
    <w:rsid w:val="004317C2"/>
  </w:style>
  <w:style w:type="paragraph" w:styleId="af0">
    <w:name w:val="List Paragraph"/>
    <w:basedOn w:val="a"/>
    <w:uiPriority w:val="34"/>
    <w:qFormat/>
    <w:rsid w:val="00431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317C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317C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4317C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317C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31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17C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317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4317C2"/>
    <w:pPr>
      <w:spacing w:after="120"/>
    </w:pPr>
  </w:style>
  <w:style w:type="character" w:customStyle="1" w:styleId="af9">
    <w:name w:val="Основной текст Знак"/>
    <w:basedOn w:val="a0"/>
    <w:link w:val="af8"/>
    <w:rsid w:val="004317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4317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17C2"/>
  </w:style>
  <w:style w:type="paragraph" w:styleId="afb">
    <w:name w:val="Normal (Web)"/>
    <w:basedOn w:val="a"/>
    <w:rsid w:val="004317C2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4317C2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sid w:val="004317C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4317C2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9</cp:revision>
  <dcterms:created xsi:type="dcterms:W3CDTF">2021-03-17T15:06:00Z</dcterms:created>
  <dcterms:modified xsi:type="dcterms:W3CDTF">2021-03-18T08:20:00Z</dcterms:modified>
</cp:coreProperties>
</file>