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2D1493" w:rsidRDefault="00B144C2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2D1493">
        <w:rPr>
          <w:rFonts w:asciiTheme="minorHAnsi" w:hAnsiTheme="minorHAnsi" w:cs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EB1A7F" wp14:editId="496438C7">
            <wp:simplePos x="0" y="0"/>
            <wp:positionH relativeFrom="margin">
              <wp:posOffset>4686300</wp:posOffset>
            </wp:positionH>
            <wp:positionV relativeFrom="paragraph">
              <wp:posOffset>0</wp:posOffset>
            </wp:positionV>
            <wp:extent cx="1457325" cy="497840"/>
            <wp:effectExtent l="0" t="0" r="9525" b="0"/>
            <wp:wrapTopAndBottom/>
            <wp:docPr id="4" name="Рисунок 4" descr="PHC_ukr_n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HC_ukr_no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ECF" w:rsidRPr="002D149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</w:t>
      </w:r>
      <w:bookmarkStart w:id="0" w:name="_GoBack"/>
      <w:bookmarkEnd w:id="0"/>
      <w:r w:rsidR="005A0ECF" w:rsidRPr="002D1493">
        <w:rPr>
          <w:rFonts w:asciiTheme="minorHAnsi" w:hAnsiTheme="minorHAnsi" w:cstheme="minorHAnsi"/>
          <w:b/>
          <w:lang w:val="uk-UA"/>
        </w:rPr>
        <w:t xml:space="preserve">                                        </w:t>
      </w:r>
    </w:p>
    <w:p w:rsidR="005A0ECF" w:rsidRPr="002D149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AD00B9" w:rsidRDefault="00C862E0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2D1493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2D1493">
        <w:rPr>
          <w:rFonts w:asciiTheme="minorHAnsi" w:eastAsiaTheme="minorHAnsi" w:hAnsiTheme="minorHAnsi" w:cstheme="minorHAnsi"/>
          <w:b/>
          <w:lang w:val="uk-UA" w:eastAsia="en-US"/>
        </w:rPr>
        <w:br/>
        <w:t>«Центр громадського здоров’я Міністерства охорони здоро</w:t>
      </w:r>
      <w:r w:rsidR="00472045">
        <w:rPr>
          <w:rFonts w:asciiTheme="minorHAnsi" w:eastAsiaTheme="minorHAnsi" w:hAnsiTheme="minorHAnsi" w:cstheme="minorHAnsi"/>
          <w:b/>
          <w:lang w:val="uk-UA" w:eastAsia="en-US"/>
        </w:rPr>
        <w:t>в’я України» оголошує конкурс для відбору</w:t>
      </w:r>
      <w:r w:rsidRPr="002D149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1" w:name="_Hlk5703630"/>
      <w:r w:rsidR="00472045">
        <w:rPr>
          <w:rFonts w:asciiTheme="minorHAnsi" w:eastAsiaTheme="minorHAnsi" w:hAnsiTheme="minorHAnsi" w:cstheme="minorHAnsi"/>
          <w:b/>
          <w:lang w:val="uk-UA" w:eastAsia="en-US"/>
        </w:rPr>
        <w:t>Консультанта з</w:t>
      </w:r>
      <w:r w:rsidR="004F09E9">
        <w:rPr>
          <w:rFonts w:asciiTheme="minorHAnsi" w:eastAsiaTheme="minorHAnsi" w:hAnsiTheme="minorHAnsi" w:cstheme="minorHAnsi"/>
          <w:b/>
          <w:lang w:val="uk-UA" w:eastAsia="en-US"/>
        </w:rPr>
        <w:t xml:space="preserve"> оцінки лабораторної спроможності </w:t>
      </w:r>
      <w:r w:rsidR="0084765F">
        <w:rPr>
          <w:rFonts w:asciiTheme="minorHAnsi" w:eastAsiaTheme="minorHAnsi" w:hAnsiTheme="minorHAnsi" w:cstheme="minorHAnsi"/>
          <w:b/>
          <w:lang w:val="uk-UA" w:eastAsia="en-US"/>
        </w:rPr>
        <w:t xml:space="preserve">та </w:t>
      </w:r>
      <w:r w:rsidR="00AD00B9">
        <w:rPr>
          <w:rFonts w:asciiTheme="minorHAnsi" w:eastAsiaTheme="minorHAnsi" w:hAnsiTheme="minorHAnsi" w:cstheme="minorHAnsi"/>
          <w:b/>
          <w:lang w:val="uk-UA" w:eastAsia="en-US"/>
        </w:rPr>
        <w:t xml:space="preserve">розробки моделі лабораторної діагностики вірусних гепатитів В та С </w:t>
      </w:r>
      <w:bookmarkEnd w:id="1"/>
    </w:p>
    <w:p w:rsidR="005A0ECF" w:rsidRPr="002D1493" w:rsidRDefault="00C862E0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2D1493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Pr="002D1493">
        <w:rPr>
          <w:rFonts w:asciiTheme="minorHAnsi" w:hAnsiTheme="minorHAnsi" w:cstheme="minorHAnsi"/>
          <w:b/>
          <w:lang w:val="uk-UA"/>
        </w:rPr>
        <w:t>проекту EQUIP за підтримки Агентства США з міжнародного розвитку</w:t>
      </w:r>
    </w:p>
    <w:p w:rsidR="005A0ECF" w:rsidRPr="002D1493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C862E0" w:rsidRPr="002D1493" w:rsidRDefault="005A0ECF" w:rsidP="006E05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2D149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2" w:name="_Hlk5706748"/>
      <w:r w:rsidR="00C103B7" w:rsidRPr="00C103B7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AD00B9" w:rsidRPr="00AD00B9">
        <w:rPr>
          <w:rFonts w:asciiTheme="minorHAnsi" w:eastAsiaTheme="minorHAnsi" w:hAnsiTheme="minorHAnsi" w:cstheme="minorHAnsi"/>
          <w:lang w:val="uk-UA" w:eastAsia="en-US"/>
        </w:rPr>
        <w:t xml:space="preserve">щодо оцінки лабораторної спроможності та розробки моделі лабораторної діагностики вірусних гепатитів В та С </w:t>
      </w:r>
      <w:bookmarkEnd w:id="2"/>
      <w:r w:rsidR="00C862E0" w:rsidRPr="002D1493">
        <w:rPr>
          <w:rFonts w:asciiTheme="minorHAnsi" w:hAnsiTheme="minorHAnsi" w:cstheme="minorHAnsi"/>
          <w:lang w:val="uk-UA"/>
        </w:rPr>
        <w:t>в рамках демонстраційного проекту EQUIP з лікування вірусного гепатиту С серед представників уразливих груп (далі – Проект).</w:t>
      </w:r>
    </w:p>
    <w:p w:rsidR="0095794C" w:rsidRPr="002D1493" w:rsidRDefault="0095794C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103B7" w:rsidRDefault="00C103B7" w:rsidP="00C103B7">
      <w:pPr>
        <w:spacing w:after="160"/>
        <w:jc w:val="both"/>
        <w:rPr>
          <w:rFonts w:ascii="Calibri" w:eastAsia="Calibri" w:hAnsi="Calibri" w:cs="Calibri"/>
          <w:lang w:val="uk-UA" w:eastAsia="en-US"/>
        </w:rPr>
      </w:pPr>
      <w:r w:rsidRPr="00C103B7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C103B7">
        <w:rPr>
          <w:rFonts w:ascii="Calibri" w:eastAsia="Calibri" w:hAnsi="Calibri" w:cs="Calibri"/>
          <w:lang w:val="uk-UA" w:eastAsia="en-US"/>
        </w:rPr>
        <w:t xml:space="preserve"> часткова</w:t>
      </w:r>
    </w:p>
    <w:p w:rsidR="00472045" w:rsidRPr="00472045" w:rsidRDefault="00472045" w:rsidP="00C103B7">
      <w:pPr>
        <w:spacing w:after="160"/>
        <w:jc w:val="both"/>
        <w:rPr>
          <w:rFonts w:ascii="Calibri" w:eastAsia="Calibri" w:hAnsi="Calibri" w:cs="Calibri"/>
          <w:b/>
          <w:lang w:val="uk-UA" w:eastAsia="en-US"/>
        </w:rPr>
      </w:pPr>
      <w:r w:rsidRPr="00472045">
        <w:rPr>
          <w:rFonts w:ascii="Calibri" w:eastAsia="Calibri" w:hAnsi="Calibri" w:cs="Calibri"/>
          <w:b/>
          <w:lang w:val="uk-UA" w:eastAsia="en-US"/>
        </w:rPr>
        <w:t>Кількість консультантів: 2 особи</w:t>
      </w:r>
    </w:p>
    <w:p w:rsidR="00C103B7" w:rsidRPr="00C103B7" w:rsidRDefault="00C103B7" w:rsidP="00C103B7">
      <w:pPr>
        <w:spacing w:after="160"/>
        <w:jc w:val="both"/>
        <w:rPr>
          <w:rFonts w:ascii="Calibri" w:eastAsia="Calibri" w:hAnsi="Calibri" w:cs="Calibri"/>
          <w:lang w:val="uk-UA" w:eastAsia="en-US"/>
        </w:rPr>
      </w:pPr>
      <w:r w:rsidRPr="00C103B7">
        <w:rPr>
          <w:rFonts w:ascii="Calibri" w:eastAsia="Calibri" w:hAnsi="Calibri" w:cs="Calibri"/>
          <w:b/>
          <w:lang w:val="uk-UA" w:eastAsia="en-US"/>
        </w:rPr>
        <w:t xml:space="preserve">Період виконання робіт: </w:t>
      </w:r>
      <w:r w:rsidR="00AD00B9">
        <w:rPr>
          <w:rFonts w:ascii="Calibri" w:eastAsia="Calibri" w:hAnsi="Calibri" w:cs="Calibri"/>
          <w:lang w:val="uk-UA" w:eastAsia="en-US"/>
        </w:rPr>
        <w:t>травень-липень</w:t>
      </w:r>
      <w:r w:rsidRPr="00C103B7">
        <w:rPr>
          <w:rFonts w:ascii="Calibri" w:eastAsia="Calibri" w:hAnsi="Calibri" w:cs="Calibri"/>
          <w:lang w:val="uk-UA" w:eastAsia="en-US"/>
        </w:rPr>
        <w:t xml:space="preserve"> 201</w:t>
      </w:r>
      <w:r w:rsidR="00AD00B9">
        <w:rPr>
          <w:rFonts w:ascii="Calibri" w:eastAsia="Calibri" w:hAnsi="Calibri" w:cs="Calibri"/>
          <w:lang w:val="uk-UA" w:eastAsia="en-US"/>
        </w:rPr>
        <w:t>9</w:t>
      </w:r>
      <w:r w:rsidRPr="00C103B7">
        <w:rPr>
          <w:rFonts w:ascii="Calibri" w:eastAsia="Calibri" w:hAnsi="Calibri" w:cs="Calibri"/>
          <w:lang w:val="uk-UA" w:eastAsia="en-US"/>
        </w:rPr>
        <w:t xml:space="preserve"> року </w:t>
      </w:r>
    </w:p>
    <w:p w:rsidR="00C103B7" w:rsidRPr="00C103B7" w:rsidRDefault="00C103B7" w:rsidP="00C103B7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C103B7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C103B7" w:rsidRPr="00C103B7" w:rsidRDefault="00C103B7" w:rsidP="006E05A1">
      <w:pPr>
        <w:spacing w:after="160"/>
        <w:jc w:val="both"/>
        <w:rPr>
          <w:rFonts w:ascii="Calibri" w:eastAsia="Calibri" w:hAnsi="Calibri" w:cs="Calibri"/>
          <w:lang w:val="uk-UA" w:eastAsia="en-US"/>
        </w:rPr>
      </w:pPr>
      <w:r w:rsidRPr="00C103B7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103B7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C103B7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103B7" w:rsidRPr="00C103B7" w:rsidRDefault="00C103B7" w:rsidP="00C103B7">
      <w:pPr>
        <w:keepNext/>
        <w:spacing w:before="100" w:beforeAutospacing="1" w:after="100" w:afterAutospacing="1"/>
        <w:jc w:val="both"/>
        <w:rPr>
          <w:rFonts w:ascii="Calibri" w:eastAsia="Calibri" w:hAnsi="Calibri" w:cs="Calibri"/>
          <w:b/>
          <w:lang w:val="uk-UA" w:eastAsia="en-US"/>
        </w:rPr>
      </w:pPr>
      <w:r w:rsidRPr="00C103B7">
        <w:rPr>
          <w:rFonts w:ascii="Calibri" w:eastAsia="Calibri" w:hAnsi="Calibri" w:cs="Calibri"/>
          <w:b/>
          <w:lang w:val="uk-UA" w:eastAsia="en-US"/>
        </w:rPr>
        <w:t>Обов’язки консультанта:</w:t>
      </w:r>
    </w:p>
    <w:p w:rsidR="00C103B7" w:rsidRPr="00C103B7" w:rsidRDefault="001D5765" w:rsidP="006E05A1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Збір даних та оцінка</w:t>
      </w:r>
      <w:r w:rsidR="00AD00B9">
        <w:rPr>
          <w:rFonts w:ascii="Calibri" w:hAnsi="Calibri" w:cs="Calibri"/>
          <w:lang w:val="uk-UA"/>
        </w:rPr>
        <w:t xml:space="preserve"> наявної лабораторної спроможності щодо діагностики вірусних гепатитів В та С в країні у розрізі адміністративно-територіальних одиниць</w:t>
      </w:r>
      <w:r w:rsidR="00C103B7" w:rsidRPr="00C103B7">
        <w:rPr>
          <w:rFonts w:ascii="Calibri" w:hAnsi="Calibri" w:cs="Calibri"/>
          <w:lang w:val="uk-UA"/>
        </w:rPr>
        <w:t>.</w:t>
      </w:r>
    </w:p>
    <w:p w:rsidR="008B79F4" w:rsidRDefault="008B79F4" w:rsidP="006E05A1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Створення інтерактивної карти місць де можна пройти діагностику на вірусні гепатити В та С із зазначенням типу обстеження.</w:t>
      </w:r>
    </w:p>
    <w:p w:rsidR="000E5720" w:rsidRDefault="008B79F4" w:rsidP="006E05A1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Аналіз поточних можливостей щодо діагностики вірусних гепатитів В та С</w:t>
      </w:r>
      <w:r w:rsidR="00313512">
        <w:rPr>
          <w:rFonts w:ascii="Calibri" w:hAnsi="Calibri" w:cs="Calibri"/>
          <w:lang w:val="uk-UA"/>
        </w:rPr>
        <w:t xml:space="preserve"> та підготовка рекомендацій щодо оптимізації наявних ресурсів і технічних можливостей щодо діагностики вірусних гепатитів з метою </w:t>
      </w:r>
      <w:r>
        <w:rPr>
          <w:rFonts w:ascii="Calibri" w:hAnsi="Calibri" w:cs="Calibri"/>
          <w:lang w:val="uk-UA"/>
        </w:rPr>
        <w:t xml:space="preserve"> </w:t>
      </w:r>
      <w:r w:rsidR="000E5720">
        <w:rPr>
          <w:rFonts w:ascii="Calibri" w:hAnsi="Calibri" w:cs="Calibri"/>
          <w:lang w:val="uk-UA"/>
        </w:rPr>
        <w:t xml:space="preserve">розширення доступу до діагностики, забезпечення ефективного </w:t>
      </w:r>
      <w:r w:rsidR="00442330">
        <w:rPr>
          <w:rFonts w:ascii="Calibri" w:hAnsi="Calibri" w:cs="Calibri"/>
          <w:lang w:val="uk-UA"/>
        </w:rPr>
        <w:t>зв’язку</w:t>
      </w:r>
      <w:r w:rsidR="000E5720">
        <w:rPr>
          <w:rFonts w:ascii="Calibri" w:hAnsi="Calibri" w:cs="Calibri"/>
          <w:lang w:val="uk-UA"/>
        </w:rPr>
        <w:t xml:space="preserve"> між скринінгом, підтвердженням діагнозу та лікуванням.</w:t>
      </w:r>
    </w:p>
    <w:p w:rsidR="000E5720" w:rsidRDefault="00935A10" w:rsidP="006E05A1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Підготовка </w:t>
      </w:r>
      <w:r w:rsidR="007B50D8">
        <w:rPr>
          <w:rFonts w:ascii="Calibri" w:hAnsi="Calibri" w:cs="Calibri"/>
          <w:lang w:val="uk-UA"/>
        </w:rPr>
        <w:t xml:space="preserve">оптимальної </w:t>
      </w:r>
      <w:r>
        <w:rPr>
          <w:rFonts w:ascii="Calibri" w:hAnsi="Calibri" w:cs="Calibri"/>
          <w:lang w:val="uk-UA"/>
        </w:rPr>
        <w:t xml:space="preserve">моделі організації системи лабораторної діагностики щодо ВГ із розподілом функцій відповідно до рівнів надання медичної допомоги (сімейні лікарі-первинна медична допомога, спеціалізована </w:t>
      </w:r>
      <w:r w:rsidR="007B50D8">
        <w:rPr>
          <w:rFonts w:ascii="Calibri" w:hAnsi="Calibri" w:cs="Calibri"/>
          <w:lang w:val="uk-UA"/>
        </w:rPr>
        <w:t>допомога).</w:t>
      </w:r>
    </w:p>
    <w:p w:rsidR="007B50D8" w:rsidRDefault="00B77A84" w:rsidP="006E05A1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Визначення </w:t>
      </w:r>
      <w:r w:rsidR="007B50D8">
        <w:rPr>
          <w:rFonts w:ascii="Calibri" w:hAnsi="Calibri" w:cs="Calibri"/>
          <w:lang w:val="uk-UA"/>
        </w:rPr>
        <w:t xml:space="preserve">функції </w:t>
      </w:r>
      <w:proofErr w:type="spellStart"/>
      <w:r w:rsidR="007B50D8">
        <w:rPr>
          <w:rFonts w:ascii="Calibri" w:hAnsi="Calibri" w:cs="Calibri"/>
          <w:lang w:val="uk-UA"/>
        </w:rPr>
        <w:t>референс</w:t>
      </w:r>
      <w:proofErr w:type="spellEnd"/>
      <w:r w:rsidR="007B50D8">
        <w:rPr>
          <w:rFonts w:ascii="Calibri" w:hAnsi="Calibri" w:cs="Calibri"/>
          <w:lang w:val="uk-UA"/>
        </w:rPr>
        <w:t xml:space="preserve">-лабораторії щодо вірусних гепатитів В та С. </w:t>
      </w:r>
    </w:p>
    <w:p w:rsidR="00B77A84" w:rsidRPr="00B77A84" w:rsidRDefault="00B77A84" w:rsidP="00B77A84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hAnsi="Calibri" w:cs="Calibri"/>
          <w:lang w:val="uk-UA"/>
        </w:rPr>
      </w:pPr>
      <w:r w:rsidRPr="00B77A84">
        <w:rPr>
          <w:rFonts w:ascii="Calibri" w:hAnsi="Calibri" w:cs="Calibri"/>
          <w:lang w:val="uk-UA"/>
        </w:rPr>
        <w:t>Проведення аналізу існуючої лабораторної мережі</w:t>
      </w:r>
      <w:r>
        <w:rPr>
          <w:rFonts w:ascii="Calibri" w:hAnsi="Calibri" w:cs="Calibri"/>
          <w:lang w:val="uk-UA"/>
        </w:rPr>
        <w:t xml:space="preserve"> </w:t>
      </w:r>
      <w:r w:rsidRPr="00B77A84">
        <w:rPr>
          <w:rFonts w:ascii="Calibri" w:hAnsi="Calibri" w:cs="Calibri"/>
          <w:lang w:val="uk-UA"/>
        </w:rPr>
        <w:t xml:space="preserve">щодо </w:t>
      </w:r>
      <w:bookmarkStart w:id="3" w:name="_Hlk5710989"/>
      <w:r w:rsidRPr="00B77A84">
        <w:rPr>
          <w:rFonts w:ascii="Calibri" w:hAnsi="Calibri" w:cs="Calibri"/>
          <w:lang w:val="uk-UA"/>
        </w:rPr>
        <w:t>діагностики вірусних гепатитів В та С</w:t>
      </w:r>
      <w:bookmarkEnd w:id="3"/>
      <w:r w:rsidRPr="00B77A84">
        <w:rPr>
          <w:rFonts w:ascii="Calibri" w:hAnsi="Calibri" w:cs="Calibri"/>
          <w:lang w:val="uk-UA"/>
        </w:rPr>
        <w:t>.</w:t>
      </w:r>
    </w:p>
    <w:p w:rsidR="00B77A84" w:rsidRPr="00B77A84" w:rsidRDefault="00B77A84" w:rsidP="00B77A84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jc w:val="both"/>
        <w:rPr>
          <w:rFonts w:ascii="Calibri" w:hAnsi="Calibri" w:cs="Calibri"/>
          <w:lang w:val="uk-UA"/>
        </w:rPr>
      </w:pPr>
      <w:r w:rsidRPr="00B77A84">
        <w:rPr>
          <w:rFonts w:ascii="Calibri" w:hAnsi="Calibri" w:cs="Calibri"/>
          <w:lang w:val="uk-UA"/>
        </w:rPr>
        <w:t>Визначення механізму для формування потреби лабораторних послуг</w:t>
      </w:r>
      <w:r>
        <w:rPr>
          <w:rFonts w:ascii="Calibri" w:hAnsi="Calibri" w:cs="Calibri"/>
          <w:lang w:val="uk-UA"/>
        </w:rPr>
        <w:t xml:space="preserve"> з </w:t>
      </w:r>
      <w:r w:rsidRPr="00B77A84">
        <w:rPr>
          <w:rFonts w:ascii="Calibri" w:hAnsi="Calibri" w:cs="Calibri"/>
          <w:lang w:val="uk-UA"/>
        </w:rPr>
        <w:t>діагностики вірусних гепатитів В та С.</w:t>
      </w:r>
    </w:p>
    <w:p w:rsidR="00E45D44" w:rsidRPr="002D1493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D1493">
        <w:rPr>
          <w:rFonts w:asciiTheme="minorHAnsi" w:hAnsiTheme="minorHAnsi" w:cstheme="minorHAnsi"/>
          <w:b/>
          <w:lang w:val="uk-UA"/>
        </w:rPr>
        <w:t>  </w:t>
      </w:r>
      <w:r w:rsidR="00E77A4F" w:rsidRPr="002D149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F23904" w:rsidRPr="002D1493" w:rsidRDefault="00F23904" w:rsidP="006E05A1">
      <w:pPr>
        <w:pStyle w:val="a3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D1493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лабораторної діагностики вірусних гепатитів не менше 5 років.</w:t>
      </w:r>
    </w:p>
    <w:p w:rsidR="00F23904" w:rsidRPr="002D1493" w:rsidRDefault="00F23904" w:rsidP="006E05A1">
      <w:pPr>
        <w:pStyle w:val="a3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2D1493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Володіння основними методами лабораторної діагностики </w:t>
      </w:r>
      <w:r w:rsidR="00C103B7">
        <w:rPr>
          <w:rFonts w:asciiTheme="minorHAnsi" w:hAnsiTheme="minorHAnsi" w:cstheme="minorHAnsi"/>
          <w:sz w:val="24"/>
          <w:szCs w:val="24"/>
          <w:lang w:val="uk-UA"/>
        </w:rPr>
        <w:t xml:space="preserve">вірусних гепатитів. </w:t>
      </w:r>
    </w:p>
    <w:p w:rsidR="00F23904" w:rsidRPr="002D1493" w:rsidRDefault="00F23904" w:rsidP="006E05A1">
      <w:pPr>
        <w:pStyle w:val="a3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Глибокий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рівень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знань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національного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законодавства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та медико-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документації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галузі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вірусних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гепатитів</w:t>
      </w:r>
      <w:proofErr w:type="spellEnd"/>
      <w:r w:rsidR="006E05A1">
        <w:rPr>
          <w:rFonts w:asciiTheme="minorHAnsi" w:hAnsiTheme="minorHAnsi" w:cstheme="minorHAnsi"/>
          <w:sz w:val="24"/>
          <w:szCs w:val="24"/>
          <w:lang w:val="uk-UA"/>
        </w:rPr>
        <w:t>, зокрема лабораторної діагностики</w:t>
      </w:r>
      <w:r w:rsidRPr="002D1493">
        <w:rPr>
          <w:rFonts w:asciiTheme="minorHAnsi" w:hAnsiTheme="minorHAnsi" w:cstheme="minorHAnsi"/>
          <w:sz w:val="24"/>
          <w:szCs w:val="24"/>
        </w:rPr>
        <w:t>.</w:t>
      </w:r>
    </w:p>
    <w:p w:rsidR="00F23904" w:rsidRPr="002D1493" w:rsidRDefault="00F23904" w:rsidP="006E05A1">
      <w:pPr>
        <w:pStyle w:val="a3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Глибокий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рівень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знань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міжнародних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практик та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тенденцій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в </w:t>
      </w:r>
      <w:r w:rsidR="006E05A1">
        <w:rPr>
          <w:rFonts w:asciiTheme="minorHAnsi" w:hAnsiTheme="minorHAnsi" w:cstheme="minorHAnsi"/>
          <w:sz w:val="24"/>
          <w:szCs w:val="24"/>
          <w:lang w:val="uk-UA"/>
        </w:rPr>
        <w:t>сфері</w:t>
      </w:r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протидії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вірусних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гепатитів</w:t>
      </w:r>
      <w:proofErr w:type="spellEnd"/>
      <w:r w:rsidR="006E05A1">
        <w:rPr>
          <w:rFonts w:asciiTheme="minorHAnsi" w:hAnsiTheme="minorHAnsi" w:cstheme="minorHAnsi"/>
          <w:sz w:val="24"/>
          <w:szCs w:val="24"/>
          <w:lang w:val="uk-UA"/>
        </w:rPr>
        <w:t>, зокрема лабораторної діагностики</w:t>
      </w:r>
      <w:r w:rsidRPr="002D1493">
        <w:rPr>
          <w:rFonts w:asciiTheme="minorHAnsi" w:hAnsiTheme="minorHAnsi" w:cstheme="minorHAnsi"/>
          <w:sz w:val="24"/>
          <w:szCs w:val="24"/>
        </w:rPr>
        <w:t>.</w:t>
      </w:r>
    </w:p>
    <w:p w:rsidR="00F23904" w:rsidRPr="002D1493" w:rsidRDefault="00F23904" w:rsidP="006E05A1">
      <w:pPr>
        <w:pStyle w:val="a3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Відмінне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знання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усної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та письмової ділової української мови.</w:t>
      </w:r>
    </w:p>
    <w:p w:rsidR="00F23904" w:rsidRPr="002D1493" w:rsidRDefault="00F23904" w:rsidP="006E05A1">
      <w:pPr>
        <w:pStyle w:val="a3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2D1493">
        <w:rPr>
          <w:rFonts w:asciiTheme="minorHAnsi" w:hAnsiTheme="minorHAnsi" w:cstheme="minorHAnsi"/>
          <w:sz w:val="24"/>
          <w:szCs w:val="24"/>
        </w:rPr>
        <w:t>Чітке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дотримання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термінів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D1493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2D1493">
        <w:rPr>
          <w:rFonts w:asciiTheme="minorHAnsi" w:hAnsiTheme="minorHAnsi" w:cstheme="minorHAnsi"/>
          <w:sz w:val="24"/>
          <w:szCs w:val="24"/>
        </w:rPr>
        <w:t xml:space="preserve"> завдань.</w:t>
      </w:r>
    </w:p>
    <w:p w:rsidR="00F23904" w:rsidRPr="002D1493" w:rsidRDefault="00F23904" w:rsidP="006E05A1">
      <w:pPr>
        <w:pStyle w:val="a3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D1493">
        <w:rPr>
          <w:rFonts w:asciiTheme="minorHAnsi" w:hAnsiTheme="minorHAnsi" w:cstheme="minorHAnsi"/>
          <w:sz w:val="24"/>
          <w:szCs w:val="24"/>
        </w:rPr>
        <w:t>Відповідальність.</w:t>
      </w:r>
    </w:p>
    <w:p w:rsidR="009E794D" w:rsidRPr="002D1493" w:rsidRDefault="009E794D" w:rsidP="0028543C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CD3306" w:rsidRPr="002D1493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2D149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</w:t>
      </w:r>
      <w:r w:rsidRPr="006E05A1">
        <w:rPr>
          <w:rFonts w:asciiTheme="minorHAnsi" w:hAnsiTheme="minorHAnsi" w:cstheme="minorHAnsi"/>
          <w:b/>
          <w:lang w:val="uk-UA"/>
        </w:rPr>
        <w:t xml:space="preserve">: </w:t>
      </w:r>
      <w:hyperlink r:id="rId7" w:history="1">
        <w:r w:rsidR="00C862E0" w:rsidRPr="006E05A1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6E05A1" w:rsidRPr="006E05A1">
        <w:rPr>
          <w:rFonts w:asciiTheme="minorHAnsi" w:hAnsiTheme="minorHAnsi" w:cstheme="minorHAnsi"/>
          <w:b/>
          <w:lang w:val="uk-UA"/>
        </w:rPr>
        <w:t>.</w:t>
      </w:r>
      <w:r w:rsidRPr="006E05A1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E05A1">
        <w:rPr>
          <w:rFonts w:asciiTheme="minorHAnsi" w:hAnsiTheme="minorHAnsi" w:cstheme="minorHAnsi"/>
          <w:b/>
          <w:lang w:val="uk-UA"/>
        </w:rPr>
        <w:t>«</w:t>
      </w:r>
      <w:r w:rsidR="00472045">
        <w:rPr>
          <w:rFonts w:asciiTheme="minorHAnsi" w:hAnsiTheme="minorHAnsi" w:cstheme="minorHAnsi"/>
          <w:b/>
          <w:lang w:val="uk-UA"/>
        </w:rPr>
        <w:t>105-</w:t>
      </w:r>
      <w:r w:rsidR="007B50D8" w:rsidRPr="007B50D8">
        <w:rPr>
          <w:rFonts w:asciiTheme="minorHAnsi" w:hAnsiTheme="minorHAnsi" w:cstheme="minorHAnsi"/>
          <w:b/>
          <w:lang w:val="uk-UA"/>
        </w:rPr>
        <w:t>Консультант щодо оцінки лабораторної спроможності та розробки моделі лабораторної діагностики вірусних гепатитів В та С</w:t>
      </w:r>
      <w:r w:rsidRPr="006E05A1">
        <w:rPr>
          <w:rFonts w:asciiTheme="minorHAnsi" w:hAnsiTheme="minorHAnsi" w:cstheme="minorHAnsi"/>
          <w:b/>
          <w:lang w:val="uk-UA"/>
        </w:rPr>
        <w:t>».</w:t>
      </w:r>
      <w:r w:rsidR="00604ABA" w:rsidRPr="002D1493">
        <w:rPr>
          <w:rFonts w:asciiTheme="minorHAnsi" w:hAnsiTheme="minorHAnsi" w:cstheme="minorHAnsi"/>
          <w:b/>
          <w:lang w:val="uk-UA"/>
        </w:rPr>
        <w:t xml:space="preserve"> </w:t>
      </w:r>
    </w:p>
    <w:p w:rsidR="000B2CD1" w:rsidRPr="002D1493" w:rsidRDefault="000B2CD1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2D1493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2D149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4E5C37" w:rsidRPr="006E05A1">
        <w:rPr>
          <w:rFonts w:asciiTheme="minorHAnsi" w:hAnsiTheme="minorHAnsi" w:cstheme="minorHAnsi"/>
          <w:b/>
          <w:lang w:val="uk-UA"/>
        </w:rPr>
        <w:t xml:space="preserve">до </w:t>
      </w:r>
      <w:r w:rsidR="00B77A84">
        <w:rPr>
          <w:rFonts w:asciiTheme="minorHAnsi" w:hAnsiTheme="minorHAnsi" w:cstheme="minorHAnsi"/>
          <w:b/>
          <w:lang w:val="uk-UA"/>
        </w:rPr>
        <w:t>25</w:t>
      </w:r>
      <w:r w:rsidR="006E05A1" w:rsidRPr="006E05A1">
        <w:rPr>
          <w:rFonts w:asciiTheme="minorHAnsi" w:hAnsiTheme="minorHAnsi" w:cstheme="minorHAnsi"/>
          <w:b/>
          <w:lang w:val="uk-UA"/>
        </w:rPr>
        <w:t xml:space="preserve"> </w:t>
      </w:r>
      <w:r w:rsidR="00B77A84">
        <w:rPr>
          <w:rFonts w:asciiTheme="minorHAnsi" w:hAnsiTheme="minorHAnsi" w:cstheme="minorHAnsi"/>
          <w:b/>
          <w:lang w:val="uk-UA"/>
        </w:rPr>
        <w:t xml:space="preserve">квітня </w:t>
      </w:r>
      <w:r w:rsidR="009E28A0" w:rsidRPr="006E05A1">
        <w:rPr>
          <w:rFonts w:asciiTheme="minorHAnsi" w:hAnsiTheme="minorHAnsi" w:cstheme="minorHAnsi"/>
          <w:b/>
          <w:lang w:val="uk-UA"/>
        </w:rPr>
        <w:t>201</w:t>
      </w:r>
      <w:r w:rsidR="007B50D8">
        <w:rPr>
          <w:rFonts w:asciiTheme="minorHAnsi" w:hAnsiTheme="minorHAnsi" w:cstheme="minorHAnsi"/>
          <w:b/>
          <w:lang w:val="uk-UA"/>
        </w:rPr>
        <w:t>9</w:t>
      </w:r>
      <w:r w:rsidR="009E28A0" w:rsidRPr="006E05A1">
        <w:rPr>
          <w:rFonts w:asciiTheme="minorHAnsi" w:hAnsiTheme="minorHAnsi" w:cstheme="minorHAnsi"/>
          <w:b/>
          <w:lang w:val="uk-UA"/>
        </w:rPr>
        <w:t xml:space="preserve"> року,</w:t>
      </w:r>
      <w:r w:rsidRPr="002D1493">
        <w:rPr>
          <w:rFonts w:asciiTheme="minorHAnsi" w:hAnsiTheme="minorHAnsi" w:cstheme="minorHAnsi"/>
          <w:lang w:val="uk-UA"/>
        </w:rPr>
        <w:t xml:space="preserve"> реєстрац</w:t>
      </w:r>
      <w:r w:rsidR="00A722B8" w:rsidRPr="002D1493">
        <w:rPr>
          <w:rFonts w:asciiTheme="minorHAnsi" w:hAnsiTheme="minorHAnsi" w:cstheme="minorHAnsi"/>
          <w:lang w:val="uk-UA"/>
        </w:rPr>
        <w:t xml:space="preserve">ія документів </w:t>
      </w:r>
      <w:r w:rsidR="00A722B8" w:rsidRPr="002D1493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0B2CD1" w:rsidRPr="002D1493">
        <w:rPr>
          <w:rFonts w:asciiTheme="minorHAnsi" w:hAnsiTheme="minorHAnsi" w:cstheme="minorHAnsi"/>
          <w:lang w:val="uk-UA"/>
        </w:rPr>
        <w:t>18</w:t>
      </w:r>
      <w:r w:rsidRPr="002D1493">
        <w:rPr>
          <w:rFonts w:asciiTheme="minorHAnsi" w:hAnsiTheme="minorHAnsi" w:cstheme="minorHAnsi"/>
          <w:lang w:val="uk-UA"/>
        </w:rPr>
        <w:t>:</w:t>
      </w:r>
      <w:r w:rsidR="000B2CD1" w:rsidRPr="002D1493">
        <w:rPr>
          <w:rFonts w:asciiTheme="minorHAnsi" w:hAnsiTheme="minorHAnsi" w:cstheme="minorHAnsi"/>
          <w:lang w:val="uk-UA"/>
        </w:rPr>
        <w:t>00</w:t>
      </w:r>
      <w:r w:rsidRPr="002D1493">
        <w:rPr>
          <w:rFonts w:asciiTheme="minorHAnsi" w:hAnsiTheme="minorHAnsi" w:cstheme="minorHAnsi"/>
          <w:lang w:val="uk-UA"/>
        </w:rPr>
        <w:t>.</w:t>
      </w:r>
    </w:p>
    <w:p w:rsidR="00CD3306" w:rsidRPr="002D1493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2D1493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2D1493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2D1493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2D1493" w:rsidRDefault="00DF3663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DF3663" w:rsidRPr="002D149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F42DB7"/>
    <w:multiLevelType w:val="hybridMultilevel"/>
    <w:tmpl w:val="1C649056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0430D"/>
    <w:multiLevelType w:val="hybridMultilevel"/>
    <w:tmpl w:val="2214E1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0D59AE"/>
    <w:multiLevelType w:val="hybridMultilevel"/>
    <w:tmpl w:val="4CC217E0"/>
    <w:lvl w:ilvl="0" w:tplc="0422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5720"/>
    <w:rsid w:val="000F2CF3"/>
    <w:rsid w:val="0010018D"/>
    <w:rsid w:val="00135623"/>
    <w:rsid w:val="0014234D"/>
    <w:rsid w:val="00146B16"/>
    <w:rsid w:val="00151D28"/>
    <w:rsid w:val="001545C8"/>
    <w:rsid w:val="00163EA1"/>
    <w:rsid w:val="00165940"/>
    <w:rsid w:val="001B744D"/>
    <w:rsid w:val="001D5765"/>
    <w:rsid w:val="001E3C11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D1493"/>
    <w:rsid w:val="002E702A"/>
    <w:rsid w:val="00313512"/>
    <w:rsid w:val="0033608E"/>
    <w:rsid w:val="003574B5"/>
    <w:rsid w:val="00370209"/>
    <w:rsid w:val="0037760D"/>
    <w:rsid w:val="00385ADF"/>
    <w:rsid w:val="00393DF7"/>
    <w:rsid w:val="003B1809"/>
    <w:rsid w:val="003E033B"/>
    <w:rsid w:val="003E0E1F"/>
    <w:rsid w:val="003F0C80"/>
    <w:rsid w:val="00401AB7"/>
    <w:rsid w:val="00401BDF"/>
    <w:rsid w:val="00442330"/>
    <w:rsid w:val="0045499D"/>
    <w:rsid w:val="00466C0E"/>
    <w:rsid w:val="00472045"/>
    <w:rsid w:val="004A01B4"/>
    <w:rsid w:val="004C5EC1"/>
    <w:rsid w:val="004E2FDC"/>
    <w:rsid w:val="004E5C37"/>
    <w:rsid w:val="004F09E9"/>
    <w:rsid w:val="004F79D2"/>
    <w:rsid w:val="005057F6"/>
    <w:rsid w:val="005107C5"/>
    <w:rsid w:val="00546C9B"/>
    <w:rsid w:val="00550A0E"/>
    <w:rsid w:val="00557C17"/>
    <w:rsid w:val="00565075"/>
    <w:rsid w:val="005978A2"/>
    <w:rsid w:val="005A0ECF"/>
    <w:rsid w:val="005E1AEC"/>
    <w:rsid w:val="005F764D"/>
    <w:rsid w:val="00604ABA"/>
    <w:rsid w:val="00634377"/>
    <w:rsid w:val="006540B5"/>
    <w:rsid w:val="00691286"/>
    <w:rsid w:val="00691621"/>
    <w:rsid w:val="006A1712"/>
    <w:rsid w:val="006B4502"/>
    <w:rsid w:val="006C6678"/>
    <w:rsid w:val="006D1672"/>
    <w:rsid w:val="006E05A1"/>
    <w:rsid w:val="006E257D"/>
    <w:rsid w:val="00714A87"/>
    <w:rsid w:val="007316EA"/>
    <w:rsid w:val="00750AF2"/>
    <w:rsid w:val="00772569"/>
    <w:rsid w:val="00776231"/>
    <w:rsid w:val="007B50D8"/>
    <w:rsid w:val="007F7E9E"/>
    <w:rsid w:val="008221E5"/>
    <w:rsid w:val="00830FE6"/>
    <w:rsid w:val="0083554F"/>
    <w:rsid w:val="008401F9"/>
    <w:rsid w:val="008435DC"/>
    <w:rsid w:val="0084765F"/>
    <w:rsid w:val="0085442B"/>
    <w:rsid w:val="00861BDD"/>
    <w:rsid w:val="00863F80"/>
    <w:rsid w:val="008677B3"/>
    <w:rsid w:val="00877406"/>
    <w:rsid w:val="00884A74"/>
    <w:rsid w:val="00896E6B"/>
    <w:rsid w:val="008B79F4"/>
    <w:rsid w:val="008C03A4"/>
    <w:rsid w:val="008C6DD9"/>
    <w:rsid w:val="008E3EF8"/>
    <w:rsid w:val="00916E8C"/>
    <w:rsid w:val="00935A10"/>
    <w:rsid w:val="0094591F"/>
    <w:rsid w:val="0095794C"/>
    <w:rsid w:val="00957B89"/>
    <w:rsid w:val="009A3F33"/>
    <w:rsid w:val="009C32DC"/>
    <w:rsid w:val="009E28A0"/>
    <w:rsid w:val="009E794D"/>
    <w:rsid w:val="009F7035"/>
    <w:rsid w:val="00A3544B"/>
    <w:rsid w:val="00A51240"/>
    <w:rsid w:val="00A61280"/>
    <w:rsid w:val="00A6782B"/>
    <w:rsid w:val="00A722B8"/>
    <w:rsid w:val="00AD00B9"/>
    <w:rsid w:val="00B02CE0"/>
    <w:rsid w:val="00B0321E"/>
    <w:rsid w:val="00B1378D"/>
    <w:rsid w:val="00B144C2"/>
    <w:rsid w:val="00B17E1D"/>
    <w:rsid w:val="00B53CC6"/>
    <w:rsid w:val="00B77A84"/>
    <w:rsid w:val="00B93A57"/>
    <w:rsid w:val="00BF3DD0"/>
    <w:rsid w:val="00BF642E"/>
    <w:rsid w:val="00C04CC3"/>
    <w:rsid w:val="00C103B7"/>
    <w:rsid w:val="00C300BB"/>
    <w:rsid w:val="00C4771B"/>
    <w:rsid w:val="00C52B49"/>
    <w:rsid w:val="00C64D1C"/>
    <w:rsid w:val="00C65FA7"/>
    <w:rsid w:val="00C862E0"/>
    <w:rsid w:val="00CA0EAD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663"/>
    <w:rsid w:val="00DF78B7"/>
    <w:rsid w:val="00E1676C"/>
    <w:rsid w:val="00E23A7B"/>
    <w:rsid w:val="00E324ED"/>
    <w:rsid w:val="00E32EDC"/>
    <w:rsid w:val="00E354A3"/>
    <w:rsid w:val="00E434CE"/>
    <w:rsid w:val="00E45D44"/>
    <w:rsid w:val="00E47FC3"/>
    <w:rsid w:val="00E54833"/>
    <w:rsid w:val="00E57B87"/>
    <w:rsid w:val="00E603D7"/>
    <w:rsid w:val="00E77A4F"/>
    <w:rsid w:val="00E873AF"/>
    <w:rsid w:val="00EB60E5"/>
    <w:rsid w:val="00ED35D2"/>
    <w:rsid w:val="00EF03AD"/>
    <w:rsid w:val="00EF328F"/>
    <w:rsid w:val="00F23904"/>
    <w:rsid w:val="00F256B4"/>
    <w:rsid w:val="00FA76E5"/>
    <w:rsid w:val="00FB751F"/>
    <w:rsid w:val="00FC6F0D"/>
    <w:rsid w:val="00FF3BBA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21213-07BE-4AA7-922B-599763F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F23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C6E3-3520-40DE-A3F9-5B125A0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6</cp:revision>
  <cp:lastPrinted>2017-08-19T07:19:00Z</cp:lastPrinted>
  <dcterms:created xsi:type="dcterms:W3CDTF">2019-04-09T10:59:00Z</dcterms:created>
  <dcterms:modified xsi:type="dcterms:W3CDTF">2019-04-10T11:51:00Z</dcterms:modified>
</cp:coreProperties>
</file>