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lang w:val="uk-UA"/>
        </w:rPr>
        <w:t xml:space="preserve">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3172BA79" w:rsidR="000E076F" w:rsidRDefault="000E076F" w:rsidP="000E076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 xml:space="preserve"> відбо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5321A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34F2D">
        <w:rPr>
          <w:rFonts w:asciiTheme="minorHAnsi" w:eastAsiaTheme="minorHAnsi" w:hAnsiTheme="minorHAnsi" w:cstheme="minorHAnsi"/>
          <w:b/>
          <w:lang w:val="uk-UA" w:eastAsia="en-US"/>
        </w:rPr>
        <w:t xml:space="preserve">для проведення стажування з лабораторної діагностики туберкульозу </w:t>
      </w:r>
    </w:p>
    <w:p w14:paraId="6534AE3F" w14:textId="77777777" w:rsidR="000E076F" w:rsidRPr="00EF03A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7AF772E2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proofErr w:type="spellStart"/>
      <w:r w:rsidR="00FC24CE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FC24CE" w:rsidRPr="00FC24CE">
        <w:rPr>
          <w:rFonts w:asciiTheme="minorHAnsi" w:hAnsiTheme="minorHAnsi" w:cstheme="minorHAnsi"/>
          <w:b/>
        </w:rPr>
        <w:t>Імунопрофілактика</w:t>
      </w:r>
      <w:proofErr w:type="spellEnd"/>
      <w:r w:rsidR="00FC24CE" w:rsidRPr="00FC24CE">
        <w:rPr>
          <w:rFonts w:asciiTheme="minorHAnsi" w:hAnsiTheme="minorHAnsi" w:cstheme="minorHAnsi"/>
          <w:b/>
        </w:rPr>
        <w:t>».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FA6C3C1" w14:textId="44CBC969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Розробка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програми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</w:p>
    <w:p w14:paraId="0BB07BD6" w14:textId="5A198326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Координація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лекторів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  <w:proofErr w:type="spellStart"/>
      <w:r w:rsidRPr="00FC24CE">
        <w:rPr>
          <w:rFonts w:asciiTheme="minorHAnsi" w:hAnsiTheme="minorHAnsi" w:cstheme="minorHAnsi"/>
        </w:rPr>
        <w:t>щодо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запису</w:t>
      </w:r>
      <w:proofErr w:type="spellEnd"/>
      <w:r w:rsidRPr="00FC24CE">
        <w:rPr>
          <w:rFonts w:asciiTheme="minorHAnsi" w:hAnsiTheme="minorHAnsi" w:cstheme="minorHAnsi"/>
        </w:rPr>
        <w:t xml:space="preserve"> курсу</w:t>
      </w:r>
    </w:p>
    <w:p w14:paraId="0C8B877A" w14:textId="07C6DB96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Розробка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додаткових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матеріалів</w:t>
      </w:r>
      <w:proofErr w:type="spellEnd"/>
      <w:r w:rsidRPr="00FC24CE">
        <w:rPr>
          <w:rFonts w:asciiTheme="minorHAnsi" w:hAnsiTheme="minorHAnsi" w:cstheme="minorHAnsi"/>
        </w:rPr>
        <w:t xml:space="preserve"> курсу (</w:t>
      </w:r>
      <w:proofErr w:type="spellStart"/>
      <w:r w:rsidRPr="00FC24CE">
        <w:rPr>
          <w:rFonts w:asciiTheme="minorHAnsi" w:hAnsiTheme="minorHAnsi" w:cstheme="minorHAnsi"/>
        </w:rPr>
        <w:t>презентацій</w:t>
      </w:r>
      <w:proofErr w:type="spellEnd"/>
      <w:r w:rsidRPr="00FC24CE">
        <w:rPr>
          <w:rFonts w:asciiTheme="minorHAnsi" w:hAnsiTheme="minorHAnsi" w:cstheme="minorHAnsi"/>
        </w:rPr>
        <w:t xml:space="preserve">, </w:t>
      </w:r>
      <w:proofErr w:type="spellStart"/>
      <w:r w:rsidRPr="00FC24CE">
        <w:rPr>
          <w:rFonts w:asciiTheme="minorHAnsi" w:hAnsiTheme="minorHAnsi" w:cstheme="minorHAnsi"/>
        </w:rPr>
        <w:t>клінічних</w:t>
      </w:r>
      <w:proofErr w:type="spellEnd"/>
      <w:r w:rsidRPr="00FC24CE">
        <w:rPr>
          <w:rFonts w:asciiTheme="minorHAnsi" w:hAnsiTheme="minorHAnsi" w:cstheme="minorHAnsi"/>
        </w:rPr>
        <w:t xml:space="preserve"> задач, </w:t>
      </w:r>
      <w:proofErr w:type="spellStart"/>
      <w:r w:rsidRPr="00FC24CE">
        <w:rPr>
          <w:rFonts w:asciiTheme="minorHAnsi" w:hAnsiTheme="minorHAnsi" w:cstheme="minorHAnsi"/>
        </w:rPr>
        <w:t>тестових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завдань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тощо</w:t>
      </w:r>
      <w:proofErr w:type="spellEnd"/>
      <w:r w:rsidRPr="00FC24CE">
        <w:rPr>
          <w:rFonts w:asciiTheme="minorHAnsi" w:hAnsiTheme="minorHAnsi" w:cstheme="minorHAnsi"/>
        </w:rPr>
        <w:t xml:space="preserve">) </w:t>
      </w:r>
    </w:p>
    <w:p w14:paraId="5FD918C7" w14:textId="1B61EC5A" w:rsidR="00FC24CE" w:rsidRPr="00FC24CE" w:rsidRDefault="00FC24CE" w:rsidP="00FC24CE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proofErr w:type="spellStart"/>
      <w:r w:rsidRPr="00FC24CE">
        <w:rPr>
          <w:rFonts w:asciiTheme="minorHAnsi" w:hAnsiTheme="minorHAnsi" w:cstheme="minorHAnsi"/>
        </w:rPr>
        <w:t>Підтримка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слухачів</w:t>
      </w:r>
      <w:proofErr w:type="spellEnd"/>
      <w:r w:rsidRPr="00FC24CE">
        <w:rPr>
          <w:rFonts w:asciiTheme="minorHAnsi" w:hAnsiTheme="minorHAnsi" w:cstheme="minorHAnsi"/>
        </w:rPr>
        <w:t xml:space="preserve"> курсу </w:t>
      </w:r>
      <w:proofErr w:type="spellStart"/>
      <w:r w:rsidRPr="00FC24CE">
        <w:rPr>
          <w:rFonts w:asciiTheme="minorHAnsi" w:hAnsiTheme="minorHAnsi" w:cstheme="minorHAnsi"/>
        </w:rPr>
        <w:t>після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розміщення</w:t>
      </w:r>
      <w:proofErr w:type="spellEnd"/>
      <w:r w:rsidRPr="00FC24CE">
        <w:rPr>
          <w:rFonts w:asciiTheme="minorHAnsi" w:hAnsiTheme="minorHAnsi" w:cstheme="minorHAnsi"/>
        </w:rPr>
        <w:t xml:space="preserve"> курсу на </w:t>
      </w:r>
      <w:proofErr w:type="spellStart"/>
      <w:r w:rsidRPr="00FC24CE">
        <w:rPr>
          <w:rFonts w:asciiTheme="minorHAnsi" w:hAnsiTheme="minorHAnsi" w:cstheme="minorHAnsi"/>
        </w:rPr>
        <w:t>платформі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дистанційних</w:t>
      </w:r>
      <w:proofErr w:type="spellEnd"/>
      <w:r w:rsidRPr="00FC24CE">
        <w:rPr>
          <w:rFonts w:asciiTheme="minorHAnsi" w:hAnsiTheme="minorHAnsi" w:cstheme="minorHAnsi"/>
        </w:rPr>
        <w:t xml:space="preserve"> </w:t>
      </w:r>
      <w:proofErr w:type="spellStart"/>
      <w:r w:rsidRPr="00FC24CE">
        <w:rPr>
          <w:rFonts w:asciiTheme="minorHAnsi" w:hAnsiTheme="minorHAnsi" w:cstheme="minorHAnsi"/>
        </w:rPr>
        <w:t>курсів</w:t>
      </w:r>
      <w:proofErr w:type="spellEnd"/>
    </w:p>
    <w:p w14:paraId="5CA414DA" w14:textId="77777777" w:rsidR="00DB1ED2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274A39E7" w14:textId="2C08A039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курс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>
        <w:rPr>
          <w:rFonts w:asciiTheme="minorHAnsi" w:hAnsiTheme="minorHAnsi" w:cstheme="minorHAnsi"/>
          <w:sz w:val="24"/>
          <w:szCs w:val="24"/>
        </w:rPr>
        <w:t>в</w:t>
      </w:r>
      <w:r w:rsidR="00B9412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59C2676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навчальних матеріалів</w:t>
      </w:r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327C6B03" w14:textId="77777777" w:rsidR="00FC24CE" w:rsidRPr="000E0E4B" w:rsidRDefault="00FC24CE" w:rsidP="00FC24CE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Відповідна освіта</w:t>
      </w:r>
      <w:r w:rsidRPr="000E0E4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EB03F" w14:textId="4BDA34E5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B94120" w:rsidRPr="00B94120">
        <w:rPr>
          <w:rFonts w:asciiTheme="minorHAnsi" w:hAnsiTheme="minorHAnsi" w:cstheme="minorHAnsi"/>
          <w:b/>
        </w:rPr>
        <w:t>108-2019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 xml:space="preserve"> </w:t>
      </w:r>
      <w:r w:rsidR="00B94120">
        <w:rPr>
          <w:rFonts w:asciiTheme="minorHAnsi" w:hAnsiTheme="minorHAnsi" w:cstheme="minorHAnsi"/>
          <w:b/>
        </w:rPr>
        <w:t>К</w:t>
      </w:r>
      <w:r w:rsidR="00FC24CE" w:rsidRPr="00FC24CE">
        <w:rPr>
          <w:rFonts w:asciiTheme="minorHAnsi" w:hAnsiTheme="minorHAnsi" w:cstheme="minorHAnsi"/>
          <w:b/>
        </w:rPr>
        <w:t xml:space="preserve">онсультант з </w:t>
      </w:r>
      <w:proofErr w:type="spellStart"/>
      <w:r w:rsidR="00FC24CE" w:rsidRPr="00FC24CE">
        <w:rPr>
          <w:rFonts w:asciiTheme="minorHAnsi" w:hAnsiTheme="minorHAnsi" w:cstheme="minorHAnsi"/>
          <w:b/>
        </w:rPr>
        <w:t>розробки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дистанційного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</w:t>
      </w:r>
      <w:proofErr w:type="spellStart"/>
      <w:r w:rsidR="00FC24CE" w:rsidRPr="00FC24CE">
        <w:rPr>
          <w:rFonts w:asciiTheme="minorHAnsi" w:hAnsiTheme="minorHAnsi" w:cstheme="minorHAnsi"/>
          <w:b/>
        </w:rPr>
        <w:t>навчального</w:t>
      </w:r>
      <w:proofErr w:type="spellEnd"/>
      <w:r w:rsidR="00FC24CE" w:rsidRPr="00FC24CE">
        <w:rPr>
          <w:rFonts w:asciiTheme="minorHAnsi" w:hAnsiTheme="minorHAnsi" w:cstheme="minorHAnsi"/>
          <w:b/>
        </w:rPr>
        <w:t xml:space="preserve"> курсу «</w:t>
      </w:r>
      <w:proofErr w:type="spellStart"/>
      <w:r w:rsidR="00FC24CE" w:rsidRPr="00FC24CE">
        <w:rPr>
          <w:rFonts w:asciiTheme="minorHAnsi" w:hAnsiTheme="minorHAnsi" w:cstheme="minorHAnsi"/>
          <w:b/>
        </w:rPr>
        <w:t>Імунопрофілактика</w:t>
      </w:r>
      <w:proofErr w:type="spellEnd"/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5F29692A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360B43">
        <w:rPr>
          <w:rFonts w:asciiTheme="minorHAnsi" w:hAnsiTheme="minorHAnsi" w:cstheme="minorHAnsi"/>
          <w:b/>
          <w:lang w:val="uk-UA"/>
        </w:rPr>
        <w:t>3</w:t>
      </w:r>
      <w:r w:rsidR="00B850B2">
        <w:rPr>
          <w:rFonts w:asciiTheme="minorHAnsi" w:hAnsiTheme="minorHAnsi" w:cstheme="minorHAnsi"/>
          <w:b/>
          <w:lang w:val="uk-UA"/>
        </w:rPr>
        <w:t xml:space="preserve"> </w:t>
      </w:r>
      <w:r w:rsidR="00360B43">
        <w:rPr>
          <w:rFonts w:asciiTheme="minorHAnsi" w:hAnsiTheme="minorHAnsi" w:cstheme="minorHAnsi"/>
          <w:b/>
          <w:lang w:val="uk-UA"/>
        </w:rPr>
        <w:t>травня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0C1DE878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>
        <w:rPr>
          <w:rFonts w:asciiTheme="minorHAnsi" w:hAnsiTheme="minorHAnsi" w:cstheme="minorHAnsi"/>
          <w:lang w:val="uk-UA"/>
        </w:rPr>
        <w:t xml:space="preserve">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51A21"/>
    <w:rsid w:val="00360B43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C209-E42B-41D9-9AA8-D9F14EF8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2019-04-17T10:14:00Z</dcterms:created>
  <dcterms:modified xsi:type="dcterms:W3CDTF">2019-04-18T11:32:00Z</dcterms:modified>
</cp:coreProperties>
</file>