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875950" w:rsidRPr="000C6353" w:rsidTr="00875950">
        <w:tc>
          <w:tcPr>
            <w:tcW w:w="4342" w:type="dxa"/>
            <w:vAlign w:val="center"/>
            <w:hideMark/>
          </w:tcPr>
          <w:p w:rsidR="00875950" w:rsidRPr="000C6353" w:rsidRDefault="00875950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875950" w:rsidRPr="000C6353" w:rsidRDefault="00875950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9525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62DEF" w:rsidRPr="000C6353" w:rsidRDefault="00762DEF" w:rsidP="00C437A4">
      <w:pPr>
        <w:spacing w:line="240" w:lineRule="auto"/>
        <w:rPr>
          <w:rFonts w:cstheme="minorHAnsi"/>
          <w:sz w:val="24"/>
          <w:szCs w:val="24"/>
          <w:lang w:val="uk-UA"/>
        </w:rPr>
      </w:pPr>
    </w:p>
    <w:p w:rsidR="00762DEF" w:rsidRDefault="00762DEF" w:rsidP="00197217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415524" w:rsidRPr="00C437A4" w:rsidRDefault="00415524" w:rsidP="00C437A4">
      <w:pPr>
        <w:jc w:val="center"/>
        <w:rPr>
          <w:rFonts w:cstheme="minorHAnsi"/>
          <w:b/>
          <w:sz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Pr="000C6353">
        <w:rPr>
          <w:rFonts w:cstheme="minorHAnsi"/>
          <w:b/>
          <w:sz w:val="24"/>
          <w:szCs w:val="24"/>
          <w:lang w:val="uk-UA"/>
        </w:rPr>
        <w:t xml:space="preserve">залучення консультанта </w:t>
      </w:r>
      <w:r w:rsidR="00F72B5A">
        <w:rPr>
          <w:rFonts w:cstheme="minorHAnsi"/>
          <w:b/>
          <w:sz w:val="24"/>
          <w:szCs w:val="24"/>
          <w:lang w:val="uk-UA"/>
        </w:rPr>
        <w:t>з оцінки фінансових та економічних впливів в процесі</w:t>
      </w:r>
      <w:r>
        <w:rPr>
          <w:rFonts w:cstheme="minorHAnsi"/>
          <w:b/>
          <w:sz w:val="24"/>
          <w:szCs w:val="24"/>
          <w:lang w:val="uk-UA"/>
        </w:rPr>
        <w:t xml:space="preserve"> розвитку регіональних систем громадського здоров’я </w:t>
      </w:r>
      <w:r w:rsidRPr="00415524">
        <w:rPr>
          <w:rFonts w:cstheme="minorHAnsi"/>
          <w:b/>
          <w:sz w:val="24"/>
          <w:lang w:val="uk-UA"/>
        </w:rPr>
        <w:t>в рамках програми Глобального фонду для боротьби зі СНІДом, туберкульозом та малярією.</w:t>
      </w:r>
    </w:p>
    <w:p w:rsidR="00762DEF" w:rsidRPr="000C6353" w:rsidRDefault="00762DEF" w:rsidP="00197217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467675" w:rsidRPr="00415524" w:rsidRDefault="009F5502" w:rsidP="0046767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415524" w:rsidRPr="00415524">
        <w:rPr>
          <w:rFonts w:cstheme="minorHAnsi"/>
          <w:sz w:val="24"/>
          <w:szCs w:val="24"/>
          <w:lang w:val="uk-UA"/>
        </w:rPr>
        <w:t xml:space="preserve">консультант </w:t>
      </w:r>
      <w:r w:rsidR="00F72B5A" w:rsidRPr="00F72B5A">
        <w:rPr>
          <w:rFonts w:cstheme="minorHAnsi"/>
          <w:sz w:val="24"/>
          <w:szCs w:val="24"/>
          <w:lang w:val="uk-UA"/>
        </w:rPr>
        <w:t xml:space="preserve">з </w:t>
      </w:r>
      <w:r w:rsidR="003511FB">
        <w:rPr>
          <w:rFonts w:cstheme="minorHAnsi"/>
          <w:sz w:val="24"/>
          <w:szCs w:val="24"/>
          <w:lang w:val="uk-UA"/>
        </w:rPr>
        <w:t xml:space="preserve">розвитку нових моделей фінансування </w:t>
      </w:r>
      <w:r w:rsidR="00F72B5A" w:rsidRPr="00F72B5A">
        <w:rPr>
          <w:rFonts w:cstheme="minorHAnsi"/>
          <w:sz w:val="24"/>
          <w:szCs w:val="24"/>
          <w:lang w:val="uk-UA"/>
        </w:rPr>
        <w:t xml:space="preserve">регіональних </w:t>
      </w:r>
      <w:r w:rsidR="003511FB">
        <w:rPr>
          <w:rFonts w:cstheme="minorHAnsi"/>
          <w:sz w:val="24"/>
          <w:szCs w:val="24"/>
          <w:lang w:val="uk-UA"/>
        </w:rPr>
        <w:t xml:space="preserve">центрів </w:t>
      </w:r>
      <w:r w:rsidR="00F72B5A" w:rsidRPr="00F72B5A">
        <w:rPr>
          <w:rFonts w:cstheme="minorHAnsi"/>
          <w:sz w:val="24"/>
          <w:szCs w:val="24"/>
          <w:lang w:val="uk-UA"/>
        </w:rPr>
        <w:t xml:space="preserve"> громадського здоров’я</w:t>
      </w:r>
      <w:r w:rsidR="00467675" w:rsidRPr="00415524">
        <w:rPr>
          <w:rFonts w:cstheme="minorHAnsi"/>
          <w:sz w:val="24"/>
          <w:szCs w:val="24"/>
          <w:lang w:val="uk-UA"/>
        </w:rPr>
        <w:t>.</w:t>
      </w:r>
    </w:p>
    <w:p w:rsidR="009F5502" w:rsidRPr="000C6353" w:rsidRDefault="00863EB4" w:rsidP="00197217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часткова</w:t>
      </w:r>
    </w:p>
    <w:p w:rsidR="009D092D" w:rsidRPr="000C6353" w:rsidRDefault="009D092D" w:rsidP="009D092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Період виконання робіт: </w:t>
      </w:r>
      <w:r w:rsidR="000E2111">
        <w:rPr>
          <w:rFonts w:cstheme="minorHAnsi"/>
          <w:sz w:val="24"/>
          <w:szCs w:val="24"/>
          <w:lang w:val="uk-UA"/>
        </w:rPr>
        <w:t xml:space="preserve">  </w:t>
      </w:r>
      <w:r w:rsidR="00415524">
        <w:rPr>
          <w:rFonts w:cstheme="minorHAnsi"/>
          <w:sz w:val="24"/>
          <w:szCs w:val="24"/>
          <w:lang w:val="uk-UA"/>
        </w:rPr>
        <w:t>липень-грудень</w:t>
      </w:r>
      <w:r w:rsidR="000E2111">
        <w:rPr>
          <w:rFonts w:cstheme="minorHAnsi"/>
          <w:sz w:val="24"/>
          <w:szCs w:val="24"/>
          <w:lang w:val="uk-UA"/>
        </w:rPr>
        <w:t xml:space="preserve"> 2019</w:t>
      </w:r>
      <w:r w:rsidR="000E3D0F" w:rsidRPr="000C6353">
        <w:rPr>
          <w:rFonts w:cstheme="minorHAnsi"/>
          <w:sz w:val="24"/>
          <w:szCs w:val="24"/>
          <w:lang w:val="uk-UA"/>
        </w:rPr>
        <w:t xml:space="preserve"> р</w:t>
      </w:r>
      <w:r w:rsidR="000E2111">
        <w:rPr>
          <w:rFonts w:cstheme="minorHAnsi"/>
          <w:sz w:val="24"/>
          <w:szCs w:val="24"/>
          <w:lang w:val="uk-UA"/>
        </w:rPr>
        <w:t>.</w:t>
      </w:r>
      <w:r w:rsidR="00415524">
        <w:rPr>
          <w:rFonts w:cstheme="minorHAnsi"/>
          <w:sz w:val="24"/>
          <w:szCs w:val="24"/>
          <w:lang w:val="uk-UA"/>
        </w:rPr>
        <w:t xml:space="preserve"> (з можливістю продовження)</w:t>
      </w:r>
    </w:p>
    <w:p w:rsidR="00762DEF" w:rsidRPr="000C6353" w:rsidRDefault="00762DEF" w:rsidP="00197217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:rsidR="00E20CED" w:rsidRPr="000C6353" w:rsidRDefault="00E20CED" w:rsidP="00E20CED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3ADB" w:rsidRPr="000C6353" w:rsidRDefault="002D0F07" w:rsidP="007B515C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</w:t>
      </w:r>
      <w:r w:rsidR="00393ADB" w:rsidRPr="000C6353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:rsidR="00686D0A" w:rsidRPr="00F72B5A" w:rsidRDefault="00AA74F8" w:rsidP="00C6626E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72B5A">
        <w:rPr>
          <w:rFonts w:asciiTheme="minorHAnsi" w:hAnsiTheme="minorHAnsi" w:cstheme="minorHAnsi"/>
          <w:lang w:val="uk-UA"/>
        </w:rPr>
        <w:t xml:space="preserve">Участь у зборі фінансової інформації, необхідної для проведення фінансових обрахунків </w:t>
      </w:r>
      <w:r w:rsidR="00415524" w:rsidRPr="00F72B5A">
        <w:rPr>
          <w:rFonts w:asciiTheme="minorHAnsi" w:hAnsiTheme="minorHAnsi" w:cstheme="minorHAnsi"/>
          <w:lang w:val="uk-UA"/>
        </w:rPr>
        <w:t>що</w:t>
      </w:r>
      <w:r w:rsidRPr="00F72B5A">
        <w:rPr>
          <w:rFonts w:asciiTheme="minorHAnsi" w:hAnsiTheme="minorHAnsi" w:cstheme="minorHAnsi"/>
          <w:lang w:val="uk-UA"/>
        </w:rPr>
        <w:t xml:space="preserve">до </w:t>
      </w:r>
      <w:r w:rsidR="00F72B5A" w:rsidRPr="00F72B5A">
        <w:rPr>
          <w:rFonts w:asciiTheme="minorHAnsi" w:hAnsiTheme="minorHAnsi" w:cstheme="minorHAnsi"/>
          <w:lang w:val="uk-UA"/>
        </w:rPr>
        <w:t xml:space="preserve">економічних впливів в процесі </w:t>
      </w:r>
      <w:r w:rsidR="00415524" w:rsidRPr="00F72B5A">
        <w:rPr>
          <w:rFonts w:asciiTheme="minorHAnsi" w:hAnsiTheme="minorHAnsi" w:cstheme="minorHAnsi"/>
          <w:lang w:val="uk-UA"/>
        </w:rPr>
        <w:t xml:space="preserve">розвитку регіональних </w:t>
      </w:r>
      <w:r w:rsidR="005D0FBE">
        <w:rPr>
          <w:rFonts w:asciiTheme="minorHAnsi" w:hAnsiTheme="minorHAnsi" w:cstheme="minorHAnsi"/>
          <w:lang w:val="uk-UA"/>
        </w:rPr>
        <w:t>центрів</w:t>
      </w:r>
      <w:r w:rsidR="00415524" w:rsidRPr="00F72B5A">
        <w:rPr>
          <w:rFonts w:asciiTheme="minorHAnsi" w:hAnsiTheme="minorHAnsi" w:cstheme="minorHAnsi"/>
          <w:lang w:val="uk-UA"/>
        </w:rPr>
        <w:t xml:space="preserve"> громадського здоров’я</w:t>
      </w:r>
      <w:r w:rsidR="00776CFC">
        <w:rPr>
          <w:rFonts w:asciiTheme="minorHAnsi" w:hAnsiTheme="minorHAnsi" w:cstheme="minorHAnsi"/>
          <w:lang w:val="uk-UA"/>
        </w:rPr>
        <w:t>, для прийняття в подальшому управлінських</w:t>
      </w:r>
      <w:r w:rsidR="0049186B">
        <w:rPr>
          <w:rFonts w:asciiTheme="minorHAnsi" w:hAnsiTheme="minorHAnsi" w:cstheme="minorHAnsi"/>
          <w:lang w:val="uk-UA"/>
        </w:rPr>
        <w:t>,</w:t>
      </w:r>
      <w:r w:rsidR="00776CFC">
        <w:rPr>
          <w:rFonts w:asciiTheme="minorHAnsi" w:hAnsiTheme="minorHAnsi" w:cstheme="minorHAnsi"/>
          <w:lang w:val="uk-UA"/>
        </w:rPr>
        <w:t xml:space="preserve"> інвестиційних рішень.</w:t>
      </w:r>
      <w:r w:rsidRPr="00F72B5A">
        <w:rPr>
          <w:rFonts w:asciiTheme="minorHAnsi" w:hAnsiTheme="minorHAnsi" w:cstheme="minorHAnsi"/>
          <w:lang w:val="uk-UA"/>
        </w:rPr>
        <w:t xml:space="preserve"> </w:t>
      </w:r>
    </w:p>
    <w:p w:rsidR="007210AC" w:rsidRPr="005D0FBE" w:rsidRDefault="00AA74F8" w:rsidP="005D0FBE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72B5A">
        <w:rPr>
          <w:rFonts w:asciiTheme="minorHAnsi" w:hAnsiTheme="minorHAnsi" w:cstheme="minorHAnsi"/>
          <w:lang w:val="uk-UA"/>
        </w:rPr>
        <w:t xml:space="preserve">Проведення фінансово-економічних розрахунків відповідно до зібраних даних та </w:t>
      </w:r>
      <w:r w:rsidR="00415524" w:rsidRPr="00F72B5A">
        <w:rPr>
          <w:rFonts w:asciiTheme="minorHAnsi" w:hAnsiTheme="minorHAnsi" w:cstheme="minorHAnsi"/>
          <w:lang w:val="uk-UA"/>
        </w:rPr>
        <w:t>аналіз</w:t>
      </w:r>
      <w:r w:rsidRPr="00F72B5A">
        <w:rPr>
          <w:rFonts w:asciiTheme="minorHAnsi" w:hAnsiTheme="minorHAnsi" w:cstheme="minorHAnsi"/>
          <w:lang w:val="uk-UA"/>
        </w:rPr>
        <w:t xml:space="preserve"> даних щодо охоплення надання послугами</w:t>
      </w:r>
      <w:r w:rsidR="0049186B">
        <w:rPr>
          <w:rFonts w:asciiTheme="minorHAnsi" w:hAnsiTheme="minorHAnsi" w:cstheme="minorHAnsi"/>
          <w:lang w:val="uk-UA"/>
        </w:rPr>
        <w:t xml:space="preserve"> у сфері громадського здоров’я</w:t>
      </w:r>
      <w:r>
        <w:rPr>
          <w:rFonts w:asciiTheme="minorHAnsi" w:hAnsiTheme="minorHAnsi" w:cstheme="minorHAnsi"/>
          <w:lang w:val="uk-UA"/>
        </w:rPr>
        <w:t xml:space="preserve">. </w:t>
      </w:r>
    </w:p>
    <w:p w:rsidR="00AA74F8" w:rsidRDefault="00AA74F8" w:rsidP="00C6626E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</w:t>
      </w:r>
      <w:r w:rsidR="00415524">
        <w:rPr>
          <w:rFonts w:asciiTheme="minorHAnsi" w:hAnsiTheme="minorHAnsi" w:cstheme="minorHAnsi"/>
          <w:lang w:val="uk-UA"/>
        </w:rPr>
        <w:t xml:space="preserve">методичних матеріалів для </w:t>
      </w:r>
      <w:r>
        <w:rPr>
          <w:rFonts w:asciiTheme="minorHAnsi" w:hAnsiTheme="minorHAnsi" w:cstheme="minorHAnsi"/>
          <w:lang w:val="uk-UA"/>
        </w:rPr>
        <w:t xml:space="preserve">фінансового обґрунтування </w:t>
      </w:r>
      <w:r w:rsidR="00415524">
        <w:rPr>
          <w:rFonts w:asciiTheme="minorHAnsi" w:hAnsiTheme="minorHAnsi" w:cstheme="minorHAnsi"/>
          <w:lang w:val="uk-UA"/>
        </w:rPr>
        <w:t>розвитку регіональних систем громадського здоров’я,</w:t>
      </w:r>
      <w:r w:rsidRPr="00AA74F8">
        <w:rPr>
          <w:rFonts w:asciiTheme="minorHAnsi" w:hAnsiTheme="minorHAnsi" w:cstheme="minorHAnsi"/>
          <w:lang w:val="uk-UA"/>
        </w:rPr>
        <w:t xml:space="preserve"> </w:t>
      </w:r>
      <w:r w:rsidR="00415524" w:rsidRPr="00AA74F8">
        <w:rPr>
          <w:rFonts w:asciiTheme="minorHAnsi" w:hAnsiTheme="minorHAnsi" w:cstheme="minorHAnsi"/>
          <w:lang w:val="uk-UA"/>
        </w:rPr>
        <w:t xml:space="preserve">яке </w:t>
      </w:r>
      <w:r w:rsidRPr="00AA74F8">
        <w:rPr>
          <w:rFonts w:asciiTheme="minorHAnsi" w:hAnsiTheme="minorHAnsi" w:cstheme="minorHAnsi"/>
          <w:lang w:val="uk-UA"/>
        </w:rPr>
        <w:t>за форматом та змістом відповідає вимогам</w:t>
      </w:r>
      <w:r w:rsidR="00F72B5A">
        <w:rPr>
          <w:rFonts w:asciiTheme="minorHAnsi" w:hAnsiTheme="minorHAnsi" w:cstheme="minorHAnsi"/>
          <w:lang w:val="uk-UA"/>
        </w:rPr>
        <w:t xml:space="preserve"> Кабінету Міністрів України,</w:t>
      </w:r>
      <w:r w:rsidRPr="00AA74F8">
        <w:rPr>
          <w:rFonts w:asciiTheme="minorHAnsi" w:hAnsiTheme="minorHAnsi" w:cstheme="minorHAnsi"/>
          <w:lang w:val="uk-UA"/>
        </w:rPr>
        <w:t xml:space="preserve"> Міністерства охорони здоров’я України</w:t>
      </w:r>
      <w:r w:rsidR="00031F46">
        <w:rPr>
          <w:rFonts w:asciiTheme="minorHAnsi" w:hAnsiTheme="minorHAnsi" w:cstheme="minorHAnsi"/>
          <w:lang w:val="uk-UA"/>
        </w:rPr>
        <w:t>,</w:t>
      </w:r>
      <w:r w:rsidRPr="00AA74F8">
        <w:rPr>
          <w:rFonts w:asciiTheme="minorHAnsi" w:hAnsiTheme="minorHAnsi" w:cstheme="minorHAnsi"/>
          <w:lang w:val="uk-UA"/>
        </w:rPr>
        <w:t xml:space="preserve"> Міністерства фінансів України</w:t>
      </w:r>
      <w:r w:rsidR="00031F46">
        <w:rPr>
          <w:rFonts w:asciiTheme="minorHAnsi" w:hAnsiTheme="minorHAnsi" w:cstheme="minorHAnsi"/>
          <w:lang w:val="uk-UA"/>
        </w:rPr>
        <w:t>, інших зацікавлених органів влади</w:t>
      </w:r>
      <w:r w:rsidRPr="00AA74F8">
        <w:rPr>
          <w:rFonts w:asciiTheme="minorHAnsi" w:hAnsiTheme="minorHAnsi" w:cstheme="minorHAnsi"/>
          <w:lang w:val="uk-UA"/>
        </w:rPr>
        <w:t>.</w:t>
      </w:r>
    </w:p>
    <w:p w:rsidR="005D0FBE" w:rsidRPr="004D4536" w:rsidRDefault="005D0FBE" w:rsidP="005D0FBE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proofErr w:type="spellStart"/>
      <w:r w:rsidRPr="00B729FF">
        <w:rPr>
          <w:rFonts w:ascii="Calibri" w:hAnsi="Calibri" w:cs="Calibri"/>
          <w:lang w:eastAsia="uk-UA"/>
        </w:rPr>
        <w:t>Розробка</w:t>
      </w:r>
      <w:proofErr w:type="spellEnd"/>
      <w:r w:rsidRPr="00B729FF">
        <w:rPr>
          <w:rFonts w:ascii="Calibri" w:hAnsi="Calibri" w:cs="Calibri"/>
          <w:lang w:eastAsia="uk-UA"/>
        </w:rPr>
        <w:t xml:space="preserve"> та </w:t>
      </w:r>
      <w:proofErr w:type="spellStart"/>
      <w:r w:rsidRPr="00B729FF">
        <w:rPr>
          <w:rFonts w:ascii="Calibri" w:hAnsi="Calibri" w:cs="Calibri"/>
          <w:lang w:eastAsia="uk-UA"/>
        </w:rPr>
        <w:t>затвердження</w:t>
      </w:r>
      <w:proofErr w:type="spellEnd"/>
      <w:r w:rsidRPr="00B729FF">
        <w:rPr>
          <w:rFonts w:ascii="Calibri" w:hAnsi="Calibri" w:cs="Calibri"/>
          <w:lang w:eastAsia="uk-UA"/>
        </w:rPr>
        <w:t xml:space="preserve"> методики </w:t>
      </w:r>
      <w:proofErr w:type="spellStart"/>
      <w:r w:rsidRPr="00B729FF">
        <w:rPr>
          <w:rFonts w:ascii="Calibri" w:hAnsi="Calibri" w:cs="Calibri"/>
          <w:lang w:eastAsia="uk-UA"/>
        </w:rPr>
        <w:t>розрахунку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очікуваної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вартості</w:t>
      </w:r>
      <w:proofErr w:type="spellEnd"/>
      <w:r w:rsidRPr="00B729FF">
        <w:rPr>
          <w:rFonts w:ascii="Calibri" w:hAnsi="Calibri" w:cs="Calibri"/>
          <w:lang w:eastAsia="uk-UA"/>
        </w:rPr>
        <w:t xml:space="preserve"> для </w:t>
      </w:r>
      <w:proofErr w:type="spellStart"/>
      <w:r w:rsidRPr="00B729FF">
        <w:rPr>
          <w:rFonts w:ascii="Calibri" w:hAnsi="Calibri" w:cs="Calibri"/>
          <w:lang w:eastAsia="uk-UA"/>
        </w:rPr>
        <w:t>закупівлі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послуг</w:t>
      </w:r>
      <w:proofErr w:type="spellEnd"/>
      <w:r w:rsidRPr="00B729FF">
        <w:rPr>
          <w:rFonts w:ascii="Calibri" w:hAnsi="Calibri" w:cs="Calibri"/>
          <w:lang w:eastAsia="uk-UA"/>
        </w:rPr>
        <w:t xml:space="preserve"> за </w:t>
      </w:r>
      <w:proofErr w:type="spellStart"/>
      <w:r w:rsidRPr="00B729FF">
        <w:rPr>
          <w:rFonts w:ascii="Calibri" w:hAnsi="Calibri" w:cs="Calibri"/>
          <w:lang w:eastAsia="uk-UA"/>
        </w:rPr>
        <w:t>напрямами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використання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бюджетних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коштів</w:t>
      </w:r>
      <w:proofErr w:type="spellEnd"/>
      <w:r>
        <w:rPr>
          <w:rFonts w:ascii="Calibri" w:hAnsi="Calibri" w:cs="Calibri"/>
          <w:lang w:eastAsia="uk-UA"/>
        </w:rPr>
        <w:t>.</w:t>
      </w:r>
    </w:p>
    <w:p w:rsidR="005D0FBE" w:rsidRPr="00A20BF0" w:rsidRDefault="005D0FBE" w:rsidP="005D0FBE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proofErr w:type="spellStart"/>
      <w:r w:rsidRPr="00B729FF">
        <w:rPr>
          <w:rFonts w:ascii="Calibri" w:hAnsi="Calibri" w:cs="Calibri"/>
          <w:lang w:eastAsia="uk-UA"/>
        </w:rPr>
        <w:t>Розробка</w:t>
      </w:r>
      <w:proofErr w:type="spellEnd"/>
      <w:r w:rsidRPr="00B729FF">
        <w:rPr>
          <w:rFonts w:ascii="Calibri" w:hAnsi="Calibri" w:cs="Calibri"/>
          <w:lang w:eastAsia="uk-UA"/>
        </w:rPr>
        <w:t xml:space="preserve"> та </w:t>
      </w:r>
      <w:proofErr w:type="spellStart"/>
      <w:r w:rsidRPr="00B729FF">
        <w:rPr>
          <w:rFonts w:ascii="Calibri" w:hAnsi="Calibri" w:cs="Calibri"/>
          <w:lang w:eastAsia="uk-UA"/>
        </w:rPr>
        <w:t>затвердження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переліку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lang w:eastAsia="uk-UA"/>
        </w:rPr>
        <w:t>послуг</w:t>
      </w:r>
      <w:proofErr w:type="spellEnd"/>
      <w:r w:rsidRPr="00B729FF">
        <w:rPr>
          <w:rFonts w:ascii="Calibri" w:hAnsi="Calibri" w:cs="Calibri"/>
          <w:lang w:eastAsia="uk-UA"/>
        </w:rPr>
        <w:t xml:space="preserve"> та </w:t>
      </w:r>
      <w:proofErr w:type="spellStart"/>
      <w:r w:rsidRPr="00B729FF">
        <w:rPr>
          <w:rFonts w:ascii="Calibri" w:hAnsi="Calibri" w:cs="Calibri"/>
          <w:lang w:eastAsia="uk-UA"/>
        </w:rPr>
        <w:t>тарифів</w:t>
      </w:r>
      <w:proofErr w:type="spellEnd"/>
      <w:r w:rsidRPr="00B729FF">
        <w:rPr>
          <w:rFonts w:ascii="Calibri" w:hAnsi="Calibri" w:cs="Calibri"/>
          <w:lang w:eastAsia="uk-UA"/>
        </w:rPr>
        <w:t xml:space="preserve"> </w:t>
      </w:r>
      <w:r w:rsidRPr="00A20BF0">
        <w:rPr>
          <w:rFonts w:ascii="Calibri" w:hAnsi="Calibri" w:cs="Calibri"/>
          <w:lang w:eastAsia="uk-UA"/>
        </w:rPr>
        <w:t xml:space="preserve">в рамках </w:t>
      </w:r>
      <w:proofErr w:type="spellStart"/>
      <w:r w:rsidRPr="00A20BF0">
        <w:rPr>
          <w:rFonts w:ascii="Calibri" w:hAnsi="Calibri" w:cs="Calibri"/>
          <w:lang w:eastAsia="uk-UA"/>
        </w:rPr>
        <w:t>фінансування</w:t>
      </w:r>
      <w:proofErr w:type="spellEnd"/>
      <w:r w:rsidRPr="00A20BF0">
        <w:rPr>
          <w:rFonts w:ascii="Calibri" w:hAnsi="Calibri" w:cs="Calibri"/>
          <w:lang w:eastAsia="uk-UA"/>
        </w:rPr>
        <w:t xml:space="preserve"> </w:t>
      </w:r>
      <w:proofErr w:type="spellStart"/>
      <w:r w:rsidRPr="00A20BF0">
        <w:rPr>
          <w:rFonts w:ascii="Calibri" w:hAnsi="Calibri" w:cs="Calibri"/>
          <w:lang w:eastAsia="uk-UA"/>
        </w:rPr>
        <w:t>регіональних</w:t>
      </w:r>
      <w:proofErr w:type="spellEnd"/>
      <w:r w:rsidRPr="00A20BF0">
        <w:rPr>
          <w:rFonts w:ascii="Calibri" w:hAnsi="Calibri" w:cs="Calibri"/>
          <w:lang w:eastAsia="uk-UA"/>
        </w:rPr>
        <w:t xml:space="preserve"> </w:t>
      </w:r>
      <w:proofErr w:type="spellStart"/>
      <w:r w:rsidRPr="00A20BF0">
        <w:rPr>
          <w:rFonts w:ascii="Calibri" w:hAnsi="Calibri" w:cs="Calibri"/>
          <w:lang w:eastAsia="uk-UA"/>
        </w:rPr>
        <w:t>центрів</w:t>
      </w:r>
      <w:proofErr w:type="spellEnd"/>
      <w:r w:rsidRPr="00A20BF0">
        <w:rPr>
          <w:rFonts w:ascii="Calibri" w:hAnsi="Calibri" w:cs="Calibri"/>
          <w:lang w:eastAsia="uk-UA"/>
        </w:rPr>
        <w:t xml:space="preserve"> </w:t>
      </w:r>
      <w:proofErr w:type="spellStart"/>
      <w:r w:rsidRPr="00A20BF0">
        <w:rPr>
          <w:rFonts w:ascii="Calibri" w:hAnsi="Calibri" w:cs="Calibri"/>
          <w:lang w:eastAsia="uk-UA"/>
        </w:rPr>
        <w:t>громадського</w:t>
      </w:r>
      <w:proofErr w:type="spellEnd"/>
      <w:r w:rsidRPr="00A20BF0">
        <w:rPr>
          <w:rFonts w:ascii="Calibri" w:hAnsi="Calibri" w:cs="Calibri"/>
          <w:lang w:eastAsia="uk-UA"/>
        </w:rPr>
        <w:t xml:space="preserve"> </w:t>
      </w:r>
      <w:proofErr w:type="spellStart"/>
      <w:r w:rsidRPr="00A20BF0">
        <w:rPr>
          <w:rFonts w:ascii="Calibri" w:hAnsi="Calibri" w:cs="Calibri"/>
          <w:lang w:eastAsia="uk-UA"/>
        </w:rPr>
        <w:t>здоров’</w:t>
      </w:r>
      <w:r>
        <w:rPr>
          <w:rFonts w:ascii="Calibri" w:hAnsi="Calibri" w:cs="Calibri"/>
          <w:lang w:eastAsia="uk-UA"/>
        </w:rPr>
        <w:t>я</w:t>
      </w:r>
      <w:proofErr w:type="spellEnd"/>
      <w:r>
        <w:rPr>
          <w:rFonts w:ascii="Calibri" w:hAnsi="Calibri" w:cs="Calibri"/>
          <w:lang w:eastAsia="uk-UA"/>
        </w:rPr>
        <w:t>.</w:t>
      </w:r>
    </w:p>
    <w:p w:rsidR="005D0FBE" w:rsidRPr="00B729FF" w:rsidRDefault="005D0FBE" w:rsidP="005D0FBE">
      <w:pPr>
        <w:pStyle w:val="a4"/>
        <w:rPr>
          <w:rFonts w:ascii="Calibri" w:hAnsi="Calibri" w:cs="Calibri"/>
          <w:color w:val="000000"/>
          <w:lang w:eastAsia="uk-UA"/>
        </w:rPr>
      </w:pPr>
      <w:r w:rsidRPr="00B729FF">
        <w:rPr>
          <w:rFonts w:ascii="Calibri" w:hAnsi="Calibri" w:cs="Calibri"/>
          <w:color w:val="000000"/>
          <w:lang w:eastAsia="uk-UA"/>
        </w:rPr>
        <w:t xml:space="preserve"> </w:t>
      </w:r>
    </w:p>
    <w:p w:rsidR="005D0FBE" w:rsidRPr="005D0FBE" w:rsidRDefault="005D0FBE" w:rsidP="005D0FBE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proofErr w:type="spellStart"/>
      <w:r w:rsidRPr="00B729FF">
        <w:rPr>
          <w:rFonts w:ascii="Calibri" w:hAnsi="Calibri" w:cs="Calibri"/>
          <w:color w:val="000000"/>
          <w:lang w:eastAsia="uk-UA"/>
        </w:rPr>
        <w:lastRenderedPageBreak/>
        <w:t>Аналіз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виконання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бюджету</w:t>
      </w:r>
      <w:r>
        <w:rPr>
          <w:rFonts w:ascii="Calibri" w:hAnsi="Calibri" w:cs="Calibri"/>
          <w:color w:val="000000"/>
          <w:lang w:eastAsia="uk-UA"/>
        </w:rPr>
        <w:t xml:space="preserve"> 2016-2019р.р.</w:t>
      </w:r>
      <w:r w:rsidRPr="00B729FF">
        <w:rPr>
          <w:rFonts w:ascii="Calibri" w:hAnsi="Calibri" w:cs="Calibri"/>
          <w:color w:val="000000"/>
          <w:lang w:eastAsia="uk-UA"/>
        </w:rPr>
        <w:t xml:space="preserve"> та </w:t>
      </w:r>
      <w:proofErr w:type="spellStart"/>
      <w:proofErr w:type="gramStart"/>
      <w:r w:rsidRPr="00B729FF">
        <w:rPr>
          <w:rFonts w:ascii="Calibri" w:hAnsi="Calibri" w:cs="Calibri"/>
          <w:color w:val="000000"/>
          <w:lang w:eastAsia="uk-UA"/>
        </w:rPr>
        <w:t>планування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кошторису</w:t>
      </w:r>
      <w:proofErr w:type="spellEnd"/>
      <w:proofErr w:type="gramEnd"/>
      <w:r w:rsidRPr="00B729FF">
        <w:rPr>
          <w:rFonts w:ascii="Calibri" w:hAnsi="Calibri" w:cs="Calibri"/>
          <w:color w:val="000000"/>
          <w:lang w:eastAsia="uk-UA"/>
        </w:rPr>
        <w:t xml:space="preserve"> на 2020-2022р.р. </w:t>
      </w:r>
      <w:r>
        <w:rPr>
          <w:rFonts w:ascii="Calibri" w:hAnsi="Calibri" w:cs="Calibri"/>
          <w:color w:val="000000"/>
          <w:lang w:eastAsia="uk-UA"/>
        </w:rPr>
        <w:t xml:space="preserve">для 13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регіональних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«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Центрів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громадського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здоров'я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МОЗ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України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» </w:t>
      </w:r>
    </w:p>
    <w:p w:rsidR="005D0FBE" w:rsidRPr="005D0FBE" w:rsidRDefault="005D0FBE" w:rsidP="005D0FBE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proofErr w:type="spellStart"/>
      <w:r w:rsidRPr="00B729FF">
        <w:rPr>
          <w:rFonts w:ascii="Calibri" w:hAnsi="Calibri" w:cs="Calibri"/>
          <w:color w:val="000000"/>
          <w:lang w:eastAsia="uk-UA"/>
        </w:rPr>
        <w:t>Проведення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аналізу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наявних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функціональних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proofErr w:type="gramStart"/>
      <w:r w:rsidRPr="00B729FF">
        <w:rPr>
          <w:rFonts w:ascii="Calibri" w:hAnsi="Calibri" w:cs="Calibri"/>
          <w:color w:val="000000"/>
          <w:lang w:eastAsia="uk-UA"/>
        </w:rPr>
        <w:t>потужностей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лабораторій</w:t>
      </w:r>
      <w:proofErr w:type="spellEnd"/>
      <w:proofErr w:type="gram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державної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та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комунальної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форми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власності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та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порівняльний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аналіз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економічної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ефективності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виконання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цих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лабораторних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досліджень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B729FF">
        <w:rPr>
          <w:rFonts w:ascii="Calibri" w:hAnsi="Calibri" w:cs="Calibri"/>
          <w:color w:val="000000"/>
          <w:lang w:eastAsia="uk-UA"/>
        </w:rPr>
        <w:t>різними</w:t>
      </w:r>
      <w:proofErr w:type="spellEnd"/>
      <w:r w:rsidRPr="00B729FF">
        <w:rPr>
          <w:rFonts w:ascii="Calibri" w:hAnsi="Calibri" w:cs="Calibri"/>
          <w:color w:val="000000"/>
          <w:lang w:eastAsia="uk-UA"/>
        </w:rPr>
        <w:t xml:space="preserve"> закладами.</w:t>
      </w:r>
    </w:p>
    <w:p w:rsidR="005D0FBE" w:rsidRDefault="005D0FBE" w:rsidP="00C219BF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proofErr w:type="spellStart"/>
      <w:r w:rsidRPr="005D0FBE">
        <w:rPr>
          <w:rFonts w:ascii="Calibri" w:hAnsi="Calibri" w:cs="Calibri"/>
          <w:color w:val="000000"/>
          <w:lang w:eastAsia="uk-UA"/>
        </w:rPr>
        <w:t>Формування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переліку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нерухомого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майна,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будівель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та </w:t>
      </w:r>
      <w:proofErr w:type="spellStart"/>
      <w:proofErr w:type="gramStart"/>
      <w:r w:rsidRPr="005D0FBE">
        <w:rPr>
          <w:rFonts w:ascii="Calibri" w:hAnsi="Calibri" w:cs="Calibri"/>
          <w:color w:val="000000"/>
          <w:lang w:eastAsia="uk-UA"/>
        </w:rPr>
        <w:t>споруд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, 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земельних</w:t>
      </w:r>
      <w:proofErr w:type="spellEnd"/>
      <w:proofErr w:type="gram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ділянок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,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що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не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використовується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>/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або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використовується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не за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цільовим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призначенням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 та </w:t>
      </w:r>
      <w:proofErr w:type="spellStart"/>
      <w:r w:rsidRPr="005D0FBE">
        <w:rPr>
          <w:rFonts w:ascii="Calibri" w:hAnsi="Calibri" w:cs="Calibri"/>
          <w:color w:val="000000"/>
          <w:lang w:eastAsia="uk-UA"/>
        </w:rPr>
        <w:t>узгодження</w:t>
      </w:r>
      <w:proofErr w:type="spellEnd"/>
      <w:r w:rsidRPr="005D0FBE"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uk-UA"/>
        </w:rPr>
        <w:t>можливих</w:t>
      </w:r>
      <w:proofErr w:type="spellEnd"/>
      <w:r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uk-UA"/>
        </w:rPr>
        <w:t>шляхів</w:t>
      </w:r>
      <w:proofErr w:type="spellEnd"/>
      <w:r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uk-UA"/>
        </w:rPr>
        <w:t>його</w:t>
      </w:r>
      <w:proofErr w:type="spellEnd"/>
      <w:r>
        <w:rPr>
          <w:rFonts w:ascii="Calibri" w:hAnsi="Calibri" w:cs="Calibri"/>
          <w:color w:val="000000"/>
          <w:lang w:eastAsia="uk-UA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uk-UA"/>
        </w:rPr>
        <w:t>подальш</w:t>
      </w:r>
      <w:r>
        <w:rPr>
          <w:rFonts w:ascii="Calibri" w:hAnsi="Calibri" w:cs="Calibri"/>
          <w:color w:val="000000"/>
          <w:lang w:val="uk-UA" w:eastAsia="uk-UA"/>
        </w:rPr>
        <w:t>ої</w:t>
      </w:r>
      <w:proofErr w:type="spellEnd"/>
      <w:r>
        <w:rPr>
          <w:rFonts w:ascii="Calibri" w:hAnsi="Calibri" w:cs="Calibri"/>
          <w:color w:val="000000"/>
          <w:lang w:val="uk-UA" w:eastAsia="uk-UA"/>
        </w:rPr>
        <w:t xml:space="preserve"> оптимізації</w:t>
      </w:r>
      <w:r w:rsidRPr="005D0FBE">
        <w:rPr>
          <w:rFonts w:ascii="Calibri" w:hAnsi="Calibri" w:cs="Calibri"/>
          <w:color w:val="000000"/>
          <w:lang w:eastAsia="uk-UA"/>
        </w:rPr>
        <w:t>.</w:t>
      </w:r>
    </w:p>
    <w:p w:rsidR="00E547EF" w:rsidRPr="005D0FBE" w:rsidRDefault="00E547EF" w:rsidP="00C219BF">
      <w:pPr>
        <w:pStyle w:val="a4"/>
        <w:numPr>
          <w:ilvl w:val="0"/>
          <w:numId w:val="17"/>
        </w:numPr>
        <w:rPr>
          <w:rFonts w:ascii="Calibri" w:hAnsi="Calibri" w:cs="Calibri"/>
          <w:color w:val="000000"/>
          <w:lang w:eastAsia="uk-UA"/>
        </w:rPr>
      </w:pPr>
      <w:r>
        <w:rPr>
          <w:rFonts w:ascii="Calibri" w:hAnsi="Calibri" w:cs="Calibri"/>
          <w:color w:val="000000"/>
          <w:lang w:val="uk-UA" w:eastAsia="uk-UA"/>
        </w:rPr>
        <w:t>Здійснення візитів технічної підтримки в 13 регіональних центрів громадського здоров</w:t>
      </w:r>
      <w:r w:rsidRPr="00E547EF">
        <w:rPr>
          <w:rFonts w:ascii="Calibri" w:hAnsi="Calibri" w:cs="Calibri"/>
          <w:color w:val="000000"/>
          <w:lang w:eastAsia="uk-UA"/>
        </w:rPr>
        <w:t>’</w:t>
      </w:r>
      <w:r>
        <w:rPr>
          <w:rFonts w:ascii="Calibri" w:hAnsi="Calibri" w:cs="Calibri"/>
          <w:color w:val="000000"/>
          <w:lang w:val="uk-UA" w:eastAsia="uk-UA"/>
        </w:rPr>
        <w:t>я.</w:t>
      </w:r>
    </w:p>
    <w:p w:rsidR="003511FB" w:rsidRPr="005D0FBE" w:rsidRDefault="003511FB" w:rsidP="003511FB">
      <w:pPr>
        <w:autoSpaceDE w:val="0"/>
        <w:autoSpaceDN w:val="0"/>
        <w:adjustRightInd w:val="0"/>
        <w:jc w:val="both"/>
        <w:rPr>
          <w:rFonts w:cstheme="minorHAnsi"/>
        </w:rPr>
      </w:pPr>
    </w:p>
    <w:p w:rsidR="003511FB" w:rsidRPr="003511FB" w:rsidRDefault="003511FB" w:rsidP="003511FB">
      <w:pPr>
        <w:autoSpaceDE w:val="0"/>
        <w:autoSpaceDN w:val="0"/>
        <w:adjustRightInd w:val="0"/>
        <w:jc w:val="both"/>
        <w:rPr>
          <w:rFonts w:cstheme="minorHAnsi"/>
          <w:lang w:val="uk-UA"/>
        </w:rPr>
      </w:pPr>
    </w:p>
    <w:p w:rsidR="003C4DFC" w:rsidRPr="000C6353" w:rsidRDefault="00E70903" w:rsidP="007B515C">
      <w:pPr>
        <w:pStyle w:val="msolistparagraphcxsplast"/>
        <w:keepNext/>
        <w:jc w:val="both"/>
        <w:rPr>
          <w:rFonts w:asciiTheme="minorHAnsi" w:hAnsiTheme="minorHAnsi" w:cstheme="minorHAnsi"/>
          <w:b/>
          <w:lang w:val="uk-UA"/>
        </w:rPr>
      </w:pPr>
      <w:r w:rsidRPr="000C6353">
        <w:rPr>
          <w:rFonts w:asciiTheme="minorHAnsi" w:hAnsiTheme="minorHAnsi" w:cstheme="minorHAnsi"/>
          <w:b/>
          <w:lang w:val="uk-UA"/>
        </w:rPr>
        <w:t>Професійні та кваліфікаційні вимоги</w:t>
      </w:r>
      <w:r w:rsidR="003C4DFC" w:rsidRPr="000C6353">
        <w:rPr>
          <w:rFonts w:asciiTheme="minorHAnsi" w:hAnsiTheme="minorHAnsi" w:cstheme="minorHAnsi"/>
          <w:b/>
          <w:lang w:val="uk-UA"/>
        </w:rPr>
        <w:t>:</w:t>
      </w:r>
    </w:p>
    <w:p w:rsidR="00AA74F8" w:rsidRDefault="00AA74F8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AA74F8">
        <w:rPr>
          <w:rFonts w:asciiTheme="minorHAnsi" w:hAnsiTheme="minorHAnsi" w:cstheme="minorHAnsi"/>
          <w:lang w:val="uk-UA"/>
        </w:rPr>
        <w:t>Вища</w:t>
      </w:r>
      <w:r w:rsidR="00C6626E">
        <w:rPr>
          <w:rFonts w:asciiTheme="minorHAnsi" w:hAnsiTheme="minorHAnsi" w:cstheme="minorHAnsi"/>
          <w:lang w:val="uk-UA"/>
        </w:rPr>
        <w:t xml:space="preserve"> освіта (фінансова, економічна).</w:t>
      </w:r>
    </w:p>
    <w:p w:rsidR="00AA74F8" w:rsidRDefault="00AA74F8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AA74F8">
        <w:rPr>
          <w:rFonts w:asciiTheme="minorHAnsi" w:hAnsiTheme="minorHAnsi" w:cstheme="minorHAnsi"/>
          <w:lang w:val="uk-UA"/>
        </w:rPr>
        <w:t>Досві</w:t>
      </w:r>
      <w:r w:rsidR="00C6626E">
        <w:rPr>
          <w:rFonts w:asciiTheme="minorHAnsi" w:hAnsiTheme="minorHAnsi" w:cstheme="minorHAnsi"/>
          <w:lang w:val="uk-UA"/>
        </w:rPr>
        <w:t>д роботи за фахом від 3-х років.</w:t>
      </w:r>
    </w:p>
    <w:p w:rsidR="00AA74F8" w:rsidRDefault="00AA74F8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AA74F8">
        <w:rPr>
          <w:rFonts w:asciiTheme="minorHAnsi" w:hAnsiTheme="minorHAnsi" w:cstheme="minorHAnsi"/>
          <w:lang w:val="uk-UA"/>
        </w:rPr>
        <w:t>Досвід проведення розрахунків щодо планування, аналізу, моделювання</w:t>
      </w:r>
      <w:r w:rsidR="00DD3001">
        <w:rPr>
          <w:rFonts w:asciiTheme="minorHAnsi" w:hAnsiTheme="minorHAnsi" w:cstheme="minorHAnsi"/>
          <w:lang w:val="uk-UA"/>
        </w:rPr>
        <w:t xml:space="preserve"> не менше 5 років</w:t>
      </w:r>
      <w:r w:rsidRPr="00AA74F8">
        <w:rPr>
          <w:rFonts w:asciiTheme="minorHAnsi" w:hAnsiTheme="minorHAnsi" w:cstheme="minorHAnsi"/>
          <w:lang w:val="uk-UA"/>
        </w:rPr>
        <w:t>.</w:t>
      </w:r>
    </w:p>
    <w:p w:rsidR="00B30C89" w:rsidRDefault="00B30C89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Досвід проведення розрахунків, моделювання, математичного аналізу даних в сфері надання медичних послуг</w:t>
      </w:r>
      <w:r w:rsidR="007210AC">
        <w:rPr>
          <w:rFonts w:asciiTheme="minorHAnsi" w:hAnsiTheme="minorHAnsi" w:cstheme="minorHAnsi"/>
          <w:lang w:val="uk-UA"/>
        </w:rPr>
        <w:t>, сертифікат аудитора</w:t>
      </w:r>
      <w:r>
        <w:rPr>
          <w:rFonts w:asciiTheme="minorHAnsi" w:hAnsiTheme="minorHAnsi" w:cstheme="minorHAnsi"/>
          <w:lang w:val="uk-UA"/>
        </w:rPr>
        <w:t xml:space="preserve"> буде перевагою.</w:t>
      </w:r>
    </w:p>
    <w:p w:rsidR="009923DD" w:rsidRPr="000C6353" w:rsidRDefault="009923DD" w:rsidP="00BC6F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:rsidR="00BC6FCF" w:rsidRPr="0026292E" w:rsidRDefault="00BC6FCF" w:rsidP="00F72B5A">
      <w:pPr>
        <w:autoSpaceDE w:val="0"/>
        <w:autoSpaceDN w:val="0"/>
        <w:adjustRightInd w:val="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0C6353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8275A1">
        <w:rPr>
          <w:rFonts w:eastAsia="Times New Roman" w:cstheme="minorHAnsi"/>
          <w:b/>
          <w:sz w:val="24"/>
          <w:szCs w:val="24"/>
          <w:lang w:val="uk-UA" w:eastAsia="ru-RU"/>
        </w:rPr>
        <w:t>:</w:t>
      </w:r>
      <w:r w:rsidRPr="008275A1">
        <w:rPr>
          <w:rFonts w:eastAsia="Calibri" w:cstheme="minorHAnsi"/>
          <w:sz w:val="24"/>
          <w:szCs w:val="24"/>
        </w:rPr>
        <w:t xml:space="preserve"> </w:t>
      </w:r>
      <w:hyperlink r:id="rId6" w:history="1">
        <w:r w:rsidR="00E20CED" w:rsidRPr="008275A1">
          <w:rPr>
            <w:rStyle w:val="af"/>
            <w:rFonts w:eastAsia="Calibri" w:cstheme="minorHAnsi"/>
            <w:b/>
            <w:sz w:val="24"/>
            <w:szCs w:val="24"/>
          </w:rPr>
          <w:t>vacanc</w:t>
        </w:r>
        <w:r w:rsidR="00E20CED" w:rsidRPr="008275A1">
          <w:rPr>
            <w:rStyle w:val="af"/>
            <w:rFonts w:eastAsia="Calibri" w:cstheme="minorHAnsi"/>
            <w:b/>
            <w:sz w:val="24"/>
            <w:szCs w:val="24"/>
            <w:lang w:val="uk-UA"/>
          </w:rPr>
          <w:t>ies</w:t>
        </w:r>
        <w:r w:rsidR="00E20CED" w:rsidRPr="008275A1">
          <w:rPr>
            <w:rStyle w:val="af"/>
            <w:rFonts w:eastAsia="Calibri" w:cstheme="minorHAnsi"/>
            <w:b/>
            <w:sz w:val="24"/>
            <w:szCs w:val="24"/>
          </w:rPr>
          <w:t>@phc.</w:t>
        </w:r>
        <w:r w:rsidR="00E20CED" w:rsidRPr="008275A1">
          <w:rPr>
            <w:rStyle w:val="af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="00E20CED" w:rsidRPr="008275A1">
          <w:rPr>
            <w:rStyle w:val="af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8275A1">
        <w:rPr>
          <w:rFonts w:eastAsia="Calibri" w:cstheme="minorHAnsi"/>
          <w:b/>
          <w:sz w:val="24"/>
          <w:szCs w:val="24"/>
        </w:rPr>
        <w:t>.</w:t>
      </w:r>
      <w:r w:rsidRPr="008275A1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8275A1">
        <w:rPr>
          <w:rFonts w:eastAsia="Calibri" w:cstheme="minorHAnsi"/>
          <w:sz w:val="24"/>
          <w:szCs w:val="24"/>
        </w:rPr>
        <w:t>темі</w:t>
      </w:r>
      <w:proofErr w:type="spellEnd"/>
      <w:r w:rsidRPr="008275A1">
        <w:rPr>
          <w:rFonts w:eastAsia="Calibri" w:cstheme="minorHAnsi"/>
          <w:sz w:val="24"/>
          <w:szCs w:val="24"/>
        </w:rPr>
        <w:t xml:space="preserve"> листа, </w:t>
      </w:r>
      <w:r w:rsidRPr="008275A1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8275A1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26292E">
        <w:rPr>
          <w:rFonts w:eastAsia="Calibri" w:cstheme="minorHAnsi"/>
          <w:b/>
          <w:sz w:val="24"/>
          <w:szCs w:val="24"/>
          <w:lang w:val="uk-UA"/>
        </w:rPr>
        <w:t>«</w:t>
      </w:r>
      <w:r w:rsidR="00C6626E">
        <w:rPr>
          <w:rFonts w:eastAsia="Calibri" w:cstheme="minorHAnsi"/>
          <w:b/>
          <w:sz w:val="24"/>
          <w:szCs w:val="24"/>
          <w:lang w:val="uk-UA"/>
        </w:rPr>
        <w:t>143</w:t>
      </w:r>
      <w:r w:rsidR="00462E21">
        <w:rPr>
          <w:rFonts w:eastAsia="Calibri" w:cstheme="minorHAnsi"/>
          <w:b/>
          <w:sz w:val="24"/>
          <w:szCs w:val="24"/>
          <w:lang w:val="uk-UA"/>
        </w:rPr>
        <w:t>-2019</w:t>
      </w:r>
      <w:r w:rsidR="00AD5F03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F72B5A" w:rsidRPr="00F72B5A">
        <w:rPr>
          <w:rFonts w:cstheme="minorHAnsi"/>
          <w:b/>
          <w:sz w:val="24"/>
          <w:szCs w:val="24"/>
          <w:lang w:val="uk-UA"/>
        </w:rPr>
        <w:t>Консультант з оцінки фінансових та економічних впливів в процесі розвитку регіональних систем громадського здоров’я</w:t>
      </w:r>
      <w:r w:rsidR="0026292E" w:rsidRPr="00AA74F8">
        <w:rPr>
          <w:rFonts w:cstheme="minorHAnsi"/>
          <w:b/>
          <w:sz w:val="24"/>
          <w:szCs w:val="24"/>
          <w:lang w:val="uk-UA"/>
        </w:rPr>
        <w:t>»</w:t>
      </w:r>
    </w:p>
    <w:p w:rsidR="00BC6FCF" w:rsidRPr="000C6353" w:rsidRDefault="00BC6FCF" w:rsidP="00BC6FCF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75A1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AE3A36">
        <w:rPr>
          <w:rFonts w:eastAsia="Times New Roman" w:cstheme="minorHAnsi"/>
          <w:b/>
          <w:sz w:val="24"/>
          <w:szCs w:val="24"/>
          <w:lang w:val="uk-UA" w:eastAsia="ru-RU"/>
        </w:rPr>
        <w:t>9</w:t>
      </w:r>
      <w:bookmarkStart w:id="0" w:name="_GoBack"/>
      <w:bookmarkEnd w:id="0"/>
      <w:r w:rsidR="005D0FBE">
        <w:rPr>
          <w:rFonts w:eastAsia="Times New Roman" w:cstheme="minorHAnsi"/>
          <w:b/>
          <w:sz w:val="24"/>
          <w:szCs w:val="24"/>
          <w:lang w:val="uk-UA" w:eastAsia="ru-RU"/>
        </w:rPr>
        <w:t xml:space="preserve"> липня </w:t>
      </w:r>
      <w:r w:rsidRPr="008275A1">
        <w:rPr>
          <w:rFonts w:eastAsia="Times New Roman" w:cstheme="minorHAnsi"/>
          <w:b/>
          <w:sz w:val="24"/>
          <w:szCs w:val="24"/>
          <w:lang w:val="uk-UA" w:eastAsia="ru-RU"/>
        </w:rPr>
        <w:t>201</w:t>
      </w:r>
      <w:r w:rsidR="008A5CA0">
        <w:rPr>
          <w:rFonts w:eastAsia="Times New Roman" w:cstheme="minorHAnsi"/>
          <w:b/>
          <w:sz w:val="24"/>
          <w:szCs w:val="24"/>
          <w:lang w:val="uk-UA" w:eastAsia="ru-RU"/>
        </w:rPr>
        <w:t>9</w:t>
      </w:r>
      <w:r w:rsidRPr="008275A1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</w:t>
      </w:r>
      <w:r w:rsidRPr="008275A1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8275A1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:rsidR="00BC6FCF" w:rsidRPr="000C6353" w:rsidRDefault="00BC6FCF" w:rsidP="00BC6FCF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A74F8" w:rsidRPr="00AA74F8" w:rsidRDefault="00AA74F8" w:rsidP="00AA74F8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3C4DFC" w:rsidRPr="000C6353" w:rsidRDefault="003C4DFC" w:rsidP="00197217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sectPr w:rsidR="003C4DFC" w:rsidRPr="000C6353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ED38F3"/>
    <w:multiLevelType w:val="hybridMultilevel"/>
    <w:tmpl w:val="25F20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5030"/>
    <w:multiLevelType w:val="hybridMultilevel"/>
    <w:tmpl w:val="02A85ACA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923"/>
    <w:multiLevelType w:val="hybridMultilevel"/>
    <w:tmpl w:val="0B7E3A72"/>
    <w:lvl w:ilvl="0" w:tplc="75ACA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2DB7"/>
    <w:multiLevelType w:val="hybridMultilevel"/>
    <w:tmpl w:val="1C6490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4AA6"/>
    <w:multiLevelType w:val="hybridMultilevel"/>
    <w:tmpl w:val="FF0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332F"/>
    <w:multiLevelType w:val="hybridMultilevel"/>
    <w:tmpl w:val="C0E24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3FA"/>
    <w:multiLevelType w:val="hybridMultilevel"/>
    <w:tmpl w:val="97E6F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6ED6"/>
    <w:multiLevelType w:val="hybridMultilevel"/>
    <w:tmpl w:val="A3384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86DAB"/>
    <w:multiLevelType w:val="hybridMultilevel"/>
    <w:tmpl w:val="FA20210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47E59"/>
    <w:multiLevelType w:val="hybridMultilevel"/>
    <w:tmpl w:val="01D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D0891"/>
    <w:multiLevelType w:val="hybridMultilevel"/>
    <w:tmpl w:val="F1AE4D6A"/>
    <w:lvl w:ilvl="0" w:tplc="A25E64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20"/>
  </w:num>
  <w:num w:numId="6">
    <w:abstractNumId w:val="1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6"/>
  </w:num>
  <w:num w:numId="12">
    <w:abstractNumId w:val="18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1"/>
  </w:num>
  <w:num w:numId="18">
    <w:abstractNumId w:val="15"/>
  </w:num>
  <w:num w:numId="19">
    <w:abstractNumId w:val="8"/>
  </w:num>
  <w:num w:numId="20">
    <w:abstractNumId w:val="4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1"/>
    <w:rsid w:val="0000026B"/>
    <w:rsid w:val="00031F46"/>
    <w:rsid w:val="00086EAF"/>
    <w:rsid w:val="000905CF"/>
    <w:rsid w:val="000A2610"/>
    <w:rsid w:val="000C6353"/>
    <w:rsid w:val="000C766F"/>
    <w:rsid w:val="000E1FFE"/>
    <w:rsid w:val="000E2111"/>
    <w:rsid w:val="000E3D0F"/>
    <w:rsid w:val="000E4AB5"/>
    <w:rsid w:val="001300E4"/>
    <w:rsid w:val="0013597B"/>
    <w:rsid w:val="00197217"/>
    <w:rsid w:val="001C54FE"/>
    <w:rsid w:val="002179AC"/>
    <w:rsid w:val="002302AA"/>
    <w:rsid w:val="0026292E"/>
    <w:rsid w:val="0027764B"/>
    <w:rsid w:val="002C1917"/>
    <w:rsid w:val="002D0F07"/>
    <w:rsid w:val="0033031F"/>
    <w:rsid w:val="00345FF7"/>
    <w:rsid w:val="003511FB"/>
    <w:rsid w:val="00371E80"/>
    <w:rsid w:val="003915AE"/>
    <w:rsid w:val="00393ADB"/>
    <w:rsid w:val="003A0E9F"/>
    <w:rsid w:val="003A7E78"/>
    <w:rsid w:val="003C4DFC"/>
    <w:rsid w:val="00415524"/>
    <w:rsid w:val="00462E21"/>
    <w:rsid w:val="00467675"/>
    <w:rsid w:val="00484CFB"/>
    <w:rsid w:val="0049186B"/>
    <w:rsid w:val="004C0A04"/>
    <w:rsid w:val="00553A30"/>
    <w:rsid w:val="0055422D"/>
    <w:rsid w:val="00555BD9"/>
    <w:rsid w:val="00560F79"/>
    <w:rsid w:val="005A584D"/>
    <w:rsid w:val="005D0FBE"/>
    <w:rsid w:val="005F0355"/>
    <w:rsid w:val="005F70F7"/>
    <w:rsid w:val="00601710"/>
    <w:rsid w:val="006443E9"/>
    <w:rsid w:val="00686D0A"/>
    <w:rsid w:val="006B5B79"/>
    <w:rsid w:val="006B73E1"/>
    <w:rsid w:val="00704BD9"/>
    <w:rsid w:val="00716329"/>
    <w:rsid w:val="007210AC"/>
    <w:rsid w:val="007343F7"/>
    <w:rsid w:val="00762DEF"/>
    <w:rsid w:val="00776CFC"/>
    <w:rsid w:val="0078010B"/>
    <w:rsid w:val="00791058"/>
    <w:rsid w:val="007B515C"/>
    <w:rsid w:val="008177D0"/>
    <w:rsid w:val="008275A1"/>
    <w:rsid w:val="00833A8B"/>
    <w:rsid w:val="00863EB4"/>
    <w:rsid w:val="00875950"/>
    <w:rsid w:val="008A5CA0"/>
    <w:rsid w:val="008D2CB1"/>
    <w:rsid w:val="00925773"/>
    <w:rsid w:val="009271E1"/>
    <w:rsid w:val="009406BA"/>
    <w:rsid w:val="009454DD"/>
    <w:rsid w:val="009457A8"/>
    <w:rsid w:val="0096707B"/>
    <w:rsid w:val="009923DD"/>
    <w:rsid w:val="009C67FC"/>
    <w:rsid w:val="009D092D"/>
    <w:rsid w:val="009D1361"/>
    <w:rsid w:val="009F5502"/>
    <w:rsid w:val="00A06331"/>
    <w:rsid w:val="00A5413D"/>
    <w:rsid w:val="00A66EAC"/>
    <w:rsid w:val="00A71E3F"/>
    <w:rsid w:val="00A943F1"/>
    <w:rsid w:val="00AA74F8"/>
    <w:rsid w:val="00AD5F03"/>
    <w:rsid w:val="00AE3A36"/>
    <w:rsid w:val="00B30C89"/>
    <w:rsid w:val="00B5351F"/>
    <w:rsid w:val="00BC6FCF"/>
    <w:rsid w:val="00C16B5B"/>
    <w:rsid w:val="00C437A4"/>
    <w:rsid w:val="00C6626E"/>
    <w:rsid w:val="00CA01FE"/>
    <w:rsid w:val="00CC59B8"/>
    <w:rsid w:val="00CD22B9"/>
    <w:rsid w:val="00CF0F1C"/>
    <w:rsid w:val="00CF1FCA"/>
    <w:rsid w:val="00CF5FDE"/>
    <w:rsid w:val="00D27107"/>
    <w:rsid w:val="00D40653"/>
    <w:rsid w:val="00D51633"/>
    <w:rsid w:val="00DB51B4"/>
    <w:rsid w:val="00DC5F1D"/>
    <w:rsid w:val="00DD3001"/>
    <w:rsid w:val="00E1652D"/>
    <w:rsid w:val="00E20CED"/>
    <w:rsid w:val="00E547EF"/>
    <w:rsid w:val="00E55050"/>
    <w:rsid w:val="00E70903"/>
    <w:rsid w:val="00E9267D"/>
    <w:rsid w:val="00EA5102"/>
    <w:rsid w:val="00EA7A73"/>
    <w:rsid w:val="00EC20AB"/>
    <w:rsid w:val="00EC4D01"/>
    <w:rsid w:val="00EC5146"/>
    <w:rsid w:val="00F13B89"/>
    <w:rsid w:val="00F14EA6"/>
    <w:rsid w:val="00F72B5A"/>
    <w:rsid w:val="00F968B2"/>
    <w:rsid w:val="00FC2281"/>
    <w:rsid w:val="00FC498D"/>
    <w:rsid w:val="00FC62E2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939A"/>
  <w15:docId w15:val="{61D7BA6E-402F-4614-ADB0-230D817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759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20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dcterms:created xsi:type="dcterms:W3CDTF">2019-06-24T16:28:00Z</dcterms:created>
  <dcterms:modified xsi:type="dcterms:W3CDTF">2019-06-25T10:52:00Z</dcterms:modified>
</cp:coreProperties>
</file>