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B80615" w:rsidRDefault="0098046E" w:rsidP="002E4EEC">
      <w:pPr>
        <w:spacing w:line="240" w:lineRule="auto"/>
        <w:rPr>
          <w:sz w:val="24"/>
          <w:szCs w:val="24"/>
          <w:lang w:val="uk-UA"/>
        </w:rPr>
      </w:pPr>
      <w:r w:rsidRPr="00B80615">
        <w:rPr>
          <w:noProof/>
          <w:sz w:val="24"/>
          <w:szCs w:val="24"/>
          <w:lang w:val="uk-UA" w:eastAsia="uk-UA"/>
        </w:rPr>
        <w:drawing>
          <wp:anchor distT="0" distB="0" distL="114300" distR="114300" simplePos="0" relativeHeight="251658240"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B80615" w:rsidRDefault="0098046E" w:rsidP="00E84E56">
      <w:pPr>
        <w:spacing w:after="0" w:line="240" w:lineRule="auto"/>
        <w:ind w:left="0" w:right="0" w:firstLine="0"/>
        <w:jc w:val="center"/>
        <w:rPr>
          <w:rFonts w:ascii="Calibri" w:hAnsi="Calibri" w:cs="Calibri"/>
          <w:b/>
          <w:sz w:val="24"/>
          <w:szCs w:val="24"/>
          <w:lang w:val="uk-UA" w:eastAsia="ru-RU"/>
        </w:rPr>
      </w:pPr>
      <w:r w:rsidRPr="00B80615">
        <w:rPr>
          <w:rFonts w:ascii="Calibri" w:hAnsi="Calibri" w:cs="Calibri"/>
          <w:b/>
          <w:sz w:val="24"/>
          <w:szCs w:val="24"/>
          <w:lang w:val="uk-UA" w:eastAsia="ru-RU"/>
        </w:rPr>
        <w:t>Державна установа</w:t>
      </w:r>
      <w:r w:rsidR="005D0D0C" w:rsidRPr="00B80615">
        <w:rPr>
          <w:rFonts w:ascii="Calibri" w:hAnsi="Calibri" w:cs="Calibri"/>
          <w:b/>
          <w:sz w:val="24"/>
          <w:szCs w:val="24"/>
          <w:lang w:val="uk-UA" w:eastAsia="ru-RU"/>
        </w:rPr>
        <w:t xml:space="preserve"> </w:t>
      </w:r>
      <w:r w:rsidRPr="00B80615">
        <w:rPr>
          <w:rFonts w:ascii="Calibri" w:hAnsi="Calibri" w:cs="Calibri"/>
          <w:b/>
          <w:sz w:val="24"/>
          <w:szCs w:val="24"/>
          <w:lang w:val="uk-UA" w:eastAsia="ru-RU"/>
        </w:rPr>
        <w:t>«Центр громадського здоров’я</w:t>
      </w:r>
    </w:p>
    <w:p w14:paraId="1FD734B0" w14:textId="77777777" w:rsidR="0098046E" w:rsidRPr="00B80615" w:rsidRDefault="0098046E" w:rsidP="00E84E56">
      <w:pPr>
        <w:spacing w:after="0" w:line="240" w:lineRule="auto"/>
        <w:ind w:left="0" w:right="0" w:firstLine="0"/>
        <w:jc w:val="center"/>
        <w:rPr>
          <w:rFonts w:ascii="Calibri" w:hAnsi="Calibri" w:cs="Calibri"/>
          <w:b/>
          <w:sz w:val="24"/>
          <w:szCs w:val="24"/>
          <w:lang w:val="uk-UA" w:eastAsia="ru-RU"/>
        </w:rPr>
      </w:pPr>
      <w:r w:rsidRPr="00B80615">
        <w:rPr>
          <w:rFonts w:ascii="Calibri" w:hAnsi="Calibri" w:cs="Calibri"/>
          <w:b/>
          <w:sz w:val="24"/>
          <w:szCs w:val="24"/>
          <w:lang w:val="uk-UA" w:eastAsia="ru-RU"/>
        </w:rPr>
        <w:t>Міністерства охорони здоров’я України»</w:t>
      </w:r>
      <w:r w:rsidR="005D0D0C" w:rsidRPr="00B80615">
        <w:rPr>
          <w:rFonts w:ascii="Calibri" w:hAnsi="Calibri" w:cs="Calibri"/>
          <w:b/>
          <w:sz w:val="24"/>
          <w:szCs w:val="24"/>
          <w:lang w:val="uk-UA" w:eastAsia="ru-RU"/>
        </w:rPr>
        <w:t xml:space="preserve"> </w:t>
      </w:r>
      <w:r w:rsidRPr="00B80615">
        <w:rPr>
          <w:rFonts w:ascii="Calibri" w:hAnsi="Calibri" w:cs="Calibri"/>
          <w:b/>
          <w:sz w:val="24"/>
          <w:szCs w:val="24"/>
          <w:lang w:val="uk-UA" w:eastAsia="ru-RU"/>
        </w:rPr>
        <w:t>оголошує конкурс на відбір</w:t>
      </w:r>
    </w:p>
    <w:p w14:paraId="44D47C65" w14:textId="67077678" w:rsidR="002E4EEC" w:rsidRPr="00B80615" w:rsidRDefault="0091587B" w:rsidP="00F07E57">
      <w:pPr>
        <w:spacing w:after="0" w:line="240" w:lineRule="auto"/>
        <w:ind w:left="0" w:right="0" w:firstLine="0"/>
        <w:jc w:val="center"/>
        <w:rPr>
          <w:b/>
          <w:lang w:val="uk-UA"/>
        </w:rPr>
      </w:pPr>
      <w:r w:rsidRPr="00B80615">
        <w:rPr>
          <w:rFonts w:ascii="Calibri" w:hAnsi="Calibri" w:cs="Calibri"/>
          <w:b/>
          <w:sz w:val="24"/>
          <w:szCs w:val="24"/>
          <w:lang w:val="uk-UA" w:eastAsia="ru-RU"/>
        </w:rPr>
        <w:t xml:space="preserve">консультант </w:t>
      </w:r>
      <w:r w:rsidR="00E45B2E" w:rsidRPr="00B80615">
        <w:rPr>
          <w:rFonts w:ascii="Calibri" w:hAnsi="Calibri" w:cs="Calibri"/>
          <w:b/>
          <w:sz w:val="24"/>
          <w:szCs w:val="24"/>
          <w:lang w:val="uk-UA" w:eastAsia="ru-RU"/>
        </w:rPr>
        <w:t xml:space="preserve">щодо </w:t>
      </w:r>
      <w:r w:rsidR="00BF1E37">
        <w:rPr>
          <w:rFonts w:ascii="Calibri" w:hAnsi="Calibri" w:cs="Calibri"/>
          <w:b/>
          <w:sz w:val="24"/>
          <w:szCs w:val="24"/>
          <w:lang w:val="uk-UA" w:eastAsia="ru-RU"/>
        </w:rPr>
        <w:t xml:space="preserve">впровадження лабораторних інформаційних систем відповідно до </w:t>
      </w:r>
      <w:r w:rsidR="00E45B2E" w:rsidRPr="00B80615">
        <w:rPr>
          <w:rFonts w:ascii="Calibri" w:hAnsi="Calibri" w:cs="Calibri"/>
          <w:b/>
          <w:sz w:val="24"/>
          <w:szCs w:val="24"/>
          <w:lang w:val="uk-UA" w:eastAsia="ru-RU"/>
        </w:rPr>
        <w:t xml:space="preserve"> стандарту ISO 15189: 2022 </w:t>
      </w:r>
      <w:r w:rsidR="00E84E56" w:rsidRPr="00B80615">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7FCD784E" w14:textId="77777777" w:rsidR="00BF1E37" w:rsidRDefault="00BF1E37" w:rsidP="00953883">
      <w:pPr>
        <w:spacing w:line="240" w:lineRule="auto"/>
        <w:rPr>
          <w:rFonts w:asciiTheme="minorHAnsi" w:eastAsia="Calibri" w:hAnsiTheme="minorHAnsi" w:cstheme="minorHAnsi"/>
          <w:b/>
          <w:sz w:val="24"/>
          <w:szCs w:val="24"/>
          <w:lang w:val="uk-UA"/>
        </w:rPr>
      </w:pPr>
    </w:p>
    <w:p w14:paraId="35079A71" w14:textId="7F767E05" w:rsidR="00E84E56" w:rsidRPr="00B80615" w:rsidRDefault="002E4EEC" w:rsidP="00953883">
      <w:pPr>
        <w:spacing w:line="240" w:lineRule="auto"/>
        <w:rPr>
          <w:rFonts w:asciiTheme="minorHAnsi" w:eastAsia="Calibri" w:hAnsiTheme="minorHAnsi" w:cstheme="minorHAnsi"/>
          <w:bCs/>
          <w:sz w:val="24"/>
          <w:szCs w:val="24"/>
          <w:lang w:val="uk-UA"/>
        </w:rPr>
      </w:pPr>
      <w:r w:rsidRPr="00B80615">
        <w:rPr>
          <w:rFonts w:asciiTheme="minorHAnsi" w:eastAsia="Calibri" w:hAnsiTheme="minorHAnsi" w:cstheme="minorHAnsi"/>
          <w:b/>
          <w:sz w:val="24"/>
          <w:szCs w:val="24"/>
          <w:lang w:val="uk-UA"/>
        </w:rPr>
        <w:t>Назва позиції:</w:t>
      </w:r>
      <w:r w:rsidR="005D0D0C" w:rsidRPr="00B80615">
        <w:rPr>
          <w:b/>
          <w:sz w:val="24"/>
          <w:szCs w:val="24"/>
          <w:lang w:val="uk-UA"/>
        </w:rPr>
        <w:t xml:space="preserve"> </w:t>
      </w:r>
      <w:r w:rsidR="00BF1E37" w:rsidRPr="00BF1E37">
        <w:rPr>
          <w:rFonts w:asciiTheme="minorHAnsi" w:eastAsia="Calibri" w:hAnsiTheme="minorHAnsi" w:cstheme="minorHAnsi"/>
          <w:bCs/>
          <w:sz w:val="24"/>
          <w:szCs w:val="24"/>
          <w:lang w:val="uk-UA"/>
        </w:rPr>
        <w:t>консультант щодо впровадження лабораторних інформаційних систем відповідно до  стандарту ISO 15189: 2022</w:t>
      </w:r>
    </w:p>
    <w:p w14:paraId="0E4F5F34" w14:textId="77777777" w:rsidR="00953883"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4D346AC6" w14:textId="77777777" w:rsidR="00BF1E37" w:rsidRPr="00BF1E37" w:rsidRDefault="00BF1E37" w:rsidP="00BF1E37">
      <w:pPr>
        <w:shd w:val="clear" w:color="auto" w:fill="FFFFFF"/>
        <w:rPr>
          <w:rFonts w:asciiTheme="minorHAnsi" w:eastAsia="Calibri" w:hAnsiTheme="minorHAnsi" w:cstheme="minorHAnsi"/>
          <w:bCs/>
          <w:sz w:val="24"/>
          <w:szCs w:val="24"/>
          <w:lang w:val="uk-UA"/>
        </w:rPr>
      </w:pPr>
      <w:r w:rsidRPr="008265BA">
        <w:rPr>
          <w:rFonts w:ascii="Calibri" w:hAnsi="Calibri" w:cs="Calibri"/>
          <w:b/>
          <w:bCs/>
          <w:lang w:val="uk-UA"/>
        </w:rPr>
        <w:t xml:space="preserve">Термін надання послуг: </w:t>
      </w:r>
      <w:r w:rsidRPr="00BF1E37">
        <w:rPr>
          <w:rFonts w:asciiTheme="minorHAnsi" w:eastAsia="Calibri" w:hAnsiTheme="minorHAnsi" w:cstheme="minorHAnsi"/>
          <w:bCs/>
          <w:sz w:val="24"/>
          <w:szCs w:val="24"/>
          <w:lang w:val="uk-UA"/>
        </w:rPr>
        <w:t>квітень-вересень 2024 року</w:t>
      </w:r>
    </w:p>
    <w:p w14:paraId="70EA8C69" w14:textId="3F8A901C" w:rsidR="00BF1E37" w:rsidRPr="00BF1E37" w:rsidRDefault="00BF1E37" w:rsidP="00E84E56">
      <w:pPr>
        <w:spacing w:after="160" w:line="240" w:lineRule="auto"/>
        <w:ind w:left="0" w:right="0" w:firstLine="0"/>
        <w:jc w:val="left"/>
        <w:rPr>
          <w:rFonts w:asciiTheme="minorHAnsi" w:eastAsia="Calibri" w:hAnsiTheme="minorHAnsi" w:cstheme="minorHAnsi"/>
          <w:bCs/>
          <w:sz w:val="24"/>
          <w:szCs w:val="24"/>
          <w:lang w:val="uk-UA"/>
        </w:rPr>
      </w:pPr>
      <w:r>
        <w:rPr>
          <w:rFonts w:asciiTheme="minorHAnsi" w:eastAsia="Calibri" w:hAnsiTheme="minorHAnsi" w:cstheme="minorHAnsi"/>
          <w:b/>
          <w:sz w:val="24"/>
          <w:szCs w:val="24"/>
          <w:lang w:val="uk-UA"/>
        </w:rPr>
        <w:t xml:space="preserve">Кількість днів: </w:t>
      </w:r>
      <w:r w:rsidRPr="00BF1E37">
        <w:rPr>
          <w:rFonts w:asciiTheme="minorHAnsi" w:eastAsia="Calibri" w:hAnsiTheme="minorHAnsi" w:cstheme="minorHAnsi"/>
          <w:bCs/>
          <w:sz w:val="24"/>
          <w:szCs w:val="24"/>
          <w:lang w:val="uk-UA"/>
        </w:rPr>
        <w:t>10 днів</w:t>
      </w:r>
    </w:p>
    <w:p w14:paraId="7FBCBD5C" w14:textId="3E6A47C0" w:rsidR="00E84E56" w:rsidRPr="00B80615"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B80615">
        <w:rPr>
          <w:rFonts w:asciiTheme="minorHAnsi" w:eastAsia="Calibri" w:hAnsiTheme="minorHAnsi" w:cstheme="minorHAnsi"/>
          <w:b/>
          <w:sz w:val="24"/>
          <w:szCs w:val="24"/>
          <w:lang w:val="uk-UA"/>
        </w:rPr>
        <w:t>Інформація щодо установи:</w:t>
      </w:r>
    </w:p>
    <w:p w14:paraId="1107C1A9" w14:textId="1078F85E" w:rsidR="00E84E56" w:rsidRPr="00B80615" w:rsidRDefault="00E84E56" w:rsidP="00265657">
      <w:pPr>
        <w:spacing w:after="160" w:line="240" w:lineRule="auto"/>
        <w:ind w:left="0" w:right="0" w:firstLine="0"/>
        <w:rPr>
          <w:rFonts w:asciiTheme="minorHAnsi" w:eastAsia="Calibri" w:hAnsiTheme="minorHAnsi" w:cstheme="minorHAnsi"/>
          <w:bCs/>
          <w:sz w:val="24"/>
          <w:szCs w:val="24"/>
          <w:lang w:val="uk-UA"/>
        </w:rPr>
      </w:pPr>
      <w:r w:rsidRPr="00B80615">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AD47360" w14:textId="77777777" w:rsidR="00E84E56" w:rsidRPr="00B80615" w:rsidRDefault="00E84E56" w:rsidP="00E84E56">
      <w:pPr>
        <w:spacing w:after="0" w:line="240" w:lineRule="auto"/>
        <w:ind w:left="-4" w:right="0" w:hanging="10"/>
        <w:jc w:val="left"/>
        <w:rPr>
          <w:rFonts w:ascii="Calibri" w:hAnsi="Calibri" w:cs="Calibri"/>
          <w:b/>
          <w:sz w:val="24"/>
          <w:szCs w:val="24"/>
          <w:lang w:val="uk-UA"/>
        </w:rPr>
      </w:pPr>
      <w:r w:rsidRPr="00B80615">
        <w:rPr>
          <w:rFonts w:ascii="Calibri" w:hAnsi="Calibri" w:cs="Calibri"/>
          <w:b/>
          <w:sz w:val="24"/>
          <w:szCs w:val="24"/>
          <w:lang w:val="uk-UA"/>
        </w:rPr>
        <w:t xml:space="preserve">Завдання: </w:t>
      </w:r>
    </w:p>
    <w:p w14:paraId="435B2A14" w14:textId="77777777" w:rsidR="00E84E56" w:rsidRPr="00B80615" w:rsidRDefault="00E84E56" w:rsidP="00E84E56">
      <w:pPr>
        <w:spacing w:after="0" w:line="240" w:lineRule="auto"/>
        <w:ind w:left="-4" w:right="0" w:hanging="10"/>
        <w:jc w:val="left"/>
        <w:rPr>
          <w:rFonts w:ascii="Calibri" w:hAnsi="Calibri" w:cs="Calibri"/>
          <w:b/>
          <w:sz w:val="24"/>
          <w:szCs w:val="24"/>
          <w:lang w:val="uk-UA"/>
        </w:rPr>
      </w:pPr>
    </w:p>
    <w:p w14:paraId="6E54B6A9" w14:textId="77777777" w:rsidR="00BF1E37" w:rsidRPr="00BF1E37" w:rsidRDefault="00BF1E37" w:rsidP="00BF1E37">
      <w:pPr>
        <w:pStyle w:val="a7"/>
        <w:numPr>
          <w:ilvl w:val="0"/>
          <w:numId w:val="3"/>
        </w:numPr>
        <w:spacing w:after="0" w:line="240" w:lineRule="auto"/>
        <w:ind w:right="0"/>
        <w:rPr>
          <w:rFonts w:ascii="Calibri" w:hAnsi="Calibri" w:cs="Calibri"/>
          <w:sz w:val="24"/>
          <w:szCs w:val="24"/>
          <w:lang w:val="uk-UA"/>
        </w:rPr>
      </w:pPr>
      <w:r w:rsidRPr="00BF1E37">
        <w:rPr>
          <w:rFonts w:ascii="Calibri" w:hAnsi="Calibri" w:cs="Calibri"/>
          <w:sz w:val="24"/>
          <w:szCs w:val="24"/>
          <w:lang w:val="uk-UA"/>
        </w:rPr>
        <w:t>Надання консультацій щодо посилення лабораторних систем, зокрема забезпечення функціонування системи управління якістю лабораторій відповідно до стандартів ДСТУ EN ISO 17025:2019, 17024:2019;</w:t>
      </w:r>
    </w:p>
    <w:p w14:paraId="42F06229" w14:textId="77777777" w:rsidR="00BF1E37" w:rsidRPr="00BF1E37" w:rsidRDefault="00BF1E37" w:rsidP="00BF1E37">
      <w:pPr>
        <w:pStyle w:val="a7"/>
        <w:numPr>
          <w:ilvl w:val="0"/>
          <w:numId w:val="3"/>
        </w:numPr>
        <w:spacing w:after="0" w:line="240" w:lineRule="auto"/>
        <w:ind w:right="0"/>
        <w:rPr>
          <w:rFonts w:ascii="Calibri" w:hAnsi="Calibri" w:cs="Calibri"/>
          <w:sz w:val="24"/>
          <w:szCs w:val="24"/>
          <w:lang w:val="uk-UA"/>
        </w:rPr>
      </w:pPr>
      <w:r w:rsidRPr="00BF1E37">
        <w:rPr>
          <w:rFonts w:ascii="Calibri" w:hAnsi="Calibri" w:cs="Calibri"/>
          <w:sz w:val="24"/>
          <w:szCs w:val="24"/>
          <w:lang w:val="uk-UA"/>
        </w:rPr>
        <w:t>Пропонує заходи щодо забезпечення сталості надання лабораторних послуг, впровадження   новітніх підходів роботи зі стандартами управління якістю;</w:t>
      </w:r>
    </w:p>
    <w:p w14:paraId="1AF2A6F9" w14:textId="77777777" w:rsidR="00BF1E37" w:rsidRPr="00BF1E37" w:rsidRDefault="00BF1E37" w:rsidP="00BF1E37">
      <w:pPr>
        <w:pStyle w:val="a7"/>
        <w:numPr>
          <w:ilvl w:val="0"/>
          <w:numId w:val="3"/>
        </w:numPr>
        <w:spacing w:after="0" w:line="240" w:lineRule="auto"/>
        <w:ind w:right="0"/>
        <w:rPr>
          <w:rFonts w:ascii="Calibri" w:hAnsi="Calibri" w:cs="Calibri"/>
          <w:sz w:val="24"/>
          <w:szCs w:val="24"/>
          <w:lang w:val="uk-UA"/>
        </w:rPr>
      </w:pPr>
      <w:r w:rsidRPr="00BF1E37">
        <w:rPr>
          <w:rFonts w:ascii="Calibri" w:hAnsi="Calibri" w:cs="Calibri"/>
          <w:sz w:val="24"/>
          <w:szCs w:val="24"/>
          <w:lang w:val="uk-UA"/>
        </w:rPr>
        <w:t>Інша консультативна й методична допомога з питань впровадження Проекту, зокрема й під час здійснення візитів.</w:t>
      </w:r>
    </w:p>
    <w:p w14:paraId="7C211EF1" w14:textId="77777777" w:rsidR="000573D9" w:rsidRPr="00B80615" w:rsidRDefault="000573D9" w:rsidP="00E84E56">
      <w:pPr>
        <w:spacing w:after="0" w:line="240" w:lineRule="auto"/>
        <w:ind w:left="-4" w:right="0" w:hanging="10"/>
        <w:jc w:val="left"/>
        <w:rPr>
          <w:rFonts w:asciiTheme="minorHAnsi" w:hAnsiTheme="minorHAnsi" w:cstheme="minorHAnsi"/>
          <w:b/>
          <w:sz w:val="24"/>
          <w:szCs w:val="24"/>
          <w:lang w:val="uk-UA"/>
        </w:rPr>
      </w:pPr>
    </w:p>
    <w:p w14:paraId="2022F672" w14:textId="6A37DCDE" w:rsidR="00E84E56" w:rsidRPr="00B80615" w:rsidRDefault="00E84E56" w:rsidP="00E84E56">
      <w:pPr>
        <w:spacing w:after="0" w:line="240" w:lineRule="auto"/>
        <w:ind w:left="-4" w:right="0" w:hanging="10"/>
        <w:jc w:val="left"/>
        <w:rPr>
          <w:rFonts w:ascii="Calibri" w:hAnsi="Calibri" w:cs="Calibri"/>
          <w:b/>
          <w:sz w:val="24"/>
          <w:szCs w:val="24"/>
          <w:lang w:val="uk-UA"/>
        </w:rPr>
      </w:pPr>
      <w:r w:rsidRPr="00B80615">
        <w:rPr>
          <w:rFonts w:asciiTheme="minorHAnsi" w:hAnsiTheme="minorHAnsi" w:cstheme="minorHAnsi"/>
          <w:b/>
          <w:sz w:val="24"/>
          <w:szCs w:val="24"/>
          <w:lang w:val="uk-UA"/>
        </w:rPr>
        <w:t>Вимоги до професійної компетентності</w:t>
      </w:r>
      <w:r w:rsidRPr="00B80615">
        <w:rPr>
          <w:rFonts w:ascii="Calibri" w:hAnsi="Calibri" w:cs="Calibri"/>
          <w:b/>
          <w:sz w:val="24"/>
          <w:szCs w:val="24"/>
          <w:lang w:val="uk-UA"/>
        </w:rPr>
        <w:t xml:space="preserve">: </w:t>
      </w:r>
    </w:p>
    <w:p w14:paraId="78552CE2" w14:textId="77777777" w:rsidR="00E84E56" w:rsidRPr="00B80615"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2C324933" w:rsidR="00E84E56" w:rsidRPr="00B80615" w:rsidRDefault="00E00624" w:rsidP="00BF1E37">
      <w:pPr>
        <w:pStyle w:val="a7"/>
        <w:numPr>
          <w:ilvl w:val="0"/>
          <w:numId w:val="24"/>
        </w:numPr>
        <w:spacing w:after="0" w:line="240" w:lineRule="auto"/>
        <w:ind w:right="0"/>
        <w:rPr>
          <w:rFonts w:ascii="Calibri" w:hAnsi="Calibri" w:cs="Calibri"/>
          <w:sz w:val="24"/>
          <w:szCs w:val="24"/>
          <w:lang w:val="uk-UA"/>
        </w:rPr>
      </w:pPr>
      <w:r w:rsidRPr="00B80615">
        <w:rPr>
          <w:rFonts w:ascii="Calibri" w:hAnsi="Calibri" w:cs="Calibri"/>
          <w:sz w:val="24"/>
          <w:szCs w:val="24"/>
          <w:lang w:val="uk-UA"/>
        </w:rPr>
        <w:t>Технічна</w:t>
      </w:r>
      <w:r w:rsidR="000D4B55" w:rsidRPr="00B80615">
        <w:rPr>
          <w:rFonts w:ascii="Calibri" w:hAnsi="Calibri" w:cs="Calibri"/>
          <w:sz w:val="24"/>
          <w:szCs w:val="24"/>
          <w:lang w:val="uk-UA"/>
        </w:rPr>
        <w:t xml:space="preserve"> освіта</w:t>
      </w:r>
      <w:r w:rsidR="00E45B2E" w:rsidRPr="00B80615">
        <w:rPr>
          <w:rFonts w:ascii="Calibri" w:hAnsi="Calibri" w:cs="Calibri"/>
          <w:sz w:val="24"/>
          <w:szCs w:val="24"/>
          <w:lang w:val="uk-UA"/>
        </w:rPr>
        <w:t>.</w:t>
      </w:r>
    </w:p>
    <w:p w14:paraId="065DB547" w14:textId="77777777" w:rsidR="00BF1E37" w:rsidRPr="00BF1E37" w:rsidRDefault="00BF1E37" w:rsidP="00BF1E37">
      <w:pPr>
        <w:pStyle w:val="a7"/>
        <w:numPr>
          <w:ilvl w:val="0"/>
          <w:numId w:val="24"/>
        </w:numPr>
        <w:spacing w:after="0" w:line="240" w:lineRule="auto"/>
        <w:ind w:right="0"/>
        <w:rPr>
          <w:rFonts w:ascii="Calibri" w:hAnsi="Calibri" w:cs="Calibri"/>
          <w:sz w:val="24"/>
          <w:szCs w:val="24"/>
          <w:lang w:val="uk-UA"/>
        </w:rPr>
      </w:pPr>
      <w:r w:rsidRPr="00BF1E37">
        <w:rPr>
          <w:rFonts w:ascii="Calibri" w:hAnsi="Calibri" w:cs="Calibri"/>
          <w:sz w:val="24"/>
          <w:szCs w:val="24"/>
          <w:lang w:val="uk-UA"/>
        </w:rPr>
        <w:t>Знання принципів функціонування інформаційних систем.</w:t>
      </w:r>
    </w:p>
    <w:p w14:paraId="540014BF" w14:textId="77777777" w:rsidR="00BF1E37" w:rsidRPr="00BF1E37" w:rsidRDefault="00BF1E37" w:rsidP="00BF1E37">
      <w:pPr>
        <w:pStyle w:val="a7"/>
        <w:numPr>
          <w:ilvl w:val="0"/>
          <w:numId w:val="24"/>
        </w:numPr>
        <w:spacing w:after="0" w:line="240" w:lineRule="auto"/>
        <w:ind w:right="0"/>
        <w:rPr>
          <w:rFonts w:ascii="Calibri" w:hAnsi="Calibri" w:cs="Calibri"/>
          <w:sz w:val="24"/>
          <w:szCs w:val="24"/>
          <w:lang w:val="uk-UA"/>
        </w:rPr>
      </w:pPr>
      <w:r w:rsidRPr="00BF1E37">
        <w:rPr>
          <w:rFonts w:ascii="Calibri" w:hAnsi="Calibri" w:cs="Calibri"/>
          <w:sz w:val="24"/>
          <w:szCs w:val="24"/>
          <w:lang w:val="uk-UA"/>
        </w:rPr>
        <w:t>Робота із лабораторними інформаційними системами, буде перевагою.</w:t>
      </w:r>
    </w:p>
    <w:p w14:paraId="2228C6D2" w14:textId="77777777" w:rsidR="00BF1E37" w:rsidRPr="00BF1E37" w:rsidRDefault="00BF1E37" w:rsidP="00BF1E37">
      <w:pPr>
        <w:pStyle w:val="a7"/>
        <w:numPr>
          <w:ilvl w:val="0"/>
          <w:numId w:val="24"/>
        </w:numPr>
        <w:spacing w:after="0" w:line="240" w:lineRule="auto"/>
        <w:ind w:right="0"/>
        <w:rPr>
          <w:rFonts w:ascii="Calibri" w:hAnsi="Calibri" w:cs="Calibri"/>
          <w:sz w:val="24"/>
          <w:szCs w:val="24"/>
          <w:lang w:val="uk-UA"/>
        </w:rPr>
      </w:pPr>
      <w:r w:rsidRPr="00BF1E37">
        <w:rPr>
          <w:rFonts w:ascii="Calibri" w:hAnsi="Calibri" w:cs="Calibri"/>
          <w:sz w:val="24"/>
          <w:szCs w:val="24"/>
          <w:lang w:val="uk-UA"/>
        </w:rPr>
        <w:t>Високий рівень самоорганізації.</w:t>
      </w:r>
    </w:p>
    <w:p w14:paraId="11601B31" w14:textId="77777777" w:rsidR="00BF1E37" w:rsidRPr="00BF1E37" w:rsidRDefault="00BF1E37" w:rsidP="00BF1E37">
      <w:pPr>
        <w:pStyle w:val="a7"/>
        <w:numPr>
          <w:ilvl w:val="0"/>
          <w:numId w:val="24"/>
        </w:numPr>
        <w:spacing w:after="0" w:line="240" w:lineRule="auto"/>
        <w:ind w:right="0"/>
        <w:rPr>
          <w:rFonts w:ascii="Calibri" w:hAnsi="Calibri" w:cs="Calibri"/>
          <w:sz w:val="24"/>
          <w:szCs w:val="24"/>
          <w:lang w:val="uk-UA"/>
        </w:rPr>
      </w:pPr>
      <w:r w:rsidRPr="00BF1E37">
        <w:rPr>
          <w:rFonts w:ascii="Calibri" w:hAnsi="Calibri" w:cs="Calibri"/>
          <w:sz w:val="24"/>
          <w:szCs w:val="24"/>
          <w:lang w:val="uk-UA"/>
        </w:rPr>
        <w:t>Вміння виконувати всі завдання вчасно.</w:t>
      </w:r>
    </w:p>
    <w:p w14:paraId="6CBB60C6" w14:textId="77777777" w:rsidR="00E84E56" w:rsidRPr="00B80615"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44B0DB5A" w:rsidR="00E84E56" w:rsidRPr="00B80615" w:rsidRDefault="00E84E56" w:rsidP="00E84E56">
      <w:pPr>
        <w:spacing w:line="240" w:lineRule="auto"/>
        <w:rPr>
          <w:rFonts w:ascii="Calibri" w:hAnsi="Calibri" w:cs="Calibri"/>
          <w:sz w:val="24"/>
          <w:szCs w:val="24"/>
          <w:lang w:val="uk-UA"/>
        </w:rPr>
      </w:pPr>
      <w:r w:rsidRPr="00B80615">
        <w:rPr>
          <w:rFonts w:ascii="Calibri" w:hAnsi="Calibri" w:cs="Calibri"/>
          <w:b/>
          <w:sz w:val="24"/>
          <w:szCs w:val="24"/>
          <w:lang w:val="uk-UA"/>
        </w:rPr>
        <w:lastRenderedPageBreak/>
        <w:t>Резюме мають бути надіслані електронною поштою на електронну адресу: vacancies@phc.org.ua.</w:t>
      </w:r>
      <w:r w:rsidRPr="00B80615">
        <w:rPr>
          <w:rFonts w:ascii="Calibri" w:hAnsi="Calibri" w:cs="Calibri"/>
          <w:sz w:val="24"/>
          <w:szCs w:val="24"/>
          <w:lang w:val="uk-UA"/>
        </w:rPr>
        <w:t xml:space="preserve"> В темі листа, будь ласка, зазначте: </w:t>
      </w:r>
      <w:r w:rsidRPr="00B80615">
        <w:rPr>
          <w:rFonts w:ascii="Calibri" w:hAnsi="Calibri" w:cs="Calibri"/>
          <w:b/>
          <w:sz w:val="24"/>
          <w:szCs w:val="24"/>
          <w:lang w:val="uk-UA"/>
        </w:rPr>
        <w:t>«</w:t>
      </w:r>
      <w:r w:rsidR="001303A2">
        <w:rPr>
          <w:rFonts w:ascii="Calibri" w:hAnsi="Calibri" w:cs="Calibri"/>
          <w:b/>
          <w:sz w:val="24"/>
          <w:szCs w:val="24"/>
          <w:lang w:val="uk-UA"/>
        </w:rPr>
        <w:t xml:space="preserve">160-2024 </w:t>
      </w:r>
      <w:r w:rsidR="00142DB3" w:rsidRPr="00B80615">
        <w:rPr>
          <w:rFonts w:ascii="Calibri" w:hAnsi="Calibri" w:cs="Calibri"/>
          <w:b/>
          <w:sz w:val="24"/>
          <w:szCs w:val="24"/>
          <w:lang w:val="uk-UA"/>
        </w:rPr>
        <w:t xml:space="preserve">консультант щодо впровадження стандарту ISO 15189: 2022 в лабораторіях з діагностики </w:t>
      </w:r>
      <w:r w:rsidR="000573D9" w:rsidRPr="00B80615">
        <w:rPr>
          <w:rFonts w:ascii="Calibri" w:hAnsi="Calibri" w:cs="Calibri"/>
          <w:b/>
          <w:sz w:val="24"/>
          <w:szCs w:val="24"/>
          <w:lang w:val="uk-UA"/>
        </w:rPr>
        <w:t>особливо-небезпечних патогенів</w:t>
      </w:r>
      <w:r w:rsidRPr="00B80615">
        <w:rPr>
          <w:rFonts w:ascii="Calibri" w:hAnsi="Calibri" w:cs="Calibri"/>
          <w:b/>
          <w:sz w:val="24"/>
          <w:szCs w:val="24"/>
          <w:lang w:val="uk-UA"/>
        </w:rPr>
        <w:t>».</w:t>
      </w:r>
    </w:p>
    <w:p w14:paraId="214466B1" w14:textId="77777777" w:rsidR="00E84E56" w:rsidRPr="00B80615" w:rsidRDefault="00E84E56" w:rsidP="00E84E56">
      <w:pPr>
        <w:spacing w:after="0" w:line="240" w:lineRule="auto"/>
        <w:ind w:left="0" w:right="0" w:firstLine="0"/>
        <w:rPr>
          <w:rFonts w:ascii="Calibri" w:hAnsi="Calibri" w:cs="Calibri"/>
          <w:color w:val="auto"/>
          <w:sz w:val="24"/>
          <w:szCs w:val="24"/>
          <w:lang w:val="uk-UA" w:eastAsia="ru-RU"/>
        </w:rPr>
      </w:pPr>
    </w:p>
    <w:p w14:paraId="58245111" w14:textId="09CD3C51" w:rsidR="00E84E56" w:rsidRPr="00B80615" w:rsidRDefault="00E84E56" w:rsidP="00E84E56">
      <w:pPr>
        <w:rPr>
          <w:rFonts w:ascii="Calibri" w:hAnsi="Calibri" w:cs="Calibri"/>
          <w:color w:val="auto"/>
          <w:sz w:val="24"/>
          <w:szCs w:val="24"/>
          <w:lang w:val="uk-UA"/>
        </w:rPr>
      </w:pPr>
      <w:r w:rsidRPr="00B80615">
        <w:rPr>
          <w:rFonts w:ascii="Calibri" w:hAnsi="Calibri" w:cs="Calibri"/>
          <w:b/>
          <w:color w:val="auto"/>
          <w:sz w:val="24"/>
          <w:szCs w:val="24"/>
          <w:lang w:val="uk-UA" w:eastAsia="ru-RU"/>
        </w:rPr>
        <w:t xml:space="preserve">Термін подання документів – </w:t>
      </w:r>
      <w:bookmarkStart w:id="0" w:name="_Hlk156395934"/>
      <w:r w:rsidRPr="00B80615">
        <w:rPr>
          <w:rFonts w:ascii="Calibri" w:hAnsi="Calibri" w:cs="Calibri"/>
          <w:b/>
          <w:color w:val="auto"/>
          <w:sz w:val="24"/>
          <w:szCs w:val="24"/>
          <w:lang w:val="uk-UA" w:eastAsia="ru-RU"/>
        </w:rPr>
        <w:t>до</w:t>
      </w:r>
      <w:r w:rsidR="001303A2">
        <w:rPr>
          <w:rFonts w:ascii="Calibri" w:hAnsi="Calibri" w:cs="Calibri"/>
          <w:b/>
          <w:color w:val="auto"/>
          <w:sz w:val="24"/>
          <w:szCs w:val="24"/>
          <w:lang w:val="uk-UA" w:eastAsia="ru-RU"/>
        </w:rPr>
        <w:t xml:space="preserve"> </w:t>
      </w:r>
      <w:r w:rsidR="00BA2BF1">
        <w:rPr>
          <w:rFonts w:ascii="Calibri" w:hAnsi="Calibri" w:cs="Calibri"/>
          <w:b/>
          <w:color w:val="auto"/>
          <w:sz w:val="24"/>
          <w:szCs w:val="24"/>
          <w:lang w:val="uk-UA" w:eastAsia="ru-RU"/>
        </w:rPr>
        <w:t>26</w:t>
      </w:r>
      <w:r w:rsidR="001303A2">
        <w:rPr>
          <w:rFonts w:ascii="Calibri" w:hAnsi="Calibri" w:cs="Calibri"/>
          <w:b/>
          <w:color w:val="auto"/>
          <w:sz w:val="24"/>
          <w:szCs w:val="24"/>
          <w:lang w:val="uk-UA" w:eastAsia="ru-RU"/>
        </w:rPr>
        <w:t xml:space="preserve"> </w:t>
      </w:r>
      <w:r w:rsidR="00BA2BF1">
        <w:rPr>
          <w:rFonts w:ascii="Calibri" w:hAnsi="Calibri" w:cs="Calibri"/>
          <w:b/>
          <w:color w:val="auto"/>
          <w:sz w:val="24"/>
          <w:szCs w:val="24"/>
          <w:lang w:val="uk-UA" w:eastAsia="ru-RU"/>
        </w:rPr>
        <w:t>березня</w:t>
      </w:r>
      <w:bookmarkStart w:id="1" w:name="_GoBack"/>
      <w:bookmarkEnd w:id="1"/>
      <w:r w:rsidRPr="00B80615">
        <w:rPr>
          <w:rFonts w:ascii="Calibri" w:hAnsi="Calibri" w:cs="Calibri"/>
          <w:b/>
          <w:color w:val="auto"/>
          <w:sz w:val="24"/>
          <w:szCs w:val="24"/>
          <w:lang w:val="uk-UA" w:eastAsia="ru-RU"/>
        </w:rPr>
        <w:t xml:space="preserve"> 202</w:t>
      </w:r>
      <w:r w:rsidR="00C54596" w:rsidRPr="00B80615">
        <w:rPr>
          <w:rFonts w:ascii="Calibri" w:hAnsi="Calibri" w:cs="Calibri"/>
          <w:b/>
          <w:color w:val="auto"/>
          <w:sz w:val="24"/>
          <w:szCs w:val="24"/>
          <w:lang w:val="uk-UA" w:eastAsia="ru-RU"/>
        </w:rPr>
        <w:t>4</w:t>
      </w:r>
      <w:r w:rsidRPr="00B80615">
        <w:rPr>
          <w:rFonts w:ascii="Calibri" w:hAnsi="Calibri" w:cs="Calibri"/>
          <w:b/>
          <w:color w:val="auto"/>
          <w:sz w:val="24"/>
          <w:szCs w:val="24"/>
          <w:lang w:val="uk-UA" w:eastAsia="ru-RU"/>
        </w:rPr>
        <w:t xml:space="preserve"> року</w:t>
      </w:r>
      <w:bookmarkEnd w:id="0"/>
      <w:r w:rsidRPr="00B80615">
        <w:rPr>
          <w:rFonts w:ascii="Calibri" w:hAnsi="Calibri" w:cs="Calibri"/>
          <w:b/>
          <w:color w:val="auto"/>
          <w:sz w:val="24"/>
          <w:szCs w:val="24"/>
          <w:lang w:val="uk-UA" w:eastAsia="ru-RU"/>
        </w:rPr>
        <w:t xml:space="preserve">, </w:t>
      </w:r>
      <w:r w:rsidRPr="00B80615">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B80615" w:rsidRDefault="00E84E56" w:rsidP="00E84E56">
      <w:pPr>
        <w:rPr>
          <w:rFonts w:ascii="Calibri" w:hAnsi="Calibri" w:cs="Calibri"/>
          <w:sz w:val="24"/>
          <w:szCs w:val="24"/>
          <w:lang w:val="uk-UA"/>
        </w:rPr>
      </w:pPr>
    </w:p>
    <w:p w14:paraId="2DE31D90" w14:textId="77777777" w:rsidR="00E84E56" w:rsidRPr="00B80615" w:rsidRDefault="00E84E56" w:rsidP="00E84E56">
      <w:pPr>
        <w:spacing w:after="0" w:line="240" w:lineRule="auto"/>
        <w:ind w:left="11" w:right="6" w:hanging="11"/>
        <w:rPr>
          <w:rFonts w:ascii="Calibri" w:hAnsi="Calibri" w:cs="Calibri"/>
          <w:sz w:val="24"/>
          <w:szCs w:val="24"/>
          <w:lang w:val="uk-UA"/>
        </w:rPr>
      </w:pPr>
      <w:r w:rsidRPr="00B80615">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B80615" w:rsidRDefault="00E84E56" w:rsidP="00E84E56">
      <w:pPr>
        <w:spacing w:after="0" w:line="240" w:lineRule="auto"/>
        <w:ind w:left="11" w:right="6" w:hanging="11"/>
        <w:rPr>
          <w:rFonts w:ascii="Calibri" w:hAnsi="Calibri" w:cs="Calibri"/>
          <w:sz w:val="24"/>
          <w:szCs w:val="24"/>
          <w:lang w:val="uk-UA"/>
        </w:rPr>
      </w:pPr>
    </w:p>
    <w:p w14:paraId="3E22ADB4" w14:textId="57DA44F3" w:rsidR="00E84E56" w:rsidRPr="00B80615" w:rsidRDefault="00E84E56" w:rsidP="00B11D54">
      <w:pPr>
        <w:spacing w:after="0" w:line="240" w:lineRule="auto"/>
        <w:ind w:left="11" w:right="6" w:hanging="11"/>
        <w:rPr>
          <w:rFonts w:ascii="Calibri" w:hAnsi="Calibri" w:cs="Calibri"/>
          <w:sz w:val="24"/>
          <w:szCs w:val="24"/>
          <w:lang w:val="uk-UA"/>
        </w:rPr>
      </w:pPr>
      <w:r w:rsidRPr="00B80615">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0EA857B7" w14:textId="77777777" w:rsidR="002E4EEC" w:rsidRPr="00B80615" w:rsidRDefault="002E4EEC" w:rsidP="002E4EEC">
      <w:pPr>
        <w:spacing w:after="0" w:line="240" w:lineRule="auto"/>
        <w:ind w:left="1" w:right="0" w:firstLine="0"/>
        <w:jc w:val="left"/>
        <w:rPr>
          <w:sz w:val="24"/>
          <w:szCs w:val="24"/>
          <w:lang w:val="uk-UA"/>
        </w:rPr>
      </w:pPr>
    </w:p>
    <w:sectPr w:rsidR="002E4EEC" w:rsidRPr="00B80615" w:rsidSect="00131D6D">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0"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1"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6"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446A54"/>
    <w:multiLevelType w:val="hybridMultilevel"/>
    <w:tmpl w:val="B6ECF518"/>
    <w:lvl w:ilvl="0" w:tplc="0419000F">
      <w:start w:val="1"/>
      <w:numFmt w:val="decimal"/>
      <w:lvlText w:val="%1."/>
      <w:lvlJc w:val="left"/>
      <w:pPr>
        <w:ind w:left="706" w:hanging="360"/>
      </w:pPr>
    </w:lvl>
    <w:lvl w:ilvl="1" w:tplc="04220019" w:tentative="1">
      <w:start w:val="1"/>
      <w:numFmt w:val="lowerLetter"/>
      <w:lvlText w:val="%2."/>
      <w:lvlJc w:val="left"/>
      <w:pPr>
        <w:ind w:left="1426" w:hanging="360"/>
      </w:pPr>
    </w:lvl>
    <w:lvl w:ilvl="2" w:tplc="0422001B" w:tentative="1">
      <w:start w:val="1"/>
      <w:numFmt w:val="lowerRoman"/>
      <w:lvlText w:val="%3."/>
      <w:lvlJc w:val="right"/>
      <w:pPr>
        <w:ind w:left="2146" w:hanging="180"/>
      </w:pPr>
    </w:lvl>
    <w:lvl w:ilvl="3" w:tplc="0422000F" w:tentative="1">
      <w:start w:val="1"/>
      <w:numFmt w:val="decimal"/>
      <w:lvlText w:val="%4."/>
      <w:lvlJc w:val="left"/>
      <w:pPr>
        <w:ind w:left="2866" w:hanging="360"/>
      </w:pPr>
    </w:lvl>
    <w:lvl w:ilvl="4" w:tplc="04220019" w:tentative="1">
      <w:start w:val="1"/>
      <w:numFmt w:val="lowerLetter"/>
      <w:lvlText w:val="%5."/>
      <w:lvlJc w:val="left"/>
      <w:pPr>
        <w:ind w:left="3586" w:hanging="360"/>
      </w:pPr>
    </w:lvl>
    <w:lvl w:ilvl="5" w:tplc="0422001B" w:tentative="1">
      <w:start w:val="1"/>
      <w:numFmt w:val="lowerRoman"/>
      <w:lvlText w:val="%6."/>
      <w:lvlJc w:val="right"/>
      <w:pPr>
        <w:ind w:left="4306" w:hanging="180"/>
      </w:pPr>
    </w:lvl>
    <w:lvl w:ilvl="6" w:tplc="0422000F" w:tentative="1">
      <w:start w:val="1"/>
      <w:numFmt w:val="decimal"/>
      <w:lvlText w:val="%7."/>
      <w:lvlJc w:val="left"/>
      <w:pPr>
        <w:ind w:left="5026" w:hanging="360"/>
      </w:pPr>
    </w:lvl>
    <w:lvl w:ilvl="7" w:tplc="04220019" w:tentative="1">
      <w:start w:val="1"/>
      <w:numFmt w:val="lowerLetter"/>
      <w:lvlText w:val="%8."/>
      <w:lvlJc w:val="left"/>
      <w:pPr>
        <w:ind w:left="5746" w:hanging="360"/>
      </w:pPr>
    </w:lvl>
    <w:lvl w:ilvl="8" w:tplc="0422001B" w:tentative="1">
      <w:start w:val="1"/>
      <w:numFmt w:val="lowerRoman"/>
      <w:lvlText w:val="%9."/>
      <w:lvlJc w:val="right"/>
      <w:pPr>
        <w:ind w:left="6466" w:hanging="180"/>
      </w:pPr>
    </w:lvl>
  </w:abstractNum>
  <w:abstractNum w:abstractNumId="21" w15:restartNumberingAfterBreak="0">
    <w:nsid w:val="6A72631A"/>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22"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18"/>
  </w:num>
  <w:num w:numId="3">
    <w:abstractNumId w:val="5"/>
  </w:num>
  <w:num w:numId="4">
    <w:abstractNumId w:val="12"/>
  </w:num>
  <w:num w:numId="5">
    <w:abstractNumId w:val="1"/>
  </w:num>
  <w:num w:numId="6">
    <w:abstractNumId w:val="23"/>
  </w:num>
  <w:num w:numId="7">
    <w:abstractNumId w:val="14"/>
  </w:num>
  <w:num w:numId="8">
    <w:abstractNumId w:val="13"/>
  </w:num>
  <w:num w:numId="9">
    <w:abstractNumId w:val="16"/>
  </w:num>
  <w:num w:numId="10">
    <w:abstractNumId w:val="8"/>
  </w:num>
  <w:num w:numId="11">
    <w:abstractNumId w:val="9"/>
  </w:num>
  <w:num w:numId="12">
    <w:abstractNumId w:val="0"/>
  </w:num>
  <w:num w:numId="13">
    <w:abstractNumId w:val="4"/>
  </w:num>
  <w:num w:numId="14">
    <w:abstractNumId w:val="22"/>
  </w:num>
  <w:num w:numId="15">
    <w:abstractNumId w:val="10"/>
  </w:num>
  <w:num w:numId="16">
    <w:abstractNumId w:val="19"/>
  </w:num>
  <w:num w:numId="17">
    <w:abstractNumId w:val="3"/>
  </w:num>
  <w:num w:numId="18">
    <w:abstractNumId w:val="17"/>
  </w:num>
  <w:num w:numId="19">
    <w:abstractNumId w:val="15"/>
  </w:num>
  <w:num w:numId="20">
    <w:abstractNumId w:val="7"/>
  </w:num>
  <w:num w:numId="21">
    <w:abstractNumId w:val="2"/>
  </w:num>
  <w:num w:numId="22">
    <w:abstractNumId w:val="20"/>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3D9"/>
    <w:rsid w:val="00084F52"/>
    <w:rsid w:val="00092CDA"/>
    <w:rsid w:val="000D16F1"/>
    <w:rsid w:val="000D4B55"/>
    <w:rsid w:val="000D6ED9"/>
    <w:rsid w:val="000E29C0"/>
    <w:rsid w:val="001303A2"/>
    <w:rsid w:val="00131D6D"/>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20C7A"/>
    <w:rsid w:val="00535970"/>
    <w:rsid w:val="0053607C"/>
    <w:rsid w:val="00561352"/>
    <w:rsid w:val="00561BD3"/>
    <w:rsid w:val="00562F65"/>
    <w:rsid w:val="00581451"/>
    <w:rsid w:val="00587057"/>
    <w:rsid w:val="005C4698"/>
    <w:rsid w:val="005D0D0C"/>
    <w:rsid w:val="005E20ED"/>
    <w:rsid w:val="005E3967"/>
    <w:rsid w:val="005E5A02"/>
    <w:rsid w:val="005F1A8B"/>
    <w:rsid w:val="00611690"/>
    <w:rsid w:val="00635D62"/>
    <w:rsid w:val="006375EC"/>
    <w:rsid w:val="0064165D"/>
    <w:rsid w:val="006439B5"/>
    <w:rsid w:val="006501C3"/>
    <w:rsid w:val="00655514"/>
    <w:rsid w:val="00666F32"/>
    <w:rsid w:val="006906EB"/>
    <w:rsid w:val="006A3E23"/>
    <w:rsid w:val="006A5D99"/>
    <w:rsid w:val="006B0357"/>
    <w:rsid w:val="006B14FE"/>
    <w:rsid w:val="006B3573"/>
    <w:rsid w:val="006C6940"/>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51BB3"/>
    <w:rsid w:val="00953883"/>
    <w:rsid w:val="00964030"/>
    <w:rsid w:val="00966B19"/>
    <w:rsid w:val="00971B1A"/>
    <w:rsid w:val="0097722D"/>
    <w:rsid w:val="00980027"/>
    <w:rsid w:val="0098046E"/>
    <w:rsid w:val="00981AC0"/>
    <w:rsid w:val="009E3A08"/>
    <w:rsid w:val="009E3EDF"/>
    <w:rsid w:val="009F0F3F"/>
    <w:rsid w:val="00A025AD"/>
    <w:rsid w:val="00A43475"/>
    <w:rsid w:val="00A528BA"/>
    <w:rsid w:val="00AA2B97"/>
    <w:rsid w:val="00AC6A90"/>
    <w:rsid w:val="00AD69D5"/>
    <w:rsid w:val="00AE078E"/>
    <w:rsid w:val="00AE41CF"/>
    <w:rsid w:val="00B11D54"/>
    <w:rsid w:val="00B249EB"/>
    <w:rsid w:val="00B62D02"/>
    <w:rsid w:val="00B63B69"/>
    <w:rsid w:val="00B7448D"/>
    <w:rsid w:val="00B777B7"/>
    <w:rsid w:val="00B80615"/>
    <w:rsid w:val="00B8503B"/>
    <w:rsid w:val="00B86799"/>
    <w:rsid w:val="00B9090D"/>
    <w:rsid w:val="00B90F5E"/>
    <w:rsid w:val="00BA2BF1"/>
    <w:rsid w:val="00BC0EB6"/>
    <w:rsid w:val="00BC4CF6"/>
    <w:rsid w:val="00BE0186"/>
    <w:rsid w:val="00BF1E37"/>
    <w:rsid w:val="00C1138C"/>
    <w:rsid w:val="00C13890"/>
    <w:rsid w:val="00C1795A"/>
    <w:rsid w:val="00C2003B"/>
    <w:rsid w:val="00C54596"/>
    <w:rsid w:val="00C95333"/>
    <w:rsid w:val="00C96557"/>
    <w:rsid w:val="00CA7A82"/>
    <w:rsid w:val="00CB0482"/>
    <w:rsid w:val="00CB4E53"/>
    <w:rsid w:val="00CB7DA5"/>
    <w:rsid w:val="00CE2255"/>
    <w:rsid w:val="00D033F4"/>
    <w:rsid w:val="00D22A23"/>
    <w:rsid w:val="00D30A7C"/>
    <w:rsid w:val="00D37906"/>
    <w:rsid w:val="00D4342C"/>
    <w:rsid w:val="00D67A6B"/>
    <w:rsid w:val="00D87A6C"/>
    <w:rsid w:val="00DB0310"/>
    <w:rsid w:val="00DB6DD6"/>
    <w:rsid w:val="00DE469C"/>
    <w:rsid w:val="00DE5E23"/>
    <w:rsid w:val="00DF404E"/>
    <w:rsid w:val="00E00624"/>
    <w:rsid w:val="00E02794"/>
    <w:rsid w:val="00E113B9"/>
    <w:rsid w:val="00E45B2E"/>
    <w:rsid w:val="00E466B2"/>
    <w:rsid w:val="00E7717D"/>
    <w:rsid w:val="00E84E56"/>
    <w:rsid w:val="00E971CB"/>
    <w:rsid w:val="00EA4746"/>
    <w:rsid w:val="00EF3892"/>
    <w:rsid w:val="00F07E57"/>
    <w:rsid w:val="00F15889"/>
    <w:rsid w:val="00F240FE"/>
    <w:rsid w:val="00F50069"/>
    <w:rsid w:val="00F75218"/>
    <w:rsid w:val="00F91276"/>
    <w:rsid w:val="00FA4FAB"/>
    <w:rsid w:val="00FB453E"/>
    <w:rsid w:val="00FB517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2006</Words>
  <Characters>1144</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64</cp:revision>
  <dcterms:created xsi:type="dcterms:W3CDTF">2019-01-11T08:10:00Z</dcterms:created>
  <dcterms:modified xsi:type="dcterms:W3CDTF">2024-04-04T11:06:00Z</dcterms:modified>
</cp:coreProperties>
</file>