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0E470D">
        <w:rPr>
          <w:rFonts w:ascii="Calibri" w:hAnsi="Calibri" w:cs="Calibri"/>
          <w:noProof/>
          <w:sz w:val="16"/>
          <w:szCs w:val="16"/>
        </w:rPr>
        <w:drawing>
          <wp:inline distT="0" distB="0" distL="0" distR="0">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7"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rsidR="006C05DF" w:rsidRPr="005E36E6" w:rsidRDefault="006C05DF">
      <w:pPr>
        <w:spacing w:after="160"/>
        <w:jc w:val="center"/>
        <w:rPr>
          <w:rFonts w:ascii="Calibri" w:hAnsi="Calibri" w:cs="Calibri"/>
          <w:b/>
          <w:lang w:val="uk-UA"/>
        </w:rPr>
      </w:pPr>
    </w:p>
    <w:p w:rsidR="006C05DF" w:rsidRPr="000E470D"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0E470D" w:rsidRPr="000E470D">
        <w:rPr>
          <w:rFonts w:ascii="Calibri" w:eastAsia="Calibri" w:hAnsi="Calibri" w:cs="Calibri"/>
          <w:b/>
          <w:lang w:val="uk-UA" w:eastAsia="en-US"/>
        </w:rPr>
        <w:t xml:space="preserve">головного фахівця з вірусних гепатитів та опіоїдної залежності </w:t>
      </w:r>
      <w:r w:rsidR="00206E6F" w:rsidRPr="000E470D">
        <w:rPr>
          <w:rFonts w:ascii="Calibri" w:eastAsia="Calibri" w:hAnsi="Calibri" w:cs="Calibri"/>
          <w:b/>
          <w:lang w:val="uk-UA" w:eastAsia="en-US"/>
        </w:rPr>
        <w:t>г</w:t>
      </w:r>
      <w:r w:rsidR="00206E6F">
        <w:rPr>
          <w:rFonts w:ascii="Calibri" w:eastAsia="Calibri" w:hAnsi="Calibri" w:cs="Calibri"/>
          <w:b/>
          <w:lang w:val="uk-UA" w:eastAsia="en-US"/>
        </w:rPr>
        <w:t>епатитів</w:t>
      </w:r>
      <w:r w:rsidR="000E470D">
        <w:rPr>
          <w:rFonts w:ascii="Calibri" w:eastAsia="Calibri" w:hAnsi="Calibri" w:cs="Calibri"/>
          <w:b/>
          <w:lang w:val="uk-UA" w:eastAsia="en-US"/>
        </w:rPr>
        <w:t xml:space="preserve"> </w:t>
      </w:r>
      <w:r w:rsidR="000E470D" w:rsidRPr="00A74395">
        <w:rPr>
          <w:rFonts w:ascii="Calibri" w:eastAsia="Calibri" w:hAnsi="Calibri" w:cs="Calibri"/>
          <w:b/>
          <w:lang w:val="uk-UA" w:eastAsia="en-US"/>
        </w:rPr>
        <w:t xml:space="preserve">в </w:t>
      </w:r>
      <w:r w:rsidR="000E470D"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rsidR="006C05DF" w:rsidRPr="00247308" w:rsidRDefault="006C05DF">
      <w:pPr>
        <w:pStyle w:val="af0"/>
        <w:shd w:val="clear" w:color="auto" w:fill="FFFFFF"/>
        <w:spacing w:after="0" w:line="240" w:lineRule="auto"/>
        <w:ind w:left="0"/>
        <w:contextualSpacing w:val="0"/>
        <w:jc w:val="center"/>
        <w:rPr>
          <w:rFonts w:eastAsia="Times New Roman" w:cs="Calibri"/>
          <w:b/>
          <w:bCs/>
          <w:sz w:val="24"/>
          <w:szCs w:val="24"/>
          <w:lang w:val="uk-UA" w:eastAsia="ru-RU"/>
        </w:rPr>
      </w:pPr>
    </w:p>
    <w:p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206E6F">
        <w:rPr>
          <w:rFonts w:ascii="Calibri" w:eastAsia="Calibri" w:hAnsi="Calibri" w:cs="Calibri"/>
          <w:lang w:val="uk-UA" w:eastAsia="en-US"/>
        </w:rPr>
        <w:t>головний фахівець з вірусних гепатитів та опіоїдної залежності</w:t>
      </w:r>
    </w:p>
    <w:p w:rsidR="00DF035D" w:rsidRPr="00247308" w:rsidRDefault="00DF035D" w:rsidP="00DF035D">
      <w:pPr>
        <w:jc w:val="both"/>
        <w:rPr>
          <w:rFonts w:ascii="Calibri" w:eastAsia="Calibri" w:hAnsi="Calibri" w:cs="Calibri"/>
          <w:lang w:val="uk-UA" w:eastAsia="en-US"/>
        </w:rPr>
      </w:pPr>
    </w:p>
    <w:p w:rsidR="00DF035D" w:rsidRPr="00247308" w:rsidRDefault="00DF035D" w:rsidP="00DF035D">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DF035D" w:rsidRPr="00247308" w:rsidRDefault="00DF035D">
      <w:pPr>
        <w:jc w:val="both"/>
        <w:rPr>
          <w:rFonts w:ascii="Calibri" w:eastAsia="Calibri" w:hAnsi="Calibri" w:cs="Calibri"/>
          <w:lang w:val="uk-UA" w:eastAsia="en-US"/>
        </w:rPr>
      </w:pPr>
    </w:p>
    <w:p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часть у координації розвитку програм діагностики та лікування психічних та поведінкових розладів, пов’язаних із вживанням опіоїдів,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2. </w:t>
      </w:r>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r w:rsidRPr="006158E0">
        <w:rPr>
          <w:rFonts w:ascii="Calibri" w:hAnsi="Calibri" w:cs="Calibri"/>
          <w:lang w:val="uk-UA"/>
        </w:rPr>
        <w:t>.</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3. Здійсн</w:t>
      </w:r>
      <w:r w:rsidR="00D5788E">
        <w:rPr>
          <w:rFonts w:ascii="Calibri" w:hAnsi="Calibri" w:cs="Calibri"/>
          <w:lang w:val="uk-UA"/>
        </w:rPr>
        <w:t>ення</w:t>
      </w:r>
      <w:r w:rsidRPr="006158E0">
        <w:rPr>
          <w:rFonts w:ascii="Calibri" w:hAnsi="Calibri" w:cs="Calibri"/>
          <w:lang w:val="uk-UA"/>
        </w:rPr>
        <w:t xml:space="preserve"> візит</w:t>
      </w:r>
      <w:r w:rsidR="00D5788E">
        <w:rPr>
          <w:rFonts w:ascii="Calibri" w:hAnsi="Calibri" w:cs="Calibri"/>
          <w:lang w:val="uk-UA"/>
        </w:rPr>
        <w:t>ів</w:t>
      </w:r>
      <w:r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Pr="006158E0">
        <w:rPr>
          <w:rFonts w:ascii="Calibri" w:hAnsi="Calibri" w:cs="Calibri"/>
          <w:lang w:val="uk-UA"/>
        </w:rPr>
        <w:t>, ведення обліково-звітної документації, моніторингу діяльності.</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4. Взаємоді</w:t>
      </w:r>
      <w:r w:rsidR="00E90EF9">
        <w:rPr>
          <w:rFonts w:ascii="Calibri" w:hAnsi="Calibri" w:cs="Calibri"/>
          <w:lang w:val="uk-UA"/>
        </w:rPr>
        <w:t>я</w:t>
      </w:r>
      <w:r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Pr="006158E0">
        <w:rPr>
          <w:rFonts w:ascii="Calibri" w:hAnsi="Calibri" w:cs="Calibri"/>
          <w:lang w:val="uk-UA"/>
        </w:rPr>
        <w:t>.</w:t>
      </w:r>
    </w:p>
    <w:p w:rsidR="006158E0" w:rsidRPr="006158E0" w:rsidRDefault="006158E0" w:rsidP="00E90EF9">
      <w:pPr>
        <w:shd w:val="clear" w:color="auto" w:fill="FFFFFF"/>
        <w:ind w:firstLine="708"/>
        <w:jc w:val="both"/>
        <w:rPr>
          <w:rFonts w:ascii="Calibri" w:hAnsi="Calibri" w:cs="Calibri"/>
          <w:lang w:val="uk-UA"/>
        </w:rPr>
      </w:pPr>
      <w:r w:rsidRPr="006158E0">
        <w:rPr>
          <w:rFonts w:ascii="Calibri" w:hAnsi="Calibri" w:cs="Calibri"/>
          <w:lang w:val="uk-UA"/>
        </w:rPr>
        <w:t xml:space="preserve">5. </w:t>
      </w:r>
      <w:r w:rsidR="00E90EF9">
        <w:rPr>
          <w:rFonts w:ascii="Calibri" w:hAnsi="Calibri" w:cs="Calibri"/>
          <w:lang w:val="uk-UA"/>
        </w:rPr>
        <w:t>А</w:t>
      </w:r>
      <w:r w:rsidRPr="006158E0">
        <w:rPr>
          <w:rFonts w:ascii="Calibri" w:hAnsi="Calibri" w:cs="Calibri"/>
          <w:lang w:val="uk-UA"/>
        </w:rPr>
        <w:t>наліз дан</w:t>
      </w:r>
      <w:r w:rsidR="00E90EF9">
        <w:rPr>
          <w:rFonts w:ascii="Calibri" w:hAnsi="Calibri" w:cs="Calibri"/>
          <w:lang w:val="uk-UA"/>
        </w:rPr>
        <w:t>их</w:t>
      </w:r>
      <w:r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Pr="006158E0">
        <w:rPr>
          <w:rFonts w:ascii="Calibri" w:hAnsi="Calibri" w:cs="Calibri"/>
          <w:lang w:val="uk-UA"/>
        </w:rPr>
        <w:t xml:space="preserve"> рекомендації щодо покращення стану їх виконання.</w:t>
      </w:r>
    </w:p>
    <w:p w:rsidR="006158E0"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t>6</w:t>
      </w:r>
      <w:r w:rsidR="006158E0" w:rsidRPr="006158E0">
        <w:rPr>
          <w:rFonts w:ascii="Calibri" w:hAnsi="Calibri" w:cs="Calibri"/>
          <w:lang w:val="uk-UA"/>
        </w:rPr>
        <w:t xml:space="preserve">. </w:t>
      </w:r>
      <w:r>
        <w:rPr>
          <w:rFonts w:ascii="Calibri" w:hAnsi="Calibri" w:cs="Calibri"/>
          <w:lang w:val="uk-UA"/>
        </w:rPr>
        <w:t>Підготовка</w:t>
      </w:r>
      <w:r w:rsidR="006158E0" w:rsidRPr="006158E0">
        <w:rPr>
          <w:rFonts w:ascii="Calibri" w:hAnsi="Calibri" w:cs="Calibri"/>
          <w:lang w:val="uk-UA"/>
        </w:rPr>
        <w:t xml:space="preserve"> аналітичн</w:t>
      </w:r>
      <w:r>
        <w:rPr>
          <w:rFonts w:ascii="Calibri" w:hAnsi="Calibri" w:cs="Calibri"/>
          <w:lang w:val="uk-UA"/>
        </w:rPr>
        <w:t>их</w:t>
      </w:r>
      <w:r w:rsidR="006158E0" w:rsidRPr="006158E0">
        <w:rPr>
          <w:rFonts w:ascii="Calibri" w:hAnsi="Calibri" w:cs="Calibri"/>
          <w:lang w:val="uk-UA"/>
        </w:rPr>
        <w:t xml:space="preserve"> довід</w:t>
      </w:r>
      <w:r>
        <w:rPr>
          <w:rFonts w:ascii="Calibri" w:hAnsi="Calibri" w:cs="Calibri"/>
          <w:lang w:val="uk-UA"/>
        </w:rPr>
        <w:t>ок</w:t>
      </w:r>
      <w:r w:rsidR="006158E0" w:rsidRPr="006158E0">
        <w:rPr>
          <w:rFonts w:ascii="Calibri" w:hAnsi="Calibri" w:cs="Calibri"/>
          <w:lang w:val="uk-UA"/>
        </w:rPr>
        <w:t>, рекомендаці</w:t>
      </w:r>
      <w:r>
        <w:rPr>
          <w:rFonts w:ascii="Calibri" w:hAnsi="Calibri" w:cs="Calibri"/>
          <w:lang w:val="uk-UA"/>
        </w:rPr>
        <w:t>й</w:t>
      </w:r>
      <w:r w:rsidR="006158E0" w:rsidRPr="006158E0">
        <w:rPr>
          <w:rFonts w:ascii="Calibri" w:hAnsi="Calibri" w:cs="Calibri"/>
          <w:lang w:val="uk-UA"/>
        </w:rPr>
        <w:t xml:space="preserve"> та інш</w:t>
      </w:r>
      <w:r>
        <w:rPr>
          <w:rFonts w:ascii="Calibri" w:hAnsi="Calibri" w:cs="Calibri"/>
          <w:lang w:val="uk-UA"/>
        </w:rPr>
        <w:t>их</w:t>
      </w:r>
      <w:r w:rsidR="006158E0" w:rsidRPr="006158E0">
        <w:rPr>
          <w:rFonts w:ascii="Calibri" w:hAnsi="Calibri" w:cs="Calibri"/>
          <w:lang w:val="uk-UA"/>
        </w:rPr>
        <w:t xml:space="preserve"> матеріал</w:t>
      </w:r>
      <w:r>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p>
    <w:p w:rsidR="006158E0"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lastRenderedPageBreak/>
        <w:t>7</w:t>
      </w:r>
      <w:r w:rsidR="006158E0" w:rsidRPr="006158E0">
        <w:rPr>
          <w:rFonts w:ascii="Calibri" w:hAnsi="Calibri" w:cs="Calibri"/>
          <w:lang w:val="uk-UA"/>
        </w:rPr>
        <w:t>. Пров</w:t>
      </w:r>
      <w:r>
        <w:rPr>
          <w:rFonts w:ascii="Calibri" w:hAnsi="Calibri" w:cs="Calibri"/>
          <w:lang w:val="uk-UA"/>
        </w:rPr>
        <w:t>едення</w:t>
      </w:r>
      <w:r w:rsidR="006158E0" w:rsidRPr="006158E0">
        <w:rPr>
          <w:rFonts w:ascii="Calibri" w:hAnsi="Calibri" w:cs="Calibri"/>
          <w:lang w:val="uk-UA"/>
        </w:rPr>
        <w:t xml:space="preserve"> моніторинг</w:t>
      </w:r>
      <w:r>
        <w:rPr>
          <w:rFonts w:ascii="Calibri" w:hAnsi="Calibri" w:cs="Calibri"/>
          <w:lang w:val="uk-UA"/>
        </w:rPr>
        <w:t>у</w:t>
      </w:r>
      <w:r w:rsidR="006158E0" w:rsidRPr="006158E0">
        <w:rPr>
          <w:rFonts w:ascii="Calibri" w:hAnsi="Calibri" w:cs="Calibri"/>
          <w:lang w:val="uk-UA"/>
        </w:rPr>
        <w:t xml:space="preserve"> останніх публікацій, міжнародних рекомендацій, що стосуються особливостей лікування хворих на психічні та поведінкові розлади внаслідок вживання опіоїдів.</w:t>
      </w:r>
    </w:p>
    <w:p w:rsidR="006158E0" w:rsidRDefault="00E90EF9" w:rsidP="00206E6F">
      <w:pPr>
        <w:shd w:val="clear" w:color="auto" w:fill="FFFFFF"/>
        <w:ind w:firstLine="708"/>
        <w:jc w:val="both"/>
        <w:rPr>
          <w:rFonts w:ascii="Calibri" w:hAnsi="Calibri" w:cs="Calibri"/>
          <w:lang w:val="uk-UA"/>
        </w:rPr>
      </w:pPr>
      <w:r>
        <w:rPr>
          <w:rFonts w:ascii="Calibri" w:hAnsi="Calibri" w:cs="Calibri"/>
          <w:lang w:val="uk-UA"/>
        </w:rPr>
        <w:t>8</w:t>
      </w:r>
      <w:r w:rsidR="006158E0" w:rsidRPr="006158E0">
        <w:rPr>
          <w:rFonts w:ascii="Calibri" w:hAnsi="Calibri" w:cs="Calibri"/>
          <w:lang w:val="uk-UA"/>
        </w:rPr>
        <w:t>. Взаємоді</w:t>
      </w:r>
      <w:r>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rsidR="00E90EF9" w:rsidRDefault="00E90EF9" w:rsidP="00206E6F">
      <w:pPr>
        <w:shd w:val="clear" w:color="auto" w:fill="FFFFFF"/>
        <w:ind w:firstLine="708"/>
        <w:jc w:val="both"/>
        <w:rPr>
          <w:rFonts w:ascii="Calibri" w:hAnsi="Calibri" w:cs="Calibri"/>
          <w:lang w:val="uk-UA"/>
        </w:rPr>
      </w:pPr>
      <w:r>
        <w:rPr>
          <w:rFonts w:ascii="Calibri" w:hAnsi="Calibri" w:cs="Calibri"/>
          <w:lang w:val="uk-UA"/>
        </w:rPr>
        <w:t>9. Підготовка проектів нормативно-правових актів та супровід їх затвердження.</w:t>
      </w:r>
    </w:p>
    <w:p w:rsidR="00E90EF9"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t xml:space="preserve">10. Реалізація заходів та активностей відповідно до плану діяльності відділу, включаючи реалізацію заходів, що фінансуються проектами міжнародної технічної підтримки.  </w:t>
      </w:r>
    </w:p>
    <w:p w:rsidR="00E20546" w:rsidRPr="00247308" w:rsidRDefault="00E20546" w:rsidP="00DD31EA">
      <w:pPr>
        <w:shd w:val="clear" w:color="auto" w:fill="FFFFFF"/>
        <w:rPr>
          <w:rFonts w:ascii="Calibri" w:hAnsi="Calibri" w:cs="Calibri"/>
          <w:lang w:val="uk-UA"/>
        </w:rPr>
      </w:pPr>
    </w:p>
    <w:p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p>
    <w:p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D5788E">
        <w:rPr>
          <w:rFonts w:ascii="Calibri" w:eastAsia="Calibri" w:hAnsi="Calibri" w:cs="Calibri"/>
          <w:bCs/>
          <w:lang w:val="uk-UA" w:eastAsia="en-US"/>
        </w:rPr>
        <w:t xml:space="preserve">. </w:t>
      </w:r>
    </w:p>
    <w:p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опіоїдів</w:t>
      </w:r>
      <w:r w:rsidR="00563147">
        <w:rPr>
          <w:rFonts w:ascii="Calibri" w:eastAsia="Calibri" w:hAnsi="Calibri" w:cs="Calibri"/>
          <w:bCs/>
          <w:lang w:val="uk-UA" w:eastAsia="en-US"/>
        </w:rPr>
        <w:t xml:space="preserve"> та вірусних гепатитів</w:t>
      </w:r>
      <w:r>
        <w:rPr>
          <w:rFonts w:ascii="Calibri" w:eastAsia="Calibri" w:hAnsi="Calibri" w:cs="Calibri"/>
          <w:bCs/>
          <w:lang w:val="uk-UA" w:eastAsia="en-US"/>
        </w:rPr>
        <w:t xml:space="preserve">. </w:t>
      </w:r>
    </w:p>
    <w:p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підготовки нормативно-правових актів, написання аналітичних матеріалів, проведення моніторингу та оцінки. </w:t>
      </w:r>
    </w:p>
    <w:p w:rsidR="007F36B1" w:rsidRDefault="007F36B1">
      <w:pPr>
        <w:jc w:val="both"/>
        <w:rPr>
          <w:rFonts w:ascii="Calibri" w:hAnsi="Calibri" w:cs="Calibri"/>
          <w:lang w:val="uk-UA"/>
        </w:rPr>
      </w:pPr>
      <w:bookmarkStart w:id="0" w:name="_Hlk517870634"/>
    </w:p>
    <w:p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8" w:history="1">
        <w:r w:rsidR="00D17FBA" w:rsidRPr="00E82C86">
          <w:rPr>
            <w:rStyle w:val="afa"/>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0E470D">
        <w:rPr>
          <w:rFonts w:ascii="Calibri" w:hAnsi="Calibri" w:cs="Calibri"/>
          <w:b/>
          <w:lang w:val="uk-UA"/>
        </w:rPr>
        <w:t xml:space="preserve">163-2022 </w:t>
      </w:r>
      <w:r w:rsidR="00206E6F">
        <w:rPr>
          <w:rFonts w:ascii="Calibri" w:eastAsia="Calibri" w:hAnsi="Calibri" w:cs="Calibri"/>
          <w:b/>
          <w:lang w:val="uk-UA" w:eastAsia="en-US"/>
        </w:rPr>
        <w:t>Г</w:t>
      </w:r>
      <w:r w:rsidR="00206E6F" w:rsidRPr="00206E6F">
        <w:rPr>
          <w:rFonts w:ascii="Calibri" w:eastAsia="Calibri" w:hAnsi="Calibri" w:cs="Calibri"/>
          <w:b/>
          <w:lang w:val="uk-UA" w:eastAsia="en-US"/>
        </w:rPr>
        <w:t>оловний фахівець з вірусних гепатитів та опіоїдної залежності</w:t>
      </w:r>
      <w:r w:rsidR="00E82C86" w:rsidRPr="008104E6">
        <w:rPr>
          <w:rFonts w:ascii="Calibri" w:hAnsi="Calibri" w:cs="Calibri"/>
          <w:b/>
          <w:lang w:val="uk-UA"/>
        </w:rPr>
        <w:t>»</w:t>
      </w:r>
    </w:p>
    <w:p w:rsidR="003F65DD" w:rsidRPr="005E36E6" w:rsidRDefault="003F65DD">
      <w:pPr>
        <w:jc w:val="both"/>
        <w:rPr>
          <w:rFonts w:ascii="Calibri" w:hAnsi="Calibri" w:cs="Calibri"/>
          <w:b/>
          <w:lang w:val="uk-UA"/>
        </w:rPr>
      </w:pPr>
    </w:p>
    <w:p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0E470D">
        <w:rPr>
          <w:rFonts w:ascii="Calibri" w:hAnsi="Calibri" w:cs="Calibri"/>
          <w:b/>
          <w:lang w:val="uk-UA"/>
        </w:rPr>
        <w:t xml:space="preserve">до 13 липня </w:t>
      </w:r>
      <w:r w:rsidRPr="005E36E6">
        <w:rPr>
          <w:rFonts w:ascii="Calibri" w:hAnsi="Calibri" w:cs="Calibri"/>
          <w:b/>
          <w:lang w:val="uk-UA"/>
        </w:rPr>
        <w:t>202</w:t>
      </w:r>
      <w:r w:rsidR="000E470D">
        <w:rPr>
          <w:rFonts w:ascii="Calibri" w:hAnsi="Calibri" w:cs="Calibri"/>
          <w:b/>
          <w:lang w:val="uk-UA"/>
        </w:rPr>
        <w:t>2</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0"/>
    </w:p>
    <w:p w:rsidR="006C05DF" w:rsidRPr="005E36E6" w:rsidRDefault="006C05DF">
      <w:pPr>
        <w:jc w:val="both"/>
        <w:rPr>
          <w:rFonts w:ascii="Calibri" w:hAnsi="Calibri" w:cs="Calibri"/>
          <w:lang w:val="uk-UA"/>
        </w:rPr>
      </w:pPr>
    </w:p>
    <w:p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6C05DF" w:rsidRPr="005E36E6" w:rsidRDefault="006C05DF">
      <w:pPr>
        <w:jc w:val="both"/>
        <w:rPr>
          <w:rFonts w:ascii="Calibri" w:hAnsi="Calibri" w:cs="Calibri"/>
          <w:lang w:val="uk-UA"/>
        </w:rPr>
      </w:pPr>
    </w:p>
    <w:p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B4" w:rsidRDefault="006D41B4">
      <w:r>
        <w:separator/>
      </w:r>
    </w:p>
  </w:endnote>
  <w:endnote w:type="continuationSeparator" w:id="0">
    <w:p w:rsidR="006D41B4" w:rsidRDefault="006D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altName w:val="SymbolProp BT"/>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B4" w:rsidRDefault="006D41B4">
      <w:r>
        <w:separator/>
      </w:r>
    </w:p>
  </w:footnote>
  <w:footnote w:type="continuationSeparator" w:id="0">
    <w:p w:rsidR="006D41B4" w:rsidRDefault="006D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1">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1">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5">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6">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7"/>
  </w:num>
  <w:num w:numId="2">
    <w:abstractNumId w:val="25"/>
  </w:num>
  <w:num w:numId="3">
    <w:abstractNumId w:val="16"/>
  </w:num>
  <w:num w:numId="4">
    <w:abstractNumId w:val="9"/>
  </w:num>
  <w:num w:numId="5">
    <w:abstractNumId w:val="20"/>
  </w:num>
  <w:num w:numId="6">
    <w:abstractNumId w:val="24"/>
  </w:num>
  <w:num w:numId="7">
    <w:abstractNumId w:val="10"/>
  </w:num>
  <w:num w:numId="8">
    <w:abstractNumId w:val="6"/>
  </w:num>
  <w:num w:numId="9">
    <w:abstractNumId w:val="26"/>
  </w:num>
  <w:num w:numId="10">
    <w:abstractNumId w:val="2"/>
  </w:num>
  <w:num w:numId="11">
    <w:abstractNumId w:val="8"/>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3"/>
  </w:num>
  <w:num w:numId="18">
    <w:abstractNumId w:val="3"/>
  </w:num>
  <w:num w:numId="19">
    <w:abstractNumId w:val="21"/>
  </w:num>
  <w:num w:numId="20">
    <w:abstractNumId w:val="0"/>
  </w:num>
  <w:num w:numId="21">
    <w:abstractNumId w:val="14"/>
  </w:num>
  <w:num w:numId="22">
    <w:abstractNumId w:val="4"/>
  </w:num>
  <w:num w:numId="23">
    <w:abstractNumId w:val="22"/>
  </w:num>
  <w:num w:numId="24">
    <w:abstractNumId w:val="5"/>
  </w:num>
  <w:num w:numId="25">
    <w:abstractNumId w:val="12"/>
  </w:num>
  <w:num w:numId="26">
    <w:abstractNumId w:val="19"/>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05DF"/>
    <w:rsid w:val="0000074E"/>
    <w:rsid w:val="0001459B"/>
    <w:rsid w:val="00017918"/>
    <w:rsid w:val="00032901"/>
    <w:rsid w:val="00047F6D"/>
    <w:rsid w:val="000A6FCD"/>
    <w:rsid w:val="000B0044"/>
    <w:rsid w:val="000B0503"/>
    <w:rsid w:val="000C719E"/>
    <w:rsid w:val="000E36C4"/>
    <w:rsid w:val="000E470D"/>
    <w:rsid w:val="000E4981"/>
    <w:rsid w:val="00111CDF"/>
    <w:rsid w:val="00132B84"/>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308"/>
    <w:rsid w:val="00251A9F"/>
    <w:rsid w:val="00254240"/>
    <w:rsid w:val="00256DEB"/>
    <w:rsid w:val="00277FAA"/>
    <w:rsid w:val="00297F98"/>
    <w:rsid w:val="002B5D7A"/>
    <w:rsid w:val="002D407B"/>
    <w:rsid w:val="002D4484"/>
    <w:rsid w:val="002E4248"/>
    <w:rsid w:val="002F0CE2"/>
    <w:rsid w:val="002F36C4"/>
    <w:rsid w:val="003164F3"/>
    <w:rsid w:val="00316DDD"/>
    <w:rsid w:val="00324A88"/>
    <w:rsid w:val="0033317B"/>
    <w:rsid w:val="003B2D29"/>
    <w:rsid w:val="003F3D58"/>
    <w:rsid w:val="003F65DD"/>
    <w:rsid w:val="00405EDA"/>
    <w:rsid w:val="0040768C"/>
    <w:rsid w:val="00426511"/>
    <w:rsid w:val="00443807"/>
    <w:rsid w:val="00455DA2"/>
    <w:rsid w:val="0046741D"/>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71DF1"/>
    <w:rsid w:val="00696396"/>
    <w:rsid w:val="006A1D19"/>
    <w:rsid w:val="006C05DF"/>
    <w:rsid w:val="006D41B4"/>
    <w:rsid w:val="006D4A23"/>
    <w:rsid w:val="006E4FDB"/>
    <w:rsid w:val="00701B8D"/>
    <w:rsid w:val="0076245E"/>
    <w:rsid w:val="00771256"/>
    <w:rsid w:val="007C3F94"/>
    <w:rsid w:val="007F0AA2"/>
    <w:rsid w:val="007F36B1"/>
    <w:rsid w:val="008104E6"/>
    <w:rsid w:val="008147D4"/>
    <w:rsid w:val="00836D5F"/>
    <w:rsid w:val="0084243B"/>
    <w:rsid w:val="00847E4C"/>
    <w:rsid w:val="00851D9D"/>
    <w:rsid w:val="00855DDB"/>
    <w:rsid w:val="00862FF3"/>
    <w:rsid w:val="008859E7"/>
    <w:rsid w:val="0089068E"/>
    <w:rsid w:val="00893DD6"/>
    <w:rsid w:val="008C74EF"/>
    <w:rsid w:val="008D0C65"/>
    <w:rsid w:val="008F11DC"/>
    <w:rsid w:val="0091584E"/>
    <w:rsid w:val="0094434E"/>
    <w:rsid w:val="00956EE4"/>
    <w:rsid w:val="00961705"/>
    <w:rsid w:val="00971530"/>
    <w:rsid w:val="00A34FB3"/>
    <w:rsid w:val="00A562E0"/>
    <w:rsid w:val="00A56C55"/>
    <w:rsid w:val="00A57DDD"/>
    <w:rsid w:val="00AD70A9"/>
    <w:rsid w:val="00AF20B5"/>
    <w:rsid w:val="00B26883"/>
    <w:rsid w:val="00B46240"/>
    <w:rsid w:val="00B50372"/>
    <w:rsid w:val="00B8017D"/>
    <w:rsid w:val="00B95299"/>
    <w:rsid w:val="00BE12D2"/>
    <w:rsid w:val="00BF4991"/>
    <w:rsid w:val="00C13FA6"/>
    <w:rsid w:val="00C40C7A"/>
    <w:rsid w:val="00C410AE"/>
    <w:rsid w:val="00C444D3"/>
    <w:rsid w:val="00C56A32"/>
    <w:rsid w:val="00C9200F"/>
    <w:rsid w:val="00CB21F1"/>
    <w:rsid w:val="00CC179C"/>
    <w:rsid w:val="00CD32FF"/>
    <w:rsid w:val="00CD6758"/>
    <w:rsid w:val="00CD6B45"/>
    <w:rsid w:val="00D14CB4"/>
    <w:rsid w:val="00D17FBA"/>
    <w:rsid w:val="00D261B7"/>
    <w:rsid w:val="00D5788E"/>
    <w:rsid w:val="00D75004"/>
    <w:rsid w:val="00DA0BAC"/>
    <w:rsid w:val="00DB7122"/>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table" w:customStyle="1" w:styleId="TableGridLight1">
    <w:name w:val="Table Grid Light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0">
    <w:name w:val="List Paragraph"/>
    <w:basedOn w:val="a"/>
    <w:qFormat/>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link w:val="af1"/>
    <w:uiPriority w:val="99"/>
    <w:semiHidden/>
    <w:rPr>
      <w:rFonts w:ascii="Tahoma" w:eastAsia="Times New Roman" w:hAnsi="Tahoma" w:cs="Tahoma"/>
      <w:sz w:val="16"/>
      <w:szCs w:val="16"/>
      <w:lang w:eastAsia="ru-RU"/>
    </w:rPr>
  </w:style>
  <w:style w:type="character" w:styleId="af3">
    <w:name w:val="annotation reference"/>
    <w:uiPriority w:val="99"/>
    <w:semiHidden/>
    <w:unhideWhenUsed/>
    <w:rPr>
      <w:sz w:val="16"/>
      <w:szCs w:val="16"/>
    </w:rPr>
  </w:style>
  <w:style w:type="paragraph" w:styleId="af4">
    <w:name w:val="annotation text"/>
    <w:basedOn w:val="a"/>
    <w:link w:val="af5"/>
    <w:uiPriority w:val="99"/>
    <w:semiHidden/>
    <w:unhideWhenUsed/>
    <w:rPr>
      <w:sz w:val="20"/>
      <w:szCs w:val="20"/>
    </w:rPr>
  </w:style>
  <w:style w:type="character" w:customStyle="1" w:styleId="af5">
    <w:name w:val="Текст примечания Знак"/>
    <w:link w:val="af4"/>
    <w:uiPriority w:val="99"/>
    <w:semiHidden/>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ascii="Times New Roman" w:eastAsia="Times New Roman" w:hAnsi="Times New Roman" w:cs="Times New Roman"/>
      <w:b/>
      <w:bCs/>
      <w:sz w:val="20"/>
      <w:szCs w:val="20"/>
      <w:lang w:eastAsia="ru-RU"/>
    </w:rPr>
  </w:style>
  <w:style w:type="paragraph" w:styleId="af8">
    <w:name w:val="Body Text"/>
    <w:basedOn w:val="a"/>
    <w:link w:val="af9"/>
    <w:pPr>
      <w:spacing w:after="120"/>
    </w:pPr>
  </w:style>
  <w:style w:type="character" w:customStyle="1" w:styleId="af9">
    <w:name w:val="Основной текст Знак"/>
    <w:link w:val="af8"/>
    <w:rPr>
      <w:rFonts w:ascii="Times New Roman" w:eastAsia="Times New Roman" w:hAnsi="Times New Roman" w:cs="Times New Roman"/>
      <w:sz w:val="24"/>
      <w:szCs w:val="24"/>
      <w:lang w:eastAsia="ru-RU"/>
    </w:rPr>
  </w:style>
  <w:style w:type="character" w:styleId="afa">
    <w:name w:val="Hyperlink"/>
    <w:rPr>
      <w:color w:val="0000FF"/>
      <w:u w:val="single"/>
    </w:rPr>
  </w:style>
  <w:style w:type="character" w:customStyle="1" w:styleId="apple-converted-space">
    <w:name w:val="apple-converted-space"/>
    <w:basedOn w:val="a0"/>
  </w:style>
  <w:style w:type="paragraph" w:styleId="afb">
    <w:name w:val="Normal (Web)"/>
    <w:basedOn w:val="a"/>
    <w:pPr>
      <w:spacing w:before="100" w:beforeAutospacing="1" w:after="100" w:afterAutospacing="1"/>
    </w:pPr>
  </w:style>
  <w:style w:type="paragraph" w:styleId="afc">
    <w:name w:val="footer"/>
    <w:basedOn w:val="a"/>
    <w:link w:val="afd"/>
    <w:pPr>
      <w:tabs>
        <w:tab w:val="center" w:pos="4153"/>
        <w:tab w:val="right" w:pos="8306"/>
      </w:tabs>
    </w:pPr>
    <w:rPr>
      <w:szCs w:val="20"/>
      <w:lang w:val="uk-UA"/>
    </w:rPr>
  </w:style>
  <w:style w:type="character" w:customStyle="1" w:styleId="afd">
    <w:name w:val="Нижний колонтитул Знак"/>
    <w:link w:val="afc"/>
    <w:rPr>
      <w:rFonts w:ascii="Times New Roman" w:eastAsia="Times New Roman" w:hAnsi="Times New Roman" w:cs="Times New Roman"/>
      <w:sz w:val="24"/>
      <w:szCs w:val="20"/>
      <w:lang w:val="uk-UA" w:eastAsia="ru-RU"/>
    </w:rPr>
  </w:style>
  <w:style w:type="table" w:styleId="afe">
    <w:name w:val="Table Grid"/>
    <w:basedOn w:val="a1"/>
    <w:uiPriority w:val="99"/>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4795</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Irina</cp:lastModifiedBy>
  <cp:revision>2</cp:revision>
  <dcterms:created xsi:type="dcterms:W3CDTF">2022-06-23T13:50:00Z</dcterms:created>
  <dcterms:modified xsi:type="dcterms:W3CDTF">2022-06-23T13:50:00Z</dcterms:modified>
</cp:coreProperties>
</file>