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702D81DB"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w:t>
      </w:r>
      <w:r w:rsidR="003E3B20">
        <w:rPr>
          <w:rFonts w:ascii="Calibri" w:eastAsia="Calibri" w:hAnsi="Calibri" w:cs="Calibri"/>
          <w:b/>
        </w:rPr>
        <w:t>посаду</w:t>
      </w:r>
      <w:r>
        <w:rPr>
          <w:rFonts w:ascii="Calibri" w:eastAsia="Calibri" w:hAnsi="Calibri" w:cs="Calibri"/>
          <w:b/>
        </w:rPr>
        <w:t xml:space="preserve"> </w:t>
      </w:r>
      <w:r w:rsidR="008F31FC" w:rsidRPr="008F31FC">
        <w:rPr>
          <w:rFonts w:ascii="Calibri" w:eastAsia="Calibri" w:hAnsi="Calibri" w:cs="Calibri"/>
          <w:b/>
        </w:rPr>
        <w:t>інжен</w:t>
      </w:r>
      <w:r w:rsidR="008F31FC">
        <w:rPr>
          <w:rFonts w:ascii="Calibri" w:eastAsia="Calibri" w:hAnsi="Calibri" w:cs="Calibri"/>
          <w:b/>
        </w:rPr>
        <w:t>е</w:t>
      </w:r>
      <w:r w:rsidR="008F31FC" w:rsidRPr="008F31FC">
        <w:rPr>
          <w:rFonts w:ascii="Calibri" w:eastAsia="Calibri" w:hAnsi="Calibri" w:cs="Calibri"/>
          <w:b/>
        </w:rPr>
        <w:t>ра господарського відділу</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6572710B"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Назва позиції:</w:t>
      </w:r>
      <w:r w:rsidRPr="00443362">
        <w:rPr>
          <w:rFonts w:ascii="Calibri" w:eastAsia="Calibri" w:hAnsi="Calibri" w:cs="Calibri"/>
          <w:b/>
        </w:rPr>
        <w:t xml:space="preserve"> </w:t>
      </w:r>
      <w:r w:rsidR="008F31FC" w:rsidRPr="003E3B20">
        <w:rPr>
          <w:rFonts w:ascii="Calibri" w:eastAsia="Calibri" w:hAnsi="Calibri" w:cs="Calibri"/>
        </w:rPr>
        <w:t>Інженер</w:t>
      </w:r>
    </w:p>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06F0D523" w14:textId="77777777" w:rsidR="00E3763C" w:rsidRPr="006963AC" w:rsidRDefault="00E3763C" w:rsidP="00E3763C">
      <w:pPr>
        <w:pStyle w:val="a4"/>
        <w:numPr>
          <w:ilvl w:val="0"/>
          <w:numId w:val="4"/>
        </w:numPr>
        <w:spacing w:after="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Організація та контроль проведення капітального і поточного ремонту будівель і приміщень, в яких розташовується персонал Проекту.</w:t>
      </w:r>
    </w:p>
    <w:p w14:paraId="602D5463" w14:textId="57D4F62F"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Організація технічного обслуговування та ремонту автотранспорту, який залучається для перевозки персоналу в інтересах  Проекту</w:t>
      </w:r>
    </w:p>
    <w:p w14:paraId="460B4E67" w14:textId="77777777"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Участь в складанні заявок на постачання обладнання та матеріалів для забезпечення  виконання питань Проекту.</w:t>
      </w:r>
    </w:p>
    <w:p w14:paraId="3ACBA999" w14:textId="77777777"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Участь в укладенні договорів на виконання різного роду робіт (будівельно-ремонтні, монтажні, сервісні).</w:t>
      </w:r>
    </w:p>
    <w:p w14:paraId="323626CD" w14:textId="77777777"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Участь у проведенні перевірок обліку і зберігання матеріальних засобів та проведенні інвентаризації в установі по Проекту.</w:t>
      </w:r>
    </w:p>
    <w:p w14:paraId="627B669B" w14:textId="77777777"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Організація робочих місць та переїзд персоналу,</w:t>
      </w:r>
      <w:r>
        <w:rPr>
          <w:rFonts w:asciiTheme="minorHAnsi" w:hAnsiTheme="minorHAnsi" w:cstheme="minorHAnsi"/>
          <w:bCs/>
          <w:sz w:val="24"/>
          <w:lang w:eastAsia="ru-RU"/>
        </w:rPr>
        <w:t xml:space="preserve"> </w:t>
      </w:r>
      <w:r w:rsidRPr="006963AC">
        <w:rPr>
          <w:rFonts w:asciiTheme="minorHAnsi" w:hAnsiTheme="minorHAnsi" w:cstheme="minorHAnsi"/>
          <w:bCs/>
          <w:sz w:val="24"/>
          <w:lang w:eastAsia="ru-RU"/>
        </w:rPr>
        <w:t xml:space="preserve">залученого в рамках Проекту. </w:t>
      </w:r>
    </w:p>
    <w:p w14:paraId="331C23DF" w14:textId="77777777" w:rsidR="00E3763C" w:rsidRPr="006963AC" w:rsidRDefault="00E3763C" w:rsidP="00E3763C">
      <w:pPr>
        <w:pStyle w:val="a4"/>
        <w:keepLines/>
        <w:widowControl w:val="0"/>
        <w:numPr>
          <w:ilvl w:val="0"/>
          <w:numId w:val="4"/>
        </w:numPr>
        <w:shd w:val="clear" w:color="auto" w:fill="FFFFFF"/>
        <w:autoSpaceDE w:val="0"/>
        <w:autoSpaceDN w:val="0"/>
        <w:adjustRightInd w:val="0"/>
        <w:spacing w:before="60" w:after="60" w:line="240" w:lineRule="auto"/>
        <w:jc w:val="both"/>
        <w:rPr>
          <w:rFonts w:asciiTheme="minorHAnsi" w:hAnsiTheme="minorHAnsi" w:cstheme="minorHAnsi"/>
          <w:bCs/>
          <w:sz w:val="24"/>
          <w:lang w:eastAsia="ru-RU"/>
        </w:rPr>
      </w:pPr>
      <w:r w:rsidRPr="006963AC">
        <w:rPr>
          <w:rFonts w:asciiTheme="minorHAnsi" w:hAnsiTheme="minorHAnsi" w:cstheme="minorHAnsi"/>
          <w:bCs/>
          <w:sz w:val="24"/>
          <w:lang w:eastAsia="ru-RU"/>
        </w:rPr>
        <w:t>Контроль виконання договорів.</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BA8B7FD" w14:textId="236A0A99" w:rsidR="003E3B20" w:rsidRPr="003E3B20" w:rsidRDefault="003E3B20" w:rsidP="003E3B20">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r>
        <w:rPr>
          <w:rFonts w:asciiTheme="minorHAnsi" w:hAnsiTheme="minorHAnsi" w:cstheme="minorHAnsi"/>
          <w:sz w:val="24"/>
        </w:rPr>
        <w:t>Вища освіта</w:t>
      </w:r>
    </w:p>
    <w:p w14:paraId="2C3CD336" w14:textId="5F8E2831" w:rsidR="00E3763C" w:rsidRDefault="00E3763C" w:rsidP="00E3763C">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r w:rsidRPr="006963AC">
        <w:rPr>
          <w:rFonts w:asciiTheme="minorHAnsi" w:hAnsiTheme="minorHAnsi" w:cstheme="minorHAnsi"/>
          <w:sz w:val="24"/>
        </w:rPr>
        <w:t xml:space="preserve">Практичні навички в організації  </w:t>
      </w:r>
      <w:proofErr w:type="spellStart"/>
      <w:r w:rsidRPr="006963AC">
        <w:rPr>
          <w:rFonts w:asciiTheme="minorHAnsi" w:hAnsiTheme="minorHAnsi" w:cstheme="minorHAnsi"/>
          <w:sz w:val="24"/>
        </w:rPr>
        <w:t>електро</w:t>
      </w:r>
      <w:proofErr w:type="spellEnd"/>
      <w:r w:rsidRPr="006963AC">
        <w:rPr>
          <w:rFonts w:asciiTheme="minorHAnsi" w:hAnsiTheme="minorHAnsi" w:cstheme="minorHAnsi"/>
          <w:sz w:val="24"/>
        </w:rPr>
        <w:t>-, водо-, тепло- постачання</w:t>
      </w:r>
    </w:p>
    <w:p w14:paraId="71492302" w14:textId="2015457E" w:rsidR="00E3763C" w:rsidRPr="006963AC" w:rsidRDefault="003E3B20" w:rsidP="00E3763C">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r>
        <w:rPr>
          <w:rFonts w:asciiTheme="minorHAnsi" w:hAnsiTheme="minorHAnsi" w:cstheme="minorHAnsi"/>
          <w:sz w:val="24"/>
        </w:rPr>
        <w:t xml:space="preserve">Досвідчений користувач програм </w:t>
      </w:r>
      <w:r>
        <w:rPr>
          <w:rFonts w:asciiTheme="minorHAnsi" w:hAnsiTheme="minorHAnsi" w:cstheme="minorHAnsi"/>
          <w:sz w:val="24"/>
          <w:lang w:val="en-US"/>
        </w:rPr>
        <w:t>MS Office</w:t>
      </w:r>
      <w:r>
        <w:rPr>
          <w:rFonts w:asciiTheme="minorHAnsi" w:hAnsiTheme="minorHAnsi" w:cstheme="minorHAnsi"/>
          <w:sz w:val="24"/>
        </w:rPr>
        <w:t>,</w:t>
      </w:r>
      <w:r w:rsidR="00E3763C">
        <w:rPr>
          <w:rFonts w:asciiTheme="minorHAnsi" w:hAnsiTheme="minorHAnsi" w:cstheme="minorHAnsi"/>
          <w:sz w:val="24"/>
        </w:rPr>
        <w:t xml:space="preserve"> </w:t>
      </w:r>
      <w:r w:rsidR="00E3763C">
        <w:rPr>
          <w:rFonts w:asciiTheme="minorHAnsi" w:hAnsiTheme="minorHAnsi" w:cstheme="minorHAnsi"/>
          <w:sz w:val="24"/>
          <w:lang w:val="en-US"/>
        </w:rPr>
        <w:t xml:space="preserve">Word </w:t>
      </w:r>
      <w:r w:rsidR="00E3763C">
        <w:rPr>
          <w:rFonts w:asciiTheme="minorHAnsi" w:hAnsiTheme="minorHAnsi" w:cstheme="minorHAnsi"/>
          <w:sz w:val="24"/>
        </w:rPr>
        <w:t xml:space="preserve"> та </w:t>
      </w:r>
      <w:r w:rsidR="00E3763C">
        <w:rPr>
          <w:rFonts w:asciiTheme="minorHAnsi" w:hAnsiTheme="minorHAnsi" w:cstheme="minorHAnsi"/>
          <w:sz w:val="24"/>
          <w:lang w:val="en-US"/>
        </w:rPr>
        <w:t xml:space="preserve"> Excel</w:t>
      </w:r>
      <w:r w:rsidR="00E3763C">
        <w:rPr>
          <w:rFonts w:asciiTheme="minorHAnsi" w:hAnsiTheme="minorHAnsi" w:cstheme="minorHAnsi"/>
          <w:sz w:val="24"/>
        </w:rPr>
        <w:t>.</w:t>
      </w:r>
    </w:p>
    <w:p w14:paraId="347F7D09" w14:textId="77777777" w:rsidR="00E3763C" w:rsidRPr="006963AC" w:rsidRDefault="00E3763C" w:rsidP="00E3763C">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bookmarkStart w:id="1" w:name="_Hlk56518693"/>
      <w:r w:rsidRPr="006963AC">
        <w:rPr>
          <w:rFonts w:asciiTheme="minorHAnsi" w:hAnsiTheme="minorHAnsi" w:cstheme="minorHAnsi"/>
          <w:sz w:val="24"/>
        </w:rPr>
        <w:t xml:space="preserve">Організаційні здібності </w:t>
      </w:r>
    </w:p>
    <w:bookmarkEnd w:id="1"/>
    <w:p w14:paraId="19EC8183" w14:textId="5B402731" w:rsidR="00E3763C" w:rsidRDefault="00E3763C" w:rsidP="00E3763C">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r w:rsidRPr="006963AC">
        <w:rPr>
          <w:rFonts w:asciiTheme="minorHAnsi" w:hAnsiTheme="minorHAnsi" w:cstheme="minorHAnsi"/>
          <w:sz w:val="24"/>
        </w:rPr>
        <w:t xml:space="preserve">Знання у сфері інженерних споруд </w:t>
      </w:r>
    </w:p>
    <w:p w14:paraId="472C6E8C" w14:textId="5EB97EDC" w:rsidR="008F31FC" w:rsidRPr="006963AC" w:rsidRDefault="008F31FC" w:rsidP="00E3763C">
      <w:pPr>
        <w:pStyle w:val="a4"/>
        <w:numPr>
          <w:ilvl w:val="0"/>
          <w:numId w:val="4"/>
        </w:numPr>
        <w:suppressAutoHyphens/>
        <w:autoSpaceDN w:val="0"/>
        <w:spacing w:after="0" w:line="240" w:lineRule="auto"/>
        <w:contextualSpacing w:val="0"/>
        <w:jc w:val="both"/>
        <w:textAlignment w:val="baseline"/>
        <w:rPr>
          <w:rFonts w:asciiTheme="minorHAnsi" w:hAnsiTheme="minorHAnsi" w:cstheme="minorHAnsi"/>
          <w:sz w:val="24"/>
        </w:rPr>
      </w:pPr>
      <w:r>
        <w:rPr>
          <w:rFonts w:asciiTheme="minorHAnsi" w:hAnsiTheme="minorHAnsi" w:cstheme="minorHAnsi"/>
          <w:sz w:val="24"/>
        </w:rPr>
        <w:t>Досвід проведення інвентаризацій</w:t>
      </w:r>
    </w:p>
    <w:p w14:paraId="3302226A" w14:textId="77777777" w:rsidR="007A506A" w:rsidRPr="003E3B20" w:rsidRDefault="007A506A" w:rsidP="00E3763C">
      <w:pPr>
        <w:pStyle w:val="a4"/>
        <w:ind w:left="1440"/>
        <w:jc w:val="both"/>
        <w:rPr>
          <w:rFonts w:cs="Calibri"/>
          <w:b/>
          <w:lang w:val="en-US"/>
        </w:rPr>
      </w:pPr>
    </w:p>
    <w:p w14:paraId="700A3650" w14:textId="4B3A6A26" w:rsidR="00300E02" w:rsidRDefault="006518AD">
      <w:pPr>
        <w:ind w:left="284"/>
        <w:jc w:val="both"/>
        <w:rPr>
          <w:rFonts w:ascii="Calibri" w:eastAsia="Calibri" w:hAnsi="Calibri" w:cs="Calibri"/>
          <w:b/>
        </w:rPr>
      </w:pPr>
      <w:r>
        <w:rPr>
          <w:rFonts w:ascii="Calibri" w:eastAsia="Calibri" w:hAnsi="Calibri" w:cs="Calibri"/>
          <w:b/>
        </w:rPr>
        <w:lastRenderedPageBreak/>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3E3B20">
        <w:rPr>
          <w:rFonts w:ascii="Calibri" w:eastAsia="Calibri" w:hAnsi="Calibri" w:cs="Calibri"/>
          <w:b/>
          <w:lang w:val="en-US"/>
        </w:rPr>
        <w:t xml:space="preserve">21-2024 </w:t>
      </w:r>
      <w:r w:rsidR="003E3B20">
        <w:rPr>
          <w:rFonts w:ascii="Calibri" w:eastAsia="Calibri" w:hAnsi="Calibri" w:cs="Calibri"/>
          <w:b/>
        </w:rPr>
        <w:t>І</w:t>
      </w:r>
      <w:r w:rsidR="004C3B75" w:rsidRPr="00443362">
        <w:rPr>
          <w:rFonts w:ascii="Calibri" w:eastAsia="Calibri" w:hAnsi="Calibri" w:cs="Calibri"/>
          <w:b/>
        </w:rPr>
        <w:t>нженер</w:t>
      </w:r>
      <w:r w:rsidR="00300E02" w:rsidRPr="0044336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1CCE4C7C" w:rsidR="007A506A" w:rsidRDefault="006518AD">
      <w:pPr>
        <w:ind w:left="284"/>
        <w:jc w:val="both"/>
        <w:rPr>
          <w:rFonts w:ascii="Calibri" w:eastAsia="Calibri" w:hAnsi="Calibri" w:cs="Calibri"/>
        </w:rPr>
      </w:pPr>
      <w:r>
        <w:rPr>
          <w:rFonts w:ascii="Calibri" w:eastAsia="Calibri" w:hAnsi="Calibri" w:cs="Calibri"/>
          <w:b/>
        </w:rPr>
        <w:t xml:space="preserve">Термін подання </w:t>
      </w:r>
      <w:r w:rsidRPr="003E3B20">
        <w:rPr>
          <w:rFonts w:ascii="Calibri" w:eastAsia="Calibri" w:hAnsi="Calibri" w:cs="Calibri"/>
          <w:b/>
        </w:rPr>
        <w:t xml:space="preserve">документів – до </w:t>
      </w:r>
      <w:bookmarkStart w:id="2" w:name="_Hlk150265673"/>
      <w:r w:rsidR="003E3B20" w:rsidRPr="003E3B20">
        <w:rPr>
          <w:rFonts w:ascii="Calibri" w:eastAsia="Calibri" w:hAnsi="Calibri" w:cs="Calibri"/>
          <w:b/>
        </w:rPr>
        <w:t>1</w:t>
      </w:r>
      <w:r w:rsidR="001D16D0">
        <w:rPr>
          <w:rFonts w:ascii="Calibri" w:eastAsia="Calibri" w:hAnsi="Calibri" w:cs="Calibri"/>
          <w:b/>
        </w:rPr>
        <w:t>1</w:t>
      </w:r>
      <w:r w:rsidRPr="003E3B20">
        <w:rPr>
          <w:rFonts w:ascii="Calibri" w:eastAsia="Calibri" w:hAnsi="Calibri" w:cs="Calibri"/>
          <w:b/>
        </w:rPr>
        <w:t xml:space="preserve"> </w:t>
      </w:r>
      <w:r w:rsidR="003E3B20" w:rsidRPr="003E3B20">
        <w:rPr>
          <w:rFonts w:ascii="Calibri" w:eastAsia="Calibri" w:hAnsi="Calibri" w:cs="Calibri"/>
          <w:b/>
        </w:rPr>
        <w:t>січня</w:t>
      </w:r>
      <w:r w:rsidRPr="003E3B20">
        <w:rPr>
          <w:rFonts w:ascii="Calibri" w:eastAsia="Calibri" w:hAnsi="Calibri" w:cs="Calibri"/>
          <w:b/>
        </w:rPr>
        <w:t xml:space="preserve"> 202</w:t>
      </w:r>
      <w:r w:rsidR="003E3B20" w:rsidRPr="003E3B20">
        <w:rPr>
          <w:rFonts w:ascii="Calibri" w:eastAsia="Calibri" w:hAnsi="Calibri" w:cs="Calibri"/>
          <w:b/>
        </w:rPr>
        <w:t>4</w:t>
      </w:r>
      <w:r w:rsidRPr="003E3B20">
        <w:rPr>
          <w:rFonts w:ascii="Calibri" w:eastAsia="Calibri" w:hAnsi="Calibri" w:cs="Calibri"/>
          <w:b/>
        </w:rPr>
        <w:t xml:space="preserve"> року</w:t>
      </w:r>
      <w:bookmarkEnd w:id="2"/>
      <w:r w:rsidRPr="003E3B20">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bookmarkStart w:id="3" w:name="_GoBack"/>
      <w:bookmarkEnd w:id="3"/>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F13BAE"/>
    <w:multiLevelType w:val="hybridMultilevel"/>
    <w:tmpl w:val="847C266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1D16D0"/>
    <w:rsid w:val="00290F17"/>
    <w:rsid w:val="002C268A"/>
    <w:rsid w:val="00300E02"/>
    <w:rsid w:val="003E3B20"/>
    <w:rsid w:val="00443362"/>
    <w:rsid w:val="004C3B75"/>
    <w:rsid w:val="006518AD"/>
    <w:rsid w:val="006F56FD"/>
    <w:rsid w:val="007A506A"/>
    <w:rsid w:val="008F31FC"/>
    <w:rsid w:val="00AB2004"/>
    <w:rsid w:val="00B64A46"/>
    <w:rsid w:val="00CE3271"/>
    <w:rsid w:val="00E37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2012</Words>
  <Characters>1147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cp:revision>
  <dcterms:created xsi:type="dcterms:W3CDTF">2024-01-04T09:07:00Z</dcterms:created>
  <dcterms:modified xsi:type="dcterms:W3CDTF">2024-01-04T14:18:00Z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