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36058187" w:rsidR="000E076F" w:rsidRPr="009B381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6C2E7C">
        <w:rPr>
          <w:rFonts w:asciiTheme="minorHAnsi" w:hAnsiTheme="minorHAnsi" w:cstheme="minorHAnsi"/>
          <w:b/>
          <w:lang w:val="uk-UA"/>
        </w:rPr>
        <w:t xml:space="preserve"> на відбір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розробки змісту </w:t>
      </w:r>
      <w:r w:rsidR="00996A94">
        <w:rPr>
          <w:rFonts w:asciiTheme="minorHAnsi" w:hAnsiTheme="minorHAnsi" w:cstheme="minorHAnsi"/>
          <w:b/>
          <w:lang w:val="uk-UA"/>
        </w:rPr>
        <w:t>дистанційного курсу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 на тему </w:t>
      </w:r>
      <w:r w:rsidR="009B3816" w:rsidRPr="007A666D">
        <w:rPr>
          <w:rFonts w:asciiTheme="minorHAnsi" w:hAnsiTheme="minorHAnsi" w:cstheme="minorHAnsi"/>
          <w:b/>
          <w:bCs/>
          <w:color w:val="000000"/>
          <w:lang w:val="uk-UA"/>
        </w:rPr>
        <w:t>«</w:t>
      </w:r>
      <w:r w:rsidR="007A666D">
        <w:rPr>
          <w:rFonts w:asciiTheme="minorHAnsi" w:hAnsiTheme="minorHAnsi" w:cstheme="minorHAnsi"/>
          <w:b/>
          <w:bCs/>
          <w:lang w:val="uk-UA"/>
        </w:rPr>
        <w:t>В</w:t>
      </w:r>
      <w:r w:rsidR="007A666D" w:rsidRPr="007A666D">
        <w:rPr>
          <w:rFonts w:asciiTheme="minorHAnsi" w:hAnsiTheme="minorHAnsi" w:cstheme="minorHAnsi"/>
          <w:b/>
          <w:bCs/>
          <w:lang w:val="uk-UA"/>
        </w:rPr>
        <w:t xml:space="preserve">провадження системи менеджменту якості в медичних лабораторіях згідно з ДСТУ </w:t>
      </w:r>
      <w:r w:rsidR="007A666D" w:rsidRPr="007A666D">
        <w:rPr>
          <w:rFonts w:asciiTheme="minorHAnsi" w:hAnsiTheme="minorHAnsi" w:cstheme="minorHAnsi"/>
          <w:b/>
          <w:bCs/>
        </w:rPr>
        <w:t>ISO</w:t>
      </w:r>
      <w:r w:rsidR="007A666D" w:rsidRPr="007A666D">
        <w:rPr>
          <w:rFonts w:asciiTheme="minorHAnsi" w:hAnsiTheme="minorHAnsi" w:cstheme="minorHAnsi"/>
          <w:b/>
          <w:bCs/>
          <w:lang w:val="uk-UA"/>
        </w:rPr>
        <w:t xml:space="preserve"> 15189:2015</w:t>
      </w:r>
      <w:r w:rsidR="007A666D">
        <w:rPr>
          <w:rFonts w:asciiTheme="minorHAnsi" w:hAnsiTheme="minorHAnsi" w:cstheme="minorHAnsi"/>
          <w:b/>
          <w:bCs/>
          <w:lang w:val="uk-UA"/>
        </w:rPr>
        <w:t xml:space="preserve">» </w:t>
      </w:r>
      <w:r w:rsidR="009B3816" w:rsidRPr="007A666D">
        <w:rPr>
          <w:rFonts w:asciiTheme="minorHAnsi" w:eastAsiaTheme="minorHAnsi" w:hAnsiTheme="minorHAnsi" w:cstheme="minorHAnsi"/>
          <w:b/>
          <w:lang w:val="uk-UA" w:eastAsia="en-US"/>
        </w:rPr>
        <w:t>в рамках проекту</w:t>
      </w:r>
      <w:r w:rsidR="009B3816">
        <w:rPr>
          <w:rFonts w:asciiTheme="minorHAnsi" w:eastAsiaTheme="minorHAnsi" w:hAnsiTheme="minorHAnsi" w:cstheme="minorHAnsi"/>
          <w:b/>
          <w:lang w:val="uk-UA" w:eastAsia="en-US"/>
        </w:rPr>
        <w:t xml:space="preserve"> «Підтримка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r w:rsidR="006323DB">
        <w:rPr>
          <w:rFonts w:asciiTheme="minorHAnsi" w:eastAsiaTheme="minorHAnsi" w:hAnsiTheme="minorHAnsi" w:cstheme="minorHAnsi"/>
          <w:b/>
          <w:lang w:val="uk-UA" w:eastAsia="en-US"/>
        </w:rPr>
        <w:t>розбудова</w:t>
      </w:r>
      <w:r w:rsidR="009B3816">
        <w:rPr>
          <w:rFonts w:asciiTheme="minorHAnsi" w:eastAsiaTheme="minorHAnsi" w:hAnsiTheme="minorHAnsi" w:cstheme="minorHAnsi"/>
          <w:b/>
          <w:lang w:val="uk-UA" w:eastAsia="en-US"/>
        </w:rPr>
        <w:t xml:space="preserve"> потенціалу громадської охорони здоров’я в рамках Надзвичайної ініціативи Президента США з надання допомоги у боротьбі з ВІЛ/СНІД (PEPFAR), що впроваджується Державною установою «Центр громадського здоров’я Міністерства охорони здоров’я України»».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6EE5AACF" w:rsidR="00DA5350" w:rsidRPr="006C2E7C" w:rsidRDefault="005A0ECF" w:rsidP="006C2E7C">
      <w:pPr>
        <w:rPr>
          <w:rFonts w:asciiTheme="minorHAnsi" w:eastAsiaTheme="minorHAnsi" w:hAnsiTheme="minorHAnsi" w:cstheme="minorHAnsi"/>
          <w:lang w:val="uk-UA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GoBack"/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>онсультант</w:t>
      </w:r>
      <w:r w:rsidR="000062B2">
        <w:rPr>
          <w:rFonts w:asciiTheme="minorHAnsi" w:hAnsiTheme="minorHAnsi" w:cstheme="minorHAnsi"/>
          <w:lang w:val="uk-UA"/>
        </w:rPr>
        <w:t xml:space="preserve"> </w:t>
      </w:r>
      <w:r w:rsidR="00C22AE4" w:rsidRPr="00926EE5">
        <w:rPr>
          <w:rFonts w:asciiTheme="minorHAnsi" w:hAnsiTheme="minorHAnsi" w:cstheme="minorHAnsi"/>
          <w:lang w:val="uk-UA"/>
        </w:rPr>
        <w:t xml:space="preserve">з розробки змісту </w:t>
      </w:r>
      <w:r w:rsidR="00DE5B3A" w:rsidRPr="00926EE5">
        <w:rPr>
          <w:rFonts w:asciiTheme="minorHAnsi" w:hAnsiTheme="minorHAnsi" w:cstheme="minorHAnsi"/>
          <w:lang w:val="uk-UA"/>
        </w:rPr>
        <w:t xml:space="preserve">дистанційного курсу </w:t>
      </w:r>
      <w:r w:rsidR="009B3816" w:rsidRPr="00DF77EA">
        <w:rPr>
          <w:rFonts w:ascii="Calibri" w:hAnsi="Calibri" w:cs="Calibri"/>
          <w:color w:val="000000"/>
          <w:lang w:val="uk-UA"/>
        </w:rPr>
        <w:t>«</w:t>
      </w:r>
      <w:r w:rsidR="007A666D" w:rsidRPr="007A666D">
        <w:rPr>
          <w:rFonts w:asciiTheme="minorHAnsi" w:hAnsiTheme="minorHAnsi" w:cstheme="minorHAnsi"/>
          <w:lang w:val="uk-UA"/>
        </w:rPr>
        <w:t xml:space="preserve">Впровадження системи менеджменту якості в медичних лабораторіях згідно з ДСТУ </w:t>
      </w:r>
      <w:r w:rsidR="007A666D" w:rsidRPr="007A666D">
        <w:rPr>
          <w:rFonts w:asciiTheme="minorHAnsi" w:hAnsiTheme="minorHAnsi" w:cstheme="minorHAnsi"/>
        </w:rPr>
        <w:t>ISO</w:t>
      </w:r>
      <w:r w:rsidR="007A666D" w:rsidRPr="007A666D">
        <w:rPr>
          <w:rFonts w:asciiTheme="minorHAnsi" w:hAnsiTheme="minorHAnsi" w:cstheme="minorHAnsi"/>
          <w:lang w:val="uk-UA"/>
        </w:rPr>
        <w:t xml:space="preserve"> 15189:2015»</w:t>
      </w:r>
      <w:bookmarkEnd w:id="1"/>
      <w:r w:rsidR="006C2E7C" w:rsidRPr="006C2E7C">
        <w:rPr>
          <w:lang w:val="uk-UA"/>
        </w:rPr>
        <w:t xml:space="preserve"> </w:t>
      </w:r>
      <w:r w:rsidR="006C2E7C" w:rsidRPr="006C2E7C">
        <w:rPr>
          <w:rFonts w:asciiTheme="minorHAnsi" w:hAnsiTheme="minorHAnsi" w:cstheme="minorHAnsi"/>
          <w:lang w:val="uk-UA"/>
        </w:rPr>
        <w:t>(2 особи)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4DA7F36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6323DB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2A09E4" w14:textId="0E05ED6B" w:rsidR="00CD3306" w:rsidRPr="006323DB" w:rsidRDefault="006C2E7C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777B0BDD" w14:textId="61E663B4" w:rsidR="00DE5B3A" w:rsidRPr="006323DB" w:rsidRDefault="00926EE5" w:rsidP="008C3B37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323DB">
        <w:rPr>
          <w:rFonts w:asciiTheme="minorHAnsi" w:eastAsia="Calibri" w:hAnsiTheme="minorHAnsi" w:cstheme="minorHAnsi"/>
          <w:lang w:val="uk-UA" w:eastAsia="en-US"/>
        </w:rPr>
        <w:t>Розробка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 зміст</w:t>
      </w:r>
      <w:r w:rsidRPr="006323DB">
        <w:rPr>
          <w:rFonts w:asciiTheme="minorHAnsi" w:eastAsia="Calibri" w:hAnsiTheme="minorHAnsi" w:cstheme="minorHAnsi"/>
          <w:lang w:val="uk-UA" w:eastAsia="en-US"/>
        </w:rPr>
        <w:t>у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DE5B3A" w:rsidRPr="006323DB">
        <w:rPr>
          <w:rFonts w:asciiTheme="minorHAnsi" w:eastAsia="Calibri" w:hAnsiTheme="minorHAnsi" w:cstheme="minorHAnsi"/>
          <w:lang w:val="uk-UA" w:eastAsia="en-US"/>
        </w:rPr>
        <w:t>дистанційного курсу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 на тему </w:t>
      </w:r>
      <w:r w:rsidR="007A666D" w:rsidRPr="007A666D">
        <w:rPr>
          <w:rFonts w:asciiTheme="minorHAnsi" w:hAnsiTheme="minorHAnsi" w:cstheme="minorHAnsi"/>
          <w:color w:val="000000"/>
          <w:lang w:val="uk-UA"/>
        </w:rPr>
        <w:t>«</w:t>
      </w:r>
      <w:r w:rsidR="007A666D" w:rsidRPr="007A666D">
        <w:rPr>
          <w:rFonts w:asciiTheme="minorHAnsi" w:hAnsiTheme="minorHAnsi" w:cstheme="minorHAnsi"/>
          <w:lang w:val="uk-UA"/>
        </w:rPr>
        <w:t xml:space="preserve">Впровадження системи менеджменту якості в медичних лабораторіях згідно з ДСТУ </w:t>
      </w:r>
      <w:r w:rsidR="007A666D" w:rsidRPr="007A666D">
        <w:rPr>
          <w:rFonts w:asciiTheme="minorHAnsi" w:hAnsiTheme="minorHAnsi" w:cstheme="minorHAnsi"/>
        </w:rPr>
        <w:t>ISO</w:t>
      </w:r>
      <w:r w:rsidR="007A666D" w:rsidRPr="007A666D">
        <w:rPr>
          <w:rFonts w:asciiTheme="minorHAnsi" w:hAnsiTheme="minorHAnsi" w:cstheme="minorHAnsi"/>
          <w:lang w:val="uk-UA"/>
        </w:rPr>
        <w:t xml:space="preserve"> 15189:2015»</w:t>
      </w:r>
      <w:r w:rsidR="007A666D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DE5B3A" w:rsidRPr="006323DB">
        <w:rPr>
          <w:rFonts w:asciiTheme="minorHAnsi" w:eastAsia="Calibri" w:hAnsiTheme="minorHAnsi" w:cstheme="minorHAnsi"/>
          <w:lang w:val="uk-UA" w:eastAsia="en-US"/>
        </w:rPr>
        <w:t>а саме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0054684F" w14:textId="5CD0321E" w:rsidR="00996A94" w:rsidRPr="008C3B37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>Розробка змісту програми курсу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AEFC410" w14:textId="3A1F9672" w:rsidR="00996A94" w:rsidRPr="008C3B37" w:rsidRDefault="00996A94" w:rsidP="00996A9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>Презентації відповідно до переліку тем курсу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857AB02" w14:textId="68DB5C51" w:rsidR="00996A94" w:rsidRPr="008C3B37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супровідних матеріалів для 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Pr="008C3B37">
        <w:rPr>
          <w:rFonts w:asciiTheme="minorHAnsi" w:hAnsiTheme="minorHAnsi" w:cstheme="minorHAnsi"/>
          <w:sz w:val="24"/>
          <w:szCs w:val="24"/>
          <w:lang w:val="uk-UA"/>
        </w:rPr>
        <w:t>урсу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937F02C" w14:textId="42718583" w:rsidR="00996A94" w:rsidRPr="008C3B37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>Зйомка у дистанційному курсі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F9DF2ED" w14:textId="181BD69F" w:rsidR="00996A94" w:rsidRPr="002F7BB5" w:rsidRDefault="00996A94" w:rsidP="00996A9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rFonts w:asciiTheme="minorHAnsi" w:hAnsiTheme="minorHAnsi" w:cstheme="minorHAnsi"/>
          <w:sz w:val="24"/>
          <w:szCs w:val="24"/>
          <w:lang w:val="uk-UA"/>
        </w:rPr>
        <w:t>Тести перевірки знань</w:t>
      </w:r>
      <w:r w:rsidR="009B3816" w:rsidRPr="002F7BB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2BB17CF" w14:textId="5CEBB64D" w:rsidR="00DE5B3A" w:rsidRPr="002F7BB5" w:rsidRDefault="004A7E0F" w:rsidP="00DE5B3A">
      <w:pPr>
        <w:jc w:val="both"/>
        <w:rPr>
          <w:rFonts w:asciiTheme="minorHAnsi" w:eastAsia="Calibri" w:hAnsiTheme="minorHAnsi" w:cstheme="minorHAnsi"/>
          <w:b/>
          <w:bCs/>
          <w:lang w:val="uk-UA"/>
        </w:rPr>
      </w:pPr>
      <w:r w:rsidRPr="002F7BB5">
        <w:rPr>
          <w:rFonts w:asciiTheme="minorHAnsi" w:eastAsia="Calibri" w:hAnsiTheme="minorHAnsi" w:cstheme="minorHAnsi"/>
          <w:b/>
          <w:bCs/>
          <w:lang w:val="uk-UA"/>
        </w:rPr>
        <w:t>Дистанційних</w:t>
      </w:r>
      <w:r w:rsidR="00DE5B3A" w:rsidRPr="002F7BB5">
        <w:rPr>
          <w:rFonts w:asciiTheme="minorHAnsi" w:eastAsia="Calibri" w:hAnsiTheme="minorHAnsi" w:cstheme="minorHAnsi"/>
          <w:b/>
          <w:bCs/>
          <w:lang w:val="uk-UA"/>
        </w:rPr>
        <w:t xml:space="preserve"> курс </w:t>
      </w:r>
      <w:r w:rsidRPr="002F7BB5">
        <w:rPr>
          <w:rFonts w:asciiTheme="minorHAnsi" w:eastAsia="Calibri" w:hAnsiTheme="minorHAnsi" w:cstheme="minorHAnsi"/>
          <w:b/>
          <w:bCs/>
          <w:lang w:val="uk-UA"/>
        </w:rPr>
        <w:t>повинен складатись з наступного переліку тем</w:t>
      </w:r>
      <w:r w:rsidR="00DA7A4B" w:rsidRPr="002F7BB5">
        <w:rPr>
          <w:rFonts w:asciiTheme="minorHAnsi" w:eastAsia="Calibri" w:hAnsiTheme="minorHAnsi" w:cstheme="minorHAnsi"/>
          <w:b/>
          <w:bCs/>
          <w:lang w:val="uk-UA"/>
        </w:rPr>
        <w:t>:</w:t>
      </w:r>
    </w:p>
    <w:p w14:paraId="1DB1D88D" w14:textId="36EE41E4" w:rsidR="002F7BB5" w:rsidRPr="002F7BB5" w:rsidRDefault="003D2B3B" w:rsidP="00996A9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Організація та </w:t>
      </w:r>
      <w:r w:rsidRPr="003D2B3B">
        <w:rPr>
          <w:rFonts w:asciiTheme="minorHAnsi" w:hAnsiTheme="minorHAnsi" w:cstheme="minorHAnsi"/>
          <w:sz w:val="24"/>
          <w:szCs w:val="24"/>
          <w:lang w:val="uk-UA"/>
        </w:rPr>
        <w:t xml:space="preserve">імплементація ДСТУ </w:t>
      </w:r>
      <w:r w:rsidRPr="003D2B3B">
        <w:rPr>
          <w:rFonts w:asciiTheme="minorHAnsi" w:hAnsiTheme="minorHAnsi" w:cstheme="minorHAnsi"/>
          <w:sz w:val="24"/>
          <w:szCs w:val="24"/>
        </w:rPr>
        <w:t>ISO</w:t>
      </w:r>
      <w:r w:rsidRPr="003D2B3B">
        <w:rPr>
          <w:rFonts w:asciiTheme="minorHAnsi" w:hAnsiTheme="minorHAnsi" w:cstheme="minorHAnsi"/>
          <w:sz w:val="24"/>
          <w:szCs w:val="24"/>
          <w:lang w:val="uk-UA"/>
        </w:rPr>
        <w:t xml:space="preserve"> 15189:2015 в закладі охорони здоров’я</w:t>
      </w:r>
      <w:r>
        <w:rPr>
          <w:rFonts w:asciiTheme="minorHAnsi" w:hAnsiTheme="minorHAnsi" w:cstheme="minorHAnsi"/>
          <w:sz w:val="24"/>
          <w:szCs w:val="24"/>
          <w:lang w:val="uk-UA"/>
        </w:rPr>
        <w:t>: етапи впровадження в лабораторіях СУЯ; оцінка поточного стану лабораторій; можливості інформатизації процесу.</w:t>
      </w:r>
    </w:p>
    <w:p w14:paraId="464929E6" w14:textId="2BECCA43" w:rsidR="002F7BB5" w:rsidRPr="001B6A73" w:rsidRDefault="003D2B3B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Реалізація вимог до управління: сучасні принципи та основні моделі систем управління якістю;</w:t>
      </w:r>
      <w:r w:rsidR="001B6A73">
        <w:rPr>
          <w:rFonts w:asciiTheme="minorHAnsi" w:hAnsiTheme="minorHAnsi" w:cstheme="minorHAnsi"/>
          <w:sz w:val="24"/>
          <w:szCs w:val="24"/>
          <w:lang w:val="uk-UA"/>
        </w:rPr>
        <w:t xml:space="preserve"> визначення відповідальності керівництва за систему управління якістю; основні принципи сучасних документів щодо менеджменту ризиків; створення системи документів СМЯ лабораторій; розробка договорів надання послуг; робота з </w:t>
      </w:r>
      <w:proofErr w:type="spellStart"/>
      <w:r w:rsidR="001B6A73">
        <w:rPr>
          <w:rFonts w:asciiTheme="minorHAnsi" w:hAnsiTheme="minorHAnsi" w:cstheme="minorHAnsi"/>
          <w:sz w:val="24"/>
          <w:szCs w:val="24"/>
          <w:lang w:val="uk-UA"/>
        </w:rPr>
        <w:t>невідповідностями</w:t>
      </w:r>
      <w:proofErr w:type="spellEnd"/>
      <w:r w:rsidR="001B6A73">
        <w:rPr>
          <w:rFonts w:asciiTheme="minorHAnsi" w:hAnsiTheme="minorHAnsi" w:cstheme="minorHAnsi"/>
          <w:sz w:val="24"/>
          <w:szCs w:val="24"/>
          <w:lang w:val="uk-UA"/>
        </w:rPr>
        <w:t xml:space="preserve">, ризиками коригувальні та запобіжні заходи; управлення записами лабораторій; організація процесу </w:t>
      </w:r>
      <w:r w:rsidR="001B6A73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внутрішніх аудитів; планування постійного поліпшування; проведення аналізу системи управління якістю керівництвом. </w:t>
      </w:r>
    </w:p>
    <w:p w14:paraId="36183AF1" w14:textId="75096BB1" w:rsidR="001B6A73" w:rsidRPr="00C62E25" w:rsidRDefault="001B6A73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Реалізація вимог до технічної компетен</w:t>
      </w:r>
      <w:r w:rsidR="00C62E25">
        <w:rPr>
          <w:rFonts w:asciiTheme="minorHAnsi" w:hAnsiTheme="minorHAnsi" w:cstheme="minorHAnsi"/>
          <w:sz w:val="24"/>
          <w:szCs w:val="24"/>
          <w:lang w:val="uk-UA"/>
        </w:rPr>
        <w:t>тн</w:t>
      </w:r>
      <w:r>
        <w:rPr>
          <w:rFonts w:asciiTheme="minorHAnsi" w:hAnsiTheme="minorHAnsi" w:cstheme="minorHAnsi"/>
          <w:sz w:val="24"/>
          <w:szCs w:val="24"/>
          <w:lang w:val="uk-UA"/>
        </w:rPr>
        <w:t>ості:</w:t>
      </w:r>
      <w:r w:rsidR="00CD273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62E25">
        <w:rPr>
          <w:rFonts w:asciiTheme="minorHAnsi" w:hAnsiTheme="minorHAnsi" w:cstheme="minorHAnsi"/>
          <w:sz w:val="24"/>
          <w:szCs w:val="24"/>
          <w:lang w:val="uk-UA"/>
        </w:rPr>
        <w:t>система менеджменту персоналу; приміщення та умови навколишнього середовища; обладнання і реагенти; сучасне визначення етапів лабораторного дослідження.</w:t>
      </w:r>
    </w:p>
    <w:p w14:paraId="0575632F" w14:textId="0D865F79" w:rsidR="00C62E25" w:rsidRPr="00C62E25" w:rsidRDefault="00C62E25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Преаналітичний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етап: інструменти забезпечення якості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преаналітичного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етапу.</w:t>
      </w:r>
    </w:p>
    <w:p w14:paraId="77094F70" w14:textId="73A5D4BA" w:rsidR="00C62E25" w:rsidRPr="008E2127" w:rsidRDefault="00C62E25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якості на аналітичному етапі: документування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методик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лабораторних досліджень; основні методологічні поняття; цілі якості і аналітичні спец</w:t>
      </w:r>
      <w:r w:rsidR="00576147">
        <w:rPr>
          <w:rFonts w:asciiTheme="minorHAnsi" w:hAnsiTheme="minorHAnsi" w:cstheme="minorHAnsi"/>
          <w:sz w:val="24"/>
          <w:szCs w:val="24"/>
          <w:lang w:val="uk-UA"/>
        </w:rPr>
        <w:t>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фікації; оцінка методів; огляд протоколів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валідації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методів; верифікація кількісних та якісних методів; статистичний контроль якості; планування якості; проведення статистичного контролю якості; </w:t>
      </w:r>
      <w:r w:rsidR="008E2127">
        <w:rPr>
          <w:rFonts w:asciiTheme="minorHAnsi" w:hAnsiTheme="minorHAnsi" w:cstheme="minorHAnsi"/>
          <w:sz w:val="24"/>
          <w:szCs w:val="24"/>
          <w:lang w:val="uk-UA"/>
        </w:rPr>
        <w:t>зовнішня оцінка якості.</w:t>
      </w:r>
    </w:p>
    <w:p w14:paraId="385FBEB5" w14:textId="48DFBD3A" w:rsidR="008E2127" w:rsidRPr="008E2127" w:rsidRDefault="008E2127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Постаналітичний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етап: рекомендації по організації інтерпретуючих коментарів; управління інформацією; конфіденційність; вимоги до лабораторних інформаційних систем.</w:t>
      </w:r>
    </w:p>
    <w:p w14:paraId="4A6B400C" w14:textId="168F89EF" w:rsidR="008E2127" w:rsidRPr="008E2127" w:rsidRDefault="008E2127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Акредитація лабораторії: процес; права та обов’язки акредитованих лабораторій;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післяакредитаційних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аудит.</w:t>
      </w:r>
    </w:p>
    <w:p w14:paraId="1BAB4AA7" w14:textId="6C9F0519" w:rsidR="008E2127" w:rsidRPr="002F7BB5" w:rsidRDefault="008E2127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Додатки та робочі інструменти: шаблони, настанови, </w:t>
      </w:r>
      <w:r w:rsidR="00576147">
        <w:rPr>
          <w:rFonts w:asciiTheme="minorHAnsi" w:hAnsiTheme="minorHAnsi" w:cstheme="minorHAnsi"/>
          <w:sz w:val="24"/>
          <w:szCs w:val="24"/>
          <w:lang w:val="uk-UA"/>
        </w:rPr>
        <w:t>бібліографія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8C118A" w14:textId="1E4F2EC7" w:rsidR="00B850B2" w:rsidRPr="00DF77EA" w:rsidRDefault="00E77A4F" w:rsidP="00DF77EA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</w:t>
      </w:r>
      <w:r w:rsidR="005C001F">
        <w:rPr>
          <w:rFonts w:asciiTheme="minorHAnsi" w:hAnsiTheme="minorHAnsi" w:cstheme="minorHAnsi"/>
          <w:b/>
          <w:bCs/>
          <w:lang w:val="uk-UA"/>
        </w:rPr>
        <w:t>:</w:t>
      </w:r>
    </w:p>
    <w:p w14:paraId="50815AC8" w14:textId="344E49B2" w:rsidR="00AA6807" w:rsidRPr="00AA6807" w:rsidRDefault="008445CF" w:rsidP="00AA6807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роботи у сфері громадського здоров’я не менше 3 років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63E10EC" w14:textId="29C4F0A9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 публічних виступів, підготовки презентацій;</w:t>
      </w:r>
    </w:p>
    <w:p w14:paraId="461C149C" w14:textId="03513F91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>дистанційного курсу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8F226A4" w14:textId="29644049" w:rsidR="00EB1AE3" w:rsidRPr="008C3B37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A680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62D8256" w14:textId="10293B86" w:rsidR="006323DB" w:rsidRDefault="00CD3306" w:rsidP="005C001F">
      <w:pPr>
        <w:rPr>
          <w:rFonts w:ascii="Calibri" w:hAnsi="Calibri" w:cs="Calibri"/>
          <w:b/>
          <w:bCs/>
          <w:color w:val="000000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8B30F3">
        <w:rPr>
          <w:rFonts w:asciiTheme="minorHAnsi" w:hAnsiTheme="minorHAnsi" w:cstheme="minorHAnsi"/>
          <w:lang w:val="uk-UA"/>
        </w:rPr>
        <w:t>:</w:t>
      </w:r>
      <w:r w:rsidR="008C3B37">
        <w:rPr>
          <w:rFonts w:asciiTheme="minorHAnsi" w:hAnsiTheme="minorHAnsi" w:cstheme="minorHAnsi"/>
          <w:lang w:val="uk-UA"/>
        </w:rPr>
        <w:t xml:space="preserve"> </w:t>
      </w:r>
      <w:r w:rsidR="008C3B37" w:rsidRPr="006C2E7C">
        <w:rPr>
          <w:rFonts w:asciiTheme="minorHAnsi" w:hAnsiTheme="minorHAnsi" w:cstheme="minorHAnsi"/>
          <w:b/>
          <w:lang w:val="uk-UA"/>
        </w:rPr>
        <w:t>«</w:t>
      </w:r>
      <w:r w:rsidR="006C2E7C" w:rsidRPr="006C2E7C">
        <w:rPr>
          <w:rFonts w:asciiTheme="minorHAnsi" w:hAnsiTheme="minorHAnsi" w:cstheme="minorHAnsi"/>
          <w:b/>
          <w:lang w:val="uk-UA"/>
        </w:rPr>
        <w:t xml:space="preserve">225 </w:t>
      </w:r>
      <w:r w:rsidR="008C3B37" w:rsidRPr="006C2E7C">
        <w:rPr>
          <w:rFonts w:asciiTheme="minorHAnsi" w:hAnsiTheme="minorHAnsi" w:cstheme="minorHAnsi"/>
          <w:b/>
          <w:lang w:val="uk-UA"/>
        </w:rPr>
        <w:t xml:space="preserve">- 2021 </w:t>
      </w:r>
      <w:r w:rsidR="008E2127" w:rsidRPr="006C2E7C">
        <w:rPr>
          <w:rFonts w:ascii="Calibri" w:hAnsi="Calibri" w:cs="Calibri"/>
          <w:b/>
          <w:bCs/>
          <w:color w:val="000000"/>
          <w:lang w:val="uk-UA"/>
        </w:rPr>
        <w:t>«</w:t>
      </w:r>
      <w:r w:rsidR="008E2127" w:rsidRPr="008E2127">
        <w:rPr>
          <w:rFonts w:asciiTheme="minorHAnsi" w:hAnsiTheme="minorHAnsi" w:cstheme="minorHAnsi"/>
          <w:b/>
          <w:bCs/>
          <w:lang w:val="uk-UA"/>
        </w:rPr>
        <w:t xml:space="preserve">Впровадження системи менеджменту якості в медичних лабораторіях згідно з ДСТУ </w:t>
      </w:r>
      <w:r w:rsidR="008E2127" w:rsidRPr="008E2127">
        <w:rPr>
          <w:rFonts w:asciiTheme="minorHAnsi" w:hAnsiTheme="minorHAnsi" w:cstheme="minorHAnsi"/>
          <w:b/>
          <w:bCs/>
        </w:rPr>
        <w:t>ISO</w:t>
      </w:r>
      <w:r w:rsidR="008E2127" w:rsidRPr="008E2127">
        <w:rPr>
          <w:rFonts w:asciiTheme="minorHAnsi" w:hAnsiTheme="minorHAnsi" w:cstheme="minorHAnsi"/>
          <w:b/>
          <w:bCs/>
          <w:lang w:val="uk-UA"/>
        </w:rPr>
        <w:t xml:space="preserve"> 15189:2015»</w:t>
      </w:r>
    </w:p>
    <w:p w14:paraId="155C53D4" w14:textId="3552B402" w:rsidR="00CD3306" w:rsidRPr="00EB1AE3" w:rsidRDefault="00CD3306" w:rsidP="005C001F">
      <w:pPr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875FD">
        <w:rPr>
          <w:rFonts w:asciiTheme="minorHAnsi" w:hAnsiTheme="minorHAnsi" w:cstheme="minorHAnsi"/>
          <w:b/>
          <w:lang w:val="uk-UA"/>
        </w:rPr>
        <w:t>до</w:t>
      </w:r>
      <w:r w:rsidR="006C2E7C">
        <w:rPr>
          <w:rFonts w:asciiTheme="minorHAnsi" w:hAnsiTheme="minorHAnsi" w:cstheme="minorHAnsi"/>
          <w:b/>
          <w:lang w:val="uk-UA"/>
        </w:rPr>
        <w:t xml:space="preserve"> 24 </w:t>
      </w:r>
      <w:r w:rsidR="008C3B37">
        <w:rPr>
          <w:rFonts w:asciiTheme="minorHAnsi" w:hAnsiTheme="minorHAnsi" w:cstheme="minorHAnsi"/>
          <w:b/>
          <w:lang w:val="uk-UA"/>
        </w:rPr>
        <w:t xml:space="preserve"> червня</w:t>
      </w:r>
      <w:r w:rsidR="00C663B9" w:rsidRPr="002875FD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2875FD">
        <w:rPr>
          <w:rFonts w:asciiTheme="minorHAnsi" w:hAnsiTheme="minorHAnsi" w:cstheme="minorHAnsi"/>
          <w:b/>
          <w:lang w:val="uk-UA"/>
        </w:rPr>
        <w:t>2</w:t>
      </w:r>
      <w:r w:rsidR="00996A94" w:rsidRPr="002875FD">
        <w:rPr>
          <w:rFonts w:asciiTheme="minorHAnsi" w:hAnsiTheme="minorHAnsi" w:cstheme="minorHAnsi"/>
          <w:b/>
          <w:lang w:val="uk-UA"/>
        </w:rPr>
        <w:t>1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завершується о 18:00.</w:t>
      </w:r>
    </w:p>
    <w:p w14:paraId="1208B7EC" w14:textId="77777777" w:rsidR="00CD3306" w:rsidRPr="005C001F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r w:rsidR="00197D24" w:rsidRPr="008B30F3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24"/>
  </w:num>
  <w:num w:numId="10">
    <w:abstractNumId w:val="20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17"/>
  </w:num>
  <w:num w:numId="17">
    <w:abstractNumId w:val="23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1"/>
  </w:num>
  <w:num w:numId="23">
    <w:abstractNumId w:val="9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2B2"/>
    <w:rsid w:val="000076D3"/>
    <w:rsid w:val="00031C96"/>
    <w:rsid w:val="00032D8B"/>
    <w:rsid w:val="00047BAA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949B4"/>
    <w:rsid w:val="00197D24"/>
    <w:rsid w:val="001B6A73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875FD"/>
    <w:rsid w:val="002916AB"/>
    <w:rsid w:val="002B0A04"/>
    <w:rsid w:val="002E26D4"/>
    <w:rsid w:val="002E702A"/>
    <w:rsid w:val="002F7BB5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2B3B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A7E0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76147"/>
    <w:rsid w:val="005846B5"/>
    <w:rsid w:val="005A0ECF"/>
    <w:rsid w:val="005C001F"/>
    <w:rsid w:val="005D0560"/>
    <w:rsid w:val="005E1AEC"/>
    <w:rsid w:val="00604ABA"/>
    <w:rsid w:val="006058B9"/>
    <w:rsid w:val="006323DB"/>
    <w:rsid w:val="006540B5"/>
    <w:rsid w:val="00666D28"/>
    <w:rsid w:val="006A1712"/>
    <w:rsid w:val="006A2DA8"/>
    <w:rsid w:val="006B4502"/>
    <w:rsid w:val="006C2E7C"/>
    <w:rsid w:val="006C6678"/>
    <w:rsid w:val="006E257D"/>
    <w:rsid w:val="006E320B"/>
    <w:rsid w:val="006E79D2"/>
    <w:rsid w:val="00714A87"/>
    <w:rsid w:val="00726642"/>
    <w:rsid w:val="007316EA"/>
    <w:rsid w:val="00750AF2"/>
    <w:rsid w:val="00772569"/>
    <w:rsid w:val="00776231"/>
    <w:rsid w:val="00783ED6"/>
    <w:rsid w:val="007A666D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B30F3"/>
    <w:rsid w:val="008C03A4"/>
    <w:rsid w:val="008C3B37"/>
    <w:rsid w:val="008C6DD9"/>
    <w:rsid w:val="008E2127"/>
    <w:rsid w:val="008E3EF8"/>
    <w:rsid w:val="008F30B7"/>
    <w:rsid w:val="00916CE8"/>
    <w:rsid w:val="00926EE5"/>
    <w:rsid w:val="0094591F"/>
    <w:rsid w:val="00954D23"/>
    <w:rsid w:val="00957B89"/>
    <w:rsid w:val="00996A94"/>
    <w:rsid w:val="009B3816"/>
    <w:rsid w:val="009C32DC"/>
    <w:rsid w:val="009D68F0"/>
    <w:rsid w:val="009E794D"/>
    <w:rsid w:val="00A3544B"/>
    <w:rsid w:val="00A51240"/>
    <w:rsid w:val="00A61280"/>
    <w:rsid w:val="00A6782B"/>
    <w:rsid w:val="00A847AD"/>
    <w:rsid w:val="00AA6807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2E25"/>
    <w:rsid w:val="00C64D1C"/>
    <w:rsid w:val="00C65FA7"/>
    <w:rsid w:val="00C663B9"/>
    <w:rsid w:val="00CA0EAD"/>
    <w:rsid w:val="00CC4562"/>
    <w:rsid w:val="00CD273D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7EA"/>
    <w:rsid w:val="00DF78B7"/>
    <w:rsid w:val="00E034C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у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C3C0-7D0E-4475-8091-A7BDEC6D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3328</Words>
  <Characters>1898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2021-06-14T08:11:00Z</dcterms:created>
  <dcterms:modified xsi:type="dcterms:W3CDTF">2021-06-14T08:11:00Z</dcterms:modified>
</cp:coreProperties>
</file>