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336F0376" wp14:editId="44E4A04E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28" w:rsidRPr="00037463" w:rsidRDefault="00151D28" w:rsidP="00457E4B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BD24E6" w:rsidRPr="00BD24E6" w:rsidRDefault="0047613C" w:rsidP="00BD24E6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BD24E6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BD24E6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BD24E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BD24E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BD24E6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BD24E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="00BD24E6" w:rsidRPr="00BD24E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онсультанта по розробці аналітичних матеріалів для надавачів послуг догляду та підтримки ЛЖВ.</w:t>
      </w:r>
    </w:p>
    <w:p w:rsidR="00DF3663" w:rsidRPr="00BD24E6" w:rsidRDefault="00DF3663" w:rsidP="00BD24E6">
      <w:pPr>
        <w:spacing w:after="160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87BBD" w:rsidRPr="00037463" w:rsidRDefault="00EF03AD" w:rsidP="00E87BBD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457E4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</w:t>
      </w:r>
      <w:r w:rsidR="00457E4B" w:rsidRPr="00457E4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онсультанта по розробці аналітичних матеріалів для надавачів послуг догляду та підтримки ЛЖВ</w:t>
      </w:r>
      <w:r w:rsidR="00457E4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161B9A" w:rsidRDefault="00161B9A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:rsidR="00EF03AD" w:rsidRPr="00037463" w:rsidRDefault="00EF03AD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Pr="00037463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 xml:space="preserve">Основні </w:t>
      </w:r>
      <w:r w:rsidR="00457E4B">
        <w:rPr>
          <w:rFonts w:asciiTheme="minorHAnsi" w:hAnsiTheme="minorHAnsi" w:cstheme="minorHAnsi"/>
          <w:b/>
          <w:bCs/>
          <w:color w:val="000000" w:themeColor="text1"/>
          <w:lang w:val="uk-UA"/>
        </w:rPr>
        <w:t>завдання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B02CE0" w:rsidRPr="00037463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0D4153" w:rsidRPr="000D4153" w:rsidRDefault="000D4153" w:rsidP="000D415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bookmarkStart w:id="0" w:name="_Hlk18500625"/>
      <w:bookmarkStart w:id="1" w:name="_Hlk18500663"/>
      <w:r w:rsidRPr="000D4153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Підготувати аналітичні матеріали по впровадженню інтервенції </w:t>
      </w:r>
      <w:bookmarkEnd w:id="0"/>
      <w:r w:rsidRPr="000D4153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«Формування прихильності до АРТ та утримання під медичним наглядом».</w:t>
      </w:r>
    </w:p>
    <w:bookmarkEnd w:id="1"/>
    <w:p w:rsidR="000D4153" w:rsidRPr="000D4153" w:rsidRDefault="000D4153" w:rsidP="000D415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D4153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Підготувати аналітичні матеріали по впровадженню інтервенції «Залучення ЛВНІ до медичних послуг, пов’язаних з ВІЛ». </w:t>
      </w:r>
    </w:p>
    <w:p w:rsidR="000D4153" w:rsidRPr="000D4153" w:rsidRDefault="000D4153" w:rsidP="000D415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D4153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Підготувати аналітичні матеріали по впровадженню інтервенції «Залучення партнерів ЛЖВ до послуг з тестування на ВІЛ».</w:t>
      </w:r>
    </w:p>
    <w:p w:rsidR="000D4153" w:rsidRPr="000D4153" w:rsidRDefault="000D4153" w:rsidP="000D415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D4153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Розробити рекомендації по підготовці тендерної документації з закупівлі послуг з догляду та підтримки ЛЖВ на 2020 рік в частині «Технічна специфікація».</w:t>
      </w:r>
    </w:p>
    <w:p w:rsidR="000D4153" w:rsidRPr="000D4153" w:rsidRDefault="000D4153" w:rsidP="000D415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D4153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Підготувати та оформити у доступному для сприйняття форматі відповіді на проблемні питання, що виникають у надавачів послуг з догляду і підтримки, що працюють в рамках державної закупівлі.</w:t>
      </w:r>
    </w:p>
    <w:p w:rsidR="000D4153" w:rsidRDefault="000D4153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:rsidR="003F6826" w:rsidRPr="000D4153" w:rsidRDefault="003F6826" w:rsidP="003F6826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D415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Професійні та кваліфікаційні вимоги:</w:t>
      </w:r>
    </w:p>
    <w:p w:rsidR="00457E4B" w:rsidRPr="00457E4B" w:rsidRDefault="00457E4B" w:rsidP="00457E4B">
      <w:pPr>
        <w:pStyle w:val="a3"/>
        <w:numPr>
          <w:ilvl w:val="0"/>
          <w:numId w:val="16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457E4B">
        <w:rPr>
          <w:rFonts w:asciiTheme="minorHAnsi" w:hAnsiTheme="minorHAnsi" w:cstheme="minorHAnsi"/>
          <w:color w:val="000000" w:themeColor="text1"/>
          <w:lang w:val="uk-UA"/>
        </w:rPr>
        <w:t>Вища освіта (соціальна робота, соціальна педагогіка, психологія</w:t>
      </w:r>
      <w:r w:rsidR="000D4153">
        <w:rPr>
          <w:rFonts w:asciiTheme="minorHAnsi" w:hAnsiTheme="minorHAnsi" w:cstheme="minorHAnsi"/>
          <w:color w:val="000000" w:themeColor="text1"/>
          <w:lang w:val="uk-UA"/>
        </w:rPr>
        <w:t xml:space="preserve"> або дотична</w:t>
      </w:r>
      <w:r w:rsidRPr="00457E4B">
        <w:rPr>
          <w:rFonts w:asciiTheme="minorHAnsi" w:hAnsiTheme="minorHAnsi" w:cstheme="minorHAnsi"/>
          <w:color w:val="000000" w:themeColor="text1"/>
          <w:lang w:val="uk-UA"/>
        </w:rPr>
        <w:t xml:space="preserve">). </w:t>
      </w:r>
    </w:p>
    <w:p w:rsidR="00457E4B" w:rsidRPr="00457E4B" w:rsidRDefault="00457E4B" w:rsidP="00457E4B">
      <w:pPr>
        <w:pStyle w:val="a3"/>
        <w:numPr>
          <w:ilvl w:val="0"/>
          <w:numId w:val="16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457E4B">
        <w:rPr>
          <w:rFonts w:asciiTheme="minorHAnsi" w:hAnsiTheme="minorHAnsi" w:cstheme="minorHAnsi"/>
          <w:color w:val="000000" w:themeColor="text1"/>
          <w:lang w:val="uk-UA"/>
        </w:rPr>
        <w:t xml:space="preserve">Досвід роботи від 3-х років у сфері впровадження інтервенцій з догляду та підтримки ЛЖВ. </w:t>
      </w:r>
    </w:p>
    <w:p w:rsidR="00457E4B" w:rsidRPr="00457E4B" w:rsidRDefault="00457E4B" w:rsidP="00457E4B">
      <w:pPr>
        <w:pStyle w:val="a3"/>
        <w:numPr>
          <w:ilvl w:val="0"/>
          <w:numId w:val="16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457E4B">
        <w:rPr>
          <w:rFonts w:asciiTheme="minorHAnsi" w:hAnsiTheme="minorHAnsi" w:cstheme="minorHAnsi"/>
          <w:color w:val="000000" w:themeColor="text1"/>
          <w:lang w:val="uk-UA"/>
        </w:rPr>
        <w:t>Досвід роботи з надавачами послуг догляду і підтримки ЛЖВ у якості тренера буде перевагою.</w:t>
      </w:r>
    </w:p>
    <w:p w:rsidR="00457E4B" w:rsidRPr="00457E4B" w:rsidRDefault="00457E4B" w:rsidP="00457E4B">
      <w:pPr>
        <w:pStyle w:val="a3"/>
        <w:numPr>
          <w:ilvl w:val="0"/>
          <w:numId w:val="16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457E4B">
        <w:rPr>
          <w:rFonts w:asciiTheme="minorHAnsi" w:hAnsiTheme="minorHAnsi" w:cstheme="minorHAnsi"/>
          <w:color w:val="000000" w:themeColor="text1"/>
          <w:lang w:val="uk-UA"/>
        </w:rPr>
        <w:t>Знання нормативно-правової бази, що регламентує діяльність по наданню послу</w:t>
      </w:r>
      <w:r w:rsidR="00BD24E6">
        <w:rPr>
          <w:rFonts w:asciiTheme="minorHAnsi" w:hAnsiTheme="minorHAnsi" w:cstheme="minorHAnsi"/>
          <w:color w:val="000000" w:themeColor="text1"/>
          <w:lang w:val="uk-UA"/>
        </w:rPr>
        <w:t>г у сфері протидії епідемії ВІЛ/</w:t>
      </w:r>
      <w:r w:rsidRPr="00457E4B">
        <w:rPr>
          <w:rFonts w:asciiTheme="minorHAnsi" w:hAnsiTheme="minorHAnsi" w:cstheme="minorHAnsi"/>
          <w:color w:val="000000" w:themeColor="text1"/>
          <w:lang w:val="uk-UA"/>
        </w:rPr>
        <w:t>СНІД.</w:t>
      </w:r>
    </w:p>
    <w:p w:rsidR="00457E4B" w:rsidRPr="00457E4B" w:rsidRDefault="00457E4B" w:rsidP="00457E4B">
      <w:pPr>
        <w:pStyle w:val="a3"/>
        <w:numPr>
          <w:ilvl w:val="0"/>
          <w:numId w:val="16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457E4B">
        <w:rPr>
          <w:rFonts w:asciiTheme="minorHAnsi" w:hAnsiTheme="minorHAnsi" w:cstheme="minorHAnsi"/>
          <w:color w:val="000000" w:themeColor="text1"/>
          <w:lang w:val="uk-UA"/>
        </w:rPr>
        <w:t xml:space="preserve">Аналітичний склад мислення. </w:t>
      </w:r>
    </w:p>
    <w:p w:rsidR="00457E4B" w:rsidRPr="00457E4B" w:rsidRDefault="00457E4B" w:rsidP="00457E4B">
      <w:pPr>
        <w:pStyle w:val="a3"/>
        <w:numPr>
          <w:ilvl w:val="0"/>
          <w:numId w:val="16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457E4B">
        <w:rPr>
          <w:rFonts w:asciiTheme="minorHAnsi" w:hAnsiTheme="minorHAnsi" w:cstheme="minorHAnsi"/>
          <w:color w:val="000000" w:themeColor="text1"/>
          <w:lang w:val="uk-UA"/>
        </w:rPr>
        <w:t>Вільне володіння усною та письмовою українською мовою.</w:t>
      </w:r>
    </w:p>
    <w:p w:rsidR="002A337E" w:rsidRPr="00037463" w:rsidRDefault="002A337E" w:rsidP="00161B9A">
      <w:pPr>
        <w:spacing w:before="240"/>
        <w:ind w:left="72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3F6826" w:rsidRPr="00037463" w:rsidRDefault="003F6826" w:rsidP="003F6826">
      <w:pPr>
        <w:spacing w:before="240"/>
        <w:ind w:left="72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lastRenderedPageBreak/>
        <w:t xml:space="preserve">Резюме мають бути надіслані електронною поштою на електронну </w:t>
      </w:r>
      <w:r w:rsidRPr="003240B4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В темі листа, будь ласка, зазначте: </w:t>
      </w:r>
      <w:r w:rsidRPr="003240B4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D53EF2">
        <w:rPr>
          <w:rFonts w:asciiTheme="minorHAnsi" w:hAnsiTheme="minorHAnsi" w:cstheme="minorHAnsi"/>
          <w:b/>
          <w:color w:val="000000" w:themeColor="text1"/>
          <w:lang w:val="uk-UA"/>
        </w:rPr>
        <w:t xml:space="preserve">236 – 2019 </w:t>
      </w:r>
      <w:r w:rsidR="00457E4B" w:rsidRPr="00457E4B">
        <w:rPr>
          <w:rFonts w:asciiTheme="minorHAnsi" w:hAnsiTheme="minorHAnsi" w:cstheme="minorHAnsi"/>
          <w:b/>
          <w:color w:val="000000" w:themeColor="text1"/>
          <w:lang w:val="uk-UA"/>
        </w:rPr>
        <w:t>Консультанта по розробці аналітичних матеріалів для надавачів послуг догляду та підтримки ЛЖВ.</w:t>
      </w:r>
      <w:r w:rsidRPr="003240B4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:rsidR="00D53EF2" w:rsidRDefault="00D53EF2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</w:t>
      </w:r>
      <w:r w:rsidR="00AC2869" w:rsidRPr="00D53EF2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3240B4" w:rsidRPr="00D53EF2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="00D53EF2" w:rsidRPr="00D53EF2">
        <w:rPr>
          <w:rFonts w:asciiTheme="minorHAnsi" w:hAnsiTheme="minorHAnsi" w:cstheme="minorHAnsi"/>
          <w:b/>
          <w:color w:val="000000" w:themeColor="text1"/>
          <w:lang w:val="uk-UA"/>
        </w:rPr>
        <w:t xml:space="preserve">6 вересня </w:t>
      </w:r>
      <w:r w:rsidR="0047613C" w:rsidRPr="00D53EF2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F730BA" w:rsidRPr="00D53EF2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D53EF2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D53EF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</w:t>
      </w:r>
      <w:bookmarkStart w:id="2" w:name="_GoBack"/>
      <w:bookmarkEnd w:id="2"/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D5502"/>
    <w:multiLevelType w:val="hybridMultilevel"/>
    <w:tmpl w:val="F224D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35F3E"/>
    <w:multiLevelType w:val="hybridMultilevel"/>
    <w:tmpl w:val="4A62F384"/>
    <w:lvl w:ilvl="0" w:tplc="0422000F">
      <w:start w:val="1"/>
      <w:numFmt w:val="decimal"/>
      <w:lvlText w:val="%1."/>
      <w:lvlJc w:val="left"/>
      <w:pPr>
        <w:ind w:left="1708" w:hanging="360"/>
      </w:pPr>
    </w:lvl>
    <w:lvl w:ilvl="1" w:tplc="04220019" w:tentative="1">
      <w:start w:val="1"/>
      <w:numFmt w:val="lowerLetter"/>
      <w:lvlText w:val="%2."/>
      <w:lvlJc w:val="left"/>
      <w:pPr>
        <w:ind w:left="2428" w:hanging="360"/>
      </w:pPr>
    </w:lvl>
    <w:lvl w:ilvl="2" w:tplc="0422001B" w:tentative="1">
      <w:start w:val="1"/>
      <w:numFmt w:val="lowerRoman"/>
      <w:lvlText w:val="%3."/>
      <w:lvlJc w:val="right"/>
      <w:pPr>
        <w:ind w:left="3148" w:hanging="180"/>
      </w:pPr>
    </w:lvl>
    <w:lvl w:ilvl="3" w:tplc="0422000F" w:tentative="1">
      <w:start w:val="1"/>
      <w:numFmt w:val="decimal"/>
      <w:lvlText w:val="%4."/>
      <w:lvlJc w:val="left"/>
      <w:pPr>
        <w:ind w:left="3868" w:hanging="360"/>
      </w:pPr>
    </w:lvl>
    <w:lvl w:ilvl="4" w:tplc="04220019" w:tentative="1">
      <w:start w:val="1"/>
      <w:numFmt w:val="lowerLetter"/>
      <w:lvlText w:val="%5."/>
      <w:lvlJc w:val="left"/>
      <w:pPr>
        <w:ind w:left="4588" w:hanging="360"/>
      </w:pPr>
    </w:lvl>
    <w:lvl w:ilvl="5" w:tplc="0422001B" w:tentative="1">
      <w:start w:val="1"/>
      <w:numFmt w:val="lowerRoman"/>
      <w:lvlText w:val="%6."/>
      <w:lvlJc w:val="right"/>
      <w:pPr>
        <w:ind w:left="5308" w:hanging="180"/>
      </w:pPr>
    </w:lvl>
    <w:lvl w:ilvl="6" w:tplc="0422000F" w:tentative="1">
      <w:start w:val="1"/>
      <w:numFmt w:val="decimal"/>
      <w:lvlText w:val="%7."/>
      <w:lvlJc w:val="left"/>
      <w:pPr>
        <w:ind w:left="6028" w:hanging="360"/>
      </w:pPr>
    </w:lvl>
    <w:lvl w:ilvl="7" w:tplc="04220019" w:tentative="1">
      <w:start w:val="1"/>
      <w:numFmt w:val="lowerLetter"/>
      <w:lvlText w:val="%8."/>
      <w:lvlJc w:val="left"/>
      <w:pPr>
        <w:ind w:left="6748" w:hanging="360"/>
      </w:pPr>
    </w:lvl>
    <w:lvl w:ilvl="8" w:tplc="0422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5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178B0"/>
    <w:multiLevelType w:val="hybridMultilevel"/>
    <w:tmpl w:val="951483E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97B83"/>
    <w:rsid w:val="000D4153"/>
    <w:rsid w:val="000F2CF3"/>
    <w:rsid w:val="00141133"/>
    <w:rsid w:val="0014234D"/>
    <w:rsid w:val="00146B16"/>
    <w:rsid w:val="00151D28"/>
    <w:rsid w:val="001545C8"/>
    <w:rsid w:val="00161B9A"/>
    <w:rsid w:val="00163EA1"/>
    <w:rsid w:val="00165940"/>
    <w:rsid w:val="00181515"/>
    <w:rsid w:val="001B20D2"/>
    <w:rsid w:val="001B744D"/>
    <w:rsid w:val="001C09EA"/>
    <w:rsid w:val="00201820"/>
    <w:rsid w:val="00201EED"/>
    <w:rsid w:val="0025154D"/>
    <w:rsid w:val="00257A91"/>
    <w:rsid w:val="00260F9E"/>
    <w:rsid w:val="002618C5"/>
    <w:rsid w:val="002626B3"/>
    <w:rsid w:val="002916AB"/>
    <w:rsid w:val="002A337E"/>
    <w:rsid w:val="002B0A04"/>
    <w:rsid w:val="002E702A"/>
    <w:rsid w:val="003240B4"/>
    <w:rsid w:val="0033608E"/>
    <w:rsid w:val="0037760D"/>
    <w:rsid w:val="00395D0C"/>
    <w:rsid w:val="003E0E1F"/>
    <w:rsid w:val="003F0C80"/>
    <w:rsid w:val="003F6826"/>
    <w:rsid w:val="00401AB7"/>
    <w:rsid w:val="00401BDF"/>
    <w:rsid w:val="004277F3"/>
    <w:rsid w:val="0045499D"/>
    <w:rsid w:val="00457E4B"/>
    <w:rsid w:val="00470591"/>
    <w:rsid w:val="0047613C"/>
    <w:rsid w:val="004A01B4"/>
    <w:rsid w:val="004A5D74"/>
    <w:rsid w:val="004C5EC1"/>
    <w:rsid w:val="004D57CC"/>
    <w:rsid w:val="004D6214"/>
    <w:rsid w:val="004F79D2"/>
    <w:rsid w:val="005057F6"/>
    <w:rsid w:val="00546C9B"/>
    <w:rsid w:val="0055375E"/>
    <w:rsid w:val="00565075"/>
    <w:rsid w:val="00591FB5"/>
    <w:rsid w:val="0059406F"/>
    <w:rsid w:val="00596803"/>
    <w:rsid w:val="005C066E"/>
    <w:rsid w:val="005E1AEC"/>
    <w:rsid w:val="005F636B"/>
    <w:rsid w:val="006042B9"/>
    <w:rsid w:val="006A1712"/>
    <w:rsid w:val="006E257D"/>
    <w:rsid w:val="00714A87"/>
    <w:rsid w:val="007316EA"/>
    <w:rsid w:val="00750AF2"/>
    <w:rsid w:val="00772569"/>
    <w:rsid w:val="00776231"/>
    <w:rsid w:val="007C107C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C03A4"/>
    <w:rsid w:val="008C6DD9"/>
    <w:rsid w:val="0093451B"/>
    <w:rsid w:val="00935F29"/>
    <w:rsid w:val="00957B89"/>
    <w:rsid w:val="00970D04"/>
    <w:rsid w:val="009C32DC"/>
    <w:rsid w:val="009E359D"/>
    <w:rsid w:val="009F3D12"/>
    <w:rsid w:val="00A51240"/>
    <w:rsid w:val="00A63D44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93A57"/>
    <w:rsid w:val="00BC7FE5"/>
    <w:rsid w:val="00BD24E6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3EF2"/>
    <w:rsid w:val="00D9532A"/>
    <w:rsid w:val="00DB1F9C"/>
    <w:rsid w:val="00DF3663"/>
    <w:rsid w:val="00DF78B7"/>
    <w:rsid w:val="00E05B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23F"/>
    <w:rsid w:val="00E77A4F"/>
    <w:rsid w:val="00E87BBD"/>
    <w:rsid w:val="00E95648"/>
    <w:rsid w:val="00EB60E5"/>
    <w:rsid w:val="00EF03AD"/>
    <w:rsid w:val="00EF328F"/>
    <w:rsid w:val="00F04611"/>
    <w:rsid w:val="00F256B4"/>
    <w:rsid w:val="00F730BA"/>
    <w:rsid w:val="00FA0517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BF7A"/>
  <w15:docId w15:val="{1D0E2190-F861-4991-B2ED-DD053137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CCE6-DB43-49F5-BB1E-9AB06ED3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7</cp:revision>
  <cp:lastPrinted>2017-08-19T07:19:00Z</cp:lastPrinted>
  <dcterms:created xsi:type="dcterms:W3CDTF">2019-09-06T14:21:00Z</dcterms:created>
  <dcterms:modified xsi:type="dcterms:W3CDTF">2019-09-09T13:56:00Z</dcterms:modified>
</cp:coreProperties>
</file>