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Pr="00B71288" w:rsidRDefault="007B3FC9" w:rsidP="007B3FC9">
      <w:pPr>
        <w:rPr>
          <w:b/>
          <w:bCs/>
          <w:color w:val="000000"/>
          <w:szCs w:val="24"/>
        </w:rPr>
      </w:pPr>
      <w:r w:rsidRPr="00B71288">
        <w:rPr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D4" w:rsidRPr="00B71288" w:rsidRDefault="00FA26ED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 xml:space="preserve">Державна установа </w:t>
      </w:r>
      <w:r w:rsidRPr="00B71288">
        <w:rPr>
          <w:b/>
          <w:bCs/>
          <w:color w:val="000000"/>
          <w:szCs w:val="24"/>
        </w:rPr>
        <w:br/>
      </w:r>
      <w:r w:rsidR="00480BD4" w:rsidRPr="00B71288">
        <w:rPr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B71288">
        <w:rPr>
          <w:b/>
          <w:i/>
          <w:szCs w:val="24"/>
          <w:lang w:val="ru-RU"/>
        </w:rPr>
        <w:t xml:space="preserve">  </w:t>
      </w:r>
      <w:r w:rsidR="00480BD4" w:rsidRPr="00B71288">
        <w:rPr>
          <w:b/>
          <w:bCs/>
          <w:color w:val="000000"/>
          <w:szCs w:val="24"/>
        </w:rPr>
        <w:t>Консультанта</w:t>
      </w:r>
      <w:r w:rsidR="002E5277" w:rsidRPr="00B71288">
        <w:rPr>
          <w:b/>
          <w:bCs/>
          <w:color w:val="000000"/>
          <w:szCs w:val="24"/>
        </w:rPr>
        <w:t xml:space="preserve"> </w:t>
      </w:r>
      <w:r w:rsidR="002E5277" w:rsidRPr="00B71288">
        <w:rPr>
          <w:b/>
          <w:szCs w:val="24"/>
        </w:rPr>
        <w:t xml:space="preserve">Керівника регіональної </w:t>
      </w:r>
      <w:proofErr w:type="spellStart"/>
      <w:r w:rsidR="002E5277" w:rsidRPr="00B71288">
        <w:rPr>
          <w:b/>
          <w:szCs w:val="24"/>
        </w:rPr>
        <w:t>мультидисциплінарної</w:t>
      </w:r>
      <w:proofErr w:type="spellEnd"/>
      <w:r w:rsidR="002E5277" w:rsidRPr="00B71288">
        <w:rPr>
          <w:b/>
          <w:szCs w:val="24"/>
        </w:rPr>
        <w:t xml:space="preserve"> команди </w:t>
      </w:r>
      <w:r w:rsidR="00480BD4" w:rsidRPr="00B71288">
        <w:rPr>
          <w:b/>
          <w:bCs/>
          <w:color w:val="000000"/>
          <w:szCs w:val="24"/>
        </w:rPr>
        <w:t xml:space="preserve">(МДК) </w:t>
      </w:r>
    </w:p>
    <w:p w:rsidR="00480BD4" w:rsidRPr="00B71288" w:rsidRDefault="00480BD4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>в рамках Проекту</w:t>
      </w:r>
      <w:r w:rsidR="00B71288" w:rsidRPr="00B71288">
        <w:rPr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7B3FC9" w:rsidRPr="00B71288" w:rsidRDefault="007B3FC9" w:rsidP="00480BD4">
      <w:pPr>
        <w:jc w:val="center"/>
        <w:rPr>
          <w:rFonts w:eastAsia="Calibri"/>
          <w:b/>
          <w:szCs w:val="24"/>
          <w:lang w:eastAsia="en-US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Назва позиції: </w:t>
      </w:r>
      <w:r w:rsidRPr="00B71288">
        <w:rPr>
          <w:szCs w:val="24"/>
        </w:rPr>
        <w:t>К</w:t>
      </w:r>
      <w:r w:rsidR="00730EB2">
        <w:rPr>
          <w:szCs w:val="24"/>
        </w:rPr>
        <w:t>онсультант</w:t>
      </w:r>
      <w:r w:rsidRPr="00B71288">
        <w:rPr>
          <w:szCs w:val="24"/>
        </w:rPr>
        <w:t xml:space="preserve"> </w:t>
      </w:r>
      <w:r w:rsidR="00730EB2">
        <w:rPr>
          <w:szCs w:val="24"/>
        </w:rPr>
        <w:t xml:space="preserve">із лікування </w:t>
      </w:r>
      <w:r w:rsidRPr="00B71288">
        <w:rPr>
          <w:szCs w:val="24"/>
        </w:rPr>
        <w:t xml:space="preserve">регіональної </w:t>
      </w:r>
      <w:proofErr w:type="spellStart"/>
      <w:r w:rsidRPr="00B71288">
        <w:rPr>
          <w:szCs w:val="24"/>
        </w:rPr>
        <w:t>мультидисциплінарної</w:t>
      </w:r>
      <w:proofErr w:type="spellEnd"/>
      <w:r w:rsidRPr="00B71288">
        <w:rPr>
          <w:szCs w:val="24"/>
        </w:rPr>
        <w:t xml:space="preserve"> команди (МДК)</w:t>
      </w:r>
    </w:p>
    <w:p w:rsidR="007C2D07" w:rsidRPr="007C2D07" w:rsidRDefault="007B3FC9" w:rsidP="007C2D07">
      <w:pPr>
        <w:jc w:val="both"/>
        <w:rPr>
          <w:b/>
          <w:bCs/>
          <w:szCs w:val="24"/>
        </w:rPr>
      </w:pPr>
      <w:r w:rsidRPr="00B71288">
        <w:rPr>
          <w:b/>
          <w:szCs w:val="24"/>
        </w:rPr>
        <w:t>Регіон діяльності:</w:t>
      </w:r>
      <w:r w:rsidR="008F66E9" w:rsidRPr="00B71288">
        <w:rPr>
          <w:szCs w:val="24"/>
        </w:rPr>
        <w:t xml:space="preserve"> </w:t>
      </w:r>
      <w:r w:rsidR="007C2D07" w:rsidRPr="007C2D07">
        <w:rPr>
          <w:bCs/>
          <w:szCs w:val="24"/>
        </w:rPr>
        <w:t xml:space="preserve">Державна установа «Інститут епідеміології та інфекційних </w:t>
      </w:r>
      <w:proofErr w:type="spellStart"/>
      <w:r w:rsidR="007C2D07" w:rsidRPr="007C2D07">
        <w:rPr>
          <w:bCs/>
          <w:szCs w:val="24"/>
        </w:rPr>
        <w:t>хвороб</w:t>
      </w:r>
      <w:proofErr w:type="spellEnd"/>
      <w:r w:rsidR="007C2D07" w:rsidRPr="007C2D07">
        <w:rPr>
          <w:bCs/>
          <w:szCs w:val="24"/>
        </w:rPr>
        <w:t xml:space="preserve"> ім. Л.В. </w:t>
      </w:r>
      <w:proofErr w:type="spellStart"/>
      <w:r w:rsidR="007C2D07" w:rsidRPr="007C2D07">
        <w:rPr>
          <w:bCs/>
          <w:szCs w:val="24"/>
        </w:rPr>
        <w:t>Громашевського</w:t>
      </w:r>
      <w:proofErr w:type="spellEnd"/>
      <w:r w:rsidR="00FF5E52">
        <w:rPr>
          <w:bCs/>
          <w:szCs w:val="24"/>
        </w:rPr>
        <w:t>»</w:t>
      </w:r>
      <w:r w:rsidR="007C2D07" w:rsidRPr="007C2D07">
        <w:rPr>
          <w:bCs/>
          <w:szCs w:val="24"/>
        </w:rPr>
        <w:t xml:space="preserve"> Національної академії медичних наук України</w:t>
      </w:r>
      <w:r w:rsidR="007C2D07">
        <w:rPr>
          <w:bCs/>
          <w:szCs w:val="24"/>
        </w:rPr>
        <w:t>.</w:t>
      </w:r>
    </w:p>
    <w:p w:rsidR="007B3FC9" w:rsidRPr="00B71288" w:rsidRDefault="007B3FC9" w:rsidP="007B3FC9">
      <w:pPr>
        <w:jc w:val="both"/>
        <w:rPr>
          <w:szCs w:val="24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Період виконання робіт: </w:t>
      </w:r>
      <w:r w:rsidR="0082034C">
        <w:rPr>
          <w:szCs w:val="24"/>
        </w:rPr>
        <w:t>червень</w:t>
      </w:r>
      <w:r w:rsidR="00161DC3" w:rsidRPr="00B71288">
        <w:rPr>
          <w:szCs w:val="24"/>
        </w:rPr>
        <w:t>-вересень</w:t>
      </w:r>
      <w:r w:rsidR="003E7E5F" w:rsidRPr="00B71288">
        <w:rPr>
          <w:szCs w:val="24"/>
        </w:rPr>
        <w:t xml:space="preserve"> 202</w:t>
      </w:r>
      <w:r w:rsidR="00161DC3" w:rsidRPr="00B71288">
        <w:rPr>
          <w:szCs w:val="24"/>
        </w:rPr>
        <w:t>3</w:t>
      </w:r>
      <w:r w:rsidR="003E7E5F" w:rsidRPr="00B71288">
        <w:rPr>
          <w:szCs w:val="24"/>
        </w:rPr>
        <w:t xml:space="preserve"> року</w:t>
      </w:r>
    </w:p>
    <w:p w:rsidR="007B3FC9" w:rsidRPr="00B71288" w:rsidRDefault="007B3FC9" w:rsidP="007B3FC9">
      <w:pPr>
        <w:jc w:val="both"/>
        <w:rPr>
          <w:szCs w:val="24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>Рівень зайнятості:</w:t>
      </w:r>
      <w:r w:rsidRPr="00B71288">
        <w:rPr>
          <w:szCs w:val="24"/>
        </w:rPr>
        <w:t xml:space="preserve"> </w:t>
      </w:r>
      <w:r w:rsidR="00480BD4" w:rsidRPr="00B71288">
        <w:rPr>
          <w:szCs w:val="24"/>
        </w:rPr>
        <w:t>часткова</w:t>
      </w:r>
    </w:p>
    <w:p w:rsidR="007B3FC9" w:rsidRPr="00B71288" w:rsidRDefault="007B3FC9" w:rsidP="007B3FC9">
      <w:pPr>
        <w:rPr>
          <w:rFonts w:eastAsia="Calibri"/>
          <w:b/>
          <w:szCs w:val="24"/>
          <w:lang w:eastAsia="en-US"/>
        </w:rPr>
      </w:pPr>
    </w:p>
    <w:p w:rsidR="00FA26ED" w:rsidRPr="00B71288" w:rsidRDefault="00FA26ED" w:rsidP="007B3FC9">
      <w:pPr>
        <w:rPr>
          <w:rFonts w:eastAsia="Calibri"/>
          <w:b/>
          <w:szCs w:val="24"/>
          <w:lang w:eastAsia="en-US"/>
        </w:rPr>
      </w:pPr>
      <w:r w:rsidRPr="00B71288">
        <w:rPr>
          <w:rFonts w:eastAsia="Calibri"/>
          <w:b/>
          <w:szCs w:val="24"/>
          <w:lang w:eastAsia="en-US"/>
        </w:rPr>
        <w:t>Інформація щодо установи:</w:t>
      </w:r>
    </w:p>
    <w:p w:rsidR="00FA26ED" w:rsidRPr="00B71288" w:rsidRDefault="00FA26ED" w:rsidP="00FA26ED">
      <w:pPr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B71288">
        <w:rPr>
          <w:rFonts w:eastAsia="Calibri"/>
          <w:szCs w:val="24"/>
          <w:lang w:eastAsia="en-US"/>
        </w:rPr>
        <w:t>соціально</w:t>
      </w:r>
      <w:r w:rsidRPr="00B71288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71288" w:rsidRDefault="00FA26ED" w:rsidP="00FA26ED">
      <w:pPr>
        <w:shd w:val="clear" w:color="auto" w:fill="FFFFFF"/>
        <w:rPr>
          <w:b/>
          <w:szCs w:val="24"/>
        </w:rPr>
      </w:pPr>
    </w:p>
    <w:p w:rsidR="00FA26ED" w:rsidRPr="00B71288" w:rsidRDefault="00FA26ED" w:rsidP="00FA26ED">
      <w:pPr>
        <w:shd w:val="clear" w:color="auto" w:fill="FFFFFF"/>
        <w:rPr>
          <w:szCs w:val="24"/>
        </w:rPr>
      </w:pPr>
      <w:r w:rsidRPr="00B71288">
        <w:rPr>
          <w:b/>
          <w:bCs/>
          <w:szCs w:val="24"/>
        </w:rPr>
        <w:t>Основні обов'язки</w:t>
      </w:r>
      <w:r w:rsidRPr="00B71288">
        <w:rPr>
          <w:szCs w:val="24"/>
        </w:rPr>
        <w:t>:</w:t>
      </w:r>
    </w:p>
    <w:p w:rsidR="00480BD4" w:rsidRPr="00B71288" w:rsidRDefault="00480BD4" w:rsidP="00161DC3">
      <w:pPr>
        <w:ind w:firstLine="709"/>
        <w:jc w:val="both"/>
        <w:rPr>
          <w:szCs w:val="24"/>
        </w:rPr>
      </w:pP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1. Пропонує заходи для забезпечення досягнення показників щодо набору нових пацієнтів на</w:t>
      </w:r>
      <w:r>
        <w:rPr>
          <w:color w:val="000000"/>
          <w:szCs w:val="24"/>
        </w:rPr>
        <w:t xml:space="preserve"> </w:t>
      </w:r>
      <w:proofErr w:type="spellStart"/>
      <w:r w:rsidRPr="00730EB2">
        <w:rPr>
          <w:color w:val="000000"/>
          <w:szCs w:val="24"/>
        </w:rPr>
        <w:t>антиретровірусну</w:t>
      </w:r>
      <w:proofErr w:type="spellEnd"/>
      <w:r w:rsidRPr="00730EB2">
        <w:rPr>
          <w:color w:val="000000"/>
          <w:szCs w:val="24"/>
        </w:rPr>
        <w:t xml:space="preserve"> терапію (далі – АРТ), їх утриманню в лікуванні та досягнення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невизначального рівня вірусного навантаження в регіоні.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2. Консультує з питань організації та проведення заходів з органами виконавчої влади,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неурядовими організаціями, соціальними службами та медичними установами, щодо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зміцнення співпраці з метою покращення лікування ВІЛ-інфекції в регіоні,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постановки на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облік, утриманню в лікуванні та підвищення якості надання медичних та соціальних послуг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людям, які живуть з ВІЛ/СНІД (далі- ЛЖВ).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3.Здійснює візити технічної підтримки до закладів охорони здоров'я, які надають медичні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послуги ЛЖВ..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4.Інформує користувачів щодо процедури проведення аналізу послуг з лікування пацієнтів з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ВІЛ-інфекцією.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5.Надає консультативну підтримку працівникам медичних закладів, що надають медичні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послуги ЛЖВ щодо ведення пацієнтів з ВІЛ-інфекцією, швидкого початку АРТ, оптимізації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схем АРТ, діагностики та лікування опортуністичних інфекцій (далі – ) та повернення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втрачених пацієнтів тощо.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lastRenderedPageBreak/>
        <w:t>6.Пропонує проекти документів щодо надання медичної допомоги ЛЖВ (стандартних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операційних процедур, маршрут пацієнта тощо) та надає консультації з забезпечення їх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впровадження у закладах охорони здоров’я регіону.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 xml:space="preserve">7.Надає послуги щодо формування звітності по регіону, яка стосується </w:t>
      </w:r>
      <w:proofErr w:type="spellStart"/>
      <w:r w:rsidRPr="00730EB2">
        <w:rPr>
          <w:color w:val="000000"/>
          <w:szCs w:val="24"/>
        </w:rPr>
        <w:t>антиретровірусної</w:t>
      </w:r>
      <w:proofErr w:type="spellEnd"/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терапії (ф.№56, ф.№57, ф.№59), та інформації щодо запасів і прогнозу витрат АРВП.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8.Надає консультації користувачам щодо внесення даних до інформаційної системи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 xml:space="preserve">соціально-значущих </w:t>
      </w:r>
      <w:proofErr w:type="spellStart"/>
      <w:r w:rsidRPr="00730EB2">
        <w:rPr>
          <w:color w:val="000000"/>
          <w:szCs w:val="24"/>
        </w:rPr>
        <w:t>хвороб</w:t>
      </w:r>
      <w:proofErr w:type="spellEnd"/>
      <w:r w:rsidRPr="00730EB2">
        <w:rPr>
          <w:color w:val="000000"/>
          <w:szCs w:val="24"/>
        </w:rPr>
        <w:t xml:space="preserve"> (далі-ІС СЗХ), верифікації аналітичних даних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порівняно з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первинною обліковою документацією та актуалізації даних для подальшого звітування щодо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виконання цілей і звітування за індикаторами PEPFAR.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9.Надає послуги з підготовки узагальненої інформації по регіону під час військового стану</w:t>
      </w:r>
      <w:r>
        <w:rPr>
          <w:color w:val="000000"/>
          <w:szCs w:val="24"/>
        </w:rPr>
        <w:t xml:space="preserve"> </w:t>
      </w:r>
      <w:r w:rsidRPr="00730EB2">
        <w:rPr>
          <w:color w:val="000000"/>
          <w:szCs w:val="24"/>
        </w:rPr>
        <w:t>про здійснення лікування ВІЛ-інфекції.</w:t>
      </w:r>
    </w:p>
    <w:p w:rsidR="00730EB2" w:rsidRPr="00730EB2" w:rsidRDefault="00730EB2" w:rsidP="00730EB2">
      <w:pPr>
        <w:ind w:firstLine="709"/>
        <w:rPr>
          <w:color w:val="000000"/>
          <w:szCs w:val="24"/>
        </w:rPr>
      </w:pPr>
      <w:r w:rsidRPr="00730EB2">
        <w:rPr>
          <w:color w:val="000000"/>
          <w:szCs w:val="24"/>
        </w:rPr>
        <w:t>10.Здійснює підготовку аналітичних матеріалів щодо надання медичних послуг ЛЖВ на рівні регіону.</w:t>
      </w:r>
    </w:p>
    <w:p w:rsidR="00480BD4" w:rsidRPr="00B71288" w:rsidRDefault="00480BD4" w:rsidP="00480BD4">
      <w:pPr>
        <w:rPr>
          <w:color w:val="000000"/>
          <w:szCs w:val="24"/>
          <w:lang w:eastAsia="uk-UA"/>
        </w:rPr>
      </w:pPr>
    </w:p>
    <w:p w:rsidR="00FA26ED" w:rsidRPr="00B71288" w:rsidRDefault="00FA26ED" w:rsidP="00FA26ED">
      <w:pPr>
        <w:shd w:val="clear" w:color="auto" w:fill="FFFFFF"/>
        <w:rPr>
          <w:b/>
          <w:bCs/>
          <w:szCs w:val="24"/>
        </w:rPr>
      </w:pPr>
      <w:r w:rsidRPr="00B71288">
        <w:rPr>
          <w:b/>
          <w:bCs/>
          <w:szCs w:val="24"/>
        </w:rPr>
        <w:t>Вимоги до професійної компетентності:</w:t>
      </w:r>
    </w:p>
    <w:p w:rsidR="002D52C7" w:rsidRPr="00B71288" w:rsidRDefault="007B3FC9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bookmarkStart w:id="0" w:name="_GoBack"/>
      <w:r w:rsidRPr="00B71288">
        <w:rPr>
          <w:rFonts w:eastAsia="Calibri"/>
          <w:szCs w:val="24"/>
          <w:lang w:eastAsia="en-US"/>
        </w:rPr>
        <w:t>Вища медична освіта;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Знання нормативно-правової ба</w:t>
      </w:r>
      <w:r w:rsidR="007B3FC9" w:rsidRPr="00B71288">
        <w:rPr>
          <w:rFonts w:eastAsia="Calibri"/>
          <w:szCs w:val="24"/>
          <w:lang w:eastAsia="en-US"/>
        </w:rPr>
        <w:t>зи з питань ВІЛ-інфекції/СНІДу,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Досвід роботи у сфері профілактики/лікування ВІЛ;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Добре володіння пакетом програм MS Office;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Чітке дотримання термінів виконання завдань;</w:t>
      </w:r>
    </w:p>
    <w:p w:rsidR="002D52C7" w:rsidRPr="00B71288" w:rsidRDefault="002D52C7" w:rsidP="00604EA8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Відповідальність.</w:t>
      </w:r>
    </w:p>
    <w:bookmarkEnd w:id="0"/>
    <w:p w:rsidR="002D52C7" w:rsidRPr="00B71288" w:rsidRDefault="002D52C7" w:rsidP="002D52C7">
      <w:pPr>
        <w:spacing w:before="240"/>
        <w:contextualSpacing/>
        <w:jc w:val="both"/>
        <w:rPr>
          <w:color w:val="000000" w:themeColor="text1"/>
          <w:szCs w:val="24"/>
        </w:rPr>
      </w:pPr>
    </w:p>
    <w:p w:rsidR="00FA26ED" w:rsidRPr="00604EA8" w:rsidRDefault="00FA26ED" w:rsidP="002E5277">
      <w:pPr>
        <w:jc w:val="both"/>
        <w:rPr>
          <w:szCs w:val="24"/>
        </w:rPr>
      </w:pPr>
      <w:r w:rsidRPr="00B71288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B71288">
        <w:rPr>
          <w:szCs w:val="24"/>
        </w:rPr>
        <w:t xml:space="preserve"> В темі листа, будь ласка, зазначте</w:t>
      </w:r>
      <w:r w:rsidRPr="00B71288">
        <w:rPr>
          <w:b/>
          <w:szCs w:val="24"/>
        </w:rPr>
        <w:t xml:space="preserve">: </w:t>
      </w:r>
      <w:r w:rsidRPr="00604EA8">
        <w:rPr>
          <w:b/>
          <w:bCs/>
          <w:szCs w:val="24"/>
        </w:rPr>
        <w:t>«</w:t>
      </w:r>
      <w:r w:rsidR="00604EA8" w:rsidRPr="00604EA8">
        <w:rPr>
          <w:b/>
          <w:bCs/>
          <w:szCs w:val="24"/>
        </w:rPr>
        <w:t>236</w:t>
      </w:r>
      <w:r w:rsidR="002E5277" w:rsidRPr="00604EA8">
        <w:rPr>
          <w:b/>
          <w:bCs/>
          <w:szCs w:val="24"/>
        </w:rPr>
        <w:t>-202</w:t>
      </w:r>
      <w:r w:rsidR="00161DC3" w:rsidRPr="00604EA8">
        <w:rPr>
          <w:b/>
          <w:bCs/>
          <w:szCs w:val="24"/>
        </w:rPr>
        <w:t>3</w:t>
      </w:r>
      <w:r w:rsidR="00700CA2" w:rsidRPr="00604EA8">
        <w:rPr>
          <w:b/>
          <w:bCs/>
          <w:szCs w:val="24"/>
        </w:rPr>
        <w:t xml:space="preserve">  </w:t>
      </w:r>
      <w:r w:rsidR="00604EA8" w:rsidRPr="00604EA8">
        <w:rPr>
          <w:b/>
          <w:szCs w:val="24"/>
        </w:rPr>
        <w:t xml:space="preserve">Консультант із лікування регіональної </w:t>
      </w:r>
      <w:proofErr w:type="spellStart"/>
      <w:r w:rsidR="00604EA8" w:rsidRPr="00604EA8">
        <w:rPr>
          <w:b/>
          <w:szCs w:val="24"/>
        </w:rPr>
        <w:t>мультидисциплінарної</w:t>
      </w:r>
      <w:proofErr w:type="spellEnd"/>
      <w:r w:rsidR="00604EA8" w:rsidRPr="00604EA8">
        <w:rPr>
          <w:b/>
          <w:szCs w:val="24"/>
        </w:rPr>
        <w:t xml:space="preserve"> команди (МДК)</w:t>
      </w:r>
      <w:r w:rsidR="002E5277" w:rsidRPr="00604EA8">
        <w:rPr>
          <w:b/>
          <w:szCs w:val="24"/>
        </w:rPr>
        <w:t>»</w:t>
      </w:r>
      <w:r w:rsidRPr="00B71288">
        <w:rPr>
          <w:b/>
          <w:bCs/>
          <w:szCs w:val="24"/>
        </w:rPr>
        <w:t>.</w:t>
      </w:r>
    </w:p>
    <w:p w:rsidR="00FA26ED" w:rsidRPr="00B71288" w:rsidRDefault="00FA26ED" w:rsidP="00FA26ED">
      <w:pPr>
        <w:jc w:val="both"/>
        <w:rPr>
          <w:b/>
          <w:szCs w:val="24"/>
        </w:rPr>
      </w:pPr>
    </w:p>
    <w:p w:rsidR="00FA26ED" w:rsidRPr="00B71288" w:rsidRDefault="00FA26ED" w:rsidP="00FA26ED">
      <w:pPr>
        <w:jc w:val="both"/>
        <w:rPr>
          <w:b/>
          <w:bCs/>
          <w:szCs w:val="24"/>
        </w:rPr>
      </w:pPr>
      <w:r w:rsidRPr="00B71288">
        <w:rPr>
          <w:rFonts w:eastAsia="Calibri"/>
          <w:b/>
          <w:szCs w:val="24"/>
          <w:lang w:eastAsia="en-US"/>
        </w:rPr>
        <w:t>Термін подання документів –</w:t>
      </w:r>
      <w:r w:rsidR="003E7E5F" w:rsidRPr="00B71288">
        <w:rPr>
          <w:rFonts w:eastAsia="Calibri"/>
          <w:b/>
          <w:szCs w:val="24"/>
          <w:lang w:eastAsia="en-US"/>
        </w:rPr>
        <w:t xml:space="preserve"> до </w:t>
      </w:r>
      <w:r w:rsidR="00323735" w:rsidRPr="00604EA8">
        <w:rPr>
          <w:rFonts w:eastAsia="Calibri"/>
          <w:b/>
          <w:szCs w:val="24"/>
          <w:lang w:eastAsia="en-US"/>
        </w:rPr>
        <w:t>1</w:t>
      </w:r>
      <w:r w:rsidR="000F1247" w:rsidRPr="00604EA8">
        <w:rPr>
          <w:rFonts w:eastAsia="Calibri"/>
          <w:b/>
          <w:szCs w:val="24"/>
          <w:lang w:eastAsia="en-US"/>
        </w:rPr>
        <w:t>6</w:t>
      </w:r>
      <w:r w:rsidR="0070597E" w:rsidRPr="00B71288">
        <w:rPr>
          <w:rFonts w:eastAsia="Calibri"/>
          <w:b/>
          <w:color w:val="FF0000"/>
          <w:szCs w:val="24"/>
          <w:lang w:eastAsia="en-US"/>
        </w:rPr>
        <w:t xml:space="preserve"> </w:t>
      </w:r>
      <w:r w:rsidR="00730EB2">
        <w:rPr>
          <w:rFonts w:eastAsia="Calibri"/>
          <w:b/>
          <w:szCs w:val="24"/>
          <w:lang w:eastAsia="en-US"/>
        </w:rPr>
        <w:t>червня</w:t>
      </w:r>
      <w:r w:rsidR="003E7E5F" w:rsidRPr="00B71288">
        <w:rPr>
          <w:rFonts w:eastAsia="Calibri"/>
          <w:b/>
          <w:szCs w:val="24"/>
          <w:lang w:eastAsia="en-US"/>
        </w:rPr>
        <w:t xml:space="preserve"> 202</w:t>
      </w:r>
      <w:r w:rsidR="00161DC3" w:rsidRPr="00B71288">
        <w:rPr>
          <w:rFonts w:eastAsia="Calibri"/>
          <w:b/>
          <w:szCs w:val="24"/>
          <w:lang w:eastAsia="en-US"/>
        </w:rPr>
        <w:t>3</w:t>
      </w:r>
      <w:r w:rsidR="003E7E5F" w:rsidRPr="00B71288">
        <w:rPr>
          <w:rFonts w:eastAsia="Calibri"/>
          <w:b/>
          <w:szCs w:val="24"/>
          <w:lang w:eastAsia="en-US"/>
        </w:rPr>
        <w:t xml:space="preserve"> року</w:t>
      </w:r>
      <w:r w:rsidRPr="00B71288">
        <w:rPr>
          <w:b/>
          <w:bCs/>
          <w:szCs w:val="24"/>
        </w:rPr>
        <w:t xml:space="preserve">, реєстрація документів </w:t>
      </w:r>
      <w:r w:rsidRPr="00B71288">
        <w:rPr>
          <w:b/>
          <w:bCs/>
          <w:szCs w:val="24"/>
        </w:rPr>
        <w:br/>
        <w:t>завершується о 18:00.</w:t>
      </w:r>
    </w:p>
    <w:p w:rsidR="00FA26ED" w:rsidRPr="00B71288" w:rsidRDefault="00FA26ED" w:rsidP="00FA26ED">
      <w:pPr>
        <w:jc w:val="both"/>
        <w:rPr>
          <w:b/>
          <w:bCs/>
          <w:szCs w:val="24"/>
        </w:rPr>
      </w:pPr>
    </w:p>
    <w:p w:rsidR="00FA26ED" w:rsidRPr="00B71288" w:rsidRDefault="00FA26ED" w:rsidP="00FA26ED">
      <w:pPr>
        <w:jc w:val="both"/>
        <w:rPr>
          <w:szCs w:val="24"/>
        </w:rPr>
      </w:pPr>
      <w:r w:rsidRPr="00B71288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B71288">
        <w:rPr>
          <w:szCs w:val="24"/>
          <w:lang w:val="ru-RU"/>
        </w:rPr>
        <w:t xml:space="preserve"> (</w:t>
      </w:r>
      <w:proofErr w:type="spellStart"/>
      <w:r w:rsidR="00E85895" w:rsidRPr="00B71288">
        <w:rPr>
          <w:szCs w:val="24"/>
          <w:lang w:val="ru-RU"/>
        </w:rPr>
        <w:t>тобто</w:t>
      </w:r>
      <w:proofErr w:type="spellEnd"/>
      <w:r w:rsidR="00E85895" w:rsidRPr="00B71288">
        <w:rPr>
          <w:szCs w:val="24"/>
          <w:lang w:val="ru-RU"/>
        </w:rPr>
        <w:t xml:space="preserve"> вони </w:t>
      </w:r>
      <w:proofErr w:type="spellStart"/>
      <w:r w:rsidR="00E85895" w:rsidRPr="00B71288">
        <w:rPr>
          <w:szCs w:val="24"/>
          <w:lang w:val="ru-RU"/>
        </w:rPr>
        <w:t>стають</w:t>
      </w:r>
      <w:proofErr w:type="spellEnd"/>
      <w:r w:rsidR="00E85895" w:rsidRPr="00B71288">
        <w:rPr>
          <w:szCs w:val="24"/>
          <w:lang w:val="ru-RU"/>
        </w:rPr>
        <w:t xml:space="preserve"> </w:t>
      </w:r>
      <w:proofErr w:type="spellStart"/>
      <w:r w:rsidR="001E6C4D" w:rsidRPr="00B71288">
        <w:rPr>
          <w:szCs w:val="24"/>
          <w:lang w:val="ru-RU"/>
        </w:rPr>
        <w:t>учасниками</w:t>
      </w:r>
      <w:proofErr w:type="spellEnd"/>
      <w:r w:rsidR="00E85895" w:rsidRPr="00B71288">
        <w:rPr>
          <w:szCs w:val="24"/>
          <w:lang w:val="ru-RU"/>
        </w:rPr>
        <w:t xml:space="preserve"> конкурсу)</w:t>
      </w:r>
      <w:r w:rsidRPr="00B71288">
        <w:rPr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B71288" w:rsidRDefault="00FA26ED" w:rsidP="00FA26ED">
      <w:pPr>
        <w:jc w:val="both"/>
        <w:rPr>
          <w:szCs w:val="24"/>
        </w:rPr>
      </w:pPr>
    </w:p>
    <w:p w:rsidR="001E6C4D" w:rsidRPr="00B71288" w:rsidRDefault="00FA26ED" w:rsidP="00BE2324">
      <w:pPr>
        <w:jc w:val="both"/>
        <w:rPr>
          <w:szCs w:val="24"/>
        </w:rPr>
      </w:pPr>
      <w:r w:rsidRPr="00B71288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B7128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2E1" w:rsidRDefault="009D22E1" w:rsidP="001B4ED2">
      <w:r>
        <w:separator/>
      </w:r>
    </w:p>
  </w:endnote>
  <w:endnote w:type="continuationSeparator" w:id="0">
    <w:p w:rsidR="009D22E1" w:rsidRDefault="009D22E1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2E1" w:rsidRDefault="009D22E1" w:rsidP="001B4ED2">
      <w:r>
        <w:separator/>
      </w:r>
    </w:p>
  </w:footnote>
  <w:footnote w:type="continuationSeparator" w:id="0">
    <w:p w:rsidR="009D22E1" w:rsidRDefault="009D22E1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D16A7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77A4D"/>
    <w:rsid w:val="0009147E"/>
    <w:rsid w:val="000D2768"/>
    <w:rsid w:val="000D5BEA"/>
    <w:rsid w:val="000E4728"/>
    <w:rsid w:val="000F1247"/>
    <w:rsid w:val="00137F4D"/>
    <w:rsid w:val="00161DC3"/>
    <w:rsid w:val="00196BD1"/>
    <w:rsid w:val="001B134E"/>
    <w:rsid w:val="001B4ED2"/>
    <w:rsid w:val="001B63F4"/>
    <w:rsid w:val="001D5BC0"/>
    <w:rsid w:val="001E6C4D"/>
    <w:rsid w:val="00212210"/>
    <w:rsid w:val="002176E9"/>
    <w:rsid w:val="0022013C"/>
    <w:rsid w:val="00233C38"/>
    <w:rsid w:val="00236084"/>
    <w:rsid w:val="002906C3"/>
    <w:rsid w:val="002D52C7"/>
    <w:rsid w:val="002E5277"/>
    <w:rsid w:val="002F04DD"/>
    <w:rsid w:val="00303767"/>
    <w:rsid w:val="00323735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04EA8"/>
    <w:rsid w:val="00674E53"/>
    <w:rsid w:val="006F13FF"/>
    <w:rsid w:val="00700CA2"/>
    <w:rsid w:val="0070597E"/>
    <w:rsid w:val="00730EB2"/>
    <w:rsid w:val="00756315"/>
    <w:rsid w:val="007B3FC9"/>
    <w:rsid w:val="007B5CC7"/>
    <w:rsid w:val="007C2D07"/>
    <w:rsid w:val="0082034C"/>
    <w:rsid w:val="008257F3"/>
    <w:rsid w:val="008A0B8E"/>
    <w:rsid w:val="008D72DA"/>
    <w:rsid w:val="008D79F4"/>
    <w:rsid w:val="008F241E"/>
    <w:rsid w:val="008F66E9"/>
    <w:rsid w:val="00927A12"/>
    <w:rsid w:val="00930D69"/>
    <w:rsid w:val="00936808"/>
    <w:rsid w:val="00953EEA"/>
    <w:rsid w:val="00975D9D"/>
    <w:rsid w:val="009947C5"/>
    <w:rsid w:val="009D22E1"/>
    <w:rsid w:val="009F26FA"/>
    <w:rsid w:val="009F516E"/>
    <w:rsid w:val="00AB46F2"/>
    <w:rsid w:val="00AC3661"/>
    <w:rsid w:val="00AD271F"/>
    <w:rsid w:val="00AE4F1A"/>
    <w:rsid w:val="00B02067"/>
    <w:rsid w:val="00B23089"/>
    <w:rsid w:val="00B515BB"/>
    <w:rsid w:val="00B71288"/>
    <w:rsid w:val="00B7596D"/>
    <w:rsid w:val="00B85A25"/>
    <w:rsid w:val="00BE2324"/>
    <w:rsid w:val="00C071C4"/>
    <w:rsid w:val="00C4344A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95159"/>
    <w:rsid w:val="00EB2E14"/>
    <w:rsid w:val="00EC1527"/>
    <w:rsid w:val="00F14ABD"/>
    <w:rsid w:val="00F230DC"/>
    <w:rsid w:val="00F32C03"/>
    <w:rsid w:val="00F455F4"/>
    <w:rsid w:val="00F7245B"/>
    <w:rsid w:val="00FA26ED"/>
    <w:rsid w:val="00FB7DB7"/>
    <w:rsid w:val="00FC6981"/>
    <w:rsid w:val="00FE176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42FD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2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2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3084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v.lifan</cp:lastModifiedBy>
  <cp:revision>8</cp:revision>
  <dcterms:created xsi:type="dcterms:W3CDTF">2023-06-07T11:55:00Z</dcterms:created>
  <dcterms:modified xsi:type="dcterms:W3CDTF">2023-06-08T08:07:00Z</dcterms:modified>
</cp:coreProperties>
</file>