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0D504B30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 з юридичних питань</w:t>
      </w:r>
    </w:p>
    <w:p w14:paraId="26DC7220" w14:textId="77777777" w:rsidR="0057342B" w:rsidRPr="0057342B" w:rsidRDefault="004019AC" w:rsidP="0057342B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7342B" w:rsidRPr="0057342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COVID-19 Vaccine Delivery Support (CDS)</w:t>
      </w:r>
    </w:p>
    <w:p w14:paraId="7FD23EE6" w14:textId="5D5BD3E2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6DA59008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5B76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</w:t>
      </w:r>
      <w:bookmarkStart w:id="0" w:name="_GoBack"/>
      <w:bookmarkEnd w:id="0"/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онсультант з юридичних питань</w:t>
      </w:r>
      <w:r w:rsidR="004D38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D385E" w:rsidRPr="004D38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(галузь системи охорони здоров’я)</w:t>
      </w:r>
      <w:r w:rsidR="00E22FA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9C7ACC8" w14:textId="77777777" w:rsidR="00852583" w:rsidRPr="00336EEA" w:rsidRDefault="0085258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D9F1A5" w14:textId="1BFC96FD" w:rsidR="00C55B6A" w:rsidRPr="00336EEA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</w:t>
      </w:r>
      <w:r w:rsidR="00852583" w:rsidRPr="00852583">
        <w:rPr>
          <w:rFonts w:ascii="Calibri" w:eastAsia="Times New Roman" w:hAnsi="Calibri" w:cs="Calibri"/>
          <w:color w:val="000000"/>
          <w:sz w:val="24"/>
          <w:szCs w:val="24"/>
        </w:rPr>
        <w:t xml:space="preserve">юридичних консультацій партнерам Центру, які працюють в </w:t>
      </w:r>
      <w:r w:rsidR="00852583">
        <w:rPr>
          <w:rFonts w:ascii="Calibri" w:eastAsia="Times New Roman" w:hAnsi="Calibri" w:cs="Calibri"/>
          <w:color w:val="000000"/>
          <w:sz w:val="24"/>
          <w:szCs w:val="24"/>
        </w:rPr>
        <w:t>зазначеній</w:t>
      </w:r>
      <w:r w:rsidR="00852583" w:rsidRPr="00852583">
        <w:rPr>
          <w:rFonts w:ascii="Calibri" w:eastAsia="Times New Roman" w:hAnsi="Calibri" w:cs="Calibri"/>
          <w:color w:val="000000"/>
          <w:sz w:val="24"/>
          <w:szCs w:val="24"/>
        </w:rPr>
        <w:t xml:space="preserve"> сфері</w:t>
      </w:r>
      <w:r w:rsidR="00ED3FA5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00CC5ED" w14:textId="5D4C5223" w:rsidR="00185120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</w:t>
      </w:r>
      <w:r w:rsidR="00852583">
        <w:rPr>
          <w:rFonts w:ascii="Calibri" w:eastAsia="Times New Roman" w:hAnsi="Calibri" w:cs="Calibri"/>
          <w:color w:val="000000"/>
          <w:sz w:val="24"/>
          <w:szCs w:val="24"/>
        </w:rPr>
        <w:t xml:space="preserve">щодо </w:t>
      </w:r>
      <w:r w:rsidR="00852583" w:rsidRPr="00852583">
        <w:rPr>
          <w:rFonts w:ascii="Calibri" w:eastAsia="Times New Roman" w:hAnsi="Calibri" w:cs="Calibri"/>
          <w:color w:val="000000"/>
          <w:sz w:val="24"/>
          <w:szCs w:val="24"/>
        </w:rPr>
        <w:t xml:space="preserve">налагодження </w:t>
      </w:r>
      <w:r w:rsidR="00852583">
        <w:rPr>
          <w:rFonts w:ascii="Calibri" w:eastAsia="Times New Roman" w:hAnsi="Calibri" w:cs="Calibri"/>
          <w:color w:val="000000"/>
          <w:sz w:val="24"/>
          <w:szCs w:val="24"/>
        </w:rPr>
        <w:t xml:space="preserve">комунікації та </w:t>
      </w:r>
      <w:r w:rsidR="00852583" w:rsidRPr="00852583">
        <w:rPr>
          <w:rFonts w:ascii="Calibri" w:eastAsia="Times New Roman" w:hAnsi="Calibri" w:cs="Calibri"/>
          <w:color w:val="000000"/>
          <w:sz w:val="24"/>
          <w:szCs w:val="24"/>
        </w:rPr>
        <w:t>співпраці з органами державної влади та іншими установами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в рамках реалізації запланованої діяльності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D26BD5F" w14:textId="0448A736" w:rsidR="00A822AC" w:rsidRPr="0057342B" w:rsidRDefault="00F939A2" w:rsidP="006477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7342B">
        <w:rPr>
          <w:rFonts w:ascii="Calibri" w:eastAsia="Times New Roman" w:hAnsi="Calibri" w:cs="Calibri"/>
          <w:color w:val="000000"/>
          <w:sz w:val="24"/>
          <w:szCs w:val="24"/>
        </w:rPr>
        <w:t>Надання послуг з</w:t>
      </w:r>
      <w:r w:rsidR="00852583" w:rsidRPr="00852583">
        <w:t xml:space="preserve"> </w:t>
      </w:r>
      <w:r w:rsidR="00852583">
        <w:t>н</w:t>
      </w:r>
      <w:r w:rsidR="00852583" w:rsidRPr="0057342B">
        <w:rPr>
          <w:rFonts w:ascii="Calibri" w:eastAsia="Times New Roman" w:hAnsi="Calibri" w:cs="Calibri"/>
          <w:color w:val="000000"/>
          <w:sz w:val="24"/>
          <w:szCs w:val="24"/>
        </w:rPr>
        <w:t>аписання супровідної документації</w:t>
      </w:r>
      <w:r w:rsidR="0057342B" w:rsidRPr="0057342B">
        <w:rPr>
          <w:rFonts w:ascii="Calibri" w:eastAsia="Times New Roman" w:hAnsi="Calibri" w:cs="Calibri"/>
          <w:color w:val="000000"/>
          <w:sz w:val="24"/>
          <w:szCs w:val="24"/>
        </w:rPr>
        <w:t>, в тому числі проектів підзаконних нормативно-правових актів з питань ІТ трансформації системи охорони здоров’я та</w:t>
      </w:r>
      <w:r w:rsidR="0057342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7342B" w:rsidRPr="0057342B">
        <w:rPr>
          <w:rFonts w:ascii="Calibri" w:eastAsia="Times New Roman" w:hAnsi="Calibri" w:cs="Calibri"/>
          <w:color w:val="000000"/>
          <w:sz w:val="24"/>
          <w:szCs w:val="24"/>
        </w:rPr>
        <w:t>вакцинації</w:t>
      </w:r>
      <w:r w:rsidR="00A822AC" w:rsidRPr="0057342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5A35BAEC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</w:t>
      </w:r>
      <w:r w:rsidR="008F0D67">
        <w:rPr>
          <w:rFonts w:ascii="Calibri" w:eastAsia="Times New Roman" w:hAnsi="Calibri" w:cs="Calibri"/>
          <w:color w:val="000000"/>
          <w:sz w:val="24"/>
          <w:szCs w:val="24"/>
        </w:rPr>
        <w:t>юридична освіта та фахова медична освіта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96D954D" w14:textId="571C4DB0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здоров’я;</w:t>
      </w:r>
    </w:p>
    <w:p w14:paraId="26F2428D" w14:textId="2DE2BD2E" w:rsidR="00336EEA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Комунікативні здібності;</w:t>
      </w:r>
    </w:p>
    <w:p w14:paraId="5D8DFD1C" w14:textId="741F7E74" w:rsidR="001167EA" w:rsidRPr="001167EA" w:rsidRDefault="008F0D67" w:rsidP="001167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Досконале з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нання чинного законодавства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відповідного напрямку</w:t>
      </w:r>
      <w:r w:rsidRPr="008F0D67">
        <w:t xml:space="preserve"> </w:t>
      </w:r>
      <w:r>
        <w:t xml:space="preserve">(галузь </w:t>
      </w:r>
      <w:r w:rsidRPr="008F0D67">
        <w:rPr>
          <w:rFonts w:ascii="Calibri" w:eastAsia="Times New Roman" w:hAnsi="Calibri" w:cs="Calibri"/>
          <w:color w:val="000000"/>
          <w:sz w:val="24"/>
          <w:szCs w:val="24"/>
        </w:rPr>
        <w:t>системи охорони здоров’я</w:t>
      </w:r>
      <w:r w:rsidR="004D385E">
        <w:rPr>
          <w:rFonts w:ascii="Calibri" w:eastAsia="Times New Roman" w:hAnsi="Calibri" w:cs="Calibri"/>
          <w:color w:val="000000"/>
          <w:sz w:val="24"/>
          <w:szCs w:val="24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C0589C2" w14:textId="77777777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Office;</w:t>
      </w:r>
    </w:p>
    <w:p w14:paraId="6B82A8B2" w14:textId="6B984989" w:rsidR="00A869BC" w:rsidRPr="00336EEA" w:rsidRDefault="008F0D67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Володіння англійською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105FF1FB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5B76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5B7654" w:rsidRPr="005B76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237</w:t>
      </w:r>
      <w:r w:rsidRPr="005B76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5B76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F0D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 з юридичних питань</w:t>
      </w:r>
      <w:r w:rsidR="00B7370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B73708" w:rsidRPr="00B7370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(галузь системи охорони здоров’я)</w:t>
      </w:r>
      <w:r w:rsidR="00B7370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000CE2D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8F0D6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14 червня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5B7654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F60A8"/>
    <w:rsid w:val="0028581F"/>
    <w:rsid w:val="002A1610"/>
    <w:rsid w:val="00336EEA"/>
    <w:rsid w:val="003373A9"/>
    <w:rsid w:val="004019AC"/>
    <w:rsid w:val="004362E1"/>
    <w:rsid w:val="004D385E"/>
    <w:rsid w:val="0057342B"/>
    <w:rsid w:val="00592DE7"/>
    <w:rsid w:val="005B7654"/>
    <w:rsid w:val="005F0641"/>
    <w:rsid w:val="00796577"/>
    <w:rsid w:val="00852583"/>
    <w:rsid w:val="00885F8E"/>
    <w:rsid w:val="008F0D67"/>
    <w:rsid w:val="009D0C47"/>
    <w:rsid w:val="00A002FC"/>
    <w:rsid w:val="00A822AC"/>
    <w:rsid w:val="00A869BC"/>
    <w:rsid w:val="00B724E7"/>
    <w:rsid w:val="00B73708"/>
    <w:rsid w:val="00C55B6A"/>
    <w:rsid w:val="00D14AC6"/>
    <w:rsid w:val="00D74BCE"/>
    <w:rsid w:val="00E22FA7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v.lifan</cp:lastModifiedBy>
  <cp:revision>6</cp:revision>
  <dcterms:created xsi:type="dcterms:W3CDTF">2023-06-08T09:19:00Z</dcterms:created>
  <dcterms:modified xsi:type="dcterms:W3CDTF">2023-06-08T12:25:00Z</dcterms:modified>
</cp:coreProperties>
</file>