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02BB3" w14:textId="77777777" w:rsidR="007A506A" w:rsidRDefault="006518AD" w:rsidP="00EE0EF8">
      <w:pPr>
        <w:spacing w:after="160"/>
        <w:ind w:right="260"/>
        <w:jc w:val="right"/>
        <w:rPr>
          <w:rFonts w:ascii="Calibri" w:eastAsia="Calibri" w:hAnsi="Calibri" w:cs="Calibri"/>
          <w:b/>
        </w:rPr>
      </w:pPr>
      <w:r>
        <w:rPr>
          <w:rFonts w:ascii="Calibri" w:eastAsia="Calibri" w:hAnsi="Calibri" w:cs="Calibri"/>
          <w:noProof/>
          <w:sz w:val="16"/>
          <w:szCs w:val="16"/>
        </w:rPr>
        <w:drawing>
          <wp:inline distT="0" distB="0" distL="0" distR="0" wp14:anchorId="7F169FDA" wp14:editId="21FF68DB">
            <wp:extent cx="2028825" cy="695325"/>
            <wp:effectExtent l="0" t="0" r="0" b="0"/>
            <wp:docPr id="4"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6"/>
                    <a:srcRect/>
                    <a:stretch>
                      <a:fillRect/>
                    </a:stretch>
                  </pic:blipFill>
                  <pic:spPr>
                    <a:xfrm>
                      <a:off x="0" y="0"/>
                      <a:ext cx="2028825" cy="695325"/>
                    </a:xfrm>
                    <a:prstGeom prst="rect">
                      <a:avLst/>
                    </a:prstGeom>
                    <a:ln/>
                  </pic:spPr>
                </pic:pic>
              </a:graphicData>
            </a:graphic>
          </wp:inline>
        </w:drawing>
      </w:r>
    </w:p>
    <w:p w14:paraId="3383EC4B" w14:textId="41C534DF" w:rsidR="00300E02" w:rsidRDefault="006518AD" w:rsidP="00EE0EF8">
      <w:pPr>
        <w:ind w:right="260"/>
        <w:jc w:val="center"/>
        <w:rPr>
          <w:rFonts w:ascii="Calibri" w:eastAsia="Calibri" w:hAnsi="Calibri" w:cs="Calibri"/>
          <w:b/>
        </w:rPr>
      </w:pPr>
      <w:r>
        <w:rPr>
          <w:rFonts w:ascii="Calibri" w:eastAsia="Calibri" w:hAnsi="Calibri" w:cs="Calibri"/>
          <w:b/>
        </w:rPr>
        <w:t xml:space="preserve">Державна установа </w:t>
      </w:r>
      <w:r>
        <w:rPr>
          <w:rFonts w:ascii="Calibri" w:eastAsia="Calibri" w:hAnsi="Calibri" w:cs="Calibri"/>
          <w:b/>
        </w:rPr>
        <w:br/>
        <w:t>«</w:t>
      </w:r>
      <w:r w:rsidRPr="003E735A">
        <w:rPr>
          <w:rFonts w:ascii="Calibri" w:eastAsia="Calibri" w:hAnsi="Calibri" w:cs="Calibri"/>
          <w:b/>
        </w:rPr>
        <w:t xml:space="preserve">Центр громадського здоров’я Міністерства охорони здоров’я України» оголошує конкурс для відбору </w:t>
      </w:r>
      <w:r w:rsidR="003B351E" w:rsidRPr="003E735A">
        <w:rPr>
          <w:rFonts w:ascii="Calibri" w:eastAsia="Calibri" w:hAnsi="Calibri" w:cs="Calibri"/>
          <w:b/>
        </w:rPr>
        <w:t>К</w:t>
      </w:r>
      <w:r w:rsidRPr="003E735A">
        <w:rPr>
          <w:rFonts w:ascii="Calibri" w:eastAsia="Calibri" w:hAnsi="Calibri" w:cs="Calibri"/>
          <w:b/>
        </w:rPr>
        <w:t>онсультант</w:t>
      </w:r>
      <w:r w:rsidR="00127A5F">
        <w:rPr>
          <w:rFonts w:ascii="Calibri" w:eastAsia="Calibri" w:hAnsi="Calibri" w:cs="Calibri"/>
          <w:b/>
        </w:rPr>
        <w:t>а</w:t>
      </w:r>
      <w:r w:rsidRPr="003E735A">
        <w:rPr>
          <w:rFonts w:ascii="Calibri" w:eastAsia="Calibri" w:hAnsi="Calibri" w:cs="Calibri"/>
          <w:b/>
        </w:rPr>
        <w:t xml:space="preserve"> </w:t>
      </w:r>
      <w:r w:rsidR="00127A5F" w:rsidRPr="00127A5F">
        <w:rPr>
          <w:rFonts w:ascii="Calibri" w:eastAsia="Calibri" w:hAnsi="Calibri" w:cs="Calibri"/>
          <w:b/>
        </w:rPr>
        <w:t>з розробки матеріалів до дистанційного навчального курсу на тему: «Допомога при передозуванні психоактивними речовинами»</w:t>
      </w:r>
    </w:p>
    <w:p w14:paraId="54FC5E08" w14:textId="520F6433" w:rsidR="006518AD" w:rsidRPr="00BC036E" w:rsidRDefault="006518AD" w:rsidP="00EE0EF8">
      <w:pPr>
        <w:ind w:right="260"/>
        <w:jc w:val="center"/>
        <w:rPr>
          <w:rFonts w:ascii="Calibri" w:eastAsia="Calibri" w:hAnsi="Calibri" w:cs="Calibri"/>
          <w:b/>
        </w:rPr>
      </w:pPr>
      <w:r w:rsidRPr="006518AD">
        <w:rPr>
          <w:rFonts w:ascii="Calibri" w:eastAsia="Calibri" w:hAnsi="Calibri" w:cs="Calibri"/>
          <w:b/>
        </w:rPr>
        <w:t>в рамках</w:t>
      </w:r>
      <w:r w:rsidRPr="00055F87">
        <w:rPr>
          <w:rFonts w:ascii="Calibri" w:eastAsia="Calibri" w:hAnsi="Calibri" w:cs="Calibri"/>
          <w:b/>
        </w:rPr>
        <w:t xml:space="preserve"> Проекту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p>
    <w:p w14:paraId="5F1F9CE0" w14:textId="738874F9" w:rsidR="007A506A" w:rsidRDefault="007A506A" w:rsidP="00EE0EF8">
      <w:pPr>
        <w:ind w:right="260"/>
        <w:jc w:val="center"/>
        <w:rPr>
          <w:rFonts w:ascii="Calibri" w:eastAsia="Calibri" w:hAnsi="Calibri" w:cs="Calibri"/>
          <w:b/>
          <w:color w:val="000000"/>
        </w:rPr>
      </w:pPr>
    </w:p>
    <w:p w14:paraId="76885D70" w14:textId="48F995CA" w:rsidR="003B351E" w:rsidRDefault="006518AD" w:rsidP="00EE0EF8">
      <w:pPr>
        <w:ind w:right="260"/>
        <w:jc w:val="both"/>
        <w:rPr>
          <w:rFonts w:ascii="Calibri" w:eastAsia="Calibri" w:hAnsi="Calibri" w:cs="Calibri"/>
          <w:bCs/>
          <w:lang w:eastAsia="en-US"/>
        </w:rPr>
      </w:pPr>
      <w:bookmarkStart w:id="0" w:name="_heading=h.gjdgxs" w:colFirst="0" w:colLast="0"/>
      <w:bookmarkEnd w:id="0"/>
      <w:r>
        <w:rPr>
          <w:rFonts w:ascii="Calibri" w:eastAsia="Calibri" w:hAnsi="Calibri" w:cs="Calibri"/>
          <w:b/>
        </w:rPr>
        <w:t xml:space="preserve">Назва позиції: </w:t>
      </w:r>
      <w:bookmarkStart w:id="1" w:name="_Hlk155911090"/>
      <w:bookmarkStart w:id="2" w:name="_GoBack"/>
      <w:r w:rsidR="003B351E" w:rsidRPr="00C93AC8">
        <w:rPr>
          <w:rFonts w:ascii="Calibri" w:eastAsia="Calibri" w:hAnsi="Calibri" w:cs="Calibri"/>
          <w:color w:val="000000"/>
          <w:lang w:eastAsia="en-US"/>
        </w:rPr>
        <w:t xml:space="preserve">Консультант </w:t>
      </w:r>
      <w:r w:rsidR="00C02550" w:rsidRPr="00C02550">
        <w:rPr>
          <w:rFonts w:ascii="Calibri" w:eastAsia="Calibri" w:hAnsi="Calibri" w:cs="Calibri"/>
          <w:color w:val="000000"/>
          <w:lang w:eastAsia="en-US"/>
        </w:rPr>
        <w:t>з розробки матеріалів до дистанційного навчального курсу на тему: «Допомога при передозуванні психоактивними речовинами»</w:t>
      </w:r>
      <w:r w:rsidR="009931AF">
        <w:rPr>
          <w:rFonts w:ascii="Calibri" w:eastAsia="Calibri" w:hAnsi="Calibri" w:cs="Calibri"/>
          <w:color w:val="000000"/>
          <w:lang w:eastAsia="en-US"/>
        </w:rPr>
        <w:t>.</w:t>
      </w:r>
    </w:p>
    <w:bookmarkEnd w:id="2"/>
    <w:p w14:paraId="054CAA3A" w14:textId="77777777" w:rsidR="00D03A35" w:rsidRDefault="00D03A35" w:rsidP="00EE0EF8">
      <w:pPr>
        <w:ind w:right="260"/>
        <w:jc w:val="both"/>
        <w:rPr>
          <w:rFonts w:ascii="Calibri" w:eastAsia="Calibri" w:hAnsi="Calibri" w:cs="Calibri"/>
          <w:b/>
          <w:lang w:eastAsia="en-US"/>
        </w:rPr>
      </w:pPr>
    </w:p>
    <w:p w14:paraId="2D247C76" w14:textId="01AFA866" w:rsidR="00D03A35" w:rsidRPr="00AF5ABD" w:rsidRDefault="00D03A35" w:rsidP="00EE0EF8">
      <w:pPr>
        <w:ind w:right="260"/>
        <w:jc w:val="both"/>
        <w:rPr>
          <w:rFonts w:ascii="Calibri" w:eastAsia="Calibri" w:hAnsi="Calibri" w:cs="Calibri"/>
          <w:bCs/>
          <w:lang w:val="ru-RU" w:eastAsia="en-US"/>
        </w:rPr>
      </w:pPr>
      <w:r>
        <w:rPr>
          <w:rFonts w:ascii="Calibri" w:eastAsia="Calibri" w:hAnsi="Calibri" w:cs="Calibri"/>
          <w:b/>
          <w:lang w:eastAsia="en-US"/>
        </w:rPr>
        <w:t>Рівень зайнятості</w:t>
      </w:r>
      <w:r w:rsidRPr="00F770EB">
        <w:rPr>
          <w:rFonts w:ascii="Calibri" w:eastAsia="Calibri" w:hAnsi="Calibri" w:cs="Calibri"/>
          <w:b/>
          <w:lang w:val="ru-RU" w:eastAsia="en-US"/>
        </w:rPr>
        <w:t xml:space="preserve">: </w:t>
      </w:r>
      <w:r w:rsidRPr="00D03A35">
        <w:rPr>
          <w:rFonts w:ascii="Calibri" w:eastAsia="Calibri" w:hAnsi="Calibri" w:cs="Calibri"/>
          <w:bCs/>
          <w:lang w:eastAsia="en-US"/>
        </w:rPr>
        <w:t>часткова</w:t>
      </w:r>
    </w:p>
    <w:bookmarkEnd w:id="1"/>
    <w:p w14:paraId="1493CDC4" w14:textId="77777777" w:rsidR="003B351E" w:rsidRDefault="003B351E" w:rsidP="00EE0EF8">
      <w:pPr>
        <w:ind w:right="260"/>
        <w:rPr>
          <w:rFonts w:ascii="Calibri" w:eastAsia="Calibri" w:hAnsi="Calibri" w:cs="Calibri"/>
          <w:b/>
        </w:rPr>
      </w:pPr>
    </w:p>
    <w:p w14:paraId="5230D82C" w14:textId="12CA0152" w:rsidR="006F56FD" w:rsidRPr="008265BA" w:rsidRDefault="006F56FD" w:rsidP="00EE0EF8">
      <w:pPr>
        <w:shd w:val="clear" w:color="auto" w:fill="FFFFFF"/>
        <w:ind w:right="260"/>
        <w:rPr>
          <w:rFonts w:ascii="Calibri" w:hAnsi="Calibri" w:cs="Calibri"/>
          <w:color w:val="000000"/>
        </w:rPr>
      </w:pPr>
      <w:bookmarkStart w:id="3" w:name="_Hlk150265318"/>
      <w:r w:rsidRPr="008265BA">
        <w:rPr>
          <w:rFonts w:ascii="Calibri" w:hAnsi="Calibri" w:cs="Calibri"/>
          <w:b/>
          <w:bCs/>
          <w:color w:val="000000"/>
        </w:rPr>
        <w:t xml:space="preserve">Термін надання послуг: </w:t>
      </w:r>
      <w:r w:rsidR="003B351E">
        <w:rPr>
          <w:rFonts w:ascii="Calibri" w:hAnsi="Calibri" w:cs="Calibri"/>
          <w:b/>
          <w:bCs/>
          <w:color w:val="000000"/>
        </w:rPr>
        <w:t xml:space="preserve"> </w:t>
      </w:r>
      <w:r w:rsidR="00A712A7" w:rsidRPr="004A2550">
        <w:rPr>
          <w:rFonts w:ascii="Calibri" w:hAnsi="Calibri" w:cs="Calibri"/>
          <w:bCs/>
          <w:color w:val="000000"/>
        </w:rPr>
        <w:t>червень</w:t>
      </w:r>
      <w:r w:rsidR="003B351E" w:rsidRPr="004A2550">
        <w:rPr>
          <w:rFonts w:ascii="Calibri" w:hAnsi="Calibri" w:cs="Calibri"/>
          <w:bCs/>
          <w:color w:val="000000"/>
        </w:rPr>
        <w:t>-</w:t>
      </w:r>
      <w:r w:rsidR="001824FB" w:rsidRPr="004A2550">
        <w:rPr>
          <w:rFonts w:ascii="Calibri" w:hAnsi="Calibri" w:cs="Calibri"/>
          <w:bCs/>
          <w:color w:val="000000"/>
        </w:rPr>
        <w:t>липень</w:t>
      </w:r>
      <w:r w:rsidR="003B351E" w:rsidRPr="004A2550">
        <w:rPr>
          <w:rFonts w:ascii="Calibri" w:hAnsi="Calibri" w:cs="Calibri"/>
          <w:bCs/>
          <w:color w:val="000000"/>
        </w:rPr>
        <w:t xml:space="preserve"> 2024</w:t>
      </w:r>
    </w:p>
    <w:bookmarkEnd w:id="3"/>
    <w:p w14:paraId="36E1F8A9" w14:textId="77777777" w:rsidR="006F56FD" w:rsidRPr="00724820" w:rsidRDefault="006F56FD" w:rsidP="00EE0EF8">
      <w:pPr>
        <w:ind w:right="260"/>
        <w:jc w:val="both"/>
        <w:rPr>
          <w:rFonts w:ascii="Calibri" w:hAnsi="Calibri" w:cs="Calibri"/>
          <w:b/>
          <w:lang w:eastAsia="en-US"/>
        </w:rPr>
      </w:pPr>
      <w:r>
        <w:rPr>
          <w:rFonts w:ascii="Calibri" w:hAnsi="Calibri" w:cs="Calibri"/>
          <w:b/>
          <w:bCs/>
          <w:color w:val="000000"/>
        </w:rPr>
        <w:br/>
      </w:r>
      <w:r w:rsidRPr="00724820">
        <w:rPr>
          <w:rFonts w:ascii="Calibri" w:hAnsi="Calibri" w:cs="Calibri"/>
          <w:b/>
          <w:lang w:eastAsia="en-US"/>
        </w:rPr>
        <w:t>Інформація щодо установи:</w:t>
      </w:r>
    </w:p>
    <w:p w14:paraId="160D3BB8" w14:textId="22F07C5B" w:rsidR="006F56FD" w:rsidRPr="00724820" w:rsidRDefault="006F56FD" w:rsidP="00EE0EF8">
      <w:pPr>
        <w:ind w:right="260" w:firstLine="720"/>
        <w:jc w:val="both"/>
        <w:rPr>
          <w:rFonts w:ascii="Calibri" w:hAnsi="Calibri" w:cs="Calibri"/>
          <w:lang w:eastAsia="en-US"/>
        </w:rPr>
      </w:pPr>
      <w:r w:rsidRPr="00724820">
        <w:rPr>
          <w:rFonts w:ascii="Calibri" w:hAnsi="Calibri" w:cs="Calibri"/>
          <w:lang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62403292" w14:textId="77777777" w:rsidR="007A506A" w:rsidRDefault="007A506A" w:rsidP="00EE0EF8">
      <w:pPr>
        <w:shd w:val="clear" w:color="auto" w:fill="FFFFFF"/>
        <w:ind w:right="260"/>
        <w:jc w:val="both"/>
        <w:rPr>
          <w:rFonts w:ascii="Calibri" w:eastAsia="Calibri" w:hAnsi="Calibri" w:cs="Calibri"/>
          <w:b/>
        </w:rPr>
      </w:pPr>
    </w:p>
    <w:p w14:paraId="14B82D99" w14:textId="4347B9D5" w:rsidR="00300E02" w:rsidRDefault="006F56FD" w:rsidP="00EE0EF8">
      <w:pPr>
        <w:shd w:val="clear" w:color="auto" w:fill="FFFFFF"/>
        <w:ind w:right="260"/>
        <w:rPr>
          <w:rFonts w:ascii="Calibri" w:hAnsi="Calibri" w:cs="Calibri"/>
          <w:color w:val="000000"/>
        </w:rPr>
      </w:pPr>
      <w:r w:rsidRPr="008265BA">
        <w:rPr>
          <w:rFonts w:ascii="Calibri" w:hAnsi="Calibri" w:cs="Calibri"/>
          <w:b/>
          <w:bCs/>
          <w:color w:val="000000"/>
        </w:rPr>
        <w:t>Завдання</w:t>
      </w:r>
      <w:r w:rsidRPr="008265BA">
        <w:rPr>
          <w:rFonts w:ascii="Calibri" w:hAnsi="Calibri" w:cs="Calibri"/>
          <w:color w:val="000000"/>
        </w:rPr>
        <w:t>:</w:t>
      </w:r>
    </w:p>
    <w:p w14:paraId="31B0FC8B" w14:textId="77777777" w:rsidR="004A2550" w:rsidRPr="00EE0EF8" w:rsidRDefault="004A2550" w:rsidP="00EE0EF8">
      <w:pPr>
        <w:shd w:val="clear" w:color="auto" w:fill="FFFFFF"/>
        <w:ind w:right="260"/>
        <w:rPr>
          <w:rFonts w:ascii="Calibri" w:hAnsi="Calibri" w:cs="Calibri"/>
          <w:color w:val="000000"/>
        </w:rPr>
      </w:pPr>
    </w:p>
    <w:p w14:paraId="448F4E40" w14:textId="50D33021" w:rsidR="00D71A22" w:rsidRPr="00D71A22" w:rsidRDefault="003B351E" w:rsidP="00EE0EF8">
      <w:pPr>
        <w:pStyle w:val="a4"/>
        <w:numPr>
          <w:ilvl w:val="0"/>
          <w:numId w:val="4"/>
        </w:numPr>
        <w:pBdr>
          <w:top w:val="none" w:sz="4" w:space="0" w:color="000000"/>
          <w:left w:val="none" w:sz="4" w:space="0" w:color="000000"/>
          <w:bottom w:val="none" w:sz="4" w:space="0" w:color="000000"/>
          <w:right w:val="none" w:sz="4" w:space="0" w:color="000000"/>
          <w:between w:val="none" w:sz="4" w:space="0" w:color="000000"/>
        </w:pBdr>
        <w:spacing w:after="80" w:line="259" w:lineRule="auto"/>
        <w:ind w:right="260"/>
        <w:jc w:val="both"/>
        <w:rPr>
          <w:rFonts w:cs="Calibri"/>
          <w:sz w:val="24"/>
          <w:szCs w:val="24"/>
        </w:rPr>
      </w:pPr>
      <w:r w:rsidRPr="00FE48C2">
        <w:rPr>
          <w:rFonts w:cs="Calibri"/>
          <w:sz w:val="24"/>
          <w:szCs w:val="24"/>
        </w:rPr>
        <w:t xml:space="preserve">Надає </w:t>
      </w:r>
      <w:r w:rsidR="00D71A22">
        <w:rPr>
          <w:rFonts w:cs="Calibri"/>
          <w:sz w:val="24"/>
          <w:szCs w:val="24"/>
        </w:rPr>
        <w:t xml:space="preserve">послуги </w:t>
      </w:r>
      <w:r w:rsidR="00D71A22" w:rsidRPr="00D71A22">
        <w:rPr>
          <w:rFonts w:cs="Calibri"/>
          <w:sz w:val="24"/>
          <w:szCs w:val="24"/>
        </w:rPr>
        <w:t xml:space="preserve">із написання скриптів (тексту) лекцій та сценарію </w:t>
      </w:r>
      <w:proofErr w:type="spellStart"/>
      <w:r w:rsidR="00D71A22" w:rsidRPr="00D71A22">
        <w:rPr>
          <w:rFonts w:cs="Calibri"/>
          <w:sz w:val="24"/>
          <w:szCs w:val="24"/>
        </w:rPr>
        <w:t>симуляційних</w:t>
      </w:r>
      <w:proofErr w:type="spellEnd"/>
      <w:r w:rsidR="00D71A22" w:rsidRPr="00D71A22">
        <w:rPr>
          <w:rFonts w:cs="Calibri"/>
          <w:sz w:val="24"/>
          <w:szCs w:val="24"/>
        </w:rPr>
        <w:t xml:space="preserve"> вправ (для виробництва відео) для дистанційного навчального курсу тривалістю до 2 годин для лікарів замісної підтримувальної терапії </w:t>
      </w:r>
      <w:r w:rsidR="001A100A">
        <w:rPr>
          <w:rFonts w:cs="Calibri"/>
          <w:sz w:val="24"/>
          <w:szCs w:val="24"/>
        </w:rPr>
        <w:t>під назвою</w:t>
      </w:r>
      <w:r w:rsidR="00D71A22" w:rsidRPr="00D71A22">
        <w:rPr>
          <w:rFonts w:cs="Calibri"/>
          <w:sz w:val="24"/>
          <w:szCs w:val="24"/>
        </w:rPr>
        <w:t>: «Допомога при передозуванні психоактивними речовинами» (далі – Курс), що включатиме наступні теми:</w:t>
      </w:r>
    </w:p>
    <w:p w14:paraId="48B9C54A" w14:textId="17F49F27" w:rsidR="00D71A22" w:rsidRPr="00D71A22" w:rsidRDefault="00D71A22" w:rsidP="00EE0EF8">
      <w:pPr>
        <w:pStyle w:val="a4"/>
        <w:numPr>
          <w:ilvl w:val="1"/>
          <w:numId w:val="4"/>
        </w:numPr>
        <w:pBdr>
          <w:top w:val="none" w:sz="4" w:space="0" w:color="000000"/>
          <w:left w:val="none" w:sz="4" w:space="0" w:color="000000"/>
          <w:bottom w:val="none" w:sz="4" w:space="0" w:color="000000"/>
          <w:right w:val="none" w:sz="4" w:space="0" w:color="000000"/>
          <w:between w:val="none" w:sz="4" w:space="0" w:color="000000"/>
        </w:pBdr>
        <w:spacing w:after="80" w:line="259" w:lineRule="auto"/>
        <w:ind w:left="1843" w:right="260" w:hanging="425"/>
        <w:jc w:val="both"/>
        <w:rPr>
          <w:rFonts w:cs="Calibri"/>
          <w:sz w:val="24"/>
          <w:szCs w:val="24"/>
        </w:rPr>
      </w:pPr>
      <w:r w:rsidRPr="00D71A22">
        <w:rPr>
          <w:rFonts w:cs="Calibri"/>
          <w:sz w:val="24"/>
          <w:szCs w:val="24"/>
        </w:rPr>
        <w:t>шляхи запобігання передозуванням внаслідок вживання психоактивних речовин (далі – ПАР);</w:t>
      </w:r>
    </w:p>
    <w:p w14:paraId="19D29222" w14:textId="4EE5B22F" w:rsidR="00D71A22" w:rsidRPr="00D71A22" w:rsidRDefault="00D71A22" w:rsidP="00EE0EF8">
      <w:pPr>
        <w:pStyle w:val="a4"/>
        <w:numPr>
          <w:ilvl w:val="1"/>
          <w:numId w:val="4"/>
        </w:numPr>
        <w:pBdr>
          <w:top w:val="none" w:sz="4" w:space="0" w:color="000000"/>
          <w:left w:val="none" w:sz="4" w:space="0" w:color="000000"/>
          <w:bottom w:val="none" w:sz="4" w:space="0" w:color="000000"/>
          <w:right w:val="none" w:sz="4" w:space="0" w:color="000000"/>
          <w:between w:val="none" w:sz="4" w:space="0" w:color="000000"/>
        </w:pBdr>
        <w:spacing w:after="80" w:line="259" w:lineRule="auto"/>
        <w:ind w:left="1843" w:right="260" w:hanging="425"/>
        <w:jc w:val="both"/>
        <w:rPr>
          <w:rFonts w:cs="Calibri"/>
          <w:sz w:val="24"/>
          <w:szCs w:val="24"/>
        </w:rPr>
      </w:pPr>
      <w:r w:rsidRPr="00D71A22">
        <w:rPr>
          <w:rFonts w:cs="Calibri"/>
          <w:sz w:val="24"/>
          <w:szCs w:val="24"/>
        </w:rPr>
        <w:t xml:space="preserve">оцінка гострої інтоксикації ПАР, у тому числі </w:t>
      </w:r>
      <w:proofErr w:type="spellStart"/>
      <w:r w:rsidRPr="00D71A22">
        <w:rPr>
          <w:rFonts w:cs="Calibri"/>
          <w:sz w:val="24"/>
          <w:szCs w:val="24"/>
        </w:rPr>
        <w:t>опіоїдами</w:t>
      </w:r>
      <w:proofErr w:type="spellEnd"/>
      <w:r w:rsidRPr="00D71A22">
        <w:rPr>
          <w:rFonts w:cs="Calibri"/>
          <w:sz w:val="24"/>
          <w:szCs w:val="24"/>
        </w:rPr>
        <w:t xml:space="preserve"> (механізми та особливості скринінгу);</w:t>
      </w:r>
    </w:p>
    <w:p w14:paraId="3E3CEB8F" w14:textId="5CF1A0E5" w:rsidR="00D71A22" w:rsidRPr="00D71A22" w:rsidRDefault="00D71A22" w:rsidP="00EE0EF8">
      <w:pPr>
        <w:pStyle w:val="a4"/>
        <w:numPr>
          <w:ilvl w:val="1"/>
          <w:numId w:val="4"/>
        </w:numPr>
        <w:pBdr>
          <w:top w:val="none" w:sz="4" w:space="0" w:color="000000"/>
          <w:left w:val="none" w:sz="4" w:space="0" w:color="000000"/>
          <w:bottom w:val="none" w:sz="4" w:space="0" w:color="000000"/>
          <w:right w:val="none" w:sz="4" w:space="0" w:color="000000"/>
          <w:between w:val="none" w:sz="4" w:space="0" w:color="000000"/>
        </w:pBdr>
        <w:spacing w:after="80" w:line="259" w:lineRule="auto"/>
        <w:ind w:left="1843" w:right="260" w:hanging="425"/>
        <w:jc w:val="both"/>
        <w:rPr>
          <w:rFonts w:cs="Calibri"/>
          <w:sz w:val="24"/>
          <w:szCs w:val="24"/>
        </w:rPr>
      </w:pPr>
      <w:r w:rsidRPr="00D71A22">
        <w:rPr>
          <w:rFonts w:cs="Calibri"/>
          <w:sz w:val="24"/>
          <w:szCs w:val="24"/>
        </w:rPr>
        <w:t>стани, які можуть виникати внаслідок вживання ПАР і потребують надання невідкладної допомоги та госпіталізації;</w:t>
      </w:r>
    </w:p>
    <w:p w14:paraId="4225922F" w14:textId="3CB659A4" w:rsidR="00D71A22" w:rsidRPr="00D71A22" w:rsidRDefault="00D71A22" w:rsidP="00EE0EF8">
      <w:pPr>
        <w:pStyle w:val="a4"/>
        <w:numPr>
          <w:ilvl w:val="1"/>
          <w:numId w:val="4"/>
        </w:numPr>
        <w:pBdr>
          <w:top w:val="none" w:sz="4" w:space="0" w:color="000000"/>
          <w:left w:val="none" w:sz="4" w:space="0" w:color="000000"/>
          <w:bottom w:val="none" w:sz="4" w:space="0" w:color="000000"/>
          <w:right w:val="none" w:sz="4" w:space="0" w:color="000000"/>
          <w:between w:val="none" w:sz="4" w:space="0" w:color="000000"/>
        </w:pBdr>
        <w:spacing w:after="80" w:line="259" w:lineRule="auto"/>
        <w:ind w:left="1843" w:right="260" w:hanging="425"/>
        <w:jc w:val="both"/>
        <w:rPr>
          <w:rFonts w:cs="Calibri"/>
          <w:sz w:val="24"/>
          <w:szCs w:val="24"/>
        </w:rPr>
      </w:pPr>
      <w:r w:rsidRPr="00D71A22">
        <w:rPr>
          <w:rFonts w:cs="Calibri"/>
          <w:sz w:val="24"/>
          <w:szCs w:val="24"/>
        </w:rPr>
        <w:t xml:space="preserve">надання </w:t>
      </w:r>
      <w:proofErr w:type="spellStart"/>
      <w:r w:rsidRPr="00D71A22">
        <w:rPr>
          <w:rFonts w:cs="Calibri"/>
          <w:sz w:val="24"/>
          <w:szCs w:val="24"/>
        </w:rPr>
        <w:t>домедичної</w:t>
      </w:r>
      <w:proofErr w:type="spellEnd"/>
      <w:r w:rsidRPr="00D71A22">
        <w:rPr>
          <w:rFonts w:cs="Calibri"/>
          <w:sz w:val="24"/>
          <w:szCs w:val="24"/>
        </w:rPr>
        <w:t xml:space="preserve"> допомоги особам з ознаками гострої інтоксикації внаслідок вживання ПАР, включаючи </w:t>
      </w:r>
      <w:proofErr w:type="spellStart"/>
      <w:r w:rsidRPr="00D71A22">
        <w:rPr>
          <w:rFonts w:cs="Calibri"/>
          <w:sz w:val="24"/>
          <w:szCs w:val="24"/>
        </w:rPr>
        <w:t>опіоїди</w:t>
      </w:r>
      <w:proofErr w:type="spellEnd"/>
      <w:r w:rsidRPr="00D71A22">
        <w:rPr>
          <w:rFonts w:cs="Calibri"/>
          <w:sz w:val="24"/>
          <w:szCs w:val="24"/>
        </w:rPr>
        <w:t>;</w:t>
      </w:r>
    </w:p>
    <w:p w14:paraId="3665E89F" w14:textId="3A99CA5C" w:rsidR="00D71A22" w:rsidRPr="00D71A22" w:rsidRDefault="00D71A22" w:rsidP="00EE0EF8">
      <w:pPr>
        <w:pStyle w:val="a4"/>
        <w:numPr>
          <w:ilvl w:val="1"/>
          <w:numId w:val="4"/>
        </w:numPr>
        <w:pBdr>
          <w:top w:val="none" w:sz="4" w:space="0" w:color="000000"/>
          <w:left w:val="none" w:sz="4" w:space="0" w:color="000000"/>
          <w:bottom w:val="none" w:sz="4" w:space="0" w:color="000000"/>
          <w:right w:val="none" w:sz="4" w:space="0" w:color="000000"/>
          <w:between w:val="none" w:sz="4" w:space="0" w:color="000000"/>
        </w:pBdr>
        <w:spacing w:after="80" w:line="259" w:lineRule="auto"/>
        <w:ind w:left="1843" w:right="260" w:hanging="425"/>
        <w:jc w:val="both"/>
        <w:rPr>
          <w:rFonts w:cs="Calibri"/>
          <w:sz w:val="24"/>
          <w:szCs w:val="24"/>
        </w:rPr>
      </w:pPr>
      <w:r w:rsidRPr="00D71A22">
        <w:rPr>
          <w:rFonts w:cs="Calibri"/>
          <w:sz w:val="24"/>
          <w:szCs w:val="24"/>
        </w:rPr>
        <w:t xml:space="preserve">лікування гострої інтоксикації </w:t>
      </w:r>
      <w:proofErr w:type="spellStart"/>
      <w:r w:rsidRPr="00D71A22">
        <w:rPr>
          <w:rFonts w:cs="Calibri"/>
          <w:sz w:val="24"/>
          <w:szCs w:val="24"/>
        </w:rPr>
        <w:t>опіоїдами</w:t>
      </w:r>
      <w:proofErr w:type="spellEnd"/>
      <w:r w:rsidRPr="00D71A22">
        <w:rPr>
          <w:rFonts w:cs="Calibri"/>
          <w:sz w:val="24"/>
          <w:szCs w:val="24"/>
        </w:rPr>
        <w:t xml:space="preserve"> – застосування </w:t>
      </w:r>
      <w:proofErr w:type="spellStart"/>
      <w:r w:rsidRPr="00D71A22">
        <w:rPr>
          <w:rFonts w:cs="Calibri"/>
          <w:sz w:val="24"/>
          <w:szCs w:val="24"/>
        </w:rPr>
        <w:t>налоксону</w:t>
      </w:r>
      <w:proofErr w:type="spellEnd"/>
      <w:r w:rsidRPr="00D71A22">
        <w:rPr>
          <w:rFonts w:cs="Calibri"/>
          <w:sz w:val="24"/>
          <w:szCs w:val="24"/>
        </w:rPr>
        <w:t>;</w:t>
      </w:r>
    </w:p>
    <w:p w14:paraId="7E99E38A" w14:textId="38F506D6" w:rsidR="00D71A22" w:rsidRPr="00D71A22" w:rsidRDefault="00D71A22" w:rsidP="00EE0EF8">
      <w:pPr>
        <w:pStyle w:val="a4"/>
        <w:numPr>
          <w:ilvl w:val="1"/>
          <w:numId w:val="4"/>
        </w:numPr>
        <w:pBdr>
          <w:top w:val="none" w:sz="4" w:space="0" w:color="000000"/>
          <w:left w:val="none" w:sz="4" w:space="0" w:color="000000"/>
          <w:bottom w:val="none" w:sz="4" w:space="0" w:color="000000"/>
          <w:right w:val="none" w:sz="4" w:space="0" w:color="000000"/>
          <w:between w:val="none" w:sz="4" w:space="0" w:color="000000"/>
        </w:pBdr>
        <w:spacing w:after="80" w:line="259" w:lineRule="auto"/>
        <w:ind w:left="1843" w:right="260" w:hanging="425"/>
        <w:jc w:val="both"/>
        <w:rPr>
          <w:rFonts w:cs="Calibri"/>
          <w:sz w:val="24"/>
          <w:szCs w:val="24"/>
        </w:rPr>
      </w:pPr>
      <w:r w:rsidRPr="00D71A22">
        <w:rPr>
          <w:rFonts w:cs="Calibri"/>
          <w:sz w:val="24"/>
          <w:szCs w:val="24"/>
        </w:rPr>
        <w:t xml:space="preserve">протипоказання застосування </w:t>
      </w:r>
      <w:proofErr w:type="spellStart"/>
      <w:r w:rsidRPr="00D71A22">
        <w:rPr>
          <w:rFonts w:cs="Calibri"/>
          <w:sz w:val="24"/>
          <w:szCs w:val="24"/>
        </w:rPr>
        <w:t>налоксону</w:t>
      </w:r>
      <w:proofErr w:type="spellEnd"/>
      <w:r w:rsidRPr="00D71A22">
        <w:rPr>
          <w:rFonts w:cs="Calibri"/>
          <w:sz w:val="24"/>
          <w:szCs w:val="24"/>
        </w:rPr>
        <w:t>;</w:t>
      </w:r>
    </w:p>
    <w:p w14:paraId="70BB25C8" w14:textId="2B140A4C" w:rsidR="00D71A22" w:rsidRPr="00D71A22" w:rsidRDefault="00D71A22" w:rsidP="00EE0EF8">
      <w:pPr>
        <w:pStyle w:val="a4"/>
        <w:numPr>
          <w:ilvl w:val="1"/>
          <w:numId w:val="4"/>
        </w:numPr>
        <w:pBdr>
          <w:top w:val="none" w:sz="4" w:space="0" w:color="000000"/>
          <w:left w:val="none" w:sz="4" w:space="0" w:color="000000"/>
          <w:bottom w:val="none" w:sz="4" w:space="0" w:color="000000"/>
          <w:right w:val="none" w:sz="4" w:space="0" w:color="000000"/>
          <w:between w:val="none" w:sz="4" w:space="0" w:color="000000"/>
        </w:pBdr>
        <w:spacing w:after="80" w:line="259" w:lineRule="auto"/>
        <w:ind w:left="1843" w:right="260" w:hanging="425"/>
        <w:jc w:val="both"/>
        <w:rPr>
          <w:rFonts w:cs="Calibri"/>
          <w:sz w:val="24"/>
          <w:szCs w:val="24"/>
        </w:rPr>
      </w:pPr>
      <w:r w:rsidRPr="00D71A22">
        <w:rPr>
          <w:rFonts w:cs="Calibri"/>
          <w:sz w:val="24"/>
          <w:szCs w:val="24"/>
        </w:rPr>
        <w:t>симптоматичне лікування невідкладних станів внаслідок вживання ПАР.</w:t>
      </w:r>
    </w:p>
    <w:p w14:paraId="56A56536" w14:textId="40606D15" w:rsidR="00D71A22" w:rsidRPr="00D71A22" w:rsidRDefault="00D71A22" w:rsidP="00EE0EF8">
      <w:pPr>
        <w:pStyle w:val="a4"/>
        <w:numPr>
          <w:ilvl w:val="0"/>
          <w:numId w:val="4"/>
        </w:numPr>
        <w:pBdr>
          <w:top w:val="none" w:sz="4" w:space="0" w:color="000000"/>
          <w:left w:val="none" w:sz="4" w:space="0" w:color="000000"/>
          <w:bottom w:val="none" w:sz="4" w:space="0" w:color="000000"/>
          <w:right w:val="none" w:sz="4" w:space="0" w:color="000000"/>
          <w:between w:val="none" w:sz="4" w:space="0" w:color="000000"/>
        </w:pBdr>
        <w:spacing w:after="80" w:line="259" w:lineRule="auto"/>
        <w:ind w:right="260"/>
        <w:jc w:val="both"/>
        <w:rPr>
          <w:rFonts w:cs="Calibri"/>
          <w:sz w:val="24"/>
          <w:szCs w:val="24"/>
        </w:rPr>
      </w:pPr>
      <w:r w:rsidRPr="00D71A22">
        <w:rPr>
          <w:rFonts w:cs="Calibri"/>
          <w:sz w:val="24"/>
          <w:szCs w:val="24"/>
        </w:rPr>
        <w:t xml:space="preserve">Послуги з розробки презентації для використання у виробництві відео для Курсу. </w:t>
      </w:r>
    </w:p>
    <w:p w14:paraId="2228B6B0" w14:textId="2AEAF2E3" w:rsidR="00D71A22" w:rsidRPr="00D71A22" w:rsidRDefault="00D71A22" w:rsidP="00EE0EF8">
      <w:pPr>
        <w:pStyle w:val="a4"/>
        <w:numPr>
          <w:ilvl w:val="0"/>
          <w:numId w:val="4"/>
        </w:numPr>
        <w:pBdr>
          <w:top w:val="none" w:sz="4" w:space="0" w:color="000000"/>
          <w:left w:val="none" w:sz="4" w:space="0" w:color="000000"/>
          <w:bottom w:val="none" w:sz="4" w:space="0" w:color="000000"/>
          <w:right w:val="none" w:sz="4" w:space="0" w:color="000000"/>
          <w:between w:val="none" w:sz="4" w:space="0" w:color="000000"/>
        </w:pBdr>
        <w:spacing w:after="80" w:line="259" w:lineRule="auto"/>
        <w:ind w:right="260"/>
        <w:jc w:val="both"/>
        <w:rPr>
          <w:rFonts w:cs="Calibri"/>
          <w:sz w:val="24"/>
          <w:szCs w:val="24"/>
        </w:rPr>
      </w:pPr>
      <w:r w:rsidRPr="00D71A22">
        <w:rPr>
          <w:rFonts w:cs="Calibri"/>
          <w:sz w:val="24"/>
          <w:szCs w:val="24"/>
        </w:rPr>
        <w:lastRenderedPageBreak/>
        <w:t xml:space="preserve">Послуги з підготовки допоміжних матеріалів, таких як текстові файли (короткі аналітичні довідки/текст як додаткові джерела інформації до розроблених матеріалів),  списки додаткових літературних джерел до розроблених матеріалів Курсу. </w:t>
      </w:r>
    </w:p>
    <w:p w14:paraId="0EF55143" w14:textId="77777777" w:rsidR="00D71A22" w:rsidRPr="00D71A22" w:rsidRDefault="00D71A22" w:rsidP="00EE0EF8">
      <w:pPr>
        <w:pStyle w:val="a4"/>
        <w:numPr>
          <w:ilvl w:val="0"/>
          <w:numId w:val="4"/>
        </w:numPr>
        <w:pBdr>
          <w:top w:val="none" w:sz="4" w:space="0" w:color="000000"/>
          <w:left w:val="none" w:sz="4" w:space="0" w:color="000000"/>
          <w:bottom w:val="none" w:sz="4" w:space="0" w:color="000000"/>
          <w:right w:val="none" w:sz="4" w:space="0" w:color="000000"/>
          <w:between w:val="none" w:sz="4" w:space="0" w:color="000000"/>
        </w:pBdr>
        <w:spacing w:after="80" w:line="259" w:lineRule="auto"/>
        <w:ind w:right="260"/>
        <w:jc w:val="both"/>
        <w:rPr>
          <w:rFonts w:cs="Calibri"/>
          <w:sz w:val="24"/>
          <w:szCs w:val="24"/>
        </w:rPr>
      </w:pPr>
      <w:r w:rsidRPr="00D71A22">
        <w:rPr>
          <w:rFonts w:cs="Calibri"/>
          <w:sz w:val="24"/>
          <w:szCs w:val="24"/>
        </w:rPr>
        <w:t>Послуги з підготовки тестових завдань до навчальних тем Курсу.</w:t>
      </w:r>
    </w:p>
    <w:p w14:paraId="78D87974" w14:textId="799903F0" w:rsidR="007A506A" w:rsidRDefault="00D71A22" w:rsidP="00EE0EF8">
      <w:pPr>
        <w:pStyle w:val="a4"/>
        <w:numPr>
          <w:ilvl w:val="0"/>
          <w:numId w:val="4"/>
        </w:numPr>
        <w:pBdr>
          <w:top w:val="none" w:sz="4" w:space="0" w:color="000000"/>
          <w:left w:val="none" w:sz="4" w:space="0" w:color="000000"/>
          <w:bottom w:val="none" w:sz="4" w:space="0" w:color="000000"/>
          <w:right w:val="none" w:sz="4" w:space="0" w:color="000000"/>
          <w:between w:val="none" w:sz="4" w:space="0" w:color="000000"/>
        </w:pBdr>
        <w:spacing w:after="80" w:line="259" w:lineRule="auto"/>
        <w:ind w:right="260"/>
        <w:jc w:val="both"/>
        <w:rPr>
          <w:rFonts w:cs="Calibri"/>
          <w:sz w:val="24"/>
          <w:szCs w:val="24"/>
        </w:rPr>
      </w:pPr>
      <w:r w:rsidRPr="00D71A22">
        <w:rPr>
          <w:rFonts w:cs="Calibri"/>
          <w:sz w:val="24"/>
          <w:szCs w:val="24"/>
        </w:rPr>
        <w:t xml:space="preserve">Здійснення передачі розроблених матеріалів змісту (тем) Курсу, скриптів (тексту) лекцій та сценарію </w:t>
      </w:r>
      <w:proofErr w:type="spellStart"/>
      <w:r w:rsidRPr="00D71A22">
        <w:rPr>
          <w:rFonts w:cs="Calibri"/>
          <w:sz w:val="24"/>
          <w:szCs w:val="24"/>
        </w:rPr>
        <w:t>симуляційних</w:t>
      </w:r>
      <w:proofErr w:type="spellEnd"/>
      <w:r w:rsidRPr="00D71A22">
        <w:rPr>
          <w:rFonts w:cs="Calibri"/>
          <w:sz w:val="24"/>
          <w:szCs w:val="24"/>
        </w:rPr>
        <w:t xml:space="preserve"> вправ (для виробництва відео), презентацій для використання у виробництві відео Курсу, допоміжних матеріалів лекцій, тестових матеріалів, а також всіх інших супровідних матеріалів та виключних майнових прав інтелектуальної власності на них Замовнику.</w:t>
      </w:r>
    </w:p>
    <w:p w14:paraId="71BC7C50" w14:textId="77777777" w:rsidR="00D71A22" w:rsidRPr="00D71A22" w:rsidRDefault="00D71A22" w:rsidP="00EE0EF8">
      <w:pPr>
        <w:pStyle w:val="a4"/>
        <w:pBdr>
          <w:top w:val="none" w:sz="4" w:space="0" w:color="000000"/>
          <w:left w:val="none" w:sz="4" w:space="0" w:color="000000"/>
          <w:bottom w:val="none" w:sz="4" w:space="0" w:color="000000"/>
          <w:right w:val="none" w:sz="4" w:space="0" w:color="000000"/>
          <w:between w:val="none" w:sz="4" w:space="0" w:color="000000"/>
        </w:pBdr>
        <w:spacing w:after="80" w:line="259" w:lineRule="auto"/>
        <w:ind w:left="1440" w:right="260"/>
        <w:jc w:val="both"/>
        <w:rPr>
          <w:rFonts w:cs="Calibri"/>
          <w:sz w:val="24"/>
          <w:szCs w:val="24"/>
        </w:rPr>
      </w:pPr>
    </w:p>
    <w:p w14:paraId="6BE62756" w14:textId="77777777" w:rsidR="007A506A" w:rsidRDefault="006518AD" w:rsidP="00EE0EF8">
      <w:pPr>
        <w:ind w:right="260"/>
        <w:jc w:val="both"/>
        <w:rPr>
          <w:rFonts w:ascii="Calibri" w:eastAsia="Calibri" w:hAnsi="Calibri" w:cs="Calibri"/>
          <w:b/>
        </w:rPr>
      </w:pPr>
      <w:r>
        <w:rPr>
          <w:rFonts w:ascii="Calibri" w:eastAsia="Calibri" w:hAnsi="Calibri" w:cs="Calibri"/>
          <w:b/>
        </w:rPr>
        <w:t>Вимоги до професійної компетентності:</w:t>
      </w:r>
    </w:p>
    <w:p w14:paraId="777FED2C" w14:textId="77777777" w:rsidR="007A506A" w:rsidRDefault="007A506A" w:rsidP="00EE0EF8">
      <w:pPr>
        <w:pBdr>
          <w:top w:val="nil"/>
          <w:left w:val="nil"/>
          <w:bottom w:val="nil"/>
          <w:right w:val="nil"/>
          <w:between w:val="nil"/>
        </w:pBdr>
        <w:spacing w:line="276" w:lineRule="auto"/>
        <w:ind w:left="720" w:right="260"/>
        <w:jc w:val="both"/>
        <w:rPr>
          <w:rFonts w:ascii="Calibri" w:eastAsia="Calibri" w:hAnsi="Calibri" w:cs="Calibri"/>
          <w:b/>
          <w:color w:val="000000"/>
          <w:sz w:val="22"/>
          <w:szCs w:val="22"/>
        </w:rPr>
      </w:pPr>
    </w:p>
    <w:p w14:paraId="25FF739A" w14:textId="072C1795" w:rsidR="0001343E" w:rsidRDefault="0001343E" w:rsidP="00EE0EF8">
      <w:pPr>
        <w:numPr>
          <w:ilvl w:val="0"/>
          <w:numId w:val="11"/>
        </w:numPr>
        <w:spacing w:before="240"/>
        <w:ind w:left="1418" w:right="260" w:hanging="284"/>
        <w:contextualSpacing/>
        <w:jc w:val="both"/>
        <w:rPr>
          <w:rFonts w:ascii="Calibri" w:hAnsi="Calibri" w:cs="Calibri"/>
        </w:rPr>
      </w:pPr>
      <w:r w:rsidRPr="00E0201B">
        <w:rPr>
          <w:rFonts w:ascii="Calibri" w:hAnsi="Calibri" w:cs="Calibri"/>
        </w:rPr>
        <w:t xml:space="preserve">Вища </w:t>
      </w:r>
      <w:r>
        <w:rPr>
          <w:rFonts w:ascii="Calibri" w:hAnsi="Calibri" w:cs="Calibri"/>
        </w:rPr>
        <w:t xml:space="preserve">медична </w:t>
      </w:r>
      <w:r w:rsidRPr="00E0201B">
        <w:rPr>
          <w:rFonts w:ascii="Calibri" w:hAnsi="Calibri" w:cs="Calibri"/>
        </w:rPr>
        <w:t>освіта</w:t>
      </w:r>
      <w:r w:rsidR="00205FAD">
        <w:rPr>
          <w:rFonts w:ascii="Calibri" w:hAnsi="Calibri" w:cs="Calibri"/>
        </w:rPr>
        <w:t xml:space="preserve">. </w:t>
      </w:r>
    </w:p>
    <w:p w14:paraId="5402A247" w14:textId="3635A039" w:rsidR="0001343E" w:rsidRPr="00621B27" w:rsidRDefault="0001343E" w:rsidP="00EE0EF8">
      <w:pPr>
        <w:numPr>
          <w:ilvl w:val="0"/>
          <w:numId w:val="11"/>
        </w:numPr>
        <w:spacing w:before="240"/>
        <w:ind w:left="1418" w:right="260" w:hanging="284"/>
        <w:contextualSpacing/>
        <w:jc w:val="both"/>
        <w:rPr>
          <w:rFonts w:ascii="Calibri" w:hAnsi="Calibri" w:cs="Calibri"/>
        </w:rPr>
      </w:pPr>
      <w:r>
        <w:rPr>
          <w:rFonts w:ascii="Calibri" w:hAnsi="Calibri" w:cs="Calibri"/>
        </w:rPr>
        <w:t xml:space="preserve">Стаж роботи </w:t>
      </w:r>
      <w:r w:rsidRPr="00621B27">
        <w:rPr>
          <w:rFonts w:ascii="Calibri" w:hAnsi="Calibri" w:cs="Calibri"/>
        </w:rPr>
        <w:t xml:space="preserve">за </w:t>
      </w:r>
      <w:r>
        <w:rPr>
          <w:rFonts w:ascii="Calibri" w:hAnsi="Calibri" w:cs="Calibri"/>
        </w:rPr>
        <w:t>напрямом</w:t>
      </w:r>
      <w:r w:rsidRPr="00621B27">
        <w:rPr>
          <w:rFonts w:ascii="Calibri" w:hAnsi="Calibri" w:cs="Calibri"/>
        </w:rPr>
        <w:t xml:space="preserve">, </w:t>
      </w:r>
      <w:r>
        <w:rPr>
          <w:rFonts w:ascii="Calibri" w:hAnsi="Calibri" w:cs="Calibri"/>
        </w:rPr>
        <w:t>дотичним</w:t>
      </w:r>
      <w:r w:rsidRPr="00621B27">
        <w:rPr>
          <w:rFonts w:ascii="Calibri" w:hAnsi="Calibri" w:cs="Calibri"/>
        </w:rPr>
        <w:t xml:space="preserve"> до тем </w:t>
      </w:r>
      <w:r w:rsidR="00B25F40">
        <w:rPr>
          <w:rFonts w:ascii="Calibri" w:hAnsi="Calibri" w:cs="Calibri"/>
        </w:rPr>
        <w:t>Курсу</w:t>
      </w:r>
      <w:r>
        <w:rPr>
          <w:rFonts w:ascii="Calibri" w:hAnsi="Calibri" w:cs="Calibri"/>
        </w:rPr>
        <w:t>,</w:t>
      </w:r>
      <w:r w:rsidRPr="00621B27">
        <w:rPr>
          <w:rFonts w:ascii="Calibri" w:hAnsi="Calibri" w:cs="Calibri"/>
        </w:rPr>
        <w:t xml:space="preserve"> від </w:t>
      </w:r>
      <w:r>
        <w:rPr>
          <w:rFonts w:ascii="Calibri" w:hAnsi="Calibri" w:cs="Calibri"/>
        </w:rPr>
        <w:t>5</w:t>
      </w:r>
      <w:r w:rsidRPr="00621B27">
        <w:rPr>
          <w:rFonts w:ascii="Calibri" w:hAnsi="Calibri" w:cs="Calibri"/>
        </w:rPr>
        <w:t xml:space="preserve"> років</w:t>
      </w:r>
      <w:r w:rsidR="00205FAD">
        <w:rPr>
          <w:rFonts w:ascii="Calibri" w:hAnsi="Calibri" w:cs="Calibri"/>
        </w:rPr>
        <w:t xml:space="preserve">. </w:t>
      </w:r>
    </w:p>
    <w:p w14:paraId="041854A4" w14:textId="01F9AECC" w:rsidR="0001343E" w:rsidRPr="00621B27" w:rsidRDefault="0001343E" w:rsidP="00EE0EF8">
      <w:pPr>
        <w:numPr>
          <w:ilvl w:val="0"/>
          <w:numId w:val="11"/>
        </w:numPr>
        <w:spacing w:before="240"/>
        <w:ind w:left="1418" w:right="260" w:hanging="284"/>
        <w:contextualSpacing/>
        <w:jc w:val="both"/>
        <w:rPr>
          <w:rFonts w:ascii="Calibri" w:hAnsi="Calibri" w:cs="Calibri"/>
        </w:rPr>
      </w:pPr>
      <w:r w:rsidRPr="00621B27">
        <w:rPr>
          <w:rFonts w:ascii="Calibri" w:hAnsi="Calibri" w:cs="Calibri"/>
        </w:rPr>
        <w:t>Професійне знання національних та міжнародних протоколів лікування за напрямами</w:t>
      </w:r>
      <w:r w:rsidR="00205FAD">
        <w:rPr>
          <w:rFonts w:ascii="Calibri" w:hAnsi="Calibri" w:cs="Calibri"/>
        </w:rPr>
        <w:t xml:space="preserve"> залежності. </w:t>
      </w:r>
    </w:p>
    <w:p w14:paraId="3473B8B3" w14:textId="3BE948CB" w:rsidR="0001343E" w:rsidRPr="00621B27" w:rsidRDefault="0001343E" w:rsidP="00EE0EF8">
      <w:pPr>
        <w:numPr>
          <w:ilvl w:val="0"/>
          <w:numId w:val="11"/>
        </w:numPr>
        <w:spacing w:before="240"/>
        <w:ind w:left="1418" w:right="260" w:hanging="284"/>
        <w:contextualSpacing/>
        <w:jc w:val="both"/>
        <w:rPr>
          <w:rFonts w:ascii="Calibri" w:hAnsi="Calibri" w:cs="Calibri"/>
        </w:rPr>
      </w:pPr>
      <w:r w:rsidRPr="00621B27">
        <w:rPr>
          <w:rFonts w:ascii="Calibri" w:hAnsi="Calibri" w:cs="Calibri"/>
        </w:rPr>
        <w:t xml:space="preserve">Досвід підготовки презентацій та </w:t>
      </w:r>
      <w:r w:rsidR="00205FAD">
        <w:rPr>
          <w:rFonts w:ascii="Calibri" w:hAnsi="Calibri" w:cs="Calibri"/>
        </w:rPr>
        <w:t xml:space="preserve">текстових матеріалів. </w:t>
      </w:r>
    </w:p>
    <w:p w14:paraId="56816971" w14:textId="679C527A" w:rsidR="0001343E" w:rsidRPr="00621B27" w:rsidRDefault="0001343E" w:rsidP="00EE0EF8">
      <w:pPr>
        <w:numPr>
          <w:ilvl w:val="0"/>
          <w:numId w:val="11"/>
        </w:numPr>
        <w:spacing w:before="240"/>
        <w:ind w:left="1418" w:right="260" w:hanging="284"/>
        <w:contextualSpacing/>
        <w:jc w:val="both"/>
        <w:rPr>
          <w:rFonts w:ascii="Calibri" w:hAnsi="Calibri" w:cs="Calibri"/>
        </w:rPr>
      </w:pPr>
      <w:r w:rsidRPr="00621B27">
        <w:rPr>
          <w:rFonts w:ascii="Calibri" w:hAnsi="Calibri" w:cs="Calibri"/>
        </w:rPr>
        <w:t>Знання щодо лікування пацієнтів із залежністю та супутніми розладами відповідно до спеціалізації</w:t>
      </w:r>
      <w:r w:rsidR="00624864">
        <w:rPr>
          <w:rFonts w:ascii="Calibri" w:hAnsi="Calibri" w:cs="Calibri"/>
        </w:rPr>
        <w:t xml:space="preserve">. </w:t>
      </w:r>
    </w:p>
    <w:p w14:paraId="3302226A" w14:textId="1871718A" w:rsidR="007A506A" w:rsidRPr="003B351E" w:rsidRDefault="007A506A" w:rsidP="00EE0EF8">
      <w:pPr>
        <w:ind w:right="260"/>
        <w:jc w:val="both"/>
        <w:rPr>
          <w:rFonts w:cs="Calibri"/>
          <w:bCs/>
        </w:rPr>
      </w:pPr>
    </w:p>
    <w:p w14:paraId="7392DD58" w14:textId="401F84C2" w:rsidR="00300E02" w:rsidRDefault="006518AD" w:rsidP="00EE0EF8">
      <w:pPr>
        <w:ind w:left="284" w:right="260"/>
        <w:jc w:val="both"/>
        <w:rPr>
          <w:rFonts w:ascii="Calibri" w:eastAsia="Calibri" w:hAnsi="Calibri" w:cs="Calibri"/>
          <w:b/>
          <w:color w:val="000000"/>
          <w:lang w:eastAsia="en-US"/>
        </w:rPr>
      </w:pPr>
      <w:r>
        <w:rPr>
          <w:rFonts w:ascii="Calibri" w:eastAsia="Calibri" w:hAnsi="Calibri" w:cs="Calibri"/>
          <w:b/>
        </w:rPr>
        <w:t>Резюме мають бути надіслані електронною поштою на електронну адресу: vacancies@phc.org.ua.</w:t>
      </w:r>
      <w:r>
        <w:rPr>
          <w:rFonts w:ascii="Calibri" w:eastAsia="Calibri" w:hAnsi="Calibri" w:cs="Calibri"/>
        </w:rPr>
        <w:t xml:space="preserve"> В темі листа, будь ласка, </w:t>
      </w:r>
      <w:r w:rsidRPr="00DC35E5">
        <w:rPr>
          <w:rFonts w:ascii="Calibri" w:eastAsia="Calibri" w:hAnsi="Calibri" w:cs="Calibri"/>
          <w:bCs/>
        </w:rPr>
        <w:t>зазначте</w:t>
      </w:r>
      <w:r w:rsidRPr="00610E4C">
        <w:rPr>
          <w:rFonts w:ascii="Calibri" w:eastAsia="Calibri" w:hAnsi="Calibri" w:cs="Calibri"/>
          <w:bCs/>
        </w:rPr>
        <w:t>:</w:t>
      </w:r>
      <w:r w:rsidRPr="00610E4C">
        <w:rPr>
          <w:rFonts w:ascii="Calibri" w:eastAsia="Calibri" w:hAnsi="Calibri" w:cs="Calibri"/>
          <w:b/>
        </w:rPr>
        <w:t xml:space="preserve"> «</w:t>
      </w:r>
      <w:r w:rsidR="004A2550">
        <w:rPr>
          <w:rFonts w:ascii="Calibri" w:eastAsia="Calibri" w:hAnsi="Calibri" w:cs="Calibri"/>
          <w:b/>
        </w:rPr>
        <w:t xml:space="preserve">274-2024 </w:t>
      </w:r>
      <w:r w:rsidR="00225309" w:rsidRPr="00225309">
        <w:rPr>
          <w:rFonts w:ascii="Calibri" w:eastAsia="Calibri" w:hAnsi="Calibri" w:cs="Calibri"/>
          <w:b/>
          <w:color w:val="000000"/>
          <w:lang w:eastAsia="en-US"/>
        </w:rPr>
        <w:t>Консультант з розробки матеріалів до дистанційного навчального курсу на тему: «Допомога при передозуванні психоактивними речовинами»</w:t>
      </w:r>
    </w:p>
    <w:p w14:paraId="0CEF3E96" w14:textId="77777777" w:rsidR="00225309" w:rsidRDefault="00225309" w:rsidP="00EE0EF8">
      <w:pPr>
        <w:ind w:left="284" w:right="260"/>
        <w:jc w:val="both"/>
        <w:rPr>
          <w:rFonts w:ascii="Calibri" w:eastAsia="Calibri" w:hAnsi="Calibri" w:cs="Calibri"/>
          <w:b/>
        </w:rPr>
      </w:pPr>
    </w:p>
    <w:p w14:paraId="33DD812A" w14:textId="68301006" w:rsidR="007A506A" w:rsidRDefault="006518AD" w:rsidP="00EE0EF8">
      <w:pPr>
        <w:ind w:left="284" w:right="260"/>
        <w:jc w:val="both"/>
        <w:rPr>
          <w:rFonts w:ascii="Calibri" w:eastAsia="Calibri" w:hAnsi="Calibri" w:cs="Calibri"/>
        </w:rPr>
      </w:pPr>
      <w:r>
        <w:rPr>
          <w:rFonts w:ascii="Calibri" w:eastAsia="Calibri" w:hAnsi="Calibri" w:cs="Calibri"/>
          <w:b/>
        </w:rPr>
        <w:t xml:space="preserve">Термін подання документів – </w:t>
      </w:r>
      <w:r w:rsidRPr="00DC35E5">
        <w:rPr>
          <w:rFonts w:ascii="Calibri" w:eastAsia="Calibri" w:hAnsi="Calibri" w:cs="Calibri"/>
          <w:b/>
        </w:rPr>
        <w:t xml:space="preserve">до </w:t>
      </w:r>
      <w:bookmarkStart w:id="4" w:name="_Hlk150265673"/>
      <w:r w:rsidR="00225309">
        <w:rPr>
          <w:rFonts w:ascii="Calibri" w:eastAsia="Calibri" w:hAnsi="Calibri" w:cs="Calibri"/>
          <w:b/>
          <w:lang w:val="ru-RU"/>
        </w:rPr>
        <w:t>14</w:t>
      </w:r>
      <w:r w:rsidR="00DC35E5" w:rsidRPr="00DC35E5">
        <w:rPr>
          <w:rFonts w:ascii="Calibri" w:eastAsia="Calibri" w:hAnsi="Calibri" w:cs="Calibri"/>
          <w:b/>
          <w:lang w:val="ru-RU"/>
        </w:rPr>
        <w:t xml:space="preserve"> </w:t>
      </w:r>
      <w:r w:rsidR="00A712A7">
        <w:rPr>
          <w:rFonts w:ascii="Calibri" w:eastAsia="Calibri" w:hAnsi="Calibri" w:cs="Calibri"/>
          <w:b/>
          <w:lang w:val="ru-RU"/>
        </w:rPr>
        <w:t>червня</w:t>
      </w:r>
      <w:r w:rsidRPr="00DC35E5">
        <w:rPr>
          <w:rFonts w:ascii="Calibri" w:eastAsia="Calibri" w:hAnsi="Calibri" w:cs="Calibri"/>
          <w:b/>
        </w:rPr>
        <w:t xml:space="preserve"> 202</w:t>
      </w:r>
      <w:r w:rsidR="00DC35E5" w:rsidRPr="00DC35E5">
        <w:rPr>
          <w:rFonts w:ascii="Calibri" w:eastAsia="Calibri" w:hAnsi="Calibri" w:cs="Calibri"/>
          <w:b/>
        </w:rPr>
        <w:t>4</w:t>
      </w:r>
      <w:r w:rsidRPr="00DC35E5">
        <w:rPr>
          <w:rFonts w:ascii="Calibri" w:eastAsia="Calibri" w:hAnsi="Calibri" w:cs="Calibri"/>
          <w:b/>
        </w:rPr>
        <w:t xml:space="preserve"> року</w:t>
      </w:r>
      <w:bookmarkEnd w:id="4"/>
      <w:r w:rsidRPr="00DC35E5">
        <w:rPr>
          <w:rFonts w:ascii="Calibri" w:eastAsia="Calibri" w:hAnsi="Calibri" w:cs="Calibri"/>
          <w:b/>
        </w:rPr>
        <w:t>,</w:t>
      </w:r>
      <w:r w:rsidRPr="00DC35E5">
        <w:rPr>
          <w:rFonts w:ascii="Calibri" w:eastAsia="Calibri" w:hAnsi="Calibri" w:cs="Calibri"/>
        </w:rPr>
        <w:t xml:space="preserve"> р</w:t>
      </w:r>
      <w:r>
        <w:rPr>
          <w:rFonts w:ascii="Calibri" w:eastAsia="Calibri" w:hAnsi="Calibri" w:cs="Calibri"/>
        </w:rPr>
        <w:t xml:space="preserve">еєстрація документів </w:t>
      </w:r>
      <w:r>
        <w:rPr>
          <w:rFonts w:ascii="Calibri" w:eastAsia="Calibri" w:hAnsi="Calibri" w:cs="Calibri"/>
        </w:rPr>
        <w:br/>
        <w:t>завершується о 18:00.</w:t>
      </w:r>
    </w:p>
    <w:p w14:paraId="53B0F0B6" w14:textId="77777777" w:rsidR="007A506A" w:rsidRDefault="007A506A" w:rsidP="00EE0EF8">
      <w:pPr>
        <w:ind w:left="284" w:right="260"/>
        <w:jc w:val="both"/>
        <w:rPr>
          <w:rFonts w:ascii="Calibri" w:eastAsia="Calibri" w:hAnsi="Calibri" w:cs="Calibri"/>
        </w:rPr>
      </w:pPr>
    </w:p>
    <w:p w14:paraId="460F68C2" w14:textId="77777777" w:rsidR="007A506A" w:rsidRDefault="006518AD" w:rsidP="00EE0EF8">
      <w:pPr>
        <w:ind w:right="260"/>
        <w:jc w:val="both"/>
        <w:rPr>
          <w:rFonts w:ascii="Calibri" w:eastAsia="Calibri" w:hAnsi="Calibri" w:cs="Calibri"/>
          <w:color w:val="000000"/>
        </w:rPr>
      </w:pPr>
      <w:r>
        <w:rPr>
          <w:rFonts w:ascii="Calibri" w:eastAsia="Calibri" w:hAnsi="Calibri" w:cs="Calibri"/>
          <w:color w:val="000000"/>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832B0DE" w14:textId="77777777" w:rsidR="007A506A" w:rsidRDefault="007A506A" w:rsidP="00EE0EF8">
      <w:pPr>
        <w:ind w:right="260"/>
        <w:jc w:val="both"/>
        <w:rPr>
          <w:rFonts w:ascii="Calibri" w:eastAsia="Calibri" w:hAnsi="Calibri" w:cs="Calibri"/>
          <w:color w:val="000000"/>
        </w:rPr>
      </w:pPr>
    </w:p>
    <w:p w14:paraId="2BB81F0C" w14:textId="77777777" w:rsidR="007A506A" w:rsidRDefault="006518AD" w:rsidP="00EE0EF8">
      <w:pPr>
        <w:ind w:right="260"/>
        <w:jc w:val="both"/>
        <w:rPr>
          <w:rFonts w:ascii="Calibri" w:eastAsia="Calibri" w:hAnsi="Calibri" w:cs="Calibri"/>
          <w:color w:val="000000"/>
        </w:rPr>
      </w:pPr>
      <w:r>
        <w:rPr>
          <w:rFonts w:ascii="Calibri" w:eastAsia="Calibri" w:hAnsi="Calibri" w:cs="Calibri"/>
          <w:color w:val="000000"/>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518BE680" w14:textId="77777777" w:rsidR="007A506A" w:rsidRDefault="007A506A" w:rsidP="00EE0EF8">
      <w:pPr>
        <w:ind w:left="284" w:right="260"/>
        <w:jc w:val="both"/>
        <w:rPr>
          <w:rFonts w:ascii="Calibri" w:eastAsia="Calibri" w:hAnsi="Calibri" w:cs="Calibri"/>
        </w:rPr>
      </w:pPr>
    </w:p>
    <w:sectPr w:rsidR="007A506A">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00BCE"/>
    <w:multiLevelType w:val="hybridMultilevel"/>
    <w:tmpl w:val="68040016"/>
    <w:lvl w:ilvl="0" w:tplc="041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AA20EC"/>
    <w:multiLevelType w:val="hybridMultilevel"/>
    <w:tmpl w:val="643230E8"/>
    <w:lvl w:ilvl="0" w:tplc="FFFFFFFF">
      <w:start w:val="1"/>
      <w:numFmt w:val="decimal"/>
      <w:lvlText w:val="%1."/>
      <w:lvlJc w:val="left"/>
      <w:pPr>
        <w:ind w:left="1440" w:hanging="360"/>
      </w:pPr>
      <w:rPr>
        <w:rFonts w:hint="default"/>
      </w:rPr>
    </w:lvl>
    <w:lvl w:ilvl="1" w:tplc="FFFFFFFF">
      <w:start w:val="4"/>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32F64A14"/>
    <w:multiLevelType w:val="multilevel"/>
    <w:tmpl w:val="43C0A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D11018F"/>
    <w:multiLevelType w:val="hybridMultilevel"/>
    <w:tmpl w:val="AF48CE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E26747F"/>
    <w:multiLevelType w:val="hybridMultilevel"/>
    <w:tmpl w:val="0AF49250"/>
    <w:lvl w:ilvl="0" w:tplc="FFFFFFFF">
      <w:start w:val="1"/>
      <w:numFmt w:val="decimal"/>
      <w:lvlText w:val="%1."/>
      <w:lvlJc w:val="left"/>
      <w:pPr>
        <w:ind w:left="1068" w:hanging="360"/>
      </w:pPr>
      <w:rPr>
        <w:rFonts w:asciiTheme="minorHAnsi" w:eastAsia="Calibri" w:hAnsiTheme="minorHAnsi" w:cstheme="minorHAnsi"/>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408B4EC2"/>
    <w:multiLevelType w:val="hybridMultilevel"/>
    <w:tmpl w:val="643230E8"/>
    <w:lvl w:ilvl="0" w:tplc="0809000F">
      <w:start w:val="1"/>
      <w:numFmt w:val="decimal"/>
      <w:lvlText w:val="%1."/>
      <w:lvlJc w:val="left"/>
      <w:pPr>
        <w:ind w:left="1440" w:hanging="360"/>
      </w:pPr>
      <w:rPr>
        <w:rFonts w:hint="default"/>
      </w:rPr>
    </w:lvl>
    <w:lvl w:ilvl="1" w:tplc="B840DD9E">
      <w:start w:val="4"/>
      <w:numFmt w:val="bullet"/>
      <w:lvlText w:val="-"/>
      <w:lvlJc w:val="left"/>
      <w:pPr>
        <w:ind w:left="2160" w:hanging="360"/>
      </w:pPr>
      <w:rPr>
        <w:rFonts w:ascii="Calibri" w:eastAsia="Calibri" w:hAnsi="Calibri" w:cs="Calibri"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48633E79"/>
    <w:multiLevelType w:val="hybridMultilevel"/>
    <w:tmpl w:val="AF1427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3773B67"/>
    <w:multiLevelType w:val="multilevel"/>
    <w:tmpl w:val="4F420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9897ADB"/>
    <w:multiLevelType w:val="hybridMultilevel"/>
    <w:tmpl w:val="95905F5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8B91102"/>
    <w:multiLevelType w:val="hybridMultilevel"/>
    <w:tmpl w:val="A82E8E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6"/>
  </w:num>
  <w:num w:numId="5">
    <w:abstractNumId w:val="0"/>
  </w:num>
  <w:num w:numId="6">
    <w:abstractNumId w:val="3"/>
  </w:num>
  <w:num w:numId="7">
    <w:abstractNumId w:val="5"/>
  </w:num>
  <w:num w:numId="8">
    <w:abstractNumId w:val="7"/>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06A"/>
    <w:rsid w:val="000110DC"/>
    <w:rsid w:val="0001343E"/>
    <w:rsid w:val="00015674"/>
    <w:rsid w:val="000E6328"/>
    <w:rsid w:val="00127A5F"/>
    <w:rsid w:val="001824FB"/>
    <w:rsid w:val="001A100A"/>
    <w:rsid w:val="00205FAD"/>
    <w:rsid w:val="00225309"/>
    <w:rsid w:val="00290F17"/>
    <w:rsid w:val="002C268A"/>
    <w:rsid w:val="002D7C39"/>
    <w:rsid w:val="002F13B7"/>
    <w:rsid w:val="00300E02"/>
    <w:rsid w:val="00396676"/>
    <w:rsid w:val="003B351E"/>
    <w:rsid w:val="003E735A"/>
    <w:rsid w:val="004A2550"/>
    <w:rsid w:val="00610E4C"/>
    <w:rsid w:val="00624864"/>
    <w:rsid w:val="006478AB"/>
    <w:rsid w:val="006518AD"/>
    <w:rsid w:val="006B2F27"/>
    <w:rsid w:val="006F56FD"/>
    <w:rsid w:val="00762901"/>
    <w:rsid w:val="007A506A"/>
    <w:rsid w:val="00885FA2"/>
    <w:rsid w:val="00906233"/>
    <w:rsid w:val="00942AF5"/>
    <w:rsid w:val="00984662"/>
    <w:rsid w:val="009931AF"/>
    <w:rsid w:val="00A6622D"/>
    <w:rsid w:val="00A712A7"/>
    <w:rsid w:val="00AB2004"/>
    <w:rsid w:val="00AF5ABD"/>
    <w:rsid w:val="00B25F40"/>
    <w:rsid w:val="00B33B8F"/>
    <w:rsid w:val="00B63734"/>
    <w:rsid w:val="00B64A46"/>
    <w:rsid w:val="00B930FA"/>
    <w:rsid w:val="00C02550"/>
    <w:rsid w:val="00C04B0A"/>
    <w:rsid w:val="00C23615"/>
    <w:rsid w:val="00CE3271"/>
    <w:rsid w:val="00D03A35"/>
    <w:rsid w:val="00D71A22"/>
    <w:rsid w:val="00DC35E5"/>
    <w:rsid w:val="00EE0EF8"/>
    <w:rsid w:val="00F770EB"/>
    <w:rsid w:val="00FE48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5CCED"/>
  <w15:docId w15:val="{6A51EFD6-2B3C-4AA7-AD09-49C6E246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rPr>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aliases w:val="название табл/рис"/>
    <w:basedOn w:val="a"/>
    <w:link w:val="a5"/>
    <w:uiPriority w:val="34"/>
    <w:qFormat/>
    <w:rsid w:val="00E45D44"/>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46C9B"/>
    <w:rPr>
      <w:rFonts w:ascii="Tahoma" w:hAnsi="Tahoma" w:cs="Tahoma"/>
      <w:sz w:val="16"/>
      <w:szCs w:val="16"/>
    </w:rPr>
  </w:style>
  <w:style w:type="character" w:customStyle="1" w:styleId="a7">
    <w:name w:val="Текст у виносці Знак"/>
    <w:basedOn w:val="a0"/>
    <w:link w:val="a6"/>
    <w:uiPriority w:val="99"/>
    <w:semiHidden/>
    <w:rsid w:val="00546C9B"/>
    <w:rPr>
      <w:rFonts w:ascii="Tahoma" w:eastAsia="Times New Roman" w:hAnsi="Tahoma" w:cs="Tahoma"/>
      <w:sz w:val="16"/>
      <w:szCs w:val="16"/>
      <w:lang w:eastAsia="ru-RU"/>
    </w:rPr>
  </w:style>
  <w:style w:type="character" w:styleId="a8">
    <w:name w:val="annotation reference"/>
    <w:basedOn w:val="a0"/>
    <w:uiPriority w:val="99"/>
    <w:semiHidden/>
    <w:unhideWhenUsed/>
    <w:rsid w:val="00401BDF"/>
    <w:rPr>
      <w:sz w:val="16"/>
      <w:szCs w:val="16"/>
    </w:rPr>
  </w:style>
  <w:style w:type="paragraph" w:styleId="a9">
    <w:name w:val="annotation text"/>
    <w:basedOn w:val="a"/>
    <w:link w:val="aa"/>
    <w:uiPriority w:val="99"/>
    <w:semiHidden/>
    <w:unhideWhenUsed/>
    <w:rsid w:val="00401BDF"/>
    <w:rPr>
      <w:sz w:val="20"/>
      <w:szCs w:val="20"/>
    </w:rPr>
  </w:style>
  <w:style w:type="character" w:customStyle="1" w:styleId="aa">
    <w:name w:val="Текст примітки Знак"/>
    <w:basedOn w:val="a0"/>
    <w:link w:val="a9"/>
    <w:uiPriority w:val="99"/>
    <w:semiHidden/>
    <w:rsid w:val="00401BD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401BDF"/>
    <w:rPr>
      <w:b/>
      <w:bCs/>
    </w:rPr>
  </w:style>
  <w:style w:type="character" w:customStyle="1" w:styleId="ac">
    <w:name w:val="Тема примітки Знак"/>
    <w:basedOn w:val="aa"/>
    <w:link w:val="ab"/>
    <w:uiPriority w:val="99"/>
    <w:semiHidden/>
    <w:rsid w:val="00401BDF"/>
    <w:rPr>
      <w:rFonts w:ascii="Times New Roman" w:eastAsia="Times New Roman" w:hAnsi="Times New Roman" w:cs="Times New Roman"/>
      <w:b/>
      <w:bCs/>
      <w:sz w:val="20"/>
      <w:szCs w:val="20"/>
      <w:lang w:eastAsia="ru-RU"/>
    </w:rPr>
  </w:style>
  <w:style w:type="paragraph" w:styleId="ad">
    <w:name w:val="Body Text"/>
    <w:basedOn w:val="a"/>
    <w:link w:val="ae"/>
    <w:rsid w:val="00DF3663"/>
    <w:pPr>
      <w:spacing w:after="120"/>
    </w:pPr>
  </w:style>
  <w:style w:type="character" w:customStyle="1" w:styleId="ae">
    <w:name w:val="Основний текст Знак"/>
    <w:basedOn w:val="a0"/>
    <w:link w:val="ad"/>
    <w:rsid w:val="00DF3663"/>
    <w:rPr>
      <w:rFonts w:ascii="Times New Roman" w:eastAsia="Times New Roman" w:hAnsi="Times New Roman" w:cs="Times New Roman"/>
      <w:sz w:val="24"/>
      <w:szCs w:val="24"/>
      <w:lang w:eastAsia="ru-RU"/>
    </w:rPr>
  </w:style>
  <w:style w:type="character" w:styleId="af">
    <w:name w:val="Hyperlink"/>
    <w:rsid w:val="00DF3663"/>
    <w:rPr>
      <w:color w:val="0000FF"/>
      <w:u w:val="single"/>
    </w:rPr>
  </w:style>
  <w:style w:type="character" w:customStyle="1" w:styleId="apple-converted-space">
    <w:name w:val="apple-converted-space"/>
    <w:basedOn w:val="a0"/>
    <w:rsid w:val="00DF3663"/>
  </w:style>
  <w:style w:type="paragraph" w:styleId="af0">
    <w:name w:val="Normal (Web)"/>
    <w:basedOn w:val="a"/>
    <w:uiPriority w:val="99"/>
    <w:rsid w:val="00861BDD"/>
    <w:pPr>
      <w:spacing w:before="100" w:beforeAutospacing="1" w:after="100" w:afterAutospacing="1"/>
    </w:pPr>
  </w:style>
  <w:style w:type="paragraph" w:styleId="af1">
    <w:name w:val="footer"/>
    <w:basedOn w:val="a"/>
    <w:link w:val="af2"/>
    <w:rsid w:val="00CD3306"/>
    <w:pPr>
      <w:tabs>
        <w:tab w:val="center" w:pos="4153"/>
        <w:tab w:val="right" w:pos="8306"/>
      </w:tabs>
    </w:pPr>
    <w:rPr>
      <w:szCs w:val="20"/>
    </w:rPr>
  </w:style>
  <w:style w:type="character" w:customStyle="1" w:styleId="af2">
    <w:name w:val="Нижній колонтитул Знак"/>
    <w:basedOn w:val="a0"/>
    <w:link w:val="af1"/>
    <w:rsid w:val="00CD3306"/>
    <w:rPr>
      <w:rFonts w:ascii="Times New Roman" w:eastAsia="Times New Roman" w:hAnsi="Times New Roman" w:cs="Times New Roman"/>
      <w:sz w:val="24"/>
      <w:szCs w:val="20"/>
      <w:lang w:val="uk-UA" w:eastAsia="ru-RU"/>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5">
    <w:name w:val="Абзац списку Знак"/>
    <w:aliases w:val="название табл/рис Знак"/>
    <w:link w:val="a4"/>
    <w:uiPriority w:val="34"/>
    <w:locked/>
    <w:rsid w:val="003B351E"/>
    <w:rPr>
      <w:rFonts w:ascii="Calibri" w:eastAsia="Calibri" w:hAnsi="Calibri"/>
      <w:sz w:val="22"/>
      <w:szCs w:val="22"/>
      <w:lang w:eastAsia="en-US"/>
    </w:rPr>
  </w:style>
  <w:style w:type="paragraph" w:styleId="af4">
    <w:name w:val="Revision"/>
    <w:hidden/>
    <w:uiPriority w:val="99"/>
    <w:semiHidden/>
    <w:rsid w:val="00F770EB"/>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yxKw5jgLe4z0qT406D/e4xcVbg==">AMUW2mUY9NAL8NwEF47AjMjGX2s5PjdIl84AOLvj1yfW7AudsDphYzsvIpuBoH/7UVJ5t6PO1lL44hqzMBpISab8M4IN/KgHlYTD5pR+7FeRiFd4WIOGltrpmwVUmgnEg7Xjq/BrAmyI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557</Words>
  <Characters>4076</Characters>
  <Application>Microsoft Office Word</Application>
  <DocSecurity>0</DocSecurity>
  <Lines>33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i.dringova</cp:lastModifiedBy>
  <cp:revision>36</cp:revision>
  <dcterms:created xsi:type="dcterms:W3CDTF">2024-03-20T13:58:00Z</dcterms:created>
  <dcterms:modified xsi:type="dcterms:W3CDTF">2024-06-07T07:20:00Z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f28ea03a5439de1ca812859308bbb33a444da9230ee5e31f7510a780bc79fcc9</vt:lpwstr>
  </property>
</Properties>
</file>