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05E2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E4FF7D0" w14:textId="77777777" w:rsidR="007E4943" w:rsidRDefault="00EF03AD" w:rsidP="007E4943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</w:p>
    <w:p w14:paraId="4CE2C2A6" w14:textId="18CC9E56" w:rsidR="007E4943" w:rsidRPr="00105025" w:rsidRDefault="00F11A67" w:rsidP="007E4943">
      <w:pPr>
        <w:jc w:val="center"/>
        <w:rPr>
          <w:lang w:val="uk-UA" w:eastAsia="en-US"/>
        </w:rPr>
      </w:pPr>
      <w:r w:rsidRPr="00F11A6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11A67">
        <w:rPr>
          <w:rFonts w:asciiTheme="minorHAnsi" w:eastAsiaTheme="minorHAnsi" w:hAnsiTheme="minorHAnsi" w:cstheme="minorHAnsi"/>
          <w:b/>
          <w:lang w:val="uk-UA" w:eastAsia="en-US"/>
        </w:rPr>
        <w:t xml:space="preserve"> з підтримки процесу передачі МІС ВІЛ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>
        <w:rPr>
          <w:rFonts w:ascii="Calibri" w:hAnsi="Calibri" w:cs="Calibri"/>
          <w:b/>
          <w:bCs/>
          <w:color w:val="000000"/>
          <w:lang w:val="uk-UA" w:eastAsia="en-US"/>
        </w:rPr>
        <w:t>«</w:t>
      </w:r>
      <w:r>
        <w:rPr>
          <w:rFonts w:ascii="Calibri" w:hAnsi="Calibri" w:cs="Calibri"/>
          <w:b/>
          <w:bCs/>
          <w:color w:val="000000"/>
          <w:lang w:val="en-US" w:eastAsia="en-US"/>
        </w:rPr>
        <w:t>ACCESS</w:t>
      </w:r>
      <w:r w:rsidRPr="00F11A67">
        <w:rPr>
          <w:rFonts w:ascii="Calibri" w:hAnsi="Calibri" w:cs="Calibri"/>
          <w:b/>
          <w:bCs/>
          <w:color w:val="000000"/>
          <w:lang w:val="uk-UA" w:eastAsia="en-US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 w:eastAsia="en-US"/>
        </w:rPr>
        <w:t>Pro</w:t>
      </w:r>
      <w:r>
        <w:rPr>
          <w:rFonts w:ascii="Calibri" w:hAnsi="Calibri" w:cs="Calibri"/>
          <w:b/>
          <w:bCs/>
          <w:color w:val="000000"/>
          <w:lang w:val="uk-UA" w:eastAsia="en-US"/>
        </w:rPr>
        <w:t xml:space="preserve">: Доступ спільнот до лікування ВІЛ через зміцнення інформаційних систем та покращення доступу до послуг, в рамках програми </w:t>
      </w:r>
      <w:r>
        <w:rPr>
          <w:rFonts w:ascii="Calibri" w:hAnsi="Calibri" w:cs="Calibri"/>
          <w:b/>
          <w:bCs/>
          <w:color w:val="000000"/>
          <w:lang w:val="en-US" w:eastAsia="en-US"/>
        </w:rPr>
        <w:t>PEPFAR</w:t>
      </w:r>
      <w:r>
        <w:rPr>
          <w:rFonts w:ascii="Calibri" w:hAnsi="Calibri" w:cs="Calibri"/>
          <w:b/>
          <w:bCs/>
          <w:color w:val="000000"/>
          <w:lang w:val="uk-UA" w:eastAsia="en-US"/>
        </w:rPr>
        <w:t>»</w:t>
      </w:r>
    </w:p>
    <w:p w14:paraId="32523D36" w14:textId="77777777"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5E14B774"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E1494A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E1494A" w:rsidRPr="00E1494A">
        <w:rPr>
          <w:rFonts w:asciiTheme="minorHAnsi" w:eastAsiaTheme="minorHAnsi" w:hAnsiTheme="minorHAnsi" w:cstheme="minorHAnsi"/>
          <w:lang w:val="uk-UA" w:eastAsia="en-US"/>
        </w:rPr>
        <w:t>онсультант з підтримки процесу передачі МІС ВІЛ</w:t>
      </w:r>
      <w:bookmarkEnd w:id="0"/>
    </w:p>
    <w:p w14:paraId="48C1DBB2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7D361A02" w14:textId="25D0BF7B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Координація процесу передачі МІС ВІЛ;</w:t>
      </w:r>
    </w:p>
    <w:p w14:paraId="1F90AB13" w14:textId="544E85D5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Здійснення консультаційної та методичної допомоги співробітникам ЦГЗ щодо процесу передачі МІС ВІЛ;</w:t>
      </w:r>
    </w:p>
    <w:p w14:paraId="0BFFC48F" w14:textId="63712667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Розробка проектної, робочої та експлуатаційної документації, розробленої в для забезпечення вдалого процесу передачі системи;</w:t>
      </w:r>
    </w:p>
    <w:p w14:paraId="6E244E74" w14:textId="06DB1816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 xml:space="preserve">Технічне забезпечення процесу інтеграції МІС ВІЛ в </w:t>
      </w:r>
      <w:proofErr w:type="spellStart"/>
      <w:r w:rsidRPr="00E1494A">
        <w:rPr>
          <w:rFonts w:asciiTheme="minorHAnsi" w:hAnsiTheme="minorHAnsi" w:cstheme="minorHAnsi"/>
          <w:lang w:val="uk-UA"/>
        </w:rPr>
        <w:t>eHealth</w:t>
      </w:r>
      <w:proofErr w:type="spellEnd"/>
      <w:r w:rsidRPr="00E1494A">
        <w:rPr>
          <w:rFonts w:asciiTheme="minorHAnsi" w:hAnsiTheme="minorHAnsi" w:cstheme="minorHAnsi"/>
          <w:lang w:val="uk-UA"/>
        </w:rPr>
        <w:t>;</w:t>
      </w:r>
    </w:p>
    <w:p w14:paraId="01E2B44D" w14:textId="1E37AF3A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Підготовка щомісячної звітності в рамках проекту;</w:t>
      </w:r>
    </w:p>
    <w:p w14:paraId="712BA0B2" w14:textId="594A167D" w:rsidR="00E1494A" w:rsidRPr="00E1494A" w:rsidRDefault="00E1494A" w:rsidP="00E1494A">
      <w:pPr>
        <w:pStyle w:val="a3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Виконання іншої діяльності в рамках проекту.</w:t>
      </w:r>
    </w:p>
    <w:p w14:paraId="4C552B56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2D375F38" w14:textId="77777777" w:rsidR="00E1494A" w:rsidRPr="00E1494A" w:rsidRDefault="00E1494A" w:rsidP="00E1494A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Вища технічна освіта (програмування, системне адміністрування, тощо);</w:t>
      </w:r>
    </w:p>
    <w:p w14:paraId="404CC1EF" w14:textId="77777777" w:rsidR="00E1494A" w:rsidRPr="00E1494A" w:rsidRDefault="00E1494A" w:rsidP="00E1494A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Досвід роботи у сфері IT не менше двох років;</w:t>
      </w:r>
    </w:p>
    <w:p w14:paraId="5BB8B874" w14:textId="77777777" w:rsidR="00E1494A" w:rsidRPr="00E1494A" w:rsidRDefault="00E1494A" w:rsidP="00E1494A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Досвід роботи з розробкою технічної документації;</w:t>
      </w:r>
    </w:p>
    <w:p w14:paraId="588910AE" w14:textId="77777777" w:rsidR="00E1494A" w:rsidRPr="00E1494A" w:rsidRDefault="00E1494A" w:rsidP="00E1494A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Досвід роботи та/або технічної підтримки медичної інформаційної системи впродовж хоча б одного року.</w:t>
      </w:r>
    </w:p>
    <w:p w14:paraId="1D51DB8C" w14:textId="77777777" w:rsidR="00E1494A" w:rsidRPr="00E1494A" w:rsidRDefault="00E1494A" w:rsidP="00E1494A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E1494A">
        <w:rPr>
          <w:rFonts w:asciiTheme="minorHAnsi" w:hAnsiTheme="minorHAnsi" w:cstheme="minorHAnsi"/>
          <w:lang w:val="uk-UA"/>
        </w:rPr>
        <w:t>Знання ділової української та англійської мови;</w:t>
      </w:r>
    </w:p>
    <w:p w14:paraId="67A60C8C" w14:textId="6F47E51C" w:rsidR="009C32DC" w:rsidRPr="00466C0E" w:rsidRDefault="009C32DC" w:rsidP="00E1494A">
      <w:pPr>
        <w:pStyle w:val="a3"/>
        <w:rPr>
          <w:rFonts w:asciiTheme="minorHAnsi" w:hAnsiTheme="minorHAnsi" w:cstheme="minorHAnsi"/>
          <w:bCs/>
          <w:lang w:val="uk-UA"/>
        </w:rPr>
      </w:pPr>
    </w:p>
    <w:p w14:paraId="683C327F" w14:textId="6019872B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2C57F7">
        <w:rPr>
          <w:rFonts w:asciiTheme="minorHAnsi" w:hAnsiTheme="minorHAnsi" w:cstheme="minorHAnsi"/>
          <w:b/>
          <w:lang w:val="uk-UA"/>
        </w:rPr>
        <w:t xml:space="preserve">«275 – 2020 </w:t>
      </w:r>
      <w:r w:rsidR="002C57F7" w:rsidRPr="002C57F7">
        <w:rPr>
          <w:rFonts w:asciiTheme="minorHAnsi" w:hAnsiTheme="minorHAnsi" w:cstheme="minorHAnsi"/>
          <w:b/>
          <w:lang w:val="uk-UA"/>
        </w:rPr>
        <w:t>Консультант з підтримки процесу передачі МІС ВІЛ</w:t>
      </w:r>
      <w:r w:rsidRPr="00105025">
        <w:rPr>
          <w:rFonts w:asciiTheme="minorHAnsi" w:hAnsiTheme="minorHAnsi" w:cstheme="minorHAnsi"/>
          <w:b/>
          <w:lang w:val="uk-UA"/>
        </w:rPr>
        <w:t>»</w:t>
      </w:r>
    </w:p>
    <w:p w14:paraId="686A1198" w14:textId="0CBA9853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2C57F7">
        <w:rPr>
          <w:rFonts w:asciiTheme="minorHAnsi" w:hAnsiTheme="minorHAnsi" w:cstheme="minorHAnsi"/>
          <w:b/>
          <w:lang w:val="uk-UA"/>
        </w:rPr>
        <w:t>25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375767">
        <w:rPr>
          <w:rFonts w:asciiTheme="minorHAnsi" w:hAnsiTheme="minorHAnsi" w:cstheme="minorHAnsi"/>
          <w:b/>
          <w:lang w:val="uk-UA"/>
        </w:rPr>
        <w:t>грудня</w:t>
      </w:r>
      <w:r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20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C57F7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C601F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11A67"/>
    <w:rsid w:val="00F256B4"/>
    <w:rsid w:val="00F30F0D"/>
    <w:rsid w:val="00F47F36"/>
    <w:rsid w:val="00FA76E5"/>
    <w:rsid w:val="00FB751F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163C0EF8-5760-4876-917E-4B90F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D182-A169-4937-B0A6-6EB41EE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2020-12-11T12:26:00Z</dcterms:created>
  <dcterms:modified xsi:type="dcterms:W3CDTF">2020-12-11T12:26:00Z</dcterms:modified>
</cp:coreProperties>
</file>