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393D1AE0" w14:textId="56DB827E" w:rsidR="006C05DF" w:rsidRPr="00663F6C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06E6F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663F6C">
        <w:rPr>
          <w:rFonts w:ascii="Calibri" w:eastAsia="Calibri" w:hAnsi="Calibri" w:cs="Calibri"/>
          <w:b/>
          <w:lang w:val="uk-UA" w:eastAsia="en-US"/>
        </w:rPr>
        <w:t>Ф</w:t>
      </w:r>
      <w:r w:rsidR="007C3F94">
        <w:rPr>
          <w:rFonts w:ascii="Calibri" w:eastAsia="Calibri" w:hAnsi="Calibri" w:cs="Calibri"/>
          <w:b/>
          <w:lang w:val="uk-UA" w:eastAsia="en-US"/>
        </w:rPr>
        <w:t xml:space="preserve">ахівця </w:t>
      </w:r>
      <w:r w:rsidR="00663F6C">
        <w:rPr>
          <w:rFonts w:ascii="Calibri" w:eastAsia="Calibri" w:hAnsi="Calibri" w:cs="Calibri"/>
          <w:lang w:val="uk-UA" w:eastAsia="en-US"/>
        </w:rPr>
        <w:t xml:space="preserve"> </w:t>
      </w:r>
      <w:r w:rsidR="00663F6C" w:rsidRPr="00663F6C">
        <w:rPr>
          <w:rFonts w:ascii="Calibri" w:eastAsia="Calibri" w:hAnsi="Calibri" w:cs="Calibri"/>
          <w:b/>
          <w:lang w:val="uk-UA" w:eastAsia="en-US"/>
        </w:rPr>
        <w:t>з</w:t>
      </w:r>
      <w:r w:rsidR="003E7F1E">
        <w:rPr>
          <w:rFonts w:ascii="Calibri" w:eastAsia="Calibri" w:hAnsi="Calibri" w:cs="Calibri"/>
          <w:b/>
          <w:lang w:val="uk-UA" w:eastAsia="en-US"/>
        </w:rPr>
        <w:t xml:space="preserve"> </w:t>
      </w:r>
      <w:r w:rsidR="00676F99">
        <w:rPr>
          <w:rFonts w:ascii="Calibri" w:eastAsia="Calibri" w:hAnsi="Calibri" w:cs="Calibri"/>
          <w:b/>
          <w:lang w:val="uk-UA" w:eastAsia="en-US"/>
        </w:rPr>
        <w:t xml:space="preserve">профілактики неінфекційних захворювань </w:t>
      </w:r>
      <w:r w:rsidR="003E7F1E">
        <w:rPr>
          <w:rFonts w:ascii="Calibri" w:eastAsia="Calibri" w:hAnsi="Calibri" w:cs="Calibri"/>
          <w:b/>
          <w:lang w:val="uk-UA" w:eastAsia="en-US"/>
        </w:rPr>
        <w:t xml:space="preserve">відділу профілактики неінфекційних захворювань </w:t>
      </w:r>
      <w:r w:rsidR="00663F6C" w:rsidRPr="00A74395">
        <w:rPr>
          <w:rFonts w:ascii="Calibri" w:eastAsia="Calibri" w:hAnsi="Calibri" w:cs="Calibri"/>
          <w:b/>
          <w:lang w:val="uk-UA" w:eastAsia="en-US"/>
        </w:rPr>
        <w:t xml:space="preserve">в </w:t>
      </w:r>
      <w:r w:rsidR="00663F6C" w:rsidRPr="00A74395">
        <w:rPr>
          <w:rFonts w:ascii="Calibri" w:eastAsia="Calibri" w:hAnsi="Calibri" w:cs="Calibri"/>
          <w:b/>
          <w:lang w:val="uk-UA"/>
        </w:rPr>
        <w:t xml:space="preserve">рамках </w:t>
      </w:r>
      <w:r w:rsidR="003E7F1E" w:rsidRPr="003E7F1E">
        <w:rPr>
          <w:rFonts w:ascii="Calibri" w:eastAsia="Calibri" w:hAnsi="Calibri" w:cs="Calibri"/>
          <w:b/>
          <w:lang w:val="uk-UA"/>
        </w:rPr>
        <w:t>проєкту USAID та PACT «Розбудова стійкої системи громадського здоров’я».</w:t>
      </w:r>
    </w:p>
    <w:p w14:paraId="783CDEDC" w14:textId="77777777" w:rsidR="006C05DF" w:rsidRPr="00247308" w:rsidRDefault="006C05DF">
      <w:pPr>
        <w:pStyle w:val="af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4605F1A7" w14:textId="1571E382" w:rsidR="00DF035D" w:rsidRPr="00676F99" w:rsidRDefault="00D17FBA" w:rsidP="00DF035D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63F6C">
        <w:rPr>
          <w:rFonts w:ascii="Calibri" w:eastAsia="Calibri" w:hAnsi="Calibri" w:cs="Calibri"/>
          <w:lang w:val="uk-UA" w:eastAsia="en-US"/>
        </w:rPr>
        <w:t xml:space="preserve"> Ф</w:t>
      </w:r>
      <w:r w:rsidR="00206E6F">
        <w:rPr>
          <w:rFonts w:ascii="Calibri" w:eastAsia="Calibri" w:hAnsi="Calibri" w:cs="Calibri"/>
          <w:lang w:val="uk-UA" w:eastAsia="en-US"/>
        </w:rPr>
        <w:t xml:space="preserve">ахівець з </w:t>
      </w:r>
      <w:r w:rsidR="00676F99" w:rsidRPr="00676F99">
        <w:rPr>
          <w:rFonts w:ascii="Calibri" w:eastAsia="Calibri" w:hAnsi="Calibri" w:cs="Calibri"/>
          <w:bCs/>
          <w:lang w:val="uk-UA" w:eastAsia="en-US"/>
        </w:rPr>
        <w:t>профілактики неінфекційних захворювань</w:t>
      </w:r>
    </w:p>
    <w:p w14:paraId="6D146A22" w14:textId="77777777" w:rsidR="00F05DCE" w:rsidRPr="00676F99" w:rsidRDefault="00DF035D" w:rsidP="00CE333F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676F99">
        <w:rPr>
          <w:rFonts w:ascii="Calibri" w:eastAsia="Calibri" w:hAnsi="Calibri" w:cs="Calibri"/>
          <w:bCs/>
          <w:lang w:val="uk-UA" w:eastAsia="en-US"/>
        </w:rPr>
        <w:t xml:space="preserve">Рівень зайнятості: </w:t>
      </w:r>
      <w:r w:rsidR="00206E6F" w:rsidRPr="00676F99">
        <w:rPr>
          <w:rFonts w:ascii="Calibri" w:eastAsia="Calibri" w:hAnsi="Calibri" w:cs="Calibri"/>
          <w:bCs/>
          <w:lang w:val="uk-UA" w:eastAsia="en-US"/>
        </w:rPr>
        <w:t>постійна</w:t>
      </w:r>
    </w:p>
    <w:p w14:paraId="43388BB8" w14:textId="77777777" w:rsidR="00F05DCE" w:rsidRDefault="00F05DCE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14:paraId="6B54E4F0" w14:textId="77777777"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32DFB5E3" w14:textId="473F240E"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</w:t>
      </w:r>
      <w:r w:rsidR="0017399A">
        <w:rPr>
          <w:rFonts w:ascii="Calibri" w:eastAsia="Calibri" w:hAnsi="Calibri" w:cs="Calibri"/>
          <w:lang w:val="uk-UA" w:eastAsia="en-US"/>
        </w:rPr>
        <w:t xml:space="preserve"> </w:t>
      </w:r>
      <w:r w:rsidRPr="00247308">
        <w:rPr>
          <w:rFonts w:ascii="Calibri" w:eastAsia="Calibri" w:hAnsi="Calibri" w:cs="Calibri"/>
          <w:lang w:val="uk-UA" w:eastAsia="en-US"/>
        </w:rPr>
        <w:t xml:space="preserve">попередження </w:t>
      </w:r>
      <w:r w:rsidR="0017399A">
        <w:rPr>
          <w:rFonts w:ascii="Calibri" w:eastAsia="Calibri" w:hAnsi="Calibri" w:cs="Calibri"/>
          <w:lang w:val="uk-UA" w:eastAsia="en-US"/>
        </w:rPr>
        <w:t xml:space="preserve">хвороб </w:t>
      </w:r>
      <w:r w:rsidRPr="00247308">
        <w:rPr>
          <w:rFonts w:ascii="Calibri" w:eastAsia="Calibri" w:hAnsi="Calibri" w:cs="Calibri"/>
          <w:lang w:val="uk-UA" w:eastAsia="en-US"/>
        </w:rPr>
        <w:t>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</w:t>
      </w:r>
      <w:r w:rsidR="0017399A">
        <w:rPr>
          <w:rFonts w:ascii="Calibri" w:eastAsia="Calibri" w:hAnsi="Calibri" w:cs="Calibri"/>
          <w:lang w:val="uk-UA" w:eastAsia="en-US"/>
        </w:rPr>
        <w:t xml:space="preserve">. 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</w:p>
    <w:p w14:paraId="4B51921E" w14:textId="77777777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135F5BC6" w14:textId="77777777" w:rsidR="00DD31EA" w:rsidRDefault="00D17FBA" w:rsidP="00DD31EA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14:paraId="4C506A5C" w14:textId="77777777" w:rsidR="00663F6C" w:rsidRDefault="00663F6C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8FF7" w14:textId="5BFA1088" w:rsidR="003E7F1E" w:rsidRPr="003E7F1E" w:rsidRDefault="006158E0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>1</w:t>
      </w:r>
      <w:r w:rsidR="0017399A">
        <w:rPr>
          <w:rFonts w:ascii="Calibri" w:hAnsi="Calibri" w:cs="Calibri"/>
          <w:lang w:val="uk-UA"/>
        </w:rPr>
        <w:t>.</w:t>
      </w:r>
      <w:r w:rsidR="003E7F1E" w:rsidRPr="003E7F1E">
        <w:rPr>
          <w:rFonts w:ascii="Calibri" w:hAnsi="Calibri" w:cs="Calibri"/>
          <w:lang w:val="uk-UA"/>
        </w:rPr>
        <w:tab/>
        <w:t>Планувати та здійснювати заходи, спрямовані на зміцнення психічного здоров'я населення, засновані на принципах доказової медицини, враховуючи статистичні дані, результати епідеміологічних досліджень та інші дані про стан здоров'я населення, в тому числі його соціальних детермінант.</w:t>
      </w:r>
    </w:p>
    <w:p w14:paraId="0AAEB97F" w14:textId="457BB244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2.</w:t>
      </w:r>
      <w:r w:rsidR="003E7F1E" w:rsidRPr="003E7F1E">
        <w:rPr>
          <w:rFonts w:ascii="Calibri" w:hAnsi="Calibri" w:cs="Calibri"/>
          <w:lang w:val="uk-UA"/>
        </w:rPr>
        <w:tab/>
        <w:t>Здійснювати оцінку потреб системи охорони психічного здоров'я на рівні громад, територій з урахуванням біологічних, соціальних, економічних, культурних, політичних, фізичних та інших факторів охорони здоров'я.</w:t>
      </w:r>
    </w:p>
    <w:p w14:paraId="6C0F018B" w14:textId="31980D94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</w:t>
      </w:r>
      <w:r w:rsidR="003E7F1E" w:rsidRPr="003E7F1E">
        <w:rPr>
          <w:rFonts w:ascii="Calibri" w:hAnsi="Calibri" w:cs="Calibri"/>
          <w:lang w:val="uk-UA"/>
        </w:rPr>
        <w:tab/>
        <w:t>Здійснювати оцінку доступності послуг у сфері охорони психічного здоров'я на рівні громад, територій та їх оптимальне планування з метою забезпечення універсального охоплення населення.</w:t>
      </w:r>
    </w:p>
    <w:p w14:paraId="16BB2B7B" w14:textId="51C6F353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4.</w:t>
      </w:r>
      <w:r w:rsidR="003E7F1E" w:rsidRPr="003E7F1E">
        <w:rPr>
          <w:rFonts w:ascii="Calibri" w:hAnsi="Calibri" w:cs="Calibri"/>
          <w:lang w:val="uk-UA"/>
        </w:rPr>
        <w:tab/>
        <w:t>Вживати заходи з промоції здорового способу життя та підвищення грамотності населення у сфері охорони психічного здоров'я задля впровадження належних практик культури турботи про психічне здоров’я.</w:t>
      </w:r>
    </w:p>
    <w:p w14:paraId="257FDC6F" w14:textId="6583A218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5.</w:t>
      </w:r>
      <w:r w:rsidR="003E7F1E" w:rsidRPr="003E7F1E">
        <w:rPr>
          <w:rFonts w:ascii="Calibri" w:hAnsi="Calibri" w:cs="Calibri"/>
          <w:lang w:val="uk-UA"/>
        </w:rPr>
        <w:tab/>
        <w:t>Планувати та організовувати профілактичні програми з турботи про психічне здоров’я та пріоритетних питань громадського здоров'я на основі доказових підходів та оцінювати їх ефективність.</w:t>
      </w:r>
    </w:p>
    <w:p w14:paraId="3538647E" w14:textId="26AD2604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6.</w:t>
      </w:r>
      <w:r w:rsidR="003E7F1E" w:rsidRPr="003E7F1E">
        <w:rPr>
          <w:rFonts w:ascii="Calibri" w:hAnsi="Calibri" w:cs="Calibri"/>
          <w:lang w:val="uk-UA"/>
        </w:rPr>
        <w:tab/>
        <w:t>Брати участь у впровадженні політик та програм охорони психічного здоров'я та соціальних політик, які допомагають гарантувати право на справедливі та ефективні послуги  у сфері охорони здоров'я та створити середовище, сприятливе для здоров'я.</w:t>
      </w:r>
    </w:p>
    <w:p w14:paraId="4F740B44" w14:textId="17BADC02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lastRenderedPageBreak/>
        <w:t>7.</w:t>
      </w:r>
      <w:r w:rsidR="003E7F1E" w:rsidRPr="003E7F1E">
        <w:rPr>
          <w:rFonts w:ascii="Calibri" w:hAnsi="Calibri" w:cs="Calibri"/>
          <w:lang w:val="uk-UA"/>
        </w:rPr>
        <w:tab/>
        <w:t>Долучатись до підготовки проєктів нормативно-правових, організаційно-методичних та розпорядчих документів з питань епідеміологічного нагляду за психічним здоров’ям.</w:t>
      </w:r>
    </w:p>
    <w:p w14:paraId="31D8DD8A" w14:textId="75CE4B89" w:rsidR="0017399A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8.</w:t>
      </w:r>
      <w:r w:rsidR="003E7F1E" w:rsidRPr="003E7F1E">
        <w:rPr>
          <w:rFonts w:ascii="Calibri" w:hAnsi="Calibri" w:cs="Calibri"/>
          <w:lang w:val="uk-UA"/>
        </w:rPr>
        <w:tab/>
        <w:t>Долучатись до моніторингу заходів щодо зміцнення здоров’я, показників психічного здоров’я населення з подальшим наданням рекомендацій керівництву.</w:t>
      </w:r>
    </w:p>
    <w:p w14:paraId="643A8417" w14:textId="3328847A" w:rsidR="0017399A" w:rsidRPr="0017399A" w:rsidRDefault="0017399A" w:rsidP="0017399A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9.</w:t>
      </w:r>
      <w:r w:rsidRPr="0017399A">
        <w:rPr>
          <w:rFonts w:ascii="Calibri" w:hAnsi="Calibri" w:cs="Calibri"/>
          <w:lang w:val="uk-UA"/>
        </w:rPr>
        <w:tab/>
        <w:t>Знати Основи законодавства України про охорону здоров'я та нормативно-правові акти, що регламентують діяльність надавачів та отримувачів послуг в сфері охорони психічного здоров’я; основи громадського здоров’я; правові основи діяльності установ громадського здоров’я.</w:t>
      </w:r>
    </w:p>
    <w:p w14:paraId="33EA44FE" w14:textId="0053C50B" w:rsidR="0017399A" w:rsidRPr="0017399A" w:rsidRDefault="0017399A" w:rsidP="0017399A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10.</w:t>
      </w:r>
      <w:r w:rsidRPr="0017399A">
        <w:rPr>
          <w:rFonts w:ascii="Calibri" w:hAnsi="Calibri" w:cs="Calibri"/>
          <w:lang w:val="uk-UA"/>
        </w:rPr>
        <w:tab/>
        <w:t>Уміти організовувати та проводити психологічні дослідження із застосуванням валідних та надійних методів.</w:t>
      </w:r>
    </w:p>
    <w:p w14:paraId="3D65878F" w14:textId="04D34AB8" w:rsidR="0017399A" w:rsidRPr="0017399A" w:rsidRDefault="0017399A" w:rsidP="0017399A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11. </w:t>
      </w:r>
      <w:r w:rsidRPr="0017399A">
        <w:rPr>
          <w:rFonts w:ascii="Calibri" w:hAnsi="Calibri" w:cs="Calibri"/>
          <w:lang w:val="uk-UA"/>
        </w:rPr>
        <w:t>Розробляти програми психологічних інтервенцій, просвітницькі матеріали та впроваджувати їх, отримувати зворотній зв'язок, оцінювати якість.</w:t>
      </w:r>
    </w:p>
    <w:p w14:paraId="7B0E5721" w14:textId="64F78E45" w:rsidR="0017399A" w:rsidRPr="0017399A" w:rsidRDefault="0017399A" w:rsidP="0017399A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12. </w:t>
      </w:r>
      <w:r w:rsidRPr="0017399A">
        <w:rPr>
          <w:rFonts w:ascii="Calibri" w:hAnsi="Calibri" w:cs="Calibri"/>
          <w:lang w:val="uk-UA"/>
        </w:rPr>
        <w:t xml:space="preserve">Володіти методами використання статистичних даних та показників здоров'я для покращення знань та отримання доказів про здоров'я населення, в т. ч. груп ризику. Зв'язок біологічних, соціальних, економічних, культурних, політичних, фізичних та ін. детермінант із здоров'ям індивідів, груп та громад. </w:t>
      </w:r>
    </w:p>
    <w:p w14:paraId="7031998D" w14:textId="44927102" w:rsidR="0017399A" w:rsidRPr="0017399A" w:rsidRDefault="0017399A" w:rsidP="0017399A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13. </w:t>
      </w:r>
      <w:r w:rsidRPr="0017399A">
        <w:rPr>
          <w:rFonts w:ascii="Calibri" w:hAnsi="Calibri" w:cs="Calibri"/>
          <w:lang w:val="uk-UA"/>
        </w:rPr>
        <w:t xml:space="preserve">Знати шляхи визначення заходів зі зміцнення психічного здоров'я для вирішення конкретних проблем та способи оцінки їх ефективності. </w:t>
      </w:r>
    </w:p>
    <w:p w14:paraId="39DCAD22" w14:textId="1A4B13EA" w:rsidR="0017399A" w:rsidRPr="0017399A" w:rsidRDefault="0017399A" w:rsidP="0017399A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14. </w:t>
      </w:r>
      <w:r w:rsidRPr="0017399A">
        <w:rPr>
          <w:rFonts w:ascii="Calibri" w:hAnsi="Calibri" w:cs="Calibri"/>
          <w:lang w:val="uk-UA"/>
        </w:rPr>
        <w:t xml:space="preserve">Підходи до ефективного ведення комунікації з питань психічного здоров'я (в т. ч. ризиків для здоров'я) з громадськістю, науковою та політичною спільнотами за допомогою сучасних засобів масової комунікації та соціального маркетингу. </w:t>
      </w:r>
    </w:p>
    <w:p w14:paraId="754CDA16" w14:textId="47193501" w:rsidR="006158E0" w:rsidRDefault="0017399A" w:rsidP="001323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15.</w:t>
      </w:r>
      <w:r w:rsidR="006158E0" w:rsidRPr="006158E0">
        <w:rPr>
          <w:rFonts w:ascii="Calibri" w:hAnsi="Calibri" w:cs="Calibri"/>
          <w:lang w:val="uk-UA"/>
        </w:rPr>
        <w:t xml:space="preserve"> Взаємоді</w:t>
      </w:r>
      <w:r w:rsidR="00E90EF9">
        <w:rPr>
          <w:rFonts w:ascii="Calibri" w:hAnsi="Calibri" w:cs="Calibri"/>
          <w:lang w:val="uk-UA"/>
        </w:rPr>
        <w:t>я</w:t>
      </w:r>
      <w:r>
        <w:rPr>
          <w:rFonts w:ascii="Calibri" w:hAnsi="Calibri" w:cs="Calibri"/>
          <w:lang w:val="uk-UA"/>
        </w:rPr>
        <w:t>ти</w:t>
      </w:r>
      <w:r w:rsidR="006158E0" w:rsidRPr="006158E0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і</w:t>
      </w:r>
      <w:r w:rsidR="006158E0" w:rsidRPr="006158E0">
        <w:rPr>
          <w:rFonts w:ascii="Calibri" w:hAnsi="Calibri" w:cs="Calibri"/>
          <w:lang w:val="uk-UA"/>
        </w:rPr>
        <w:t>з структурними підрозділами з питань охорони здоров’я обласних та Київської міської державних адміністрацій щодо покрашення якості послуг</w:t>
      </w:r>
      <w:r>
        <w:rPr>
          <w:rFonts w:ascii="Calibri" w:hAnsi="Calibri" w:cs="Calibri"/>
          <w:lang w:val="uk-UA"/>
        </w:rPr>
        <w:t xml:space="preserve"> психічного здоровя</w:t>
      </w:r>
      <w:r w:rsidR="006158E0" w:rsidRPr="006158E0">
        <w:rPr>
          <w:rFonts w:ascii="Calibri" w:hAnsi="Calibri" w:cs="Calibri"/>
          <w:lang w:val="uk-UA"/>
        </w:rPr>
        <w:t>, шляхів розширення та впровадження кращих практик до надання таких послуг, включаючи організацію інтегрованих послуг та послуг із залученням первинної ланки медичної допомоги.</w:t>
      </w:r>
    </w:p>
    <w:p w14:paraId="20577AC0" w14:textId="5454F51C" w:rsidR="00E90EF9" w:rsidRPr="006158E0" w:rsidRDefault="00A161A5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1</w:t>
      </w:r>
      <w:r w:rsidR="0017399A">
        <w:rPr>
          <w:rFonts w:ascii="Calibri" w:hAnsi="Calibri" w:cs="Calibri"/>
          <w:lang w:val="uk-UA"/>
        </w:rPr>
        <w:t>6</w:t>
      </w:r>
      <w:r w:rsidR="00E90EF9">
        <w:rPr>
          <w:rFonts w:ascii="Calibri" w:hAnsi="Calibri" w:cs="Calibri"/>
          <w:lang w:val="uk-UA"/>
        </w:rPr>
        <w:t xml:space="preserve">. Реалізація заходів та активностей відповідно до плану діяльності відділу, включаючи реалізацію заходів, що фінансуються проектами міжнародної технічної підтримки.  </w:t>
      </w:r>
    </w:p>
    <w:p w14:paraId="570CDBDC" w14:textId="77777777" w:rsidR="00E20546" w:rsidRPr="00247308" w:rsidRDefault="00E20546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6509" w14:textId="77777777"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05BFD2C" w14:textId="77777777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 xml:space="preserve">Вища освіта другого рівня (магістр) спеціальності «Психологія» галузі знань «Соціальні та поведінкові науки» та/або вища освіта (спеціаліст, магістр) за напрямом підготовки «Медицина» спеціалізація за фахом «Медична психологія», «Психотерапія», «Клінічна психологія». </w:t>
      </w:r>
    </w:p>
    <w:p w14:paraId="240C6072" w14:textId="77777777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>Стаж роботи за фахом не менше 3 років.</w:t>
      </w:r>
    </w:p>
    <w:p w14:paraId="09DCB8A1" w14:textId="77777777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>Розуміння системи охорони здоров’я України та знання нормативно-правових документів в сфері громадського здоров’я та охорони психічного здоров’я.</w:t>
      </w:r>
    </w:p>
    <w:p w14:paraId="73A3A957" w14:textId="77777777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 xml:space="preserve">Орієнтуватись в статистичних даних та основних показниках здоров’я населення.  </w:t>
      </w:r>
    </w:p>
    <w:p w14:paraId="68A458ED" w14:textId="77777777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>Бути обізнаним у науково обґрунтованих програмах з психічного здоров’я, в тому числі ті, що впроваджуються в Україні (mhGAP, CETA).</w:t>
      </w:r>
    </w:p>
    <w:p w14:paraId="03F472B7" w14:textId="77777777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>Володіти навиками розробки структури соціально-психологічних досліджень, аналізу даних, розробки програм психологічних інтервенцій та інформаційно просвітницьких матеріалів.</w:t>
      </w:r>
    </w:p>
    <w:p w14:paraId="53E17833" w14:textId="77777777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>Відмінні навички спілкування (письмового та усного) українською мовою.</w:t>
      </w:r>
    </w:p>
    <w:p w14:paraId="0BCD0C54" w14:textId="0791357E" w:rsidR="0017399A" w:rsidRPr="0017399A" w:rsidRDefault="00AF0A54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</w:t>
      </w:r>
      <w:r w:rsidR="0017399A" w:rsidRPr="0017399A">
        <w:rPr>
          <w:rFonts w:ascii="Calibri" w:eastAsia="Calibri" w:hAnsi="Calibri" w:cs="Calibri"/>
          <w:bCs/>
          <w:lang w:val="uk-UA" w:eastAsia="en-US"/>
        </w:rPr>
        <w:t>нання англійської мови на рівні B</w:t>
      </w:r>
      <w:r>
        <w:rPr>
          <w:rFonts w:ascii="Calibri" w:eastAsia="Calibri" w:hAnsi="Calibri" w:cs="Calibri"/>
          <w:bCs/>
          <w:lang w:val="uk-UA" w:eastAsia="en-US"/>
        </w:rPr>
        <w:t>2</w:t>
      </w:r>
      <w:r w:rsidR="0017399A" w:rsidRPr="0017399A">
        <w:rPr>
          <w:rFonts w:ascii="Calibri" w:eastAsia="Calibri" w:hAnsi="Calibri" w:cs="Calibri"/>
          <w:bCs/>
          <w:lang w:val="uk-UA" w:eastAsia="en-US"/>
        </w:rPr>
        <w:t>.</w:t>
      </w:r>
    </w:p>
    <w:p w14:paraId="574B3B40" w14:textId="3B575F9B" w:rsidR="00B464FB" w:rsidRDefault="00976205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Відмінне володіння </w:t>
      </w:r>
      <w:r w:rsidR="00861DE5">
        <w:rPr>
          <w:rFonts w:ascii="Calibri" w:eastAsia="Calibri" w:hAnsi="Calibri" w:cs="Calibri"/>
          <w:bCs/>
          <w:lang w:val="uk-UA" w:eastAsia="en-US"/>
        </w:rPr>
        <w:t xml:space="preserve">пакетом </w:t>
      </w:r>
      <w:r w:rsidR="00861DE5">
        <w:rPr>
          <w:rFonts w:ascii="Calibri" w:eastAsia="Calibri" w:hAnsi="Calibri" w:cs="Calibri"/>
          <w:bCs/>
          <w:lang w:val="en-US" w:eastAsia="en-US"/>
        </w:rPr>
        <w:t>MSOffice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(</w:t>
      </w:r>
      <w:r w:rsidR="00861DE5">
        <w:rPr>
          <w:rFonts w:ascii="Calibri" w:eastAsia="Calibri" w:hAnsi="Calibri" w:cs="Calibri"/>
          <w:bCs/>
          <w:lang w:val="en-US" w:eastAsia="en-US"/>
        </w:rPr>
        <w:t>Excel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</w:t>
      </w:r>
      <w:r w:rsidR="00861DE5">
        <w:rPr>
          <w:rFonts w:ascii="Calibri" w:eastAsia="Calibri" w:hAnsi="Calibri" w:cs="Calibri"/>
          <w:bCs/>
          <w:lang w:val="en-US" w:eastAsia="en-US"/>
        </w:rPr>
        <w:t>Access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</w:t>
      </w:r>
      <w:r w:rsidR="00861DE5">
        <w:rPr>
          <w:rFonts w:ascii="Calibri" w:eastAsia="Calibri" w:hAnsi="Calibri" w:cs="Calibri"/>
          <w:bCs/>
          <w:lang w:val="uk-UA" w:eastAsia="en-US"/>
        </w:rPr>
        <w:t xml:space="preserve">тощо). 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</w:t>
      </w:r>
    </w:p>
    <w:p w14:paraId="0B4552F8" w14:textId="68BDEAA1" w:rsidR="00DD31EA" w:rsidRDefault="00D5788E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нормативно-правової бази, сучасних керівництв та стандартів щодо роботи з особами, які мають психічні та поведінкові розлади </w:t>
      </w:r>
    </w:p>
    <w:p w14:paraId="7D8CB6ED" w14:textId="77777777" w:rsidR="00D5788E" w:rsidRDefault="00D5788E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написання аналітичних матеріалів, проведення моніторингу та оцінки. </w:t>
      </w:r>
    </w:p>
    <w:p w14:paraId="1A52A334" w14:textId="77777777" w:rsidR="007F36B1" w:rsidRDefault="007F36B1">
      <w:pPr>
        <w:jc w:val="both"/>
        <w:rPr>
          <w:rFonts w:ascii="Calibri" w:hAnsi="Calibri" w:cs="Calibri"/>
          <w:lang w:val="uk-UA"/>
        </w:rPr>
      </w:pPr>
      <w:bookmarkStart w:id="0" w:name="_Hlk517870634"/>
    </w:p>
    <w:p w14:paraId="464BAAE4" w14:textId="7A519DF9" w:rsidR="003F65DD" w:rsidRDefault="00961705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lastRenderedPageBreak/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9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346F13">
        <w:rPr>
          <w:rFonts w:ascii="Calibri" w:hAnsi="Calibri" w:cs="Calibri"/>
          <w:b/>
          <w:lang w:val="uk-UA"/>
        </w:rPr>
        <w:t xml:space="preserve">«33 – 2023 </w:t>
      </w:r>
      <w:r w:rsidR="00346F13" w:rsidRPr="00346F13">
        <w:rPr>
          <w:rFonts w:ascii="Calibri" w:hAnsi="Calibri" w:cs="Calibri"/>
          <w:b/>
          <w:lang w:val="uk-UA"/>
        </w:rPr>
        <w:t>Фахівець з профілактики неінфекційних захворювань</w:t>
      </w:r>
      <w:r w:rsidR="00346F13">
        <w:rPr>
          <w:rFonts w:ascii="Calibri" w:hAnsi="Calibri" w:cs="Calibri"/>
          <w:b/>
          <w:lang w:val="uk-UA"/>
        </w:rPr>
        <w:t>».</w:t>
      </w:r>
    </w:p>
    <w:p w14:paraId="5E1A17E2" w14:textId="2A1319FC" w:rsidR="0017399A" w:rsidRDefault="0017399A">
      <w:pPr>
        <w:jc w:val="both"/>
        <w:rPr>
          <w:rFonts w:ascii="Calibri" w:hAnsi="Calibri" w:cs="Calibri"/>
          <w:b/>
          <w:lang w:val="uk-UA"/>
        </w:rPr>
      </w:pPr>
    </w:p>
    <w:p w14:paraId="39D8AD11" w14:textId="77777777" w:rsidR="0017399A" w:rsidRPr="005E36E6" w:rsidRDefault="0017399A">
      <w:pPr>
        <w:jc w:val="both"/>
        <w:rPr>
          <w:rFonts w:ascii="Calibri" w:hAnsi="Calibri" w:cs="Calibri"/>
          <w:b/>
          <w:lang w:val="uk-UA"/>
        </w:rPr>
      </w:pPr>
    </w:p>
    <w:p w14:paraId="5FE7BB93" w14:textId="1936E77C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63F6C" w:rsidRPr="00346F13">
        <w:rPr>
          <w:rFonts w:ascii="Calibri" w:hAnsi="Calibri" w:cs="Calibri"/>
          <w:b/>
          <w:lang w:val="uk-UA"/>
        </w:rPr>
        <w:t xml:space="preserve">до </w:t>
      </w:r>
      <w:r w:rsidR="00346F13">
        <w:rPr>
          <w:rFonts w:ascii="Calibri" w:hAnsi="Calibri" w:cs="Calibri"/>
          <w:b/>
          <w:lang w:val="uk-UA"/>
        </w:rPr>
        <w:t>06</w:t>
      </w:r>
      <w:r w:rsidR="00135922" w:rsidRPr="00346F13">
        <w:rPr>
          <w:rFonts w:ascii="Calibri" w:hAnsi="Calibri" w:cs="Calibri"/>
          <w:b/>
          <w:lang w:val="uk-UA"/>
        </w:rPr>
        <w:t xml:space="preserve"> </w:t>
      </w:r>
      <w:r w:rsidR="00346F13">
        <w:rPr>
          <w:rFonts w:ascii="Calibri" w:hAnsi="Calibri" w:cs="Calibri"/>
          <w:b/>
          <w:lang w:val="uk-UA"/>
        </w:rPr>
        <w:t xml:space="preserve">лютого </w:t>
      </w:r>
      <w:r w:rsidRPr="00346F13">
        <w:rPr>
          <w:rFonts w:ascii="Calibri" w:hAnsi="Calibri" w:cs="Calibri"/>
          <w:b/>
          <w:lang w:val="uk-UA"/>
        </w:rPr>
        <w:t>202</w:t>
      </w:r>
      <w:r w:rsidR="00346F13">
        <w:rPr>
          <w:rFonts w:ascii="Calibri" w:hAnsi="Calibri" w:cs="Calibri"/>
          <w:b/>
          <w:lang w:val="uk-UA"/>
        </w:rPr>
        <w:t>3</w:t>
      </w:r>
      <w:r w:rsidRPr="00346F13">
        <w:rPr>
          <w:rFonts w:ascii="Calibri" w:hAnsi="Calibri" w:cs="Calibri"/>
          <w:b/>
          <w:lang w:val="uk-UA"/>
        </w:rPr>
        <w:t xml:space="preserve"> року,</w:t>
      </w:r>
      <w:r w:rsidRPr="00346F13">
        <w:rPr>
          <w:rFonts w:ascii="Calibri" w:hAnsi="Calibri" w:cs="Calibri"/>
          <w:lang w:val="uk-UA"/>
        </w:rPr>
        <w:t xml:space="preserve"> реєстрація</w:t>
      </w:r>
      <w:r w:rsidRPr="005E36E6">
        <w:rPr>
          <w:rFonts w:ascii="Calibri" w:hAnsi="Calibri" w:cs="Calibri"/>
          <w:lang w:val="uk-UA"/>
        </w:rPr>
        <w:t xml:space="preserve">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0"/>
    </w:p>
    <w:p w14:paraId="5813F2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105B905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0B5FCAB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</w:t>
      </w:r>
      <w:bookmarkStart w:id="1" w:name="_GoBack"/>
      <w:bookmarkEnd w:id="1"/>
      <w:r w:rsidRPr="005E36E6">
        <w:rPr>
          <w:rFonts w:ascii="Calibri" w:hAnsi="Calibri" w:cs="Calibri"/>
          <w:lang w:val="uk-UA"/>
        </w:rPr>
        <w:t>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144F" w14:textId="77777777" w:rsidR="004801E2" w:rsidRDefault="004801E2">
      <w:r>
        <w:separator/>
      </w:r>
    </w:p>
  </w:endnote>
  <w:endnote w:type="continuationSeparator" w:id="0">
    <w:p w14:paraId="745E8D80" w14:textId="77777777" w:rsidR="004801E2" w:rsidRDefault="0048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F6B6" w14:textId="77777777" w:rsidR="004801E2" w:rsidRDefault="004801E2">
      <w:r>
        <w:separator/>
      </w:r>
    </w:p>
  </w:footnote>
  <w:footnote w:type="continuationSeparator" w:id="0">
    <w:p w14:paraId="06A88C6B" w14:textId="77777777" w:rsidR="004801E2" w:rsidRDefault="0048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0"/>
  </w:num>
  <w:num w:numId="8">
    <w:abstractNumId w:val="6"/>
  </w:num>
  <w:num w:numId="9">
    <w:abstractNumId w:val="27"/>
  </w:num>
  <w:num w:numId="10">
    <w:abstractNumId w:val="2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22"/>
  </w:num>
  <w:num w:numId="20">
    <w:abstractNumId w:val="0"/>
  </w:num>
  <w:num w:numId="21">
    <w:abstractNumId w:val="14"/>
  </w:num>
  <w:num w:numId="22">
    <w:abstractNumId w:val="4"/>
  </w:num>
  <w:num w:numId="23">
    <w:abstractNumId w:val="23"/>
  </w:num>
  <w:num w:numId="24">
    <w:abstractNumId w:val="5"/>
  </w:num>
  <w:num w:numId="25">
    <w:abstractNumId w:val="12"/>
  </w:num>
  <w:num w:numId="26">
    <w:abstractNumId w:val="20"/>
  </w:num>
  <w:num w:numId="27">
    <w:abstractNumId w:val="19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0074E"/>
    <w:rsid w:val="0001459B"/>
    <w:rsid w:val="00017918"/>
    <w:rsid w:val="00032901"/>
    <w:rsid w:val="00047F6D"/>
    <w:rsid w:val="000A6FCD"/>
    <w:rsid w:val="000B0044"/>
    <w:rsid w:val="000B0503"/>
    <w:rsid w:val="000C719E"/>
    <w:rsid w:val="000E36C4"/>
    <w:rsid w:val="000E4981"/>
    <w:rsid w:val="00111CDF"/>
    <w:rsid w:val="00122AA8"/>
    <w:rsid w:val="001251A2"/>
    <w:rsid w:val="0013236F"/>
    <w:rsid w:val="00132B84"/>
    <w:rsid w:val="00135922"/>
    <w:rsid w:val="0014375A"/>
    <w:rsid w:val="001479F4"/>
    <w:rsid w:val="001500B1"/>
    <w:rsid w:val="0015635A"/>
    <w:rsid w:val="0016052D"/>
    <w:rsid w:val="00170B45"/>
    <w:rsid w:val="0017399A"/>
    <w:rsid w:val="00184535"/>
    <w:rsid w:val="001917F0"/>
    <w:rsid w:val="001D54A6"/>
    <w:rsid w:val="001D7479"/>
    <w:rsid w:val="00202E90"/>
    <w:rsid w:val="00206E6F"/>
    <w:rsid w:val="002119E6"/>
    <w:rsid w:val="002368CB"/>
    <w:rsid w:val="00246B33"/>
    <w:rsid w:val="00247167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1C30"/>
    <w:rsid w:val="002E4248"/>
    <w:rsid w:val="002F0CE2"/>
    <w:rsid w:val="002F36C4"/>
    <w:rsid w:val="003164F3"/>
    <w:rsid w:val="00316DDD"/>
    <w:rsid w:val="00324A88"/>
    <w:rsid w:val="0033317B"/>
    <w:rsid w:val="00343D18"/>
    <w:rsid w:val="00345B06"/>
    <w:rsid w:val="00346F13"/>
    <w:rsid w:val="00352429"/>
    <w:rsid w:val="003B2D29"/>
    <w:rsid w:val="003E7F1E"/>
    <w:rsid w:val="003F3D58"/>
    <w:rsid w:val="003F65DD"/>
    <w:rsid w:val="00405EDA"/>
    <w:rsid w:val="0040768C"/>
    <w:rsid w:val="00426511"/>
    <w:rsid w:val="00443807"/>
    <w:rsid w:val="00455DA2"/>
    <w:rsid w:val="0046741D"/>
    <w:rsid w:val="004801E2"/>
    <w:rsid w:val="00491FBE"/>
    <w:rsid w:val="004D17E2"/>
    <w:rsid w:val="0051125A"/>
    <w:rsid w:val="0052068B"/>
    <w:rsid w:val="00525D8A"/>
    <w:rsid w:val="00526A1F"/>
    <w:rsid w:val="005342A7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6E6"/>
    <w:rsid w:val="006158E0"/>
    <w:rsid w:val="006429B4"/>
    <w:rsid w:val="00652970"/>
    <w:rsid w:val="00661BF7"/>
    <w:rsid w:val="00663F6C"/>
    <w:rsid w:val="00665B57"/>
    <w:rsid w:val="00671DF1"/>
    <w:rsid w:val="00676F99"/>
    <w:rsid w:val="006811FF"/>
    <w:rsid w:val="00696396"/>
    <w:rsid w:val="006A1D19"/>
    <w:rsid w:val="006C05DF"/>
    <w:rsid w:val="006D4A23"/>
    <w:rsid w:val="006E4FDB"/>
    <w:rsid w:val="00701B8D"/>
    <w:rsid w:val="00742176"/>
    <w:rsid w:val="0076245E"/>
    <w:rsid w:val="00771256"/>
    <w:rsid w:val="007C3F94"/>
    <w:rsid w:val="007F0AA2"/>
    <w:rsid w:val="007F36B1"/>
    <w:rsid w:val="008104E6"/>
    <w:rsid w:val="008147D4"/>
    <w:rsid w:val="00836D5F"/>
    <w:rsid w:val="0084243B"/>
    <w:rsid w:val="00847E4C"/>
    <w:rsid w:val="00851D9D"/>
    <w:rsid w:val="00855DDB"/>
    <w:rsid w:val="00861DE5"/>
    <w:rsid w:val="00862FF3"/>
    <w:rsid w:val="008859E7"/>
    <w:rsid w:val="0089068E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976205"/>
    <w:rsid w:val="00A161A5"/>
    <w:rsid w:val="00A226ED"/>
    <w:rsid w:val="00A34FB3"/>
    <w:rsid w:val="00A562E0"/>
    <w:rsid w:val="00A56C55"/>
    <w:rsid w:val="00A57DDD"/>
    <w:rsid w:val="00AD70A9"/>
    <w:rsid w:val="00AF0A54"/>
    <w:rsid w:val="00AF20B5"/>
    <w:rsid w:val="00B260A5"/>
    <w:rsid w:val="00B26883"/>
    <w:rsid w:val="00B46240"/>
    <w:rsid w:val="00B464FB"/>
    <w:rsid w:val="00B50372"/>
    <w:rsid w:val="00B8017D"/>
    <w:rsid w:val="00B95299"/>
    <w:rsid w:val="00BE12D2"/>
    <w:rsid w:val="00BF4991"/>
    <w:rsid w:val="00C13FA6"/>
    <w:rsid w:val="00C40C7A"/>
    <w:rsid w:val="00C410AE"/>
    <w:rsid w:val="00C444D3"/>
    <w:rsid w:val="00C56A32"/>
    <w:rsid w:val="00C74312"/>
    <w:rsid w:val="00C9200F"/>
    <w:rsid w:val="00CB21F1"/>
    <w:rsid w:val="00CC179C"/>
    <w:rsid w:val="00CD32FF"/>
    <w:rsid w:val="00CD6758"/>
    <w:rsid w:val="00CD6B45"/>
    <w:rsid w:val="00CE333F"/>
    <w:rsid w:val="00D14CB4"/>
    <w:rsid w:val="00D17FBA"/>
    <w:rsid w:val="00D261B7"/>
    <w:rsid w:val="00D366D9"/>
    <w:rsid w:val="00D5788E"/>
    <w:rsid w:val="00D75004"/>
    <w:rsid w:val="00DA0BAC"/>
    <w:rsid w:val="00DB7122"/>
    <w:rsid w:val="00DC2320"/>
    <w:rsid w:val="00DD31EA"/>
    <w:rsid w:val="00DF035D"/>
    <w:rsid w:val="00E046C2"/>
    <w:rsid w:val="00E05F6F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503C7"/>
    <w:rsid w:val="00F749CD"/>
    <w:rsid w:val="00FC0317"/>
    <w:rsid w:val="00FC483C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c">
    <w:name w:val="Нижний колонтитул Знак"/>
    <w:link w:val="a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d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link w:val="af"/>
    <w:uiPriority w:val="34"/>
    <w:locked/>
    <w:rsid w:val="0013236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34745-27B7-417E-9E0B-DCFC4821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4292</Words>
  <Characters>2447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6726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dcterms:created xsi:type="dcterms:W3CDTF">2022-11-21T09:48:00Z</dcterms:created>
  <dcterms:modified xsi:type="dcterms:W3CDTF">2023-01-20T14:17:00Z</dcterms:modified>
</cp:coreProperties>
</file>