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25CF2C3" w14:textId="6B238FE2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B01184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головного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CE575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</w:t>
      </w:r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публічних </w:t>
      </w:r>
      <w:proofErr w:type="spellStart"/>
      <w:r w:rsidR="00332F2E" w:rsidRPr="00BC4D3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(уповноваженої особи)</w:t>
      </w:r>
      <w:r w:rsidR="00550675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Hlk85619963"/>
      <w:bookmarkStart w:id="1" w:name="_Hlk119321505"/>
      <w:r w:rsidR="00550675" w:rsidRPr="00BF40B2">
        <w:rPr>
          <w:rFonts w:ascii="Calibri" w:eastAsia="Calibri" w:hAnsi="Calibri" w:cs="Calibri"/>
          <w:b/>
          <w:lang w:val="uk-UA"/>
        </w:rPr>
        <w:t>в рамках проекту Глобального фонду «Механізм реагування на COVID-19 в Україні»</w:t>
      </w:r>
      <w:bookmarkEnd w:id="0"/>
      <w:bookmarkEnd w:id="1"/>
    </w:p>
    <w:p w14:paraId="12A50F85" w14:textId="51290724" w:rsidR="00E87BBD" w:rsidRPr="00037463" w:rsidRDefault="00550675" w:rsidP="00550675">
      <w:pPr>
        <w:tabs>
          <w:tab w:val="left" w:pos="993"/>
        </w:tabs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         </w:t>
      </w:r>
      <w:r w:rsidR="00EF03AD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B01184">
        <w:rPr>
          <w:rFonts w:asciiTheme="minorHAnsi" w:eastAsiaTheme="minorHAnsi" w:hAnsiTheme="minorHAnsi" w:cstheme="minorHAnsi"/>
          <w:b/>
          <w:color w:val="000000" w:themeColor="text1"/>
          <w:lang w:val="en-US" w:eastAsia="en-US"/>
        </w:rPr>
        <w:t xml:space="preserve"> </w:t>
      </w:r>
      <w:r w:rsidR="00B01184" w:rsidRPr="00B0118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Головний </w:t>
      </w:r>
      <w:r w:rsidR="00B01184" w:rsidRPr="00B01184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B01184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</w:t>
      </w:r>
      <w:r w:rsidR="00332F2E" w:rsidRPr="00B0118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ць з публічних </w:t>
      </w:r>
      <w:proofErr w:type="spellStart"/>
      <w:r w:rsidR="00332F2E" w:rsidRPr="00B01184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закупівель</w:t>
      </w:r>
      <w:proofErr w:type="spellEnd"/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(уповноважена особа)</w:t>
      </w: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bookmarkStart w:id="2" w:name="_GoBack"/>
      <w:bookmarkEnd w:id="2"/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36FE1145" w14:textId="09199A47" w:rsidR="0045467E" w:rsidRPr="0045467E" w:rsidRDefault="0045467E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Виконання функцій уповноваженої особи, визначеної відповідальною за організацію та проведення процедур закупівлі/спрощених </w:t>
      </w:r>
      <w:proofErr w:type="spellStart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Pr="0045467E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згідно з Законом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України «Про публічні закупівлі».</w:t>
      </w:r>
    </w:p>
    <w:p w14:paraId="234280B4" w14:textId="3EBB6AD4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269652A3" w14:textId="643BBF7B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Аналіз даних з Prozorro.gov.ua, аналіз ринку виробників/постачальників, цін на </w:t>
      </w:r>
      <w:r w:rsidR="004B6381">
        <w:rPr>
          <w:sz w:val="24"/>
          <w:szCs w:val="24"/>
          <w:lang w:val="uk-UA"/>
        </w:rPr>
        <w:t>товари, роботи і послуги</w:t>
      </w:r>
      <w:r w:rsidRPr="00B61319">
        <w:rPr>
          <w:sz w:val="24"/>
          <w:szCs w:val="24"/>
          <w:lang w:val="uk-UA"/>
        </w:rPr>
        <w:t>.</w:t>
      </w:r>
    </w:p>
    <w:p w14:paraId="72CE4D9C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Розробка недискримінаційних, але достатніх кваліфікаційних вимог </w:t>
      </w:r>
      <w:r w:rsidR="00D509A5">
        <w:rPr>
          <w:sz w:val="24"/>
          <w:szCs w:val="24"/>
          <w:lang w:val="uk-UA"/>
        </w:rPr>
        <w:t xml:space="preserve">до </w:t>
      </w:r>
      <w:r w:rsidRPr="00B61319">
        <w:rPr>
          <w:sz w:val="24"/>
          <w:szCs w:val="24"/>
          <w:lang w:val="uk-UA"/>
        </w:rPr>
        <w:t>виробників/постачальників/ продуктів.</w:t>
      </w:r>
    </w:p>
    <w:p w14:paraId="6F845F6B" w14:textId="42378AE8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тендерної документації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444D6E8D" w14:textId="5D90F259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Проведення закупівельних процедур </w:t>
      </w:r>
      <w:r w:rsidR="004B6381">
        <w:rPr>
          <w:sz w:val="24"/>
          <w:szCs w:val="24"/>
          <w:lang w:val="uk-UA"/>
        </w:rPr>
        <w:t>товарів, робіт і послуг</w:t>
      </w:r>
      <w:r w:rsidR="004B6381" w:rsidRPr="00B61319">
        <w:rPr>
          <w:sz w:val="24"/>
          <w:szCs w:val="24"/>
          <w:lang w:val="uk-UA"/>
        </w:rPr>
        <w:t xml:space="preserve"> </w:t>
      </w:r>
      <w:r w:rsidRPr="00B61319">
        <w:rPr>
          <w:sz w:val="24"/>
          <w:szCs w:val="24"/>
          <w:lang w:val="uk-UA"/>
        </w:rPr>
        <w:t xml:space="preserve">в електронній системі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"Про публічні закупівлі".</w:t>
      </w:r>
    </w:p>
    <w:p w14:paraId="6996F99A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Оприлюднення інформації та звітів щодо результатів публічних </w:t>
      </w:r>
      <w:proofErr w:type="spellStart"/>
      <w:r w:rsidRPr="00B61319">
        <w:rPr>
          <w:sz w:val="24"/>
          <w:szCs w:val="24"/>
          <w:lang w:val="uk-UA"/>
        </w:rPr>
        <w:t>закупівель</w:t>
      </w:r>
      <w:proofErr w:type="spellEnd"/>
      <w:r w:rsidRPr="00B61319">
        <w:rPr>
          <w:sz w:val="24"/>
          <w:szCs w:val="24"/>
          <w:lang w:val="uk-UA"/>
        </w:rPr>
        <w:t xml:space="preserve"> відповідно до Закону України «Про публічні закупівлі».</w:t>
      </w:r>
    </w:p>
    <w:p w14:paraId="5FF275BD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Підготовка закупівельних контрактів та співпраця з іншими відділами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739BC9F8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B61319">
      <w:pPr>
        <w:pStyle w:val="a3"/>
        <w:numPr>
          <w:ilvl w:val="0"/>
          <w:numId w:val="26"/>
        </w:numPr>
        <w:spacing w:after="0" w:line="240" w:lineRule="auto"/>
        <w:ind w:left="924" w:hanging="357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Вища освіта в галузі фінансів, 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6D9B391F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550675">
        <w:rPr>
          <w:rFonts w:asciiTheme="minorHAnsi" w:hAnsiTheme="minorHAnsi" w:cstheme="minorHAnsi"/>
          <w:b/>
          <w:color w:val="000000" w:themeColor="text1"/>
          <w:lang w:val="uk-UA"/>
        </w:rPr>
        <w:t xml:space="preserve">361-2022 </w:t>
      </w:r>
      <w:r w:rsidR="00F653D3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публічних </w:t>
      </w:r>
      <w:proofErr w:type="spellStart"/>
      <w:r w:rsidR="00332F2E" w:rsidRPr="006505E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3F5CCD50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</w:t>
      </w:r>
      <w:r w:rsidRPr="00550675">
        <w:rPr>
          <w:rFonts w:ascii="Calibri" w:hAnsi="Calibri" w:cs="Calibri"/>
          <w:b/>
          <w:lang w:val="uk-UA"/>
        </w:rPr>
        <w:t>– до</w:t>
      </w:r>
      <w:r w:rsidR="00550675" w:rsidRPr="00550675">
        <w:rPr>
          <w:rFonts w:ascii="Calibri" w:hAnsi="Calibri" w:cs="Calibri"/>
          <w:b/>
          <w:lang w:val="uk-UA"/>
        </w:rPr>
        <w:t xml:space="preserve"> 16 грудня</w:t>
      </w:r>
      <w:r w:rsidRPr="00550675">
        <w:rPr>
          <w:rFonts w:ascii="Calibri" w:hAnsi="Calibri" w:cs="Calibri"/>
          <w:b/>
          <w:lang w:val="uk-UA"/>
        </w:rPr>
        <w:t xml:space="preserve"> 2021 року, </w:t>
      </w:r>
      <w:r w:rsidRPr="00550675">
        <w:rPr>
          <w:rFonts w:ascii="Calibri" w:hAnsi="Calibri" w:cs="Calibri"/>
          <w:lang w:val="uk-UA"/>
        </w:rPr>
        <w:t>реєстрація</w:t>
      </w:r>
      <w:r w:rsidRPr="00C554DD">
        <w:rPr>
          <w:rFonts w:ascii="Calibri" w:hAnsi="Calibri" w:cs="Calibri"/>
          <w:lang w:val="uk-UA"/>
        </w:rPr>
        <w:t xml:space="preserve">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5"/>
  </w:num>
  <w:num w:numId="18">
    <w:abstractNumId w:val="24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3"/>
  </w:num>
  <w:num w:numId="26">
    <w:abstractNumId w:val="20"/>
  </w:num>
  <w:num w:numId="27">
    <w:abstractNumId w:val="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46C9B"/>
    <w:rsid w:val="00550675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C32DC"/>
    <w:rsid w:val="009F3D12"/>
    <w:rsid w:val="00A51240"/>
    <w:rsid w:val="00AC0DB4"/>
    <w:rsid w:val="00AC2869"/>
    <w:rsid w:val="00AD0521"/>
    <w:rsid w:val="00B01184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B014-3760-4377-B630-1E737983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2545</Words>
  <Characters>1451</Characters>
  <Application>Microsoft Office Word</Application>
  <DocSecurity>0</DocSecurity>
  <Lines>12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3</cp:revision>
  <cp:lastPrinted>2017-08-19T07:19:00Z</cp:lastPrinted>
  <dcterms:created xsi:type="dcterms:W3CDTF">2022-12-13T14:33:00Z</dcterms:created>
  <dcterms:modified xsi:type="dcterms:W3CDTF">2022-12-19T13:30:00Z</dcterms:modified>
</cp:coreProperties>
</file>