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7363" w14:textId="77777777" w:rsidR="00CD3306" w:rsidRPr="00C44660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C44660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06FFA127" wp14:editId="17D5F76A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64BDE" w14:textId="77777777" w:rsidR="00B17E1D" w:rsidRPr="00C44660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769789D" w14:textId="77777777" w:rsidR="00151D28" w:rsidRPr="00C44660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444E744" w14:textId="00857278" w:rsidR="00DF3663" w:rsidRPr="00C44660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C44660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332F2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консультанта</w:t>
      </w:r>
      <w:r w:rsidR="00CE575E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proofErr w:type="spellStart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D9559F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</w:t>
      </w:r>
      <w:r w:rsid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A657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 регіонах України</w:t>
      </w:r>
      <w:r w:rsidR="00C44660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в рамках програми Глобального фонду прискорення прогресу у зменшенні тягаря туберкульозу та ВІЛ-інфекції в Україні</w:t>
      </w:r>
    </w:p>
    <w:p w14:paraId="2268F971" w14:textId="77777777" w:rsidR="00D9532A" w:rsidRPr="00C4466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30362072" w14:textId="7FDB7B60"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AD323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Консультант</w:t>
      </w:r>
      <w:r w:rsidR="00FC7D1A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з </w:t>
      </w:r>
      <w:proofErr w:type="spellStart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D9559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</w:t>
      </w:r>
      <w:r w:rsidR="00F819AF" w:rsidRPr="009A048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лікарських засобів регіонального рівня</w:t>
      </w:r>
    </w:p>
    <w:p w14:paraId="024AB16F" w14:textId="06859BC3" w:rsid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4EB5304E" w14:textId="79CAF095" w:rsidR="005A6573" w:rsidRPr="005A6573" w:rsidRDefault="005A6573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5A6573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Регіони: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всі регіони України.</w:t>
      </w:r>
    </w:p>
    <w:p w14:paraId="27877854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31FE9DD" w14:textId="77777777" w:rsidR="00EF03AD" w:rsidRPr="00C44660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4A5B715E" w14:textId="77777777" w:rsidR="00EF03AD" w:rsidRPr="00C44660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C446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18F1D3" w14:textId="77777777" w:rsidR="00EF03AD" w:rsidRPr="00C44660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501FADB" w14:textId="7D43E7F0" w:rsidR="00E63987" w:rsidRDefault="00A80058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>Завдання</w:t>
      </w:r>
      <w:r w:rsidR="00E63987" w:rsidRPr="00C4466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3125DAF9" w14:textId="77777777" w:rsidR="00A80058" w:rsidRPr="00C44660" w:rsidRDefault="00A80058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9370D42" w14:textId="6A15BD3A" w:rsidR="0037014B" w:rsidRPr="0037014B" w:rsidRDefault="00FB5A91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 xml:space="preserve">державними установами, закладами охорони здоров’я та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громадськими організаціями з усіх питань, пов'язаних з процесом постачання, 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розподілу, перерозподілу між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закладами охорони здоров</w:t>
      </w:r>
      <w:r w:rsidR="00F819AF" w:rsidRPr="0029151C">
        <w:rPr>
          <w:rFonts w:asciiTheme="minorHAnsi" w:hAnsiTheme="minorHAnsi" w:cstheme="minorHAnsi"/>
          <w:color w:val="000000" w:themeColor="text1"/>
          <w:lang w:val="uk-UA"/>
        </w:rPr>
        <w:t>’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я (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>ЗОЗ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)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регіону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антиретровірусних препаратів (далі – АРВП)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66C2654" w14:textId="1885D864" w:rsidR="000039AE" w:rsidRPr="0037014B" w:rsidRDefault="00A96D00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постачальниками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="006D61A8" w:rsidRPr="0037014B">
        <w:rPr>
          <w:rFonts w:asciiTheme="minorHAnsi" w:hAnsiTheme="minorHAnsi" w:cstheme="minorHAnsi"/>
          <w:color w:val="000000" w:themeColor="text1"/>
          <w:lang w:val="uk-UA"/>
        </w:rPr>
        <w:t>, координація</w:t>
      </w:r>
      <w:r w:rsidR="000039AE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 своєчасного постачання 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 xml:space="preserve">і розподілу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до ЗОЗ регіону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, включно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 xml:space="preserve">з наданням </w:t>
      </w:r>
      <w:r w:rsidR="0037014B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необхідних даних для доставки (адреси, контактні дані осіб тощо)</w:t>
      </w:r>
      <w:r w:rsidR="006D61A8" w:rsidRPr="0037014B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99B329E" w14:textId="61CB36CA" w:rsidR="0037014B" w:rsidRPr="0037014B" w:rsidRDefault="00F81DCC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Контроль за рівнем запасів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АРВП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на регіональному рівні. Ведення щомісячної звітності щодо залишків </w:t>
      </w:r>
      <w:r w:rsidR="00F819AF">
        <w:rPr>
          <w:rFonts w:asciiTheme="minorHAnsi" w:hAnsiTheme="minorHAnsi" w:cstheme="minorHAnsi"/>
          <w:color w:val="000000" w:themeColor="text1"/>
          <w:lang w:val="uk-UA"/>
        </w:rPr>
        <w:t xml:space="preserve">ЛЗ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>у регіоні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, формування та надання до Центру (при потребі) аналітичних довідок щодо забезпеченості регіо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>н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у ЛЗ</w:t>
      </w:r>
      <w:r w:rsidR="00A117C8">
        <w:rPr>
          <w:rFonts w:asciiTheme="minorHAnsi" w:hAnsiTheme="minorHAnsi" w:cstheme="minorHAnsi"/>
          <w:color w:val="000000" w:themeColor="text1"/>
          <w:lang w:val="uk-UA"/>
        </w:rPr>
        <w:t xml:space="preserve"> та інших аналітичних довідок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.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.</w:t>
      </w:r>
      <w:r w:rsidR="006D61A8" w:rsidRPr="0037014B">
        <w:rPr>
          <w:rFonts w:asciiTheme="minorHAnsi" w:hAnsiTheme="minorHAnsi" w:cstheme="minorHAnsi"/>
          <w:lang w:val="uk-UA"/>
        </w:rPr>
        <w:t xml:space="preserve"> </w:t>
      </w:r>
    </w:p>
    <w:p w14:paraId="2A5FA240" w14:textId="473D75C1" w:rsidR="0037014B" w:rsidRDefault="006D61A8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7014B"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BD2DFF" w:rsidRPr="0037014B">
        <w:rPr>
          <w:rFonts w:asciiTheme="minorHAnsi" w:hAnsiTheme="minorHAnsi" w:cstheme="minorHAnsi"/>
          <w:color w:val="000000" w:themeColor="text1"/>
          <w:lang w:val="uk-UA"/>
        </w:rPr>
        <w:t>заємодія з кінцевими набувачами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 xml:space="preserve">ЛЗ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>в регіон</w:t>
      </w:r>
      <w:r w:rsidR="00F81DCC" w:rsidRPr="0037014B">
        <w:rPr>
          <w:rFonts w:asciiTheme="minorHAnsi" w:hAnsiTheme="minorHAnsi" w:cstheme="minorHAnsi"/>
          <w:color w:val="000000" w:themeColor="text1"/>
          <w:lang w:val="uk-UA"/>
        </w:rPr>
        <w:t>і</w:t>
      </w:r>
      <w:r w:rsidRPr="0037014B">
        <w:rPr>
          <w:rFonts w:asciiTheme="minorHAnsi" w:hAnsiTheme="minorHAnsi" w:cstheme="minorHAnsi"/>
          <w:color w:val="000000" w:themeColor="text1"/>
          <w:lang w:val="uk-UA"/>
        </w:rPr>
        <w:t xml:space="preserve">, контроль 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 xml:space="preserve">розподілу ЛЗ до ЗОЗ регіону з урахуванням можливостей складських приміщень ЗОЗ для зберігання ЛЗ, контроль за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використання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>м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 xml:space="preserve"> лікарських засобів до закінчення терміну придатності</w:t>
      </w:r>
      <w:r w:rsidR="00735198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2D2E75F1" w14:textId="167A9FC1" w:rsidR="006D61A8" w:rsidRDefault="00735198" w:rsidP="0037014B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Визначення потреби/можливості щодо 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розподіл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у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>/перерозподіл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у</w:t>
      </w:r>
      <w:r w:rsidR="004C0B51" w:rsidRPr="0037014B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>ЛЗ, як між ЗОЗ регіону, так і регіону  в цілому на рівні країни.</w:t>
      </w:r>
      <w:r w:rsidR="0037014B">
        <w:rPr>
          <w:rFonts w:asciiTheme="minorHAnsi" w:hAnsiTheme="minorHAnsi" w:cstheme="minorHAnsi"/>
          <w:color w:val="000000" w:themeColor="text1"/>
          <w:lang w:val="uk-UA"/>
        </w:rPr>
        <w:t>.</w:t>
      </w:r>
      <w:r w:rsidR="009D2E56" w:rsidRPr="009D2E5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9D2E56" w:rsidRPr="00C44660">
        <w:rPr>
          <w:rFonts w:asciiTheme="minorHAnsi" w:hAnsiTheme="minorHAnsi" w:cstheme="minorHAnsi"/>
          <w:color w:val="000000" w:themeColor="text1"/>
          <w:lang w:val="uk-UA"/>
        </w:rPr>
        <w:t xml:space="preserve">Моніторинг процесу </w:t>
      </w:r>
      <w:r w:rsidR="009D2E56">
        <w:rPr>
          <w:rFonts w:asciiTheme="minorHAnsi" w:hAnsiTheme="minorHAnsi" w:cstheme="minorHAnsi"/>
          <w:color w:val="000000" w:themeColor="text1"/>
          <w:lang w:val="uk-UA"/>
        </w:rPr>
        <w:t>перерозподілів</w:t>
      </w:r>
      <w:r w:rsidR="00DA516E">
        <w:rPr>
          <w:rFonts w:asciiTheme="minorHAnsi" w:hAnsiTheme="minorHAnsi" w:cstheme="minorHAnsi"/>
          <w:color w:val="000000" w:themeColor="text1"/>
          <w:lang w:val="uk-UA"/>
        </w:rPr>
        <w:t xml:space="preserve"> (формування листів щодо перерозподілів, контроль за своєчасною передачею/отриманням ЛЗ)</w:t>
      </w:r>
      <w:r w:rsidR="009D2E56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5A717926" w14:textId="281BC2AC" w:rsidR="000039AE" w:rsidRDefault="0037014B" w:rsidP="00D455B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D2E56">
        <w:rPr>
          <w:rFonts w:asciiTheme="minorHAnsi" w:hAnsiTheme="minorHAnsi" w:cstheme="minorHAnsi"/>
          <w:color w:val="000000" w:themeColor="text1"/>
          <w:lang w:val="uk-UA"/>
        </w:rPr>
        <w:t>Формування регіональної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 xml:space="preserve"> щорічної</w:t>
      </w:r>
      <w:r w:rsidRPr="009D2E56">
        <w:rPr>
          <w:rFonts w:asciiTheme="minorHAnsi" w:hAnsiTheme="minorHAnsi" w:cstheme="minorHAnsi"/>
          <w:color w:val="000000" w:themeColor="text1"/>
          <w:lang w:val="uk-UA"/>
        </w:rPr>
        <w:t xml:space="preserve"> потреби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>/заявки на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Pr="009D2E56">
        <w:rPr>
          <w:rFonts w:asciiTheme="minorHAnsi" w:hAnsiTheme="minorHAnsi" w:cstheme="minorHAnsi"/>
          <w:color w:val="000000" w:themeColor="text1"/>
          <w:lang w:val="uk-UA"/>
        </w:rPr>
        <w:t xml:space="preserve">АРВП </w:t>
      </w:r>
      <w:r w:rsidR="00DA516E" w:rsidRPr="0029151C">
        <w:rPr>
          <w:lang w:val="uk-UA"/>
        </w:rPr>
        <w:t xml:space="preserve"> 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>в межах виконання бюджетн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>их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 xml:space="preserve"> програм </w:t>
      </w:r>
      <w:r w:rsidR="00D455B6" w:rsidRPr="00D455B6">
        <w:rPr>
          <w:rFonts w:asciiTheme="minorHAnsi" w:hAnsiTheme="minorHAnsi" w:cstheme="minorHAnsi"/>
          <w:color w:val="000000" w:themeColor="text1"/>
          <w:lang w:val="uk-UA"/>
        </w:rPr>
        <w:t xml:space="preserve">КПКВК 2301400 </w:t>
      </w:r>
      <w:r w:rsidR="00DA516E" w:rsidRPr="00DA516E">
        <w:rPr>
          <w:rFonts w:asciiTheme="minorHAnsi" w:hAnsiTheme="minorHAnsi" w:cstheme="minorHAnsi"/>
          <w:color w:val="000000" w:themeColor="text1"/>
          <w:lang w:val="uk-UA"/>
        </w:rPr>
        <w:t>«Забезпечення медичних заходів окремих державних програм та комплексних заходів програмного характеру»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(на 2021 рік)</w:t>
      </w:r>
      <w:r w:rsidR="00DA04F9" w:rsidRPr="009A0482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або </w:t>
      </w:r>
      <w:r w:rsidR="0029151C" w:rsidRPr="0029151C">
        <w:rPr>
          <w:rFonts w:asciiTheme="minorHAnsi" w:hAnsiTheme="minorHAnsi" w:cstheme="minorHAnsi"/>
          <w:color w:val="000000" w:themeColor="text1"/>
          <w:lang w:val="uk-UA"/>
        </w:rPr>
        <w:t>КПКВК 2301040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29151C" w:rsidRPr="0029151C">
        <w:rPr>
          <w:rFonts w:asciiTheme="minorHAnsi" w:hAnsiTheme="minorHAnsi" w:cstheme="minorHAnsi"/>
          <w:color w:val="000000" w:themeColor="text1"/>
          <w:lang w:val="uk-UA"/>
        </w:rPr>
        <w:t>«Громадське здоров'я та заходи боротьби з епідеміями»</w:t>
      </w:r>
      <w:r w:rsidR="0029151C">
        <w:rPr>
          <w:rFonts w:asciiTheme="minorHAnsi" w:hAnsiTheme="minorHAnsi" w:cstheme="minorHAnsi"/>
          <w:color w:val="000000" w:themeColor="text1"/>
          <w:lang w:val="uk-UA"/>
        </w:rPr>
        <w:t xml:space="preserve"> (на 2022-2023 рр.)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з використанням 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>«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Методики розрахунку потреби в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lastRenderedPageBreak/>
        <w:t>антиретровірусних препаратах для забезпечення антиретровірусної терапії, профілактики передачі ВІЛ-інфекції від матері до дитини та постконтактної профілактики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>»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 xml:space="preserve"> (наказ МОЗ України </w:t>
      </w:r>
      <w:r w:rsidR="00D455B6">
        <w:rPr>
          <w:rFonts w:asciiTheme="minorHAnsi" w:hAnsiTheme="minorHAnsi" w:cstheme="minorHAnsi"/>
          <w:color w:val="000000" w:themeColor="text1"/>
          <w:lang w:val="uk-UA"/>
        </w:rPr>
        <w:t xml:space="preserve">від 07.06.2018 </w:t>
      </w:r>
      <w:r w:rsidRPr="0029151C">
        <w:rPr>
          <w:rFonts w:asciiTheme="minorHAnsi" w:hAnsiTheme="minorHAnsi" w:cstheme="minorHAnsi"/>
          <w:color w:val="000000" w:themeColor="text1"/>
          <w:lang w:val="uk-UA"/>
        </w:rPr>
        <w:t>№ 1081).</w:t>
      </w:r>
      <w:r w:rsidR="009D2E56" w:rsidRPr="0029151C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14:paraId="4C080259" w14:textId="468C772F" w:rsidR="00BC5BCD" w:rsidRPr="0029151C" w:rsidRDefault="00BC5BCD" w:rsidP="00D455B6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Співпраця та комунікація з фахівцем 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>місцев</w:t>
      </w:r>
      <w:r>
        <w:rPr>
          <w:rFonts w:asciiTheme="minorHAnsi" w:hAnsiTheme="minorHAnsi" w:cstheme="minorHAnsi"/>
          <w:color w:val="000000" w:themeColor="text1"/>
          <w:lang w:val="uk-UA"/>
        </w:rPr>
        <w:t>ого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 xml:space="preserve"> орган</w:t>
      </w:r>
      <w:r>
        <w:rPr>
          <w:rFonts w:asciiTheme="minorHAnsi" w:hAnsiTheme="minorHAnsi" w:cstheme="minorHAnsi"/>
          <w:color w:val="000000" w:themeColor="text1"/>
          <w:lang w:val="uk-UA"/>
        </w:rPr>
        <w:t>у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 xml:space="preserve"> державної виконавчої влади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, який реалізовує діяльність в рамках проекту </w:t>
      </w:r>
      <w:r w:rsidRPr="00BC5BCD">
        <w:rPr>
          <w:rFonts w:asciiTheme="minorHAnsi" w:hAnsiTheme="minorHAnsi" w:cstheme="minorHAnsi"/>
          <w:color w:val="000000" w:themeColor="text1"/>
          <w:lang w:val="uk-UA"/>
        </w:rPr>
        <w:t>USAID «Безпечні та доступні ліки» (</w:t>
      </w:r>
      <w:proofErr w:type="spellStart"/>
      <w:r w:rsidRPr="00BC5BCD">
        <w:rPr>
          <w:rFonts w:asciiTheme="minorHAnsi" w:hAnsiTheme="minorHAnsi" w:cstheme="minorHAnsi"/>
          <w:color w:val="000000" w:themeColor="text1"/>
          <w:lang w:val="uk-UA"/>
        </w:rPr>
        <w:t>SAFEMed</w:t>
      </w:r>
      <w:proofErr w:type="spellEnd"/>
      <w:r w:rsidRPr="00BC5BCD">
        <w:rPr>
          <w:rFonts w:asciiTheme="minorHAnsi" w:hAnsiTheme="minorHAnsi" w:cstheme="minorHAnsi"/>
          <w:color w:val="000000" w:themeColor="text1"/>
          <w:lang w:val="uk-UA"/>
        </w:rPr>
        <w:t>)</w:t>
      </w:r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4E419E51" w14:textId="77777777" w:rsidR="003F6826" w:rsidRPr="00C44660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C44660">
        <w:rPr>
          <w:rFonts w:asciiTheme="minorHAnsi" w:eastAsia="Calibri" w:hAnsiTheme="minorHAnsi" w:cstheme="minorHAnsi"/>
          <w:b/>
          <w:lang w:val="uk-UA"/>
        </w:rPr>
        <w:t>Професійні та кваліфікаційні вимоги:</w:t>
      </w:r>
    </w:p>
    <w:p w14:paraId="46635866" w14:textId="77777777" w:rsidR="006505EC" w:rsidRPr="00C44660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C432C20" w14:textId="52E0ED2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Вища 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або середня медична освіта, вища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освіта в галузі </w:t>
      </w:r>
      <w:r w:rsidR="005A6573">
        <w:rPr>
          <w:rFonts w:asciiTheme="minorHAnsi" w:hAnsiTheme="minorHAnsi" w:cstheme="minorHAnsi"/>
          <w:color w:val="212529"/>
          <w:lang w:val="uk-UA" w:eastAsia="uk-UA"/>
        </w:rPr>
        <w:t>фармакології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, менеджменту</w:t>
      </w:r>
      <w:r w:rsidR="003537A6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або іншої дотичної спеціальності.</w:t>
      </w:r>
    </w:p>
    <w:p w14:paraId="7E7DDE86" w14:textId="1D01A75A" w:rsidR="00E60D66" w:rsidRPr="00C44660" w:rsidRDefault="00E60D6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Досвід організації роботи з </w:t>
      </w:r>
      <w:r w:rsidR="005A6573">
        <w:rPr>
          <w:rFonts w:asciiTheme="minorHAnsi" w:hAnsiTheme="minorHAnsi" w:cstheme="minorHAnsi"/>
          <w:lang w:val="uk-UA"/>
        </w:rPr>
        <w:t xml:space="preserve">планування регіональної потреби, </w:t>
      </w:r>
      <w:r w:rsidRPr="00C44660">
        <w:rPr>
          <w:rFonts w:asciiTheme="minorHAnsi" w:hAnsiTheme="minorHAnsi" w:cstheme="minorHAnsi"/>
          <w:lang w:val="uk-UA"/>
        </w:rPr>
        <w:t xml:space="preserve">обігу та обліку </w:t>
      </w:r>
      <w:r w:rsidR="00D455B6">
        <w:rPr>
          <w:rFonts w:asciiTheme="minorHAnsi" w:hAnsiTheme="minorHAnsi" w:cstheme="minorHAnsi"/>
          <w:lang w:val="uk-UA"/>
        </w:rPr>
        <w:t>ЛЗ</w:t>
      </w:r>
      <w:r w:rsidRPr="00C44660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медичних виробів (МВ)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4371A672" w14:textId="6E8A55F0" w:rsidR="00DF70A6" w:rsidRPr="00C44660" w:rsidRDefault="00DF70A6" w:rsidP="00E60D66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lang w:val="uk-UA"/>
        </w:rPr>
      </w:pPr>
      <w:r w:rsidRPr="00C44660">
        <w:rPr>
          <w:rFonts w:asciiTheme="minorHAnsi" w:hAnsiTheme="minorHAnsi" w:cstheme="minorHAnsi"/>
          <w:lang w:val="uk-UA"/>
        </w:rPr>
        <w:t xml:space="preserve">Знання </w:t>
      </w:r>
      <w:r w:rsidR="005A6573">
        <w:rPr>
          <w:rFonts w:asciiTheme="minorHAnsi" w:hAnsiTheme="minorHAnsi" w:cstheme="minorHAnsi"/>
          <w:lang w:val="uk-UA"/>
        </w:rPr>
        <w:t xml:space="preserve">національної нормативно-правової бази щодо планування потреби, розподілу/перерозподілу </w:t>
      </w:r>
      <w:r w:rsidR="00D455B6">
        <w:rPr>
          <w:rFonts w:asciiTheme="minorHAnsi" w:hAnsiTheme="minorHAnsi" w:cstheme="minorHAnsi"/>
          <w:lang w:val="uk-UA"/>
        </w:rPr>
        <w:t>ЛЗ</w:t>
      </w:r>
      <w:r w:rsidR="005A6573">
        <w:rPr>
          <w:rFonts w:asciiTheme="minorHAnsi" w:hAnsiTheme="minorHAnsi" w:cstheme="minorHAnsi"/>
          <w:lang w:val="uk-UA"/>
        </w:rPr>
        <w:t xml:space="preserve"> та </w:t>
      </w:r>
      <w:r w:rsidR="00D455B6">
        <w:rPr>
          <w:rFonts w:asciiTheme="minorHAnsi" w:hAnsiTheme="minorHAnsi" w:cstheme="minorHAnsi"/>
          <w:lang w:val="uk-UA"/>
        </w:rPr>
        <w:t>М</w:t>
      </w:r>
      <w:r w:rsidR="00505070">
        <w:rPr>
          <w:rFonts w:asciiTheme="minorHAnsi" w:hAnsiTheme="minorHAnsi" w:cstheme="minorHAnsi"/>
          <w:lang w:val="uk-UA"/>
        </w:rPr>
        <w:t>В</w:t>
      </w:r>
      <w:r w:rsidRPr="00C44660">
        <w:rPr>
          <w:rFonts w:asciiTheme="minorHAnsi" w:hAnsiTheme="minorHAnsi" w:cstheme="minorHAnsi"/>
          <w:lang w:val="uk-UA"/>
        </w:rPr>
        <w:t>.</w:t>
      </w:r>
    </w:p>
    <w:p w14:paraId="3E90E5AD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lang w:val="uk-UA"/>
        </w:rPr>
        <w:t>Досвід роботи з обліково-звітною інформацією в фармацевтичній сфері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7C7E33B" w14:textId="78964010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та гуманітарної допомоги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– бажано.</w:t>
      </w:r>
    </w:p>
    <w:p w14:paraId="2A652FEB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C4466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C44660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 – бажано.</w:t>
      </w:r>
    </w:p>
    <w:p w14:paraId="06EC09EA" w14:textId="092F56FC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C44660">
        <w:rPr>
          <w:rFonts w:asciiTheme="minorHAnsi" w:hAnsiTheme="minorHAnsi" w:cstheme="minorHAnsi"/>
          <w:lang w:val="uk-UA"/>
        </w:rPr>
        <w:t xml:space="preserve"> Excel</w:t>
      </w:r>
      <w:r w:rsidR="001248B7" w:rsidRPr="00C4466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540BC7D3" w14:textId="3724A7AA" w:rsidR="00C44660" w:rsidRPr="00C44660" w:rsidRDefault="00E60D66" w:rsidP="00C44660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Вільне володіння укра</w:t>
      </w:r>
      <w:r w:rsidR="00C44660">
        <w:rPr>
          <w:rFonts w:asciiTheme="minorHAnsi" w:hAnsiTheme="minorHAnsi" w:cstheme="minorHAnsi"/>
          <w:color w:val="212529"/>
          <w:lang w:val="uk-UA" w:eastAsia="uk-UA"/>
        </w:rPr>
        <w:t>їнською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7BB7A9A5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FF4297C" w14:textId="77777777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64E84E57" w14:textId="0CB03959" w:rsidR="00E60D66" w:rsidRPr="00C44660" w:rsidRDefault="00E60D66" w:rsidP="00E60D66">
      <w:pPr>
        <w:numPr>
          <w:ilvl w:val="0"/>
          <w:numId w:val="23"/>
        </w:numPr>
        <w:tabs>
          <w:tab w:val="clear" w:pos="720"/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C44660">
        <w:rPr>
          <w:rFonts w:asciiTheme="minorHAnsi" w:hAnsiTheme="minorHAnsi" w:cstheme="minorHAnsi"/>
          <w:color w:val="212529"/>
          <w:lang w:val="uk-UA" w:eastAsia="uk-UA"/>
        </w:rPr>
        <w:t xml:space="preserve">Уміння </w:t>
      </w:r>
      <w:r w:rsidR="00F81DCC">
        <w:rPr>
          <w:rFonts w:asciiTheme="minorHAnsi" w:hAnsiTheme="minorHAnsi" w:cstheme="minorHAnsi"/>
          <w:color w:val="212529"/>
          <w:lang w:val="uk-UA" w:eastAsia="uk-UA"/>
        </w:rPr>
        <w:t xml:space="preserve">працювати в команді та </w:t>
      </w:r>
      <w:r w:rsidRPr="00C44660">
        <w:rPr>
          <w:rFonts w:asciiTheme="minorHAnsi" w:hAnsiTheme="minorHAnsi" w:cstheme="minorHAnsi"/>
          <w:color w:val="212529"/>
          <w:lang w:val="uk-UA" w:eastAsia="uk-UA"/>
        </w:rPr>
        <w:t>виявляти потенційні можливості та мінімізувати ризики.</w:t>
      </w:r>
    </w:p>
    <w:p w14:paraId="3F1246B5" w14:textId="1B37D37B" w:rsidR="00E60D66" w:rsidRDefault="00E60D66" w:rsidP="00F81DCC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43147C62" w14:textId="77777777" w:rsidR="00C44660" w:rsidRPr="00C44660" w:rsidRDefault="00C44660" w:rsidP="00C44660">
      <w:pPr>
        <w:ind w:left="851"/>
        <w:rPr>
          <w:rFonts w:asciiTheme="minorHAnsi" w:hAnsiTheme="minorHAnsi" w:cstheme="minorHAnsi"/>
          <w:color w:val="212529"/>
          <w:lang w:val="uk-UA" w:eastAsia="uk-UA"/>
        </w:rPr>
      </w:pPr>
    </w:p>
    <w:p w14:paraId="3B2F6532" w14:textId="756514B8" w:rsidR="006505EC" w:rsidRPr="00C44660" w:rsidRDefault="00C4466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 xml:space="preserve">В темі листа, будь ласка, зазначте номер та назву </w:t>
      </w:r>
      <w:r w:rsidRPr="009A0482">
        <w:rPr>
          <w:rFonts w:asciiTheme="minorHAnsi" w:hAnsiTheme="minorHAnsi" w:cstheme="minorHAnsi"/>
          <w:color w:val="000000" w:themeColor="text1"/>
          <w:lang w:val="uk-UA"/>
        </w:rPr>
        <w:t>вакансії:</w:t>
      </w:r>
      <w:r w:rsidRPr="009A0482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80058">
        <w:rPr>
          <w:rFonts w:asciiTheme="minorHAnsi" w:hAnsiTheme="minorHAnsi" w:cstheme="minorHAnsi"/>
          <w:b/>
          <w:color w:val="000000" w:themeColor="text1"/>
          <w:lang w:val="uk-UA"/>
        </w:rPr>
        <w:t>502</w:t>
      </w:r>
      <w:r w:rsidR="00AD323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-2021 </w:t>
      </w:r>
      <w:r w:rsidR="00AD3239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Консультант</w:t>
      </w:r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з </w:t>
      </w:r>
      <w:proofErr w:type="spellStart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37014B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</w:t>
      </w:r>
      <w:r w:rsidR="0029151C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лікарських засобів </w:t>
      </w:r>
      <w:r w:rsidR="00505070" w:rsidRPr="00AD323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регіонального рівня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61110DD3" w14:textId="77777777" w:rsidR="00C44660" w:rsidRDefault="00C44660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244A0808" w14:textId="6C995350" w:rsidR="00CD3306" w:rsidRPr="00C44660" w:rsidRDefault="00CD3306" w:rsidP="00D82C07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>Т</w:t>
      </w:r>
      <w:r w:rsidR="00AC2869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ермін подання документів – до </w:t>
      </w:r>
      <w:r w:rsidR="00A80058">
        <w:rPr>
          <w:rFonts w:asciiTheme="minorHAnsi" w:hAnsiTheme="minorHAnsi" w:cstheme="minorHAnsi"/>
          <w:b/>
          <w:color w:val="000000" w:themeColor="text1"/>
          <w:lang w:val="uk-UA"/>
        </w:rPr>
        <w:t>12 листопада</w:t>
      </w:r>
      <w:r w:rsidR="00D82C07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47613C" w:rsidRPr="00AD3239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DF70A6" w:rsidRPr="00AD3239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</w:t>
      </w:r>
      <w:r w:rsidR="00C44660" w:rsidRPr="00AD3239">
        <w:rPr>
          <w:rFonts w:asciiTheme="minorHAnsi" w:hAnsiTheme="minorHAnsi" w:cstheme="minorHAnsi"/>
          <w:b/>
          <w:color w:val="000000" w:themeColor="text1"/>
          <w:lang w:val="uk-UA"/>
        </w:rPr>
        <w:t xml:space="preserve"> реєстрація документів</w:t>
      </w:r>
      <w:r w:rsidR="00C44660" w:rsidRPr="00C4466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завершується о 18:00</w:t>
      </w:r>
    </w:p>
    <w:p w14:paraId="4722DEB7" w14:textId="77777777" w:rsidR="00E87BBD" w:rsidRPr="00C44660" w:rsidRDefault="00E87BB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1FC6FB15" w14:textId="77777777" w:rsidR="00CD3306" w:rsidRPr="00C44660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F9B1DFC" w14:textId="77777777" w:rsidR="00EF03AD" w:rsidRPr="00C44660" w:rsidRDefault="00EF03AD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CDA1FB7" w14:textId="702FF8A0" w:rsidR="00DF3663" w:rsidRDefault="00CD3306" w:rsidP="000803AB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4466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</w:t>
      </w:r>
      <w:r w:rsidR="0047613C" w:rsidRPr="00C44660">
        <w:rPr>
          <w:rFonts w:asciiTheme="minorHAnsi" w:hAnsiTheme="minorHAnsi" w:cstheme="minorHAnsi"/>
          <w:color w:val="000000" w:themeColor="text1"/>
          <w:lang w:val="uk-UA"/>
        </w:rPr>
        <w:t xml:space="preserve">ства охорони здоров’я України» </w:t>
      </w:r>
      <w:r w:rsidRPr="00C44660">
        <w:rPr>
          <w:rFonts w:asciiTheme="minorHAnsi" w:hAnsiTheme="minorHAnsi" w:cstheme="minorHAnsi"/>
          <w:color w:val="000000" w:themeColor="text1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4466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7014B5D0" w14:textId="609AD29C" w:rsidR="009A0482" w:rsidRDefault="009A0482" w:rsidP="003537A6">
      <w:pPr>
        <w:spacing w:after="200" w:line="276" w:lineRule="auto"/>
        <w:rPr>
          <w:rFonts w:asciiTheme="minorHAnsi" w:hAnsiTheme="minorHAnsi" w:cstheme="minorHAnsi"/>
          <w:color w:val="000000" w:themeColor="text1"/>
          <w:lang w:val="uk-UA"/>
        </w:rPr>
      </w:pPr>
    </w:p>
    <w:sectPr w:rsidR="009A048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485C2E"/>
    <w:multiLevelType w:val="hybridMultilevel"/>
    <w:tmpl w:val="7CC28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D479A"/>
    <w:multiLevelType w:val="hybridMultilevel"/>
    <w:tmpl w:val="40FEC9E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064811"/>
    <w:multiLevelType w:val="hybridMultilevel"/>
    <w:tmpl w:val="86226860"/>
    <w:lvl w:ilvl="0" w:tplc="E39A09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0"/>
  </w:num>
  <w:num w:numId="3">
    <w:abstractNumId w:val="0"/>
  </w:num>
  <w:num w:numId="4">
    <w:abstractNumId w:val="15"/>
  </w:num>
  <w:num w:numId="5">
    <w:abstractNumId w:val="24"/>
  </w:num>
  <w:num w:numId="6">
    <w:abstractNumId w:val="3"/>
  </w:num>
  <w:num w:numId="7">
    <w:abstractNumId w:val="13"/>
  </w:num>
  <w:num w:numId="8">
    <w:abstractNumId w:val="21"/>
  </w:num>
  <w:num w:numId="9">
    <w:abstractNumId w:val="19"/>
  </w:num>
  <w:num w:numId="10">
    <w:abstractNumId w:val="18"/>
  </w:num>
  <w:num w:numId="11">
    <w:abstractNumId w:val="12"/>
  </w:num>
  <w:num w:numId="12">
    <w:abstractNumId w:val="9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4"/>
  </w:num>
  <w:num w:numId="17">
    <w:abstractNumId w:val="29"/>
  </w:num>
  <w:num w:numId="18">
    <w:abstractNumId w:val="28"/>
  </w:num>
  <w:num w:numId="19">
    <w:abstractNumId w:val="5"/>
  </w:num>
  <w:num w:numId="20">
    <w:abstractNumId w:val="25"/>
  </w:num>
  <w:num w:numId="21">
    <w:abstractNumId w:val="8"/>
  </w:num>
  <w:num w:numId="22">
    <w:abstractNumId w:val="10"/>
  </w:num>
  <w:num w:numId="23">
    <w:abstractNumId w:val="7"/>
  </w:num>
  <w:num w:numId="24">
    <w:abstractNumId w:val="16"/>
  </w:num>
  <w:num w:numId="25">
    <w:abstractNumId w:val="27"/>
  </w:num>
  <w:num w:numId="26">
    <w:abstractNumId w:val="23"/>
  </w:num>
  <w:num w:numId="27">
    <w:abstractNumId w:val="11"/>
  </w:num>
  <w:num w:numId="28">
    <w:abstractNumId w:val="1"/>
  </w:num>
  <w:num w:numId="29">
    <w:abstractNumId w:val="2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39AE"/>
    <w:rsid w:val="000076D3"/>
    <w:rsid w:val="00037463"/>
    <w:rsid w:val="00070A9A"/>
    <w:rsid w:val="000803AB"/>
    <w:rsid w:val="00097179"/>
    <w:rsid w:val="00097B83"/>
    <w:rsid w:val="000F2CF3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36A5"/>
    <w:rsid w:val="00201820"/>
    <w:rsid w:val="00201DDE"/>
    <w:rsid w:val="00201EED"/>
    <w:rsid w:val="00204330"/>
    <w:rsid w:val="00257A91"/>
    <w:rsid w:val="00260F9E"/>
    <w:rsid w:val="002618C5"/>
    <w:rsid w:val="002626B3"/>
    <w:rsid w:val="0029151C"/>
    <w:rsid w:val="002916AB"/>
    <w:rsid w:val="002A337E"/>
    <w:rsid w:val="002B0A04"/>
    <w:rsid w:val="002E702A"/>
    <w:rsid w:val="00332F2E"/>
    <w:rsid w:val="00335F33"/>
    <w:rsid w:val="0033608E"/>
    <w:rsid w:val="003537A6"/>
    <w:rsid w:val="0037014B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0B51"/>
    <w:rsid w:val="004C5EC1"/>
    <w:rsid w:val="004D6214"/>
    <w:rsid w:val="004F79D2"/>
    <w:rsid w:val="00505070"/>
    <w:rsid w:val="005057F6"/>
    <w:rsid w:val="00546C9B"/>
    <w:rsid w:val="0055375E"/>
    <w:rsid w:val="00561866"/>
    <w:rsid w:val="00565075"/>
    <w:rsid w:val="00591FB5"/>
    <w:rsid w:val="0059406F"/>
    <w:rsid w:val="00596803"/>
    <w:rsid w:val="005A6573"/>
    <w:rsid w:val="005B12B7"/>
    <w:rsid w:val="005E1AEC"/>
    <w:rsid w:val="005F636B"/>
    <w:rsid w:val="006042B9"/>
    <w:rsid w:val="00622E2A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35198"/>
    <w:rsid w:val="00750AF2"/>
    <w:rsid w:val="00771041"/>
    <w:rsid w:val="00772569"/>
    <w:rsid w:val="00775D17"/>
    <w:rsid w:val="00776231"/>
    <w:rsid w:val="007D1882"/>
    <w:rsid w:val="007F7E9E"/>
    <w:rsid w:val="00836DD1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A0482"/>
    <w:rsid w:val="009C32DC"/>
    <w:rsid w:val="009D2E56"/>
    <w:rsid w:val="009F3D12"/>
    <w:rsid w:val="00A117C8"/>
    <w:rsid w:val="00A310D6"/>
    <w:rsid w:val="00A403FE"/>
    <w:rsid w:val="00A51240"/>
    <w:rsid w:val="00A80058"/>
    <w:rsid w:val="00A804DE"/>
    <w:rsid w:val="00A96D00"/>
    <w:rsid w:val="00AC0DB4"/>
    <w:rsid w:val="00AC2869"/>
    <w:rsid w:val="00AD0521"/>
    <w:rsid w:val="00AD3239"/>
    <w:rsid w:val="00B02CE0"/>
    <w:rsid w:val="00B0321E"/>
    <w:rsid w:val="00B17E1D"/>
    <w:rsid w:val="00B23F6A"/>
    <w:rsid w:val="00B2728E"/>
    <w:rsid w:val="00B400FE"/>
    <w:rsid w:val="00B4501C"/>
    <w:rsid w:val="00B53CC6"/>
    <w:rsid w:val="00B61319"/>
    <w:rsid w:val="00B93A57"/>
    <w:rsid w:val="00BC4D35"/>
    <w:rsid w:val="00BC5BCD"/>
    <w:rsid w:val="00BC7FE5"/>
    <w:rsid w:val="00BD2DFF"/>
    <w:rsid w:val="00BE10B1"/>
    <w:rsid w:val="00BE5262"/>
    <w:rsid w:val="00BF3DD0"/>
    <w:rsid w:val="00BF642E"/>
    <w:rsid w:val="00C04CC3"/>
    <w:rsid w:val="00C44660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455B6"/>
    <w:rsid w:val="00D509A5"/>
    <w:rsid w:val="00D82C07"/>
    <w:rsid w:val="00D9532A"/>
    <w:rsid w:val="00D9559F"/>
    <w:rsid w:val="00DA04F9"/>
    <w:rsid w:val="00DA516E"/>
    <w:rsid w:val="00DB1F9C"/>
    <w:rsid w:val="00DF3663"/>
    <w:rsid w:val="00DF70A6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546CC"/>
    <w:rsid w:val="00F62BFE"/>
    <w:rsid w:val="00F819AF"/>
    <w:rsid w:val="00F81DCC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0493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47DC-8616-4986-AD4F-D2F01302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3208</Words>
  <Characters>1830</Characters>
  <Application>Microsoft Office Word</Application>
  <DocSecurity>0</DocSecurity>
  <Lines>15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2017-08-19T07:19:00Z</cp:lastPrinted>
  <dcterms:created xsi:type="dcterms:W3CDTF">2021-11-05T10:24:00Z</dcterms:created>
  <dcterms:modified xsi:type="dcterms:W3CDTF">2021-11-05T10:24:00Z</dcterms:modified>
</cp:coreProperties>
</file>