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77777777" w:rsidR="005A0ECF" w:rsidRPr="00EB1AE3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EB1AE3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D9675" w14:textId="501B9D30" w:rsidR="005A0ECF" w:rsidRPr="001C7416" w:rsidRDefault="000E076F" w:rsidP="001C7416">
      <w:pPr>
        <w:jc w:val="center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490CAA">
        <w:rPr>
          <w:rFonts w:asciiTheme="minorHAnsi" w:hAnsiTheme="minorHAnsi" w:cstheme="minorHAnsi"/>
          <w:b/>
          <w:lang w:val="uk-UA"/>
        </w:rPr>
        <w:t xml:space="preserve"> на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490CAA">
        <w:rPr>
          <w:rFonts w:asciiTheme="minorHAnsi" w:eastAsiaTheme="minorHAnsi" w:hAnsiTheme="minorHAnsi" w:cstheme="minorHAnsi"/>
          <w:b/>
          <w:lang w:val="uk-UA" w:eastAsia="en-US"/>
        </w:rPr>
        <w:t>відбір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490CAA">
        <w:rPr>
          <w:rFonts w:asciiTheme="minorHAnsi" w:hAnsiTheme="minorHAnsi" w:cstheme="minorHAnsi"/>
          <w:b/>
          <w:lang w:val="uk-UA"/>
        </w:rPr>
        <w:t>а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EB1AE3">
        <w:rPr>
          <w:rFonts w:asciiTheme="minorHAnsi" w:hAnsiTheme="minorHAnsi" w:cstheme="minorHAnsi"/>
          <w:b/>
          <w:lang w:val="uk-UA"/>
        </w:rPr>
        <w:t xml:space="preserve">з </w:t>
      </w:r>
      <w:r w:rsidR="00A46C7D">
        <w:rPr>
          <w:rFonts w:asciiTheme="minorHAnsi" w:hAnsiTheme="minorHAnsi" w:cstheme="minorHAnsi"/>
          <w:b/>
          <w:lang w:val="uk-UA"/>
        </w:rPr>
        <w:t>підтримки впровадження елементів онлайн-навчання для закладів вищої освіти медичного спрямування та/або тих, що проводять навчання на медичних факультетах</w:t>
      </w:r>
      <w:r w:rsidR="0079786A">
        <w:rPr>
          <w:rFonts w:asciiTheme="minorHAnsi" w:hAnsiTheme="minorHAnsi" w:cstheme="minorHAnsi"/>
          <w:b/>
          <w:lang w:val="uk-UA"/>
        </w:rPr>
        <w:t xml:space="preserve">  </w:t>
      </w:r>
      <w:r w:rsidR="001C7416" w:rsidRPr="001C7416">
        <w:rPr>
          <w:rFonts w:asciiTheme="minorHAnsi" w:eastAsiaTheme="minorHAnsi" w:hAnsiTheme="minorHAnsi" w:cstheme="minorHAnsi"/>
          <w:b/>
          <w:lang w:val="uk-UA"/>
        </w:rPr>
        <w:t>в рамках програми Глобального фонду прискорення прогресу у зменшенні тягаря туберкульозу та ВІЛ-інфекції в України</w:t>
      </w:r>
    </w:p>
    <w:p w14:paraId="32AA87DB" w14:textId="77777777" w:rsidR="001C7416" w:rsidRDefault="001C7416" w:rsidP="00C22AE4">
      <w:pPr>
        <w:rPr>
          <w:rFonts w:asciiTheme="minorHAnsi" w:eastAsiaTheme="minorHAnsi" w:hAnsiTheme="minorHAnsi" w:cstheme="minorHAnsi"/>
          <w:b/>
          <w:lang w:val="uk-UA" w:eastAsia="en-US"/>
        </w:rPr>
      </w:pPr>
    </w:p>
    <w:p w14:paraId="1DC72BC6" w14:textId="6DA97602" w:rsidR="00C22AE4" w:rsidRDefault="005A0ECF" w:rsidP="005E183F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A46C7D" w:rsidRPr="00A46C7D">
        <w:rPr>
          <w:rFonts w:asciiTheme="minorHAnsi" w:eastAsiaTheme="minorHAnsi" w:hAnsiTheme="minorHAnsi" w:cstheme="minorHAnsi"/>
          <w:lang w:val="uk-UA" w:eastAsia="en-US"/>
        </w:rPr>
        <w:t xml:space="preserve">консультант з підтримки впровадження елементів онлайн-навчання для закладів вищої освіти медичного спрямування та/або тих, що проводять навчання на медичних факультетах  </w:t>
      </w:r>
      <w:r w:rsidR="005E183F" w:rsidRPr="005E183F">
        <w:rPr>
          <w:rFonts w:asciiTheme="minorHAnsi" w:eastAsiaTheme="minorHAnsi" w:hAnsiTheme="minorHAnsi" w:cstheme="minorHAnsi"/>
          <w:lang w:val="uk-UA" w:eastAsia="en-US"/>
        </w:rPr>
        <w:t xml:space="preserve">  </w:t>
      </w:r>
      <w:r w:rsidR="00690FDB" w:rsidRPr="00D92A7D">
        <w:rPr>
          <w:rFonts w:asciiTheme="minorHAnsi" w:eastAsiaTheme="minorHAnsi" w:hAnsiTheme="minorHAnsi" w:cstheme="minorHAnsi"/>
          <w:b/>
          <w:bCs/>
          <w:lang w:val="uk-UA" w:eastAsia="en-US"/>
        </w:rPr>
        <w:t>(2 позиції)</w:t>
      </w:r>
    </w:p>
    <w:p w14:paraId="40DC768E" w14:textId="77777777" w:rsidR="005E183F" w:rsidRPr="00EB1AE3" w:rsidRDefault="005E183F" w:rsidP="005E183F">
      <w:pPr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EB1AE3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EB1AE3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37867677" w:rsidR="00E45D44" w:rsidRPr="00EB1AE3" w:rsidRDefault="00490CAA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EB1AE3">
        <w:rPr>
          <w:rFonts w:asciiTheme="minorHAnsi" w:hAnsiTheme="minorHAnsi" w:cstheme="minorHAnsi"/>
          <w:lang w:val="uk-UA"/>
        </w:rPr>
        <w:t>:</w:t>
      </w:r>
    </w:p>
    <w:p w14:paraId="562A09E4" w14:textId="2ABE7EE1" w:rsidR="00CD330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1D3DA7B0" w14:textId="602E3554" w:rsidR="00C22AE4" w:rsidRDefault="00A46C7D" w:rsidP="00B05D8C">
      <w:pPr>
        <w:pStyle w:val="a3"/>
        <w:numPr>
          <w:ilvl w:val="0"/>
          <w:numId w:val="26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DD352E">
        <w:rPr>
          <w:rFonts w:asciiTheme="minorHAnsi" w:hAnsiTheme="minorHAnsi" w:cstheme="minorHAnsi"/>
          <w:lang w:val="uk-UA"/>
        </w:rPr>
        <w:t>Розробка пакету навчальних</w:t>
      </w:r>
      <w:r w:rsidR="00DD352E">
        <w:rPr>
          <w:rFonts w:asciiTheme="minorHAnsi" w:hAnsiTheme="minorHAnsi" w:cstheme="minorHAnsi"/>
          <w:lang w:val="uk-UA"/>
        </w:rPr>
        <w:t xml:space="preserve"> </w:t>
      </w:r>
      <w:r w:rsidRPr="00DD352E">
        <w:rPr>
          <w:rFonts w:asciiTheme="minorHAnsi" w:hAnsiTheme="minorHAnsi" w:cstheme="minorHAnsi"/>
          <w:lang w:val="uk-UA"/>
        </w:rPr>
        <w:t xml:space="preserve">матеріалів щодо ефективного впровадження елементів онлайн-навчання у закладах вищої </w:t>
      </w:r>
      <w:r w:rsidR="00DD352E" w:rsidRPr="00DD352E">
        <w:rPr>
          <w:rFonts w:asciiTheme="minorHAnsi" w:hAnsiTheme="minorHAnsi" w:cstheme="minorHAnsi"/>
          <w:lang w:val="uk-UA"/>
        </w:rPr>
        <w:t xml:space="preserve">освіти, у тому числі медичного спрямування та/або тих, що проводять навчання на медичних факультетах </w:t>
      </w:r>
      <w:r w:rsidR="00DD352E">
        <w:rPr>
          <w:rFonts w:asciiTheme="minorHAnsi" w:hAnsiTheme="minorHAnsi" w:cstheme="minorHAnsi"/>
          <w:lang w:val="uk-UA"/>
        </w:rPr>
        <w:t>(презентації з нотатками для слайдів,</w:t>
      </w:r>
      <w:r w:rsidR="002D0877">
        <w:rPr>
          <w:rFonts w:asciiTheme="minorHAnsi" w:hAnsiTheme="minorHAnsi" w:cstheme="minorHAnsi"/>
          <w:lang w:val="uk-UA"/>
        </w:rPr>
        <w:t xml:space="preserve"> а також додаткові</w:t>
      </w:r>
      <w:r w:rsidR="00DD352E">
        <w:rPr>
          <w:rFonts w:asciiTheme="minorHAnsi" w:hAnsiTheme="minorHAnsi" w:cstheme="minorHAnsi"/>
          <w:lang w:val="uk-UA"/>
        </w:rPr>
        <w:t xml:space="preserve"> робочі</w:t>
      </w:r>
      <w:r w:rsidR="002D0877">
        <w:rPr>
          <w:rFonts w:asciiTheme="minorHAnsi" w:hAnsiTheme="minorHAnsi" w:cstheme="minorHAnsi"/>
          <w:lang w:val="uk-UA"/>
        </w:rPr>
        <w:t xml:space="preserve">, методичні, </w:t>
      </w:r>
      <w:r w:rsidR="00DD352E">
        <w:rPr>
          <w:rFonts w:asciiTheme="minorHAnsi" w:hAnsiTheme="minorHAnsi" w:cstheme="minorHAnsi"/>
          <w:lang w:val="uk-UA"/>
        </w:rPr>
        <w:t>довідкові матеріали)</w:t>
      </w:r>
    </w:p>
    <w:p w14:paraId="465897D8" w14:textId="524FA2E2" w:rsidR="00DD352E" w:rsidRPr="00DD352E" w:rsidRDefault="00DD352E" w:rsidP="00B05D8C">
      <w:pPr>
        <w:pStyle w:val="a3"/>
        <w:numPr>
          <w:ilvl w:val="0"/>
          <w:numId w:val="26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Презентація</w:t>
      </w:r>
      <w:r w:rsidR="002D0877">
        <w:rPr>
          <w:rFonts w:asciiTheme="minorHAnsi" w:hAnsiTheme="minorHAnsi" w:cstheme="minorHAnsi"/>
          <w:lang w:val="uk-UA"/>
        </w:rPr>
        <w:t xml:space="preserve"> та промоція</w:t>
      </w:r>
      <w:r>
        <w:rPr>
          <w:rFonts w:asciiTheme="minorHAnsi" w:hAnsiTheme="minorHAnsi" w:cstheme="minorHAnsi"/>
          <w:lang w:val="uk-UA"/>
        </w:rPr>
        <w:t xml:space="preserve"> розроблених матеріалів</w:t>
      </w:r>
      <w:r w:rsidR="004211CA">
        <w:rPr>
          <w:rFonts w:asciiTheme="minorHAnsi" w:hAnsiTheme="minorHAnsi" w:cstheme="minorHAnsi"/>
          <w:lang w:val="uk-UA"/>
        </w:rPr>
        <w:t xml:space="preserve"> для фахівців</w:t>
      </w:r>
      <w:r w:rsidR="002D0877">
        <w:rPr>
          <w:rFonts w:asciiTheme="minorHAnsi" w:hAnsiTheme="minorHAnsi" w:cstheme="minorHAnsi"/>
          <w:lang w:val="uk-UA"/>
        </w:rPr>
        <w:t xml:space="preserve"> відповідних</w:t>
      </w:r>
      <w:r w:rsidR="004211CA">
        <w:rPr>
          <w:rFonts w:asciiTheme="minorHAnsi" w:hAnsiTheme="minorHAnsi" w:cstheme="minorHAnsi"/>
          <w:lang w:val="uk-UA"/>
        </w:rPr>
        <w:t xml:space="preserve"> ЗВО </w:t>
      </w:r>
    </w:p>
    <w:p w14:paraId="1DC0D77F" w14:textId="1305C16E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7ACC943E" w14:textId="15C83E31" w:rsidR="0079786A" w:rsidRDefault="0079786A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Вища освіта у галузі знань «Охорона здоров’я»</w:t>
      </w:r>
      <w:r w:rsidR="002D0877">
        <w:rPr>
          <w:rFonts w:asciiTheme="minorHAnsi" w:hAnsiTheme="minorHAnsi" w:cstheme="minorHAnsi"/>
          <w:sz w:val="24"/>
          <w:szCs w:val="24"/>
          <w:lang w:val="uk-UA"/>
        </w:rPr>
        <w:t>, «</w:t>
      </w:r>
      <w:r w:rsidR="00FD2681">
        <w:rPr>
          <w:rFonts w:asciiTheme="minorHAnsi" w:hAnsiTheme="minorHAnsi" w:cstheme="minorHAnsi"/>
          <w:sz w:val="24"/>
          <w:szCs w:val="24"/>
          <w:lang w:val="uk-UA"/>
        </w:rPr>
        <w:t>Соціальні науки», «Гуманітарні науки», «Освіта»</w:t>
      </w:r>
    </w:p>
    <w:p w14:paraId="5836D373" w14:textId="3E069D44" w:rsidR="0079786A" w:rsidRDefault="0079786A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розробки навчально-методичних матеріалів;</w:t>
      </w:r>
    </w:p>
    <w:p w14:paraId="688C5BC2" w14:textId="4B5A273E" w:rsidR="0079786A" w:rsidRDefault="0079786A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FD2681">
        <w:rPr>
          <w:rFonts w:asciiTheme="minorHAnsi" w:hAnsiTheme="minorHAnsi" w:cstheme="minorHAnsi"/>
          <w:sz w:val="24"/>
          <w:szCs w:val="24"/>
          <w:lang w:val="uk-UA"/>
        </w:rPr>
        <w:t>впровадження або методичної підтримки онлайн та змішаного навчання;</w:t>
      </w:r>
    </w:p>
    <w:p w14:paraId="763E10EC" w14:textId="59355685" w:rsidR="00EB1AE3" w:rsidRPr="008445CF" w:rsidRDefault="00EB1AE3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Досвід публічних виступів, підготовки презентацій;  </w:t>
      </w:r>
    </w:p>
    <w:p w14:paraId="461C149C" w14:textId="3A080730" w:rsidR="00EB1AE3" w:rsidRPr="008445CF" w:rsidRDefault="00EB1AE3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Знання </w:t>
      </w:r>
      <w:r w:rsidR="00FD2681">
        <w:rPr>
          <w:rFonts w:asciiTheme="minorHAnsi" w:hAnsiTheme="minorHAnsi" w:cstheme="minorHAnsi"/>
          <w:sz w:val="24"/>
          <w:szCs w:val="24"/>
          <w:lang w:val="uk-UA"/>
        </w:rPr>
        <w:t>кращих практик впровадження онлайн та змішаного навчання</w:t>
      </w: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; </w:t>
      </w:r>
    </w:p>
    <w:p w14:paraId="0CF9DF24" w14:textId="6108A0D7" w:rsidR="00EB1AE3" w:rsidRPr="008445CF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FD268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8F226A4" w14:textId="77777777" w:rsidR="00EB1AE3" w:rsidRPr="00EB1AE3" w:rsidRDefault="00EB1AE3" w:rsidP="00EB1AE3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1C78E81B" w14:textId="0CCE3067" w:rsidR="00996A94" w:rsidRPr="00926EE5" w:rsidRDefault="00CD3306" w:rsidP="00996A9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Резюме мають </w:t>
      </w:r>
      <w:r w:rsidRPr="00490CAA">
        <w:rPr>
          <w:rFonts w:asciiTheme="minorHAnsi" w:hAnsiTheme="minorHAnsi" w:cstheme="minorHAnsi"/>
          <w:b/>
          <w:lang w:val="uk-UA"/>
        </w:rPr>
        <w:t>бути надіслані електронною поштою на електронну адресу: vacancies@phc.org.ua.</w:t>
      </w:r>
      <w:r w:rsidRPr="00490CAA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D92A7D">
        <w:rPr>
          <w:rFonts w:asciiTheme="minorHAnsi" w:hAnsiTheme="minorHAnsi" w:cstheme="minorHAnsi"/>
          <w:lang w:val="uk-UA"/>
        </w:rPr>
        <w:t>:</w:t>
      </w:r>
      <w:r w:rsidR="00B94120" w:rsidRPr="00D92A7D">
        <w:rPr>
          <w:rFonts w:asciiTheme="minorHAnsi" w:hAnsiTheme="minorHAnsi" w:cstheme="minorHAnsi"/>
          <w:lang w:val="uk-UA"/>
        </w:rPr>
        <w:t xml:space="preserve"> </w:t>
      </w:r>
      <w:r w:rsidR="00B94120" w:rsidRPr="00D92A7D">
        <w:rPr>
          <w:rFonts w:asciiTheme="minorHAnsi" w:hAnsiTheme="minorHAnsi" w:cstheme="minorHAnsi"/>
          <w:b/>
          <w:lang w:val="uk-UA"/>
        </w:rPr>
        <w:t>«</w:t>
      </w:r>
      <w:r w:rsidR="00D92A7D" w:rsidRPr="00D92A7D">
        <w:rPr>
          <w:rFonts w:asciiTheme="minorHAnsi" w:hAnsiTheme="minorHAnsi" w:cstheme="minorHAnsi"/>
          <w:b/>
          <w:lang w:val="uk-UA"/>
        </w:rPr>
        <w:t>548</w:t>
      </w:r>
      <w:r w:rsidR="00490CAA" w:rsidRPr="00D92A7D">
        <w:rPr>
          <w:rFonts w:asciiTheme="minorHAnsi" w:hAnsiTheme="minorHAnsi" w:cstheme="minorHAnsi"/>
          <w:b/>
          <w:lang w:val="uk-UA"/>
        </w:rPr>
        <w:t xml:space="preserve"> </w:t>
      </w:r>
      <w:r w:rsidR="00996A94" w:rsidRPr="00D92A7D">
        <w:rPr>
          <w:rFonts w:asciiTheme="minorHAnsi" w:hAnsiTheme="minorHAnsi" w:cstheme="minorHAnsi"/>
          <w:b/>
          <w:lang w:val="uk-UA"/>
        </w:rPr>
        <w:t xml:space="preserve">- </w:t>
      </w:r>
      <w:r w:rsidR="0008223B" w:rsidRPr="00D92A7D">
        <w:rPr>
          <w:rFonts w:asciiTheme="minorHAnsi" w:hAnsiTheme="minorHAnsi" w:cstheme="minorHAnsi"/>
          <w:b/>
          <w:lang w:val="uk-UA"/>
        </w:rPr>
        <w:t>20</w:t>
      </w:r>
      <w:r w:rsidR="00AB145F" w:rsidRPr="00D92A7D">
        <w:rPr>
          <w:rFonts w:asciiTheme="minorHAnsi" w:hAnsiTheme="minorHAnsi" w:cstheme="minorHAnsi"/>
          <w:b/>
          <w:lang w:val="uk-UA"/>
        </w:rPr>
        <w:t>2</w:t>
      </w:r>
      <w:r w:rsidR="00996A94" w:rsidRPr="00D92A7D">
        <w:rPr>
          <w:rFonts w:asciiTheme="minorHAnsi" w:hAnsiTheme="minorHAnsi" w:cstheme="minorHAnsi"/>
          <w:b/>
          <w:lang w:val="uk-UA"/>
        </w:rPr>
        <w:t>1</w:t>
      </w:r>
      <w:r w:rsidR="0008223B" w:rsidRPr="00D92A7D">
        <w:rPr>
          <w:rFonts w:asciiTheme="minorHAnsi" w:hAnsiTheme="minorHAnsi" w:cstheme="minorHAnsi"/>
          <w:b/>
          <w:lang w:val="uk-UA"/>
        </w:rPr>
        <w:t xml:space="preserve"> </w:t>
      </w:r>
      <w:r w:rsidR="00FD2681" w:rsidRPr="00D92A7D">
        <w:rPr>
          <w:rFonts w:asciiTheme="minorHAnsi" w:eastAsiaTheme="minorHAnsi" w:hAnsiTheme="minorHAnsi" w:cstheme="minorHAnsi"/>
          <w:b/>
          <w:bCs/>
          <w:lang w:val="uk-UA" w:eastAsia="en-US"/>
        </w:rPr>
        <w:t>Консультант з</w:t>
      </w:r>
      <w:r w:rsidR="00FD2681" w:rsidRPr="00FD2681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підтримки впровадження елементів </w:t>
      </w:r>
      <w:r w:rsidR="00FD2681" w:rsidRPr="00FD2681">
        <w:rPr>
          <w:rFonts w:asciiTheme="minorHAnsi" w:eastAsiaTheme="minorHAnsi" w:hAnsiTheme="minorHAnsi" w:cstheme="minorHAnsi"/>
          <w:b/>
          <w:bCs/>
          <w:lang w:val="uk-UA" w:eastAsia="en-US"/>
        </w:rPr>
        <w:lastRenderedPageBreak/>
        <w:t>онлайн-навчання для закладів вищої освіти медичного спрямування та/або тих, що проводять навчання на медичних факультетах</w:t>
      </w:r>
      <w:r w:rsidR="005E183F" w:rsidRPr="005E183F">
        <w:rPr>
          <w:rFonts w:asciiTheme="minorHAnsi" w:hAnsiTheme="minorHAnsi" w:cstheme="minorHAnsi"/>
          <w:b/>
          <w:lang w:val="uk-UA"/>
        </w:rPr>
        <w:t xml:space="preserve">»  </w:t>
      </w:r>
    </w:p>
    <w:p w14:paraId="7FF2C5F8" w14:textId="77777777" w:rsidR="0079786A" w:rsidRDefault="0079786A" w:rsidP="00996A94">
      <w:pPr>
        <w:jc w:val="both"/>
        <w:rPr>
          <w:rFonts w:asciiTheme="minorHAnsi" w:hAnsiTheme="minorHAnsi" w:cstheme="minorHAnsi"/>
          <w:b/>
          <w:lang w:val="uk-UA"/>
        </w:rPr>
      </w:pPr>
    </w:p>
    <w:p w14:paraId="155C53D4" w14:textId="716EF483" w:rsidR="00CD3306" w:rsidRPr="00EB1AE3" w:rsidRDefault="00CD3306" w:rsidP="00996A94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9147E6">
        <w:rPr>
          <w:rFonts w:asciiTheme="minorHAnsi" w:hAnsiTheme="minorHAnsi" w:cstheme="minorHAnsi"/>
          <w:b/>
          <w:lang w:val="uk-UA"/>
        </w:rPr>
        <w:t>до</w:t>
      </w:r>
      <w:r w:rsidR="002875FD" w:rsidRPr="009147E6">
        <w:rPr>
          <w:rFonts w:asciiTheme="minorHAnsi" w:hAnsiTheme="minorHAnsi" w:cstheme="minorHAnsi"/>
          <w:b/>
          <w:lang w:val="uk-UA"/>
        </w:rPr>
        <w:t xml:space="preserve"> </w:t>
      </w:r>
      <w:r w:rsidR="00FD2681" w:rsidRPr="009147E6">
        <w:rPr>
          <w:rFonts w:asciiTheme="minorHAnsi" w:hAnsiTheme="minorHAnsi" w:cstheme="minorHAnsi"/>
          <w:b/>
          <w:lang w:val="uk-UA"/>
        </w:rPr>
        <w:t>0</w:t>
      </w:r>
      <w:r w:rsidR="009147E6" w:rsidRPr="009147E6">
        <w:rPr>
          <w:rFonts w:asciiTheme="minorHAnsi" w:hAnsiTheme="minorHAnsi" w:cstheme="minorHAnsi"/>
          <w:b/>
          <w:lang w:val="uk-UA"/>
        </w:rPr>
        <w:t>6</w:t>
      </w:r>
      <w:r w:rsidR="00031C96" w:rsidRPr="009147E6">
        <w:rPr>
          <w:rFonts w:asciiTheme="minorHAnsi" w:hAnsiTheme="minorHAnsi" w:cstheme="minorHAnsi"/>
          <w:b/>
          <w:lang w:val="uk-UA"/>
        </w:rPr>
        <w:t xml:space="preserve"> </w:t>
      </w:r>
      <w:r w:rsidR="00FD2681" w:rsidRPr="009147E6">
        <w:rPr>
          <w:rFonts w:asciiTheme="minorHAnsi" w:hAnsiTheme="minorHAnsi" w:cstheme="minorHAnsi"/>
          <w:b/>
          <w:lang w:val="uk-UA"/>
        </w:rPr>
        <w:t>грудня</w:t>
      </w:r>
      <w:r w:rsidR="00C663B9" w:rsidRPr="009147E6">
        <w:rPr>
          <w:rFonts w:asciiTheme="minorHAnsi" w:hAnsiTheme="minorHAnsi" w:cstheme="minorHAnsi"/>
          <w:b/>
          <w:lang w:val="uk-UA"/>
        </w:rPr>
        <w:t xml:space="preserve"> 20</w:t>
      </w:r>
      <w:r w:rsidR="00AB145F" w:rsidRPr="009147E6">
        <w:rPr>
          <w:rFonts w:asciiTheme="minorHAnsi" w:hAnsiTheme="minorHAnsi" w:cstheme="minorHAnsi"/>
          <w:b/>
          <w:lang w:val="uk-UA"/>
        </w:rPr>
        <w:t>2</w:t>
      </w:r>
      <w:r w:rsidR="00996A94" w:rsidRPr="009147E6">
        <w:rPr>
          <w:rFonts w:asciiTheme="minorHAnsi" w:hAnsiTheme="minorHAnsi" w:cstheme="minorHAnsi"/>
          <w:b/>
          <w:lang w:val="uk-UA"/>
        </w:rPr>
        <w:t>1</w:t>
      </w:r>
      <w:r w:rsidRPr="009147E6">
        <w:rPr>
          <w:rFonts w:asciiTheme="minorHAnsi" w:hAnsiTheme="minorHAnsi" w:cstheme="minorHAnsi"/>
          <w:b/>
          <w:lang w:val="uk-UA"/>
        </w:rPr>
        <w:t xml:space="preserve"> року,</w:t>
      </w:r>
      <w:r w:rsidRPr="009147E6">
        <w:rPr>
          <w:rFonts w:asciiTheme="minorHAnsi" w:hAnsiTheme="minorHAnsi" w:cstheme="minorHAnsi"/>
          <w:lang w:val="uk-UA"/>
        </w:rPr>
        <w:t xml:space="preserve"> р</w:t>
      </w:r>
      <w:r w:rsidRPr="00EB1AE3">
        <w:rPr>
          <w:rFonts w:asciiTheme="minorHAnsi" w:hAnsiTheme="minorHAnsi" w:cstheme="minorHAnsi"/>
          <w:lang w:val="uk-UA"/>
        </w:rPr>
        <w:t xml:space="preserve">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0F89FB10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 w:rsidRPr="00197D24">
        <w:rPr>
          <w:rFonts w:asciiTheme="minorHAnsi" w:hAnsiTheme="minorHAnsi" w:cstheme="minorHAnsi"/>
          <w:lang w:val="uk-UA"/>
        </w:rPr>
        <w:t>відібран</w:t>
      </w:r>
      <w:r w:rsidR="00996A94" w:rsidRPr="00197D24">
        <w:rPr>
          <w:rFonts w:asciiTheme="minorHAnsi" w:hAnsiTheme="minorHAnsi" w:cstheme="minorHAnsi"/>
          <w:lang w:val="uk-UA"/>
        </w:rPr>
        <w:t xml:space="preserve">о </w:t>
      </w:r>
      <w:r w:rsidR="00197D24" w:rsidRPr="0079786A">
        <w:rPr>
          <w:rFonts w:asciiTheme="minorHAnsi" w:hAnsiTheme="minorHAnsi" w:cstheme="minorHAnsi"/>
        </w:rPr>
        <w:t>3</w:t>
      </w:r>
      <w:r w:rsidR="00260D97" w:rsidRPr="00197D24">
        <w:rPr>
          <w:rFonts w:asciiTheme="minorHAnsi" w:hAnsiTheme="minorHAnsi" w:cstheme="minorHAnsi"/>
          <w:lang w:val="uk-UA"/>
        </w:rPr>
        <w:t xml:space="preserve"> консультант</w:t>
      </w:r>
      <w:r w:rsidR="00197D24" w:rsidRPr="00197D24">
        <w:rPr>
          <w:rFonts w:asciiTheme="minorHAnsi" w:hAnsiTheme="minorHAnsi" w:cstheme="minorHAnsi"/>
        </w:rPr>
        <w:t>и</w:t>
      </w:r>
      <w:r w:rsidR="00260D97" w:rsidRPr="00197D24">
        <w:rPr>
          <w:rFonts w:asciiTheme="minorHAnsi" w:hAnsiTheme="minorHAnsi" w:cstheme="minorHAnsi"/>
          <w:lang w:val="uk-UA"/>
        </w:rPr>
        <w:t xml:space="preserve">. </w:t>
      </w:r>
      <w:r w:rsidRPr="00197D24">
        <w:rPr>
          <w:rFonts w:asciiTheme="minorHAnsi" w:hAnsiTheme="minorHAnsi" w:cstheme="minorHAnsi"/>
          <w:lang w:val="uk-UA"/>
        </w:rPr>
        <w:t>У</w:t>
      </w:r>
      <w:r w:rsidR="006E320B" w:rsidRPr="00197D24">
        <w:rPr>
          <w:rFonts w:asciiTheme="minorHAnsi" w:hAnsiTheme="minorHAnsi" w:cstheme="minorHAnsi"/>
          <w:lang w:val="uk-UA"/>
        </w:rPr>
        <w:t xml:space="preserve"> </w:t>
      </w:r>
      <w:r w:rsidRPr="00197D24">
        <w:rPr>
          <w:rFonts w:asciiTheme="minorHAnsi" w:hAnsiTheme="minorHAnsi" w:cstheme="minorHAnsi"/>
          <w:lang w:val="uk-UA"/>
        </w:rPr>
        <w:t>зв’язку</w:t>
      </w:r>
      <w:r w:rsidRPr="00EB1AE3">
        <w:rPr>
          <w:rFonts w:asciiTheme="minorHAnsi" w:hAnsiTheme="minorHAnsi" w:cstheme="minorHAnsi"/>
          <w:lang w:val="uk-UA"/>
        </w:rPr>
        <w:t xml:space="preserve">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872FD1"/>
    <w:multiLevelType w:val="hybridMultilevel"/>
    <w:tmpl w:val="2C7E49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6D13"/>
    <w:multiLevelType w:val="hybridMultilevel"/>
    <w:tmpl w:val="936E83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FA6B4C"/>
    <w:multiLevelType w:val="hybridMultilevel"/>
    <w:tmpl w:val="28EE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15"/>
  </w:num>
  <w:num w:numId="5">
    <w:abstractNumId w:val="19"/>
  </w:num>
  <w:num w:numId="6">
    <w:abstractNumId w:val="2"/>
  </w:num>
  <w:num w:numId="7">
    <w:abstractNumId w:val="13"/>
  </w:num>
  <w:num w:numId="8">
    <w:abstractNumId w:val="17"/>
  </w:num>
  <w:num w:numId="9">
    <w:abstractNumId w:val="25"/>
  </w:num>
  <w:num w:numId="10">
    <w:abstractNumId w:val="21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0"/>
  </w:num>
  <w:num w:numId="16">
    <w:abstractNumId w:val="18"/>
  </w:num>
  <w:num w:numId="17">
    <w:abstractNumId w:val="24"/>
  </w:num>
  <w:num w:numId="18">
    <w:abstractNumId w:val="7"/>
  </w:num>
  <w:num w:numId="19">
    <w:abstractNumId w:val="1"/>
  </w:num>
  <w:num w:numId="20">
    <w:abstractNumId w:val="11"/>
  </w:num>
  <w:num w:numId="21">
    <w:abstractNumId w:val="4"/>
  </w:num>
  <w:num w:numId="22">
    <w:abstractNumId w:val="22"/>
  </w:num>
  <w:num w:numId="23">
    <w:abstractNumId w:val="9"/>
  </w:num>
  <w:num w:numId="24">
    <w:abstractNumId w:val="6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42138"/>
    <w:rsid w:val="0014234D"/>
    <w:rsid w:val="00146B16"/>
    <w:rsid w:val="001471A0"/>
    <w:rsid w:val="00151D28"/>
    <w:rsid w:val="001545C8"/>
    <w:rsid w:val="00163EA1"/>
    <w:rsid w:val="00165940"/>
    <w:rsid w:val="00197D24"/>
    <w:rsid w:val="001B744D"/>
    <w:rsid w:val="001C7416"/>
    <w:rsid w:val="001D6B1A"/>
    <w:rsid w:val="0020164F"/>
    <w:rsid w:val="00201820"/>
    <w:rsid w:val="00201EED"/>
    <w:rsid w:val="00246873"/>
    <w:rsid w:val="00260D97"/>
    <w:rsid w:val="00260F9E"/>
    <w:rsid w:val="002618C5"/>
    <w:rsid w:val="002626B3"/>
    <w:rsid w:val="0028543C"/>
    <w:rsid w:val="002875FD"/>
    <w:rsid w:val="002916AB"/>
    <w:rsid w:val="002B0A04"/>
    <w:rsid w:val="002D0877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D7181"/>
    <w:rsid w:val="003E033B"/>
    <w:rsid w:val="003E0A70"/>
    <w:rsid w:val="003E0E1F"/>
    <w:rsid w:val="003F0C80"/>
    <w:rsid w:val="00401AB7"/>
    <w:rsid w:val="00401BDF"/>
    <w:rsid w:val="00414742"/>
    <w:rsid w:val="004211CA"/>
    <w:rsid w:val="0045499D"/>
    <w:rsid w:val="004559E0"/>
    <w:rsid w:val="00466C0E"/>
    <w:rsid w:val="00490CAA"/>
    <w:rsid w:val="004A01B4"/>
    <w:rsid w:val="004A7E0F"/>
    <w:rsid w:val="004C2560"/>
    <w:rsid w:val="004C5EC1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83F"/>
    <w:rsid w:val="005E1AEC"/>
    <w:rsid w:val="00604ABA"/>
    <w:rsid w:val="006058B9"/>
    <w:rsid w:val="006540B5"/>
    <w:rsid w:val="00666D28"/>
    <w:rsid w:val="00690FDB"/>
    <w:rsid w:val="006A1712"/>
    <w:rsid w:val="006A2DA8"/>
    <w:rsid w:val="006B4502"/>
    <w:rsid w:val="006C6678"/>
    <w:rsid w:val="006E257D"/>
    <w:rsid w:val="006E320B"/>
    <w:rsid w:val="00714A87"/>
    <w:rsid w:val="00726642"/>
    <w:rsid w:val="007316EA"/>
    <w:rsid w:val="00750AF2"/>
    <w:rsid w:val="00772569"/>
    <w:rsid w:val="00776231"/>
    <w:rsid w:val="00783ED6"/>
    <w:rsid w:val="0079786A"/>
    <w:rsid w:val="007B5F7D"/>
    <w:rsid w:val="007F13C8"/>
    <w:rsid w:val="007F7E9E"/>
    <w:rsid w:val="00830FE6"/>
    <w:rsid w:val="00834F2D"/>
    <w:rsid w:val="008435DC"/>
    <w:rsid w:val="008445CF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147E6"/>
    <w:rsid w:val="00916CE8"/>
    <w:rsid w:val="00926EE5"/>
    <w:rsid w:val="0094591F"/>
    <w:rsid w:val="00954D23"/>
    <w:rsid w:val="00957B89"/>
    <w:rsid w:val="00996A94"/>
    <w:rsid w:val="009C32DC"/>
    <w:rsid w:val="009D68F0"/>
    <w:rsid w:val="009E794D"/>
    <w:rsid w:val="00A3544B"/>
    <w:rsid w:val="00A46C7D"/>
    <w:rsid w:val="00A51240"/>
    <w:rsid w:val="00A61280"/>
    <w:rsid w:val="00A6782B"/>
    <w:rsid w:val="00A847AD"/>
    <w:rsid w:val="00AB145F"/>
    <w:rsid w:val="00AB51CC"/>
    <w:rsid w:val="00B02CE0"/>
    <w:rsid w:val="00B0321E"/>
    <w:rsid w:val="00B1378D"/>
    <w:rsid w:val="00B17E1D"/>
    <w:rsid w:val="00B43F36"/>
    <w:rsid w:val="00B52D1E"/>
    <w:rsid w:val="00B53CC6"/>
    <w:rsid w:val="00B850B2"/>
    <w:rsid w:val="00B93A57"/>
    <w:rsid w:val="00B94120"/>
    <w:rsid w:val="00BB1451"/>
    <w:rsid w:val="00BD6AD5"/>
    <w:rsid w:val="00BF3DD0"/>
    <w:rsid w:val="00BF642E"/>
    <w:rsid w:val="00C04CC3"/>
    <w:rsid w:val="00C05307"/>
    <w:rsid w:val="00C120DE"/>
    <w:rsid w:val="00C22AE4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00318"/>
    <w:rsid w:val="00D2585E"/>
    <w:rsid w:val="00D25FB7"/>
    <w:rsid w:val="00D3384B"/>
    <w:rsid w:val="00D41514"/>
    <w:rsid w:val="00D42C92"/>
    <w:rsid w:val="00D4573D"/>
    <w:rsid w:val="00D55181"/>
    <w:rsid w:val="00D807BB"/>
    <w:rsid w:val="00D92A7D"/>
    <w:rsid w:val="00D9532A"/>
    <w:rsid w:val="00DA5350"/>
    <w:rsid w:val="00DA7A4B"/>
    <w:rsid w:val="00DB1ED2"/>
    <w:rsid w:val="00DB1F9C"/>
    <w:rsid w:val="00DD352E"/>
    <w:rsid w:val="00DE5B3A"/>
    <w:rsid w:val="00DE6605"/>
    <w:rsid w:val="00DF3663"/>
    <w:rsid w:val="00DF78B7"/>
    <w:rsid w:val="00E034C3"/>
    <w:rsid w:val="00E15E28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03D15"/>
    <w:rsid w:val="00F256B4"/>
    <w:rsid w:val="00F31CCF"/>
    <w:rsid w:val="00FA76E5"/>
    <w:rsid w:val="00FB751F"/>
    <w:rsid w:val="00FC24CE"/>
    <w:rsid w:val="00FD2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1BD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B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F3663"/>
    <w:pPr>
      <w:spacing w:after="120"/>
    </w:pPr>
  </w:style>
  <w:style w:type="character" w:customStyle="1" w:styleId="ad">
    <w:name w:val="Основной текст Знак"/>
    <w:basedOn w:val="a0"/>
    <w:link w:val="ac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f">
    <w:name w:val="Normal (Web)"/>
    <w:basedOn w:val="a"/>
    <w:rsid w:val="00861BDD"/>
    <w:pPr>
      <w:spacing w:before="100" w:beforeAutospacing="1" w:after="100" w:afterAutospacing="1"/>
    </w:pPr>
  </w:style>
  <w:style w:type="paragraph" w:styleId="af0">
    <w:name w:val="footer"/>
    <w:basedOn w:val="a"/>
    <w:link w:val="af1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1">
    <w:name w:val="Нижний колонтитул Знак"/>
    <w:basedOn w:val="a0"/>
    <w:link w:val="af0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Абзац списка Знак"/>
    <w:link w:val="a3"/>
    <w:uiPriority w:val="99"/>
    <w:locked/>
    <w:rsid w:val="00996A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C770-D8BC-4C0E-A165-AC35C848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2167</Words>
  <Characters>1236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2018-03-01T14:33:00Z</cp:lastPrinted>
  <dcterms:created xsi:type="dcterms:W3CDTF">2021-11-29T14:20:00Z</dcterms:created>
  <dcterms:modified xsi:type="dcterms:W3CDTF">2021-11-29T14:20:00Z</dcterms:modified>
</cp:coreProperties>
</file>