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1721" w14:textId="77777777" w:rsidR="002E4EEC" w:rsidRPr="00161998" w:rsidRDefault="0098046E" w:rsidP="002E4EEC">
      <w:pPr>
        <w:spacing w:line="240" w:lineRule="auto"/>
        <w:rPr>
          <w:sz w:val="24"/>
          <w:szCs w:val="24"/>
          <w:lang w:val="uk-UA"/>
        </w:rPr>
      </w:pPr>
      <w:r w:rsidRPr="0016199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02B3C0B" wp14:editId="15AB2AF2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199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29B3B30" wp14:editId="783A8E43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104900" cy="1096645"/>
            <wp:effectExtent l="0" t="0" r="0" b="8255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9F349C" w14:textId="77777777" w:rsidR="002E4EEC" w:rsidRPr="00161998" w:rsidRDefault="002E4EEC" w:rsidP="002E4EEC">
      <w:pPr>
        <w:jc w:val="center"/>
        <w:rPr>
          <w:b/>
          <w:sz w:val="24"/>
          <w:szCs w:val="24"/>
          <w:lang w:val="uk-UA"/>
        </w:rPr>
      </w:pPr>
    </w:p>
    <w:p w14:paraId="19B24CE5" w14:textId="77777777" w:rsidR="0098046E" w:rsidRPr="00161998" w:rsidRDefault="0098046E" w:rsidP="00C8434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161998">
        <w:rPr>
          <w:b/>
          <w:sz w:val="24"/>
          <w:szCs w:val="24"/>
          <w:lang w:val="uk-UA"/>
        </w:rPr>
        <w:t>Державна установа</w:t>
      </w:r>
      <w:r w:rsidR="005D0D0C" w:rsidRPr="00161998">
        <w:rPr>
          <w:b/>
          <w:sz w:val="24"/>
          <w:szCs w:val="24"/>
          <w:lang w:val="uk-UA"/>
        </w:rPr>
        <w:t xml:space="preserve"> </w:t>
      </w:r>
      <w:r w:rsidRPr="00161998">
        <w:rPr>
          <w:b/>
          <w:sz w:val="24"/>
          <w:szCs w:val="24"/>
          <w:lang w:val="uk-UA"/>
        </w:rPr>
        <w:t>«Центр громадського здоров’я</w:t>
      </w:r>
    </w:p>
    <w:p w14:paraId="683CA95B" w14:textId="77777777" w:rsidR="0098046E" w:rsidRPr="00161998" w:rsidRDefault="0098046E" w:rsidP="00C8434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161998">
        <w:rPr>
          <w:b/>
          <w:sz w:val="24"/>
          <w:szCs w:val="24"/>
          <w:lang w:val="uk-UA"/>
        </w:rPr>
        <w:t>Міністерства охорони здоров’я України»</w:t>
      </w:r>
      <w:r w:rsidR="005D0D0C" w:rsidRPr="00161998">
        <w:rPr>
          <w:b/>
          <w:sz w:val="24"/>
          <w:szCs w:val="24"/>
          <w:lang w:val="uk-UA"/>
        </w:rPr>
        <w:t xml:space="preserve"> </w:t>
      </w:r>
      <w:r w:rsidRPr="00161998">
        <w:rPr>
          <w:b/>
          <w:sz w:val="24"/>
          <w:szCs w:val="24"/>
          <w:lang w:val="uk-UA"/>
        </w:rPr>
        <w:t>оголошує конкурс на відбір</w:t>
      </w:r>
    </w:p>
    <w:p w14:paraId="2C674E8A" w14:textId="10577C16" w:rsidR="0098046E" w:rsidRPr="00161998" w:rsidRDefault="00C8434D" w:rsidP="00C8434D">
      <w:pPr>
        <w:pStyle w:val="Default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/>
          <w:lang w:val="uk-UA"/>
        </w:rPr>
      </w:pPr>
      <w:r w:rsidRPr="00C8434D">
        <w:rPr>
          <w:rFonts w:ascii="Times New Roman" w:eastAsia="Times New Roman" w:hAnsi="Times New Roman" w:cs="Times New Roman"/>
          <w:b/>
          <w:lang w:val="uk-UA" w:eastAsia="en-US"/>
        </w:rPr>
        <w:t>заступник</w:t>
      </w:r>
      <w:r>
        <w:rPr>
          <w:rFonts w:ascii="Times New Roman" w:eastAsia="Times New Roman" w:hAnsi="Times New Roman" w:cs="Times New Roman"/>
          <w:b/>
          <w:lang w:val="uk-UA" w:eastAsia="en-US"/>
        </w:rPr>
        <w:t>а</w:t>
      </w:r>
      <w:r w:rsidRPr="00C8434D">
        <w:rPr>
          <w:rFonts w:ascii="Times New Roman" w:eastAsia="Times New Roman" w:hAnsi="Times New Roman" w:cs="Times New Roman"/>
          <w:b/>
          <w:lang w:val="uk-UA" w:eastAsia="en-US"/>
        </w:rPr>
        <w:t xml:space="preserve"> начальника відділу бухгалтерського обліку та фінансово-економічного забезпечення – заступник головного бухгалтера</w:t>
      </w:r>
    </w:p>
    <w:p w14:paraId="123CBDFB" w14:textId="77777777" w:rsidR="002E4EEC" w:rsidRPr="00161998" w:rsidRDefault="002E4EEC" w:rsidP="002E4EEC">
      <w:pPr>
        <w:spacing w:after="0" w:line="240" w:lineRule="auto"/>
        <w:ind w:left="1" w:right="0" w:firstLine="0"/>
        <w:jc w:val="left"/>
        <w:rPr>
          <w:sz w:val="24"/>
          <w:szCs w:val="24"/>
          <w:lang w:val="uk-UA"/>
        </w:rPr>
      </w:pPr>
    </w:p>
    <w:p w14:paraId="3F51025A" w14:textId="0D15A98A" w:rsidR="009E3A08" w:rsidRPr="007526F4" w:rsidRDefault="002E4EEC" w:rsidP="009E3A08">
      <w:pPr>
        <w:spacing w:line="240" w:lineRule="auto"/>
        <w:rPr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>Назва позиції:</w:t>
      </w:r>
      <w:r w:rsidR="005D0D0C" w:rsidRPr="007526F4">
        <w:rPr>
          <w:b/>
          <w:sz w:val="24"/>
          <w:szCs w:val="24"/>
          <w:lang w:val="uk-UA"/>
        </w:rPr>
        <w:t xml:space="preserve"> </w:t>
      </w:r>
      <w:r w:rsidR="00097668">
        <w:rPr>
          <w:sz w:val="24"/>
          <w:szCs w:val="24"/>
          <w:lang w:val="uk-UA"/>
        </w:rPr>
        <w:t>заступник начальника відділу бухгалтерського обліку та фінансово-економічного забезпечення – заступник головного бухгалтера</w:t>
      </w:r>
    </w:p>
    <w:p w14:paraId="21D40B11" w14:textId="77777777" w:rsidR="002E4EEC" w:rsidRPr="007526F4" w:rsidRDefault="002E4EEC" w:rsidP="002E4EEC">
      <w:pPr>
        <w:spacing w:line="240" w:lineRule="auto"/>
        <w:rPr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>Кількість позицій: 1</w:t>
      </w:r>
    </w:p>
    <w:p w14:paraId="5EB952E1" w14:textId="77777777" w:rsidR="002E4EEC" w:rsidRPr="007526F4" w:rsidRDefault="002E4EEC" w:rsidP="0042762B">
      <w:pPr>
        <w:spacing w:line="240" w:lineRule="auto"/>
        <w:rPr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 xml:space="preserve">Рівень зайнятості: </w:t>
      </w:r>
      <w:r w:rsidRPr="007526F4">
        <w:rPr>
          <w:sz w:val="24"/>
          <w:szCs w:val="24"/>
          <w:lang w:val="uk-UA"/>
        </w:rPr>
        <w:t>повна зайнятість</w:t>
      </w:r>
    </w:p>
    <w:p w14:paraId="06AD7B6D" w14:textId="77777777" w:rsidR="002E4EEC" w:rsidRPr="007526F4" w:rsidRDefault="002E4EEC" w:rsidP="002E4EEC">
      <w:pPr>
        <w:spacing w:after="0" w:line="240" w:lineRule="auto"/>
        <w:ind w:left="1" w:right="0" w:firstLine="0"/>
        <w:jc w:val="left"/>
        <w:rPr>
          <w:sz w:val="24"/>
          <w:szCs w:val="24"/>
          <w:lang w:val="uk-UA"/>
        </w:rPr>
      </w:pPr>
    </w:p>
    <w:p w14:paraId="4864B779" w14:textId="77777777" w:rsidR="001D6966" w:rsidRPr="007526F4" w:rsidRDefault="001D6966" w:rsidP="001D6966">
      <w:pPr>
        <w:spacing w:after="0" w:line="240" w:lineRule="auto"/>
        <w:ind w:left="-4" w:right="0" w:hanging="10"/>
        <w:jc w:val="left"/>
        <w:rPr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 xml:space="preserve">Вимоги до кандидата: </w:t>
      </w:r>
    </w:p>
    <w:p w14:paraId="5ADF839C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 xml:space="preserve">Вища </w:t>
      </w:r>
      <w:r w:rsidR="0042762B" w:rsidRPr="007526F4">
        <w:rPr>
          <w:sz w:val="24"/>
          <w:szCs w:val="24"/>
          <w:lang w:val="uk-UA"/>
        </w:rPr>
        <w:t>економічна</w:t>
      </w:r>
      <w:r w:rsidR="00D67A6B" w:rsidRPr="007526F4">
        <w:rPr>
          <w:sz w:val="24"/>
          <w:szCs w:val="24"/>
          <w:lang w:val="uk-UA"/>
        </w:rPr>
        <w:t>;</w:t>
      </w:r>
    </w:p>
    <w:p w14:paraId="4BC8CBAB" w14:textId="66C865AC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 xml:space="preserve">Досвід роботи у сфері </w:t>
      </w:r>
      <w:r w:rsidR="00B9090D" w:rsidRPr="007526F4">
        <w:rPr>
          <w:sz w:val="24"/>
          <w:szCs w:val="24"/>
          <w:lang w:val="uk-UA"/>
        </w:rPr>
        <w:t>бухгалтерського обліку</w:t>
      </w:r>
      <w:r w:rsidR="006B0357" w:rsidRPr="007526F4">
        <w:rPr>
          <w:sz w:val="24"/>
          <w:szCs w:val="24"/>
          <w:lang w:val="uk-UA"/>
        </w:rPr>
        <w:t xml:space="preserve"> бюджетної установи</w:t>
      </w:r>
      <w:r w:rsidRPr="007526F4">
        <w:rPr>
          <w:sz w:val="24"/>
          <w:szCs w:val="24"/>
          <w:lang w:val="uk-UA"/>
        </w:rPr>
        <w:t>;</w:t>
      </w:r>
    </w:p>
    <w:p w14:paraId="713A2A59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Відмінне знання ділової української мови;</w:t>
      </w:r>
    </w:p>
    <w:p w14:paraId="5F778042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Гарні комунікативні навички;</w:t>
      </w:r>
    </w:p>
    <w:p w14:paraId="06803B6C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Високий рівень самоорганізації;</w:t>
      </w:r>
    </w:p>
    <w:p w14:paraId="007450BE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Вміння виконувати всі завдання вчасно;</w:t>
      </w:r>
    </w:p>
    <w:p w14:paraId="094A2679" w14:textId="77777777" w:rsidR="00DE469C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Вміння працювати на результат;</w:t>
      </w:r>
    </w:p>
    <w:p w14:paraId="7CB2B231" w14:textId="77777777" w:rsidR="001D6966" w:rsidRPr="007526F4" w:rsidRDefault="00DE469C" w:rsidP="00DE469C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526F4">
        <w:rPr>
          <w:sz w:val="24"/>
          <w:szCs w:val="24"/>
          <w:lang w:val="uk-UA"/>
        </w:rPr>
        <w:t>Належний рівень роботи з комп’ютером, оргтехнікою, знання MS Office</w:t>
      </w:r>
      <w:r w:rsidR="00B9090D" w:rsidRPr="007526F4">
        <w:rPr>
          <w:sz w:val="24"/>
          <w:szCs w:val="24"/>
          <w:lang w:val="uk-UA"/>
        </w:rPr>
        <w:t>, знання програмного забезпечення ЮА-Бюджет</w:t>
      </w:r>
      <w:r w:rsidRPr="007526F4">
        <w:rPr>
          <w:sz w:val="24"/>
          <w:szCs w:val="24"/>
          <w:lang w:val="uk-UA"/>
        </w:rPr>
        <w:t>.</w:t>
      </w:r>
    </w:p>
    <w:p w14:paraId="6E6AFD05" w14:textId="77777777" w:rsidR="001D6966" w:rsidRPr="007526F4" w:rsidRDefault="001D6966" w:rsidP="00AD69D5">
      <w:pPr>
        <w:spacing w:after="0" w:line="240" w:lineRule="auto"/>
        <w:ind w:left="1" w:right="0" w:firstLine="360"/>
        <w:rPr>
          <w:sz w:val="24"/>
          <w:szCs w:val="24"/>
          <w:lang w:val="uk-UA"/>
        </w:rPr>
      </w:pPr>
      <w:r w:rsidRPr="007526F4">
        <w:rPr>
          <w:i/>
          <w:sz w:val="24"/>
          <w:szCs w:val="24"/>
          <w:lang w:val="uk-UA"/>
        </w:rPr>
        <w:t xml:space="preserve">Учасник конкурсу має підтвердити кваліфікацію та відповідність встановленим критеріям відбору спеціалістів документально (копіями відповідних документів). </w:t>
      </w:r>
    </w:p>
    <w:p w14:paraId="19798AC0" w14:textId="77777777" w:rsidR="00DE469C" w:rsidRPr="007526F4" w:rsidRDefault="00DE469C" w:rsidP="00B9090D">
      <w:pPr>
        <w:spacing w:after="0" w:line="240" w:lineRule="auto"/>
        <w:ind w:left="0" w:right="0" w:firstLine="0"/>
        <w:rPr>
          <w:sz w:val="24"/>
          <w:szCs w:val="24"/>
          <w:lang w:val="uk-UA"/>
        </w:rPr>
      </w:pPr>
    </w:p>
    <w:p w14:paraId="66CCAACF" w14:textId="77777777" w:rsidR="001D6966" w:rsidRPr="007526F4" w:rsidRDefault="001D6966" w:rsidP="001D6966">
      <w:pPr>
        <w:spacing w:after="0" w:line="240" w:lineRule="auto"/>
        <w:ind w:left="-4" w:right="0" w:hanging="10"/>
        <w:jc w:val="left"/>
        <w:rPr>
          <w:b/>
          <w:sz w:val="24"/>
          <w:szCs w:val="24"/>
          <w:lang w:val="uk-UA"/>
        </w:rPr>
      </w:pPr>
      <w:r w:rsidRPr="007526F4">
        <w:rPr>
          <w:b/>
          <w:sz w:val="24"/>
          <w:szCs w:val="24"/>
          <w:lang w:val="uk-UA"/>
        </w:rPr>
        <w:t xml:space="preserve">Основні обов’язки: </w:t>
      </w:r>
    </w:p>
    <w:p w14:paraId="1736F6E2" w14:textId="5A2294E7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 xml:space="preserve">.1. Приймає первинні документи до </w:t>
      </w:r>
      <w:r>
        <w:rPr>
          <w:bCs/>
          <w:sz w:val="24"/>
          <w:szCs w:val="24"/>
          <w:lang w:val="uk-UA" w:eastAsia="ru-RU"/>
        </w:rPr>
        <w:t>в</w:t>
      </w:r>
      <w:r w:rsidRPr="00712F6D">
        <w:rPr>
          <w:bCs/>
          <w:sz w:val="24"/>
          <w:szCs w:val="24"/>
          <w:lang w:val="uk-UA" w:eastAsia="ru-RU"/>
        </w:rPr>
        <w:t>ідділу бухгалтерського обліку та фінансово-економічного забезпечення (далі – Відділ).</w:t>
      </w:r>
    </w:p>
    <w:p w14:paraId="32A9EF6E" w14:textId="40F20256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.2. Здійснює аналіз і контроль за відповідністю вимогам чинного законодавства України нарахування заробітної плати та правильністю відображення в автоматизованому бухгалтерському обліку програмному забезпеченні UA-Бюджет «Комплексний облік для бюджетних установ України 2.1» та «ІС-ПРО» (далі – Програмне забезпечення).</w:t>
      </w:r>
    </w:p>
    <w:p w14:paraId="3C5312B2" w14:textId="6D17B0BF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.3. Перевіряє відповідність вимогам чинного законодавства України та правильність відображення первинних документів в меморіальних ордерах № 2-авт «Накопичувальна відомість руху грошових коштів загального фонду на рахунках, відкритих в органах Державної казначейської служби України (банках)», № 3-авт «Накопичувальна відомість руху грошових коштів спеціального фонду на рахунках, відкритих в органах Державної казначейської служби України (банках)», № 4-авт «Накопичувальна відомість за розрахунками з дебіторами», № 5-авт «Зведення розрахункових відомостей із заробітної плати та стипендій», № 6-авт «Накопичувальна відомість за розрахунками з кредиторами», 8-авт «Накопичувальна відомість за розрахунками з підзвітними особами», № 9 «Накопичувальна відомість про вибуття та переміщення необоротних активів», № 10 «Накопичувальна відомість про вибуття та переміщення малоцінних швидкозношуваних предметів», № 13 «Накопичувальна відомість витрачання виробничих запасів».</w:t>
      </w:r>
    </w:p>
    <w:p w14:paraId="5A01184B" w14:textId="19AAB985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 xml:space="preserve">.4. Перевіряє та контролює своєчасну подачу (у відповідності до встановлених законодавством України термінів) місячної, квартальної та річної звітності у відповідні установи, організації, підприємства, а саме: органи Державної фіскальної служби, статистики, </w:t>
      </w:r>
      <w:r w:rsidRPr="00712F6D">
        <w:rPr>
          <w:bCs/>
          <w:sz w:val="24"/>
          <w:szCs w:val="24"/>
          <w:lang w:val="uk-UA" w:eastAsia="ru-RU"/>
        </w:rPr>
        <w:lastRenderedPageBreak/>
        <w:t>фонду соціального страхування з тимчасової втрати працездатності, чорнобильського фонду та інші.</w:t>
      </w:r>
    </w:p>
    <w:p w14:paraId="770DE915" w14:textId="0AA52C38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.5. Контролює своєчасну подачу до фонду соціального страхування з тимчасової втрати працездатності та чорнобильського фонду заявок та розрахунків для отримання фінансування відпусток та оплати лікарняних листів.</w:t>
      </w:r>
    </w:p>
    <w:p w14:paraId="6BB3C3C9" w14:textId="33265F93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.6. Здійснює контроль за документальним оформлення та правильністю відображення в Програмному забезпеченні, первинних документів (з надходження, придбання, переміщення, безоплатну передачу, реалізацію або ліквідацію матеріальних цінностей, оборотних і необоротних активів).</w:t>
      </w:r>
    </w:p>
    <w:p w14:paraId="6A6AEB48" w14:textId="18274E33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.7. Контролює розрахунок зносу основних засобів, інших необоротних матеріальних активів, нематеріальних активів, що обліковуються на балансі Центру та відображення нарахування за бухгалтерськими проведеннями в бухгалтерському обліку та Програмному забезпеченні.</w:t>
      </w:r>
    </w:p>
    <w:p w14:paraId="22D10D56" w14:textId="24F30287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.8. Контролює своєчасність (у відповідності до встановлених законодавством України термінів) складання та подання місячної, квартальної та річної звітності щодо обліку основних засобів, капітальних інвестицій у відповідні установи, організації, підприємства, за вимогою, а саме: органи статистики, Міністерство охорони здоров’я України, Фонд державного майна України, інші.</w:t>
      </w:r>
    </w:p>
    <w:p w14:paraId="48F97076" w14:textId="45274BAA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.9. Контролює своєчасність нарахування, сплату та правильність відображення в автоматизованому бухгалтерському обліку податків і зборів, обов’язкових платежів до бюджету.</w:t>
      </w:r>
    </w:p>
    <w:p w14:paraId="245C3F01" w14:textId="6E440A9A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.10. Контролює своєчасність виписування контрагентам рахунків на оплату та актів виконаних робіт від та надання платних послуг, оренди державного майна.</w:t>
      </w:r>
    </w:p>
    <w:p w14:paraId="01E9BE91" w14:textId="143EE0CC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.11. Контролює своєчасність відображення в облікових регістрах в Програмному забезпеченні первинних документів з розрахунків з дебіторами та кредиторами, перевіряє правильність їх оформлення і відповідність змісту вимогам законодавчих та нормативних актів.</w:t>
      </w:r>
    </w:p>
    <w:p w14:paraId="7F4072CD" w14:textId="5838CD41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.12. Контролює своєчасність подання до органів Державної казначейської служби  платіжних доручень, реєстрів юридичних та фінансових зобов’язань.</w:t>
      </w:r>
    </w:p>
    <w:p w14:paraId="6681102B" w14:textId="78243078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.13. Контролює відображення бухгалтерських проведень з обліку взаєморозрахунків з контрагентами та бюджетних платежів в автоматизованому бухгалтерському обліку Програмному забезпеченні.</w:t>
      </w:r>
    </w:p>
    <w:p w14:paraId="00562F8C" w14:textId="66BF8E83" w:rsidR="00712F6D" w:rsidRPr="00712F6D" w:rsidRDefault="00712F6D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Pr="00712F6D">
        <w:rPr>
          <w:bCs/>
          <w:sz w:val="24"/>
          <w:szCs w:val="24"/>
          <w:lang w:val="uk-UA" w:eastAsia="ru-RU"/>
        </w:rPr>
        <w:t>.14. Готує листи та накази з питань діяльності Відділу.</w:t>
      </w:r>
    </w:p>
    <w:p w14:paraId="056AACE2" w14:textId="22FAB650" w:rsidR="00712F6D" w:rsidRPr="00712F6D" w:rsidRDefault="000B7BC8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>.15. Формує головну книгу та звіряє з даними меморіальних ордерів.</w:t>
      </w:r>
    </w:p>
    <w:p w14:paraId="68771538" w14:textId="76E350A1" w:rsidR="00712F6D" w:rsidRPr="00712F6D" w:rsidRDefault="000B7BC8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 xml:space="preserve">.16. Приймає участь у підготовці та поданні квартальної, річної фінансової та бюджетної звітності до органу Державної казначейської служби та органу управління. </w:t>
      </w:r>
    </w:p>
    <w:p w14:paraId="3B75F99E" w14:textId="53279C7B" w:rsidR="00712F6D" w:rsidRPr="00712F6D" w:rsidRDefault="000B7BC8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>.17. Вживає заходи по удосконаленню організації та підвищенню ефективності роботи Відділу.</w:t>
      </w:r>
    </w:p>
    <w:p w14:paraId="37F60827" w14:textId="074560EA" w:rsidR="00712F6D" w:rsidRPr="00712F6D" w:rsidRDefault="000B7BC8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>.18. Виконує вказівки, доручення та розпорядження начальника Відділу.</w:t>
      </w:r>
    </w:p>
    <w:p w14:paraId="74A38D44" w14:textId="4EE3E5C9" w:rsidR="00712F6D" w:rsidRPr="00712F6D" w:rsidRDefault="00E4426F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>.19. У разі відсутності начальника Відділу виконує його обов’язки.</w:t>
      </w:r>
    </w:p>
    <w:p w14:paraId="416F6662" w14:textId="65B698CF" w:rsidR="00712F6D" w:rsidRPr="00712F6D" w:rsidRDefault="00E4426F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>.20. Приймає участь у керівництві та управлінні роботою Відділу, несе персональну відповідальність за організацію та результати його діяльності, сприяє створенню належних умов праці у Відділі.</w:t>
      </w:r>
    </w:p>
    <w:p w14:paraId="69B7A107" w14:textId="12682CE2" w:rsidR="00712F6D" w:rsidRPr="00712F6D" w:rsidRDefault="00E4426F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>.21. Вживає заходів до удосконалення організації та підвищення ефективності роботи Відділу.</w:t>
      </w:r>
    </w:p>
    <w:p w14:paraId="44A98B2B" w14:textId="1430A012" w:rsidR="00712F6D" w:rsidRPr="00712F6D" w:rsidRDefault="00E4426F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>.22. Здійснює контроль та координує діяльність працівників  Відділу.</w:t>
      </w:r>
    </w:p>
    <w:p w14:paraId="374CD39A" w14:textId="5AF72387" w:rsidR="00712F6D" w:rsidRPr="00712F6D" w:rsidRDefault="00E4426F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>.23. Дотримується правил ділового етикету та професійної етики.</w:t>
      </w:r>
    </w:p>
    <w:p w14:paraId="195E92C4" w14:textId="5D544B8A" w:rsidR="00712F6D" w:rsidRPr="00712F6D" w:rsidRDefault="00E4426F" w:rsidP="00712F6D">
      <w:pPr>
        <w:spacing w:after="0" w:line="240" w:lineRule="auto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1</w:t>
      </w:r>
      <w:r w:rsidR="00712F6D" w:rsidRPr="00712F6D">
        <w:rPr>
          <w:bCs/>
          <w:sz w:val="24"/>
          <w:szCs w:val="24"/>
          <w:lang w:val="uk-UA" w:eastAsia="ru-RU"/>
        </w:rPr>
        <w:t>.24. Постійно удосконалює свій професійний рівень.</w:t>
      </w:r>
    </w:p>
    <w:p w14:paraId="497D35E4" w14:textId="77777777" w:rsidR="00E4426F" w:rsidRDefault="00E4426F" w:rsidP="00635D62">
      <w:pPr>
        <w:spacing w:after="0" w:line="240" w:lineRule="auto"/>
        <w:ind w:left="0" w:right="0" w:firstLine="0"/>
        <w:rPr>
          <w:bCs/>
          <w:sz w:val="24"/>
          <w:szCs w:val="24"/>
          <w:lang w:val="uk-UA" w:eastAsia="ru-RU"/>
        </w:rPr>
      </w:pPr>
    </w:p>
    <w:p w14:paraId="001A3EDA" w14:textId="7731B86D" w:rsidR="00635D62" w:rsidRPr="00161998" w:rsidRDefault="00635D62" w:rsidP="00635D62">
      <w:pPr>
        <w:spacing w:after="0" w:line="240" w:lineRule="auto"/>
        <w:ind w:left="0" w:right="0" w:firstLine="0"/>
        <w:rPr>
          <w:color w:val="auto"/>
          <w:sz w:val="24"/>
          <w:szCs w:val="24"/>
          <w:lang w:val="uk-UA" w:eastAsia="ru-RU"/>
        </w:rPr>
      </w:pPr>
      <w:r w:rsidRPr="00161998">
        <w:rPr>
          <w:b/>
          <w:color w:val="auto"/>
          <w:sz w:val="24"/>
          <w:szCs w:val="24"/>
          <w:lang w:val="uk-UA" w:eastAsia="ru-RU"/>
        </w:rPr>
        <w:t>Особисті якості та навички:</w:t>
      </w:r>
      <w:r w:rsidRPr="00161998">
        <w:rPr>
          <w:color w:val="auto"/>
          <w:sz w:val="24"/>
          <w:szCs w:val="24"/>
          <w:lang w:val="uk-UA" w:eastAsia="ru-RU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14:paraId="09E9EA5F" w14:textId="77777777" w:rsidR="00635D62" w:rsidRPr="00161998" w:rsidRDefault="00635D62" w:rsidP="00635D62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uk-UA" w:eastAsia="ru-RU"/>
        </w:rPr>
      </w:pPr>
    </w:p>
    <w:p w14:paraId="6DD0E254" w14:textId="170D6061" w:rsidR="00161998" w:rsidRPr="004C32AE" w:rsidRDefault="00161998" w:rsidP="00161998">
      <w:pPr>
        <w:pStyle w:val="af1"/>
        <w:rPr>
          <w:rFonts w:eastAsia="Calibri"/>
          <w:b/>
          <w:sz w:val="24"/>
          <w:szCs w:val="24"/>
          <w:lang w:val="uk-UA"/>
        </w:rPr>
      </w:pPr>
      <w:r w:rsidRPr="00161998">
        <w:rPr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161998">
        <w:rPr>
          <w:sz w:val="24"/>
          <w:szCs w:val="24"/>
          <w:lang w:val="uk-UA"/>
        </w:rPr>
        <w:t xml:space="preserve"> В темі листа, будь ласка, зазначте: </w:t>
      </w:r>
      <w:r w:rsidR="006B0357">
        <w:rPr>
          <w:b/>
          <w:sz w:val="24"/>
          <w:szCs w:val="24"/>
          <w:lang w:val="uk-UA"/>
        </w:rPr>
        <w:t>«</w:t>
      </w:r>
      <w:r w:rsidR="004C32AE">
        <w:rPr>
          <w:b/>
          <w:sz w:val="24"/>
          <w:szCs w:val="24"/>
          <w:lang w:val="uk-UA"/>
        </w:rPr>
        <w:t xml:space="preserve">59 – 2021 </w:t>
      </w:r>
      <w:r w:rsidR="004C32AE" w:rsidRPr="004C32AE">
        <w:rPr>
          <w:b/>
          <w:sz w:val="24"/>
          <w:szCs w:val="24"/>
          <w:lang w:val="uk-UA"/>
        </w:rPr>
        <w:t>З</w:t>
      </w:r>
      <w:r w:rsidR="004C32AE" w:rsidRPr="004C32AE">
        <w:rPr>
          <w:b/>
          <w:sz w:val="24"/>
          <w:szCs w:val="24"/>
          <w:lang w:val="uk-UA"/>
        </w:rPr>
        <w:t xml:space="preserve">аступник начальника </w:t>
      </w:r>
      <w:r w:rsidR="004C32AE" w:rsidRPr="004C32AE">
        <w:rPr>
          <w:b/>
          <w:sz w:val="24"/>
          <w:szCs w:val="24"/>
          <w:lang w:val="uk-UA"/>
        </w:rPr>
        <w:lastRenderedPageBreak/>
        <w:t>відділу бухгалтерського обліку та фінансово-економічного забезпечення – заступник головного бухгалтера</w:t>
      </w:r>
      <w:r w:rsidRPr="004C32AE">
        <w:rPr>
          <w:b/>
          <w:sz w:val="24"/>
          <w:szCs w:val="24"/>
          <w:lang w:val="uk-UA"/>
        </w:rPr>
        <w:t>».</w:t>
      </w:r>
    </w:p>
    <w:p w14:paraId="018791FE" w14:textId="77777777" w:rsidR="00635D62" w:rsidRPr="00161998" w:rsidRDefault="00635D62" w:rsidP="00635D62">
      <w:pPr>
        <w:spacing w:after="0" w:line="240" w:lineRule="auto"/>
        <w:ind w:left="0" w:right="0" w:firstLine="0"/>
        <w:rPr>
          <w:color w:val="auto"/>
          <w:sz w:val="24"/>
          <w:szCs w:val="24"/>
          <w:lang w:val="uk-UA" w:eastAsia="ru-RU"/>
        </w:rPr>
      </w:pPr>
    </w:p>
    <w:p w14:paraId="48F86D9A" w14:textId="575D223A" w:rsidR="00161998" w:rsidRPr="00161998" w:rsidRDefault="00635D62" w:rsidP="00161998">
      <w:pPr>
        <w:rPr>
          <w:color w:val="FF0000"/>
          <w:sz w:val="24"/>
          <w:szCs w:val="24"/>
          <w:lang w:val="uk-UA"/>
        </w:rPr>
      </w:pPr>
      <w:r w:rsidRPr="00161998">
        <w:rPr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4C32AE">
        <w:rPr>
          <w:b/>
          <w:color w:val="auto"/>
          <w:sz w:val="24"/>
          <w:szCs w:val="24"/>
          <w:lang w:val="ru-RU" w:eastAsia="ru-RU"/>
        </w:rPr>
        <w:t>01.02.</w:t>
      </w:r>
      <w:bookmarkStart w:id="0" w:name="_GoBack"/>
      <w:bookmarkEnd w:id="0"/>
      <w:r w:rsidR="00BC4CF6" w:rsidRPr="00161998">
        <w:rPr>
          <w:b/>
          <w:color w:val="auto"/>
          <w:sz w:val="24"/>
          <w:szCs w:val="24"/>
          <w:lang w:val="uk-UA" w:eastAsia="ru-RU"/>
        </w:rPr>
        <w:t>20</w:t>
      </w:r>
      <w:r w:rsidR="008F271F">
        <w:rPr>
          <w:b/>
          <w:color w:val="auto"/>
          <w:sz w:val="24"/>
          <w:szCs w:val="24"/>
          <w:lang w:val="uk-UA" w:eastAsia="ru-RU"/>
        </w:rPr>
        <w:t>2</w:t>
      </w:r>
      <w:r w:rsidR="00D6243B">
        <w:rPr>
          <w:b/>
          <w:color w:val="auto"/>
          <w:sz w:val="24"/>
          <w:szCs w:val="24"/>
          <w:lang w:val="uk-UA" w:eastAsia="ru-RU"/>
        </w:rPr>
        <w:t>1</w:t>
      </w:r>
      <w:r w:rsidRPr="00161998">
        <w:rPr>
          <w:b/>
          <w:color w:val="auto"/>
          <w:sz w:val="24"/>
          <w:szCs w:val="24"/>
          <w:lang w:val="uk-UA" w:eastAsia="ru-RU"/>
        </w:rPr>
        <w:t xml:space="preserve"> року, </w:t>
      </w:r>
      <w:r w:rsidRPr="00161998">
        <w:rPr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161998">
        <w:rPr>
          <w:color w:val="auto"/>
          <w:sz w:val="24"/>
          <w:szCs w:val="24"/>
          <w:lang w:val="uk-UA" w:eastAsia="ru-RU"/>
        </w:rPr>
        <w:t xml:space="preserve"> </w:t>
      </w:r>
    </w:p>
    <w:p w14:paraId="7D918CDA" w14:textId="77777777" w:rsidR="00161998" w:rsidRPr="00161998" w:rsidRDefault="00161998" w:rsidP="00161998">
      <w:pPr>
        <w:rPr>
          <w:sz w:val="24"/>
          <w:szCs w:val="24"/>
          <w:lang w:val="uk-UA"/>
        </w:rPr>
      </w:pPr>
    </w:p>
    <w:p w14:paraId="53D57FAE" w14:textId="77777777" w:rsidR="00161998" w:rsidRPr="00161998" w:rsidRDefault="00161998" w:rsidP="00161998">
      <w:pPr>
        <w:rPr>
          <w:sz w:val="24"/>
          <w:szCs w:val="24"/>
          <w:lang w:val="uk-UA"/>
        </w:rPr>
      </w:pPr>
      <w:r w:rsidRPr="00161998">
        <w:rPr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4090130C" w14:textId="77777777" w:rsidR="00161998" w:rsidRPr="00161998" w:rsidRDefault="00161998" w:rsidP="00161998">
      <w:pPr>
        <w:rPr>
          <w:sz w:val="24"/>
          <w:szCs w:val="24"/>
          <w:lang w:val="ru-RU"/>
        </w:rPr>
      </w:pPr>
    </w:p>
    <w:p w14:paraId="72378F38" w14:textId="77777777" w:rsidR="00161998" w:rsidRPr="00161998" w:rsidRDefault="00161998" w:rsidP="00161998">
      <w:pPr>
        <w:rPr>
          <w:sz w:val="24"/>
          <w:szCs w:val="24"/>
          <w:lang w:val="uk-UA"/>
        </w:rPr>
      </w:pPr>
      <w:r w:rsidRPr="00161998">
        <w:rPr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7E4BB5" w14:textId="77777777" w:rsidR="002B0D6A" w:rsidRPr="00161998" w:rsidRDefault="00635D62" w:rsidP="00635D62">
      <w:pPr>
        <w:spacing w:after="0" w:line="240" w:lineRule="auto"/>
        <w:ind w:left="0" w:right="0" w:firstLine="0"/>
        <w:rPr>
          <w:sz w:val="24"/>
          <w:szCs w:val="24"/>
          <w:lang w:val="uk-UA"/>
        </w:rPr>
      </w:pPr>
      <w:r w:rsidRPr="00161998">
        <w:rPr>
          <w:color w:val="auto"/>
          <w:sz w:val="24"/>
          <w:szCs w:val="24"/>
          <w:lang w:val="uk-UA" w:eastAsia="ru-RU"/>
        </w:rPr>
        <w:t xml:space="preserve"> </w:t>
      </w:r>
    </w:p>
    <w:sectPr w:rsidR="002B0D6A" w:rsidRPr="00161998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84F52"/>
    <w:rsid w:val="00092CDA"/>
    <w:rsid w:val="00097668"/>
    <w:rsid w:val="000B7BC8"/>
    <w:rsid w:val="000D6ED9"/>
    <w:rsid w:val="00161998"/>
    <w:rsid w:val="00172963"/>
    <w:rsid w:val="00182BF8"/>
    <w:rsid w:val="001C1ED9"/>
    <w:rsid w:val="001C2C37"/>
    <w:rsid w:val="001D6966"/>
    <w:rsid w:val="001E169E"/>
    <w:rsid w:val="00237E07"/>
    <w:rsid w:val="002513C8"/>
    <w:rsid w:val="00265F6D"/>
    <w:rsid w:val="00270D10"/>
    <w:rsid w:val="00271F6B"/>
    <w:rsid w:val="00276CE4"/>
    <w:rsid w:val="00277C81"/>
    <w:rsid w:val="002B0D6A"/>
    <w:rsid w:val="002C1F7F"/>
    <w:rsid w:val="002E4EEC"/>
    <w:rsid w:val="00300C9C"/>
    <w:rsid w:val="00330E3E"/>
    <w:rsid w:val="003315EB"/>
    <w:rsid w:val="0033560C"/>
    <w:rsid w:val="00337487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C32AE"/>
    <w:rsid w:val="004E232D"/>
    <w:rsid w:val="00503B82"/>
    <w:rsid w:val="0050543F"/>
    <w:rsid w:val="00516CC4"/>
    <w:rsid w:val="00561352"/>
    <w:rsid w:val="00581451"/>
    <w:rsid w:val="005C4698"/>
    <w:rsid w:val="005D0D0C"/>
    <w:rsid w:val="005E5A02"/>
    <w:rsid w:val="00611690"/>
    <w:rsid w:val="00635D62"/>
    <w:rsid w:val="006439B5"/>
    <w:rsid w:val="006501C3"/>
    <w:rsid w:val="00655514"/>
    <w:rsid w:val="00680E63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12F6D"/>
    <w:rsid w:val="00723911"/>
    <w:rsid w:val="00735527"/>
    <w:rsid w:val="00735DAC"/>
    <w:rsid w:val="00746703"/>
    <w:rsid w:val="007526F4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18B4"/>
    <w:rsid w:val="008A0C5F"/>
    <w:rsid w:val="008A6D7A"/>
    <w:rsid w:val="008C1EAF"/>
    <w:rsid w:val="008E1B17"/>
    <w:rsid w:val="008E64ED"/>
    <w:rsid w:val="008F271F"/>
    <w:rsid w:val="00916A8D"/>
    <w:rsid w:val="009214D1"/>
    <w:rsid w:val="00935227"/>
    <w:rsid w:val="00951BB3"/>
    <w:rsid w:val="00971B1A"/>
    <w:rsid w:val="0097722D"/>
    <w:rsid w:val="0098046E"/>
    <w:rsid w:val="00981AC0"/>
    <w:rsid w:val="009E3A08"/>
    <w:rsid w:val="00A43475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44944"/>
    <w:rsid w:val="00C8434D"/>
    <w:rsid w:val="00CA7A82"/>
    <w:rsid w:val="00CB0482"/>
    <w:rsid w:val="00CB4E53"/>
    <w:rsid w:val="00CB7DA5"/>
    <w:rsid w:val="00D033F4"/>
    <w:rsid w:val="00D22A23"/>
    <w:rsid w:val="00D30A7C"/>
    <w:rsid w:val="00D37906"/>
    <w:rsid w:val="00D6243B"/>
    <w:rsid w:val="00D67A6B"/>
    <w:rsid w:val="00D87A6C"/>
    <w:rsid w:val="00DB0310"/>
    <w:rsid w:val="00DE469C"/>
    <w:rsid w:val="00DE5E23"/>
    <w:rsid w:val="00DF404E"/>
    <w:rsid w:val="00E02794"/>
    <w:rsid w:val="00E4426F"/>
    <w:rsid w:val="00E466B2"/>
    <w:rsid w:val="00E971CB"/>
    <w:rsid w:val="00EF3892"/>
    <w:rsid w:val="00F15889"/>
    <w:rsid w:val="00F240FE"/>
    <w:rsid w:val="00F91276"/>
    <w:rsid w:val="00FA4FAB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8812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4428</Words>
  <Characters>2524</Characters>
  <Application>Microsoft Office Word</Application>
  <DocSecurity>0</DocSecurity>
  <Lines>21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Windows</cp:lastModifiedBy>
  <cp:revision>5</cp:revision>
  <cp:lastPrinted>2020-11-09T08:30:00Z</cp:lastPrinted>
  <dcterms:created xsi:type="dcterms:W3CDTF">2021-02-01T12:57:00Z</dcterms:created>
  <dcterms:modified xsi:type="dcterms:W3CDTF">2021-02-02T13:16:00Z</dcterms:modified>
</cp:coreProperties>
</file>