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1D7" w:rsidRDefault="00651BBB">
      <w:pPr>
        <w:pBdr>
          <w:top w:val="nil"/>
          <w:left w:val="nil"/>
          <w:bottom w:val="nil"/>
          <w:right w:val="nil"/>
          <w:between w:val="nil"/>
        </w:pBdr>
        <w:spacing w:line="360" w:lineRule="auto"/>
        <w:jc w:val="center"/>
        <w:rPr>
          <w:color w:val="000000"/>
          <w:sz w:val="24"/>
          <w:szCs w:val="24"/>
        </w:rPr>
      </w:pPr>
      <w:r>
        <w:rPr>
          <w:color w:val="000000"/>
          <w:sz w:val="24"/>
          <w:szCs w:val="24"/>
        </w:rPr>
        <w:t xml:space="preserve">                                                                                                         </w:t>
      </w:r>
      <w:r>
        <w:rPr>
          <w:noProof/>
          <w:color w:val="000000"/>
          <w:sz w:val="24"/>
          <w:szCs w:val="24"/>
        </w:rPr>
        <w:drawing>
          <wp:inline distT="0" distB="0" distL="114300" distR="114300">
            <wp:extent cx="2024380" cy="700405"/>
            <wp:effectExtent l="0" t="0" r="0" b="0"/>
            <wp:docPr id="1"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5"/>
                    <a:srcRect/>
                    <a:stretch>
                      <a:fillRect/>
                    </a:stretch>
                  </pic:blipFill>
                  <pic:spPr>
                    <a:xfrm>
                      <a:off x="0" y="0"/>
                      <a:ext cx="2024380" cy="700405"/>
                    </a:xfrm>
                    <a:prstGeom prst="rect">
                      <a:avLst/>
                    </a:prstGeom>
                    <a:ln/>
                  </pic:spPr>
                </pic:pic>
              </a:graphicData>
            </a:graphic>
          </wp:inline>
        </w:drawing>
      </w:r>
    </w:p>
    <w:p w:rsidR="00C321D7" w:rsidRDefault="00C321D7">
      <w:pPr>
        <w:pBdr>
          <w:top w:val="nil"/>
          <w:left w:val="nil"/>
          <w:bottom w:val="nil"/>
          <w:right w:val="nil"/>
          <w:between w:val="nil"/>
        </w:pBdr>
        <w:spacing w:line="360" w:lineRule="auto"/>
        <w:rPr>
          <w:color w:val="000000"/>
          <w:sz w:val="24"/>
          <w:szCs w:val="24"/>
        </w:rPr>
      </w:pPr>
    </w:p>
    <w:p w:rsidR="00677391" w:rsidRPr="00FC65E4" w:rsidRDefault="00651BBB" w:rsidP="00677391">
      <w:pPr>
        <w:jc w:val="center"/>
        <w:rPr>
          <w:b/>
        </w:rPr>
      </w:pPr>
      <w:r>
        <w:rPr>
          <w:b/>
          <w:color w:val="000000"/>
          <w:sz w:val="24"/>
          <w:szCs w:val="24"/>
        </w:rPr>
        <w:t>Державна установа</w:t>
      </w:r>
      <w:r>
        <w:rPr>
          <w:b/>
          <w:color w:val="000000"/>
          <w:sz w:val="24"/>
          <w:szCs w:val="24"/>
        </w:rPr>
        <w:br/>
        <w:t xml:space="preserve">«Центр громадського здоров’я Міністерства охорони здоров’я України» оголошує конкурс на відбір Консультанта з розробки протоколу інвентаризаційного дослідження інтервенцій з тестування на ВІЛ в Україні в рамках програми </w:t>
      </w:r>
      <w:r w:rsidR="00677391" w:rsidRPr="00677391">
        <w:rPr>
          <w:b/>
          <w:color w:val="000000"/>
          <w:sz w:val="24"/>
          <w:szCs w:val="24"/>
        </w:rPr>
        <w:t>Глобального фонду прискорення прогресу у зменшенні тягаря туберкульозу та ВІЛ-інфекції в України»</w:t>
      </w:r>
    </w:p>
    <w:p w:rsidR="00C321D7" w:rsidRDefault="00C321D7" w:rsidP="00677391">
      <w:pPr>
        <w:pBdr>
          <w:top w:val="nil"/>
          <w:left w:val="nil"/>
          <w:bottom w:val="nil"/>
          <w:right w:val="nil"/>
          <w:between w:val="nil"/>
        </w:pBdr>
        <w:spacing w:after="160"/>
        <w:rPr>
          <w:color w:val="000000"/>
          <w:sz w:val="24"/>
          <w:szCs w:val="24"/>
        </w:rPr>
      </w:pPr>
    </w:p>
    <w:p w:rsidR="00C321D7" w:rsidRDefault="00651BBB">
      <w:pPr>
        <w:pBdr>
          <w:top w:val="nil"/>
          <w:left w:val="nil"/>
          <w:bottom w:val="nil"/>
          <w:right w:val="nil"/>
          <w:between w:val="nil"/>
        </w:pBdr>
        <w:jc w:val="both"/>
        <w:rPr>
          <w:color w:val="000000"/>
          <w:sz w:val="24"/>
          <w:szCs w:val="24"/>
        </w:rPr>
      </w:pPr>
      <w:r>
        <w:rPr>
          <w:b/>
          <w:color w:val="000000"/>
          <w:sz w:val="24"/>
          <w:szCs w:val="24"/>
        </w:rPr>
        <w:t xml:space="preserve">Назва позиції: </w:t>
      </w:r>
      <w:bookmarkStart w:id="0" w:name="_GoBack"/>
      <w:r>
        <w:rPr>
          <w:color w:val="000000"/>
          <w:sz w:val="24"/>
          <w:szCs w:val="24"/>
        </w:rPr>
        <w:t>Консультант з розробки протоколу інвентаризаційного дослідження інтервенцій з тестування на ВІЛ в Україні</w:t>
      </w:r>
      <w:bookmarkEnd w:id="0"/>
    </w:p>
    <w:p w:rsidR="00C321D7" w:rsidRDefault="00C321D7">
      <w:pPr>
        <w:pBdr>
          <w:top w:val="nil"/>
          <w:left w:val="nil"/>
          <w:bottom w:val="nil"/>
          <w:right w:val="nil"/>
          <w:between w:val="nil"/>
        </w:pBdr>
        <w:jc w:val="both"/>
        <w:rPr>
          <w:color w:val="000000"/>
          <w:sz w:val="24"/>
          <w:szCs w:val="24"/>
        </w:rPr>
      </w:pPr>
    </w:p>
    <w:p w:rsidR="00C321D7" w:rsidRDefault="00651BBB">
      <w:pPr>
        <w:pBdr>
          <w:top w:val="nil"/>
          <w:left w:val="nil"/>
          <w:bottom w:val="nil"/>
          <w:right w:val="nil"/>
          <w:between w:val="nil"/>
        </w:pBdr>
        <w:shd w:val="clear" w:color="auto" w:fill="FFFFFF"/>
        <w:rPr>
          <w:color w:val="000000"/>
          <w:sz w:val="24"/>
          <w:szCs w:val="24"/>
        </w:rPr>
      </w:pPr>
      <w:r>
        <w:rPr>
          <w:b/>
          <w:color w:val="000000"/>
          <w:sz w:val="24"/>
          <w:szCs w:val="24"/>
        </w:rPr>
        <w:t xml:space="preserve">Термін надання послуг: </w:t>
      </w:r>
      <w:r>
        <w:rPr>
          <w:color w:val="000000"/>
          <w:sz w:val="24"/>
          <w:szCs w:val="24"/>
        </w:rPr>
        <w:t>до 31</w:t>
      </w:r>
      <w:r w:rsidRPr="00651BBB">
        <w:rPr>
          <w:color w:val="000000"/>
          <w:sz w:val="24"/>
          <w:szCs w:val="24"/>
          <w:lang w:val="ru-RU"/>
        </w:rPr>
        <w:t xml:space="preserve"> </w:t>
      </w:r>
      <w:r>
        <w:rPr>
          <w:color w:val="000000"/>
          <w:sz w:val="24"/>
          <w:szCs w:val="24"/>
        </w:rPr>
        <w:t>травня 2024 року</w:t>
      </w:r>
    </w:p>
    <w:p w:rsidR="00C321D7" w:rsidRDefault="00C321D7">
      <w:pPr>
        <w:pBdr>
          <w:top w:val="nil"/>
          <w:left w:val="nil"/>
          <w:bottom w:val="nil"/>
          <w:right w:val="nil"/>
          <w:between w:val="nil"/>
        </w:pBdr>
        <w:shd w:val="clear" w:color="auto" w:fill="FFFFFF"/>
        <w:rPr>
          <w:color w:val="000000"/>
          <w:sz w:val="24"/>
          <w:szCs w:val="24"/>
        </w:rPr>
      </w:pPr>
    </w:p>
    <w:p w:rsidR="00C321D7" w:rsidRDefault="00651BBB">
      <w:pPr>
        <w:pBdr>
          <w:top w:val="nil"/>
          <w:left w:val="nil"/>
          <w:bottom w:val="nil"/>
          <w:right w:val="nil"/>
          <w:between w:val="nil"/>
        </w:pBdr>
        <w:spacing w:after="240"/>
        <w:jc w:val="both"/>
        <w:rPr>
          <w:color w:val="000000"/>
          <w:sz w:val="24"/>
          <w:szCs w:val="24"/>
        </w:rPr>
      </w:pPr>
      <w:r>
        <w:rPr>
          <w:b/>
          <w:color w:val="000000"/>
          <w:sz w:val="24"/>
          <w:szCs w:val="24"/>
        </w:rPr>
        <w:t>Інформація щодо установи:</w:t>
      </w:r>
    </w:p>
    <w:p w:rsidR="00C321D7" w:rsidRDefault="00651BBB">
      <w:pPr>
        <w:pBdr>
          <w:top w:val="nil"/>
          <w:left w:val="nil"/>
          <w:bottom w:val="nil"/>
          <w:right w:val="nil"/>
          <w:between w:val="nil"/>
        </w:pBdr>
        <w:jc w:val="both"/>
        <w:rPr>
          <w:color w:val="000000"/>
          <w:sz w:val="24"/>
          <w:szCs w:val="24"/>
        </w:rPr>
      </w:pPr>
      <w:r>
        <w:rPr>
          <w:color w:val="000000"/>
          <w:sz w:val="24"/>
          <w:szCs w:val="24"/>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rsidR="00C321D7" w:rsidRDefault="00C321D7">
      <w:pPr>
        <w:pBdr>
          <w:top w:val="nil"/>
          <w:left w:val="nil"/>
          <w:bottom w:val="nil"/>
          <w:right w:val="nil"/>
          <w:between w:val="nil"/>
        </w:pBdr>
        <w:jc w:val="both"/>
        <w:rPr>
          <w:color w:val="000000"/>
          <w:sz w:val="24"/>
          <w:szCs w:val="24"/>
        </w:rPr>
      </w:pPr>
    </w:p>
    <w:p w:rsidR="00C321D7" w:rsidRDefault="00651BBB">
      <w:pPr>
        <w:pBdr>
          <w:top w:val="nil"/>
          <w:left w:val="nil"/>
          <w:bottom w:val="nil"/>
          <w:right w:val="nil"/>
          <w:between w:val="nil"/>
        </w:pBdr>
        <w:spacing w:after="240"/>
        <w:jc w:val="both"/>
        <w:rPr>
          <w:color w:val="000000"/>
          <w:sz w:val="24"/>
          <w:szCs w:val="24"/>
        </w:rPr>
      </w:pPr>
      <w:r>
        <w:rPr>
          <w:b/>
          <w:color w:val="000000"/>
          <w:sz w:val="24"/>
          <w:szCs w:val="24"/>
        </w:rPr>
        <w:t>Мета:</w:t>
      </w:r>
    </w:p>
    <w:p w:rsidR="00C321D7" w:rsidRDefault="00651BBB">
      <w:pPr>
        <w:pBdr>
          <w:top w:val="nil"/>
          <w:left w:val="nil"/>
          <w:bottom w:val="nil"/>
          <w:right w:val="nil"/>
          <w:between w:val="nil"/>
        </w:pBdr>
        <w:ind w:left="720"/>
        <w:jc w:val="both"/>
        <w:rPr>
          <w:sz w:val="24"/>
          <w:szCs w:val="24"/>
        </w:rPr>
      </w:pPr>
      <w:r>
        <w:rPr>
          <w:sz w:val="24"/>
          <w:szCs w:val="24"/>
        </w:rPr>
        <w:t xml:space="preserve">Розробити протокол </w:t>
      </w:r>
      <w:r>
        <w:rPr>
          <w:color w:val="000000"/>
          <w:sz w:val="24"/>
          <w:szCs w:val="24"/>
        </w:rPr>
        <w:t xml:space="preserve">дослідження </w:t>
      </w:r>
      <w:r>
        <w:rPr>
          <w:sz w:val="24"/>
          <w:szCs w:val="24"/>
        </w:rPr>
        <w:t>інтервенцій з тестування на ВІЛ в Україні</w:t>
      </w:r>
      <w:r>
        <w:rPr>
          <w:color w:val="000000"/>
          <w:sz w:val="24"/>
          <w:szCs w:val="24"/>
        </w:rPr>
        <w:t xml:space="preserve"> для опису та порівняння  інтервенції/</w:t>
      </w:r>
      <w:proofErr w:type="spellStart"/>
      <w:r>
        <w:rPr>
          <w:color w:val="000000"/>
          <w:sz w:val="24"/>
          <w:szCs w:val="24"/>
        </w:rPr>
        <w:t>проєкт</w:t>
      </w:r>
      <w:r>
        <w:rPr>
          <w:sz w:val="24"/>
          <w:szCs w:val="24"/>
        </w:rPr>
        <w:t>ів</w:t>
      </w:r>
      <w:proofErr w:type="spellEnd"/>
      <w:r>
        <w:rPr>
          <w:color w:val="000000"/>
          <w:sz w:val="24"/>
          <w:szCs w:val="24"/>
        </w:rPr>
        <w:t xml:space="preserve"> з тестування на ВІЛ, наявні в Україні,</w:t>
      </w:r>
      <w:r>
        <w:rPr>
          <w:sz w:val="24"/>
          <w:szCs w:val="24"/>
        </w:rPr>
        <w:t xml:space="preserve"> що дозволить:</w:t>
      </w:r>
    </w:p>
    <w:p w:rsidR="00C321D7" w:rsidRDefault="00651BBB">
      <w:pPr>
        <w:numPr>
          <w:ilvl w:val="0"/>
          <w:numId w:val="1"/>
        </w:numPr>
        <w:pBdr>
          <w:top w:val="nil"/>
          <w:left w:val="nil"/>
          <w:bottom w:val="nil"/>
          <w:right w:val="nil"/>
          <w:between w:val="nil"/>
        </w:pBdr>
        <w:jc w:val="both"/>
        <w:rPr>
          <w:color w:val="000000"/>
          <w:sz w:val="24"/>
          <w:szCs w:val="24"/>
        </w:rPr>
      </w:pPr>
      <w:r>
        <w:rPr>
          <w:sz w:val="24"/>
          <w:szCs w:val="24"/>
        </w:rPr>
        <w:t>з</w:t>
      </w:r>
      <w:r>
        <w:rPr>
          <w:color w:val="000000"/>
          <w:sz w:val="24"/>
          <w:szCs w:val="24"/>
        </w:rPr>
        <w:t xml:space="preserve">дійснити порівняльний опис інтервенцій з тестування, наявних в Україні, за різними </w:t>
      </w:r>
      <w:proofErr w:type="spellStart"/>
      <w:r>
        <w:rPr>
          <w:color w:val="000000"/>
          <w:sz w:val="24"/>
          <w:szCs w:val="24"/>
        </w:rPr>
        <w:t>модальностями</w:t>
      </w:r>
      <w:proofErr w:type="spellEnd"/>
      <w:r>
        <w:rPr>
          <w:color w:val="000000"/>
          <w:sz w:val="24"/>
          <w:szCs w:val="24"/>
        </w:rPr>
        <w:t xml:space="preserve"> та підходами, зокрема серед ключових груп щодо інфікування ВІЛ. Опис має включати щонайменше: модальності тестування; цільові групи; географію; мережу виконавців; наявність додаткових послуг; можливість перенаправлення на інші послуги; часову тривалість інтервенції; джерела фінансування</w:t>
      </w:r>
      <w:r>
        <w:rPr>
          <w:sz w:val="24"/>
          <w:szCs w:val="24"/>
        </w:rPr>
        <w:t>;</w:t>
      </w:r>
    </w:p>
    <w:p w:rsidR="00C321D7" w:rsidRDefault="00651BBB">
      <w:pPr>
        <w:numPr>
          <w:ilvl w:val="0"/>
          <w:numId w:val="1"/>
        </w:numPr>
        <w:pBdr>
          <w:top w:val="nil"/>
          <w:left w:val="nil"/>
          <w:bottom w:val="nil"/>
          <w:right w:val="nil"/>
          <w:between w:val="nil"/>
        </w:pBdr>
        <w:jc w:val="both"/>
        <w:rPr>
          <w:color w:val="000000"/>
          <w:sz w:val="24"/>
          <w:szCs w:val="24"/>
        </w:rPr>
      </w:pPr>
      <w:r>
        <w:rPr>
          <w:sz w:val="24"/>
          <w:szCs w:val="24"/>
        </w:rPr>
        <w:t>о</w:t>
      </w:r>
      <w:r>
        <w:rPr>
          <w:color w:val="000000"/>
          <w:sz w:val="24"/>
          <w:szCs w:val="24"/>
        </w:rPr>
        <w:t>цінити співвідношення позитивних результатів тестування до кількості проведених тестувань, описати та врахувати інші параметри, що впливають на результативність, наприклад, доступ до певних груп населення та різна поширеність у цих групах, модальності тестування, можливість перенаправлення на інші послуги</w:t>
      </w:r>
      <w:r>
        <w:rPr>
          <w:sz w:val="24"/>
          <w:szCs w:val="24"/>
        </w:rPr>
        <w:t>;</w:t>
      </w:r>
    </w:p>
    <w:p w:rsidR="00C321D7" w:rsidRDefault="00651BBB">
      <w:pPr>
        <w:numPr>
          <w:ilvl w:val="0"/>
          <w:numId w:val="1"/>
        </w:numPr>
        <w:pBdr>
          <w:top w:val="nil"/>
          <w:left w:val="nil"/>
          <w:bottom w:val="nil"/>
          <w:right w:val="nil"/>
          <w:between w:val="nil"/>
        </w:pBdr>
        <w:jc w:val="both"/>
        <w:rPr>
          <w:color w:val="000000"/>
          <w:sz w:val="24"/>
          <w:szCs w:val="24"/>
        </w:rPr>
      </w:pPr>
      <w:r>
        <w:rPr>
          <w:sz w:val="24"/>
          <w:szCs w:val="24"/>
        </w:rPr>
        <w:t>д</w:t>
      </w:r>
      <w:r>
        <w:rPr>
          <w:color w:val="000000"/>
          <w:sz w:val="24"/>
          <w:szCs w:val="24"/>
        </w:rPr>
        <w:t>е дозволяє структура даних, оцінити залучення до тестування осіб молодших вікових категорій, відсоток вперше виявлених ВІЛ-позитивних осіб, стадії виявлення ВІЛ-інфекції</w:t>
      </w:r>
      <w:r>
        <w:rPr>
          <w:sz w:val="24"/>
          <w:szCs w:val="24"/>
        </w:rPr>
        <w:t>;</w:t>
      </w:r>
    </w:p>
    <w:p w:rsidR="00C321D7" w:rsidRDefault="00651BBB">
      <w:pPr>
        <w:numPr>
          <w:ilvl w:val="0"/>
          <w:numId w:val="1"/>
        </w:numPr>
        <w:pBdr>
          <w:top w:val="nil"/>
          <w:left w:val="nil"/>
          <w:bottom w:val="nil"/>
          <w:right w:val="nil"/>
          <w:between w:val="nil"/>
        </w:pBdr>
        <w:jc w:val="both"/>
        <w:rPr>
          <w:color w:val="000000"/>
          <w:sz w:val="24"/>
          <w:szCs w:val="24"/>
        </w:rPr>
      </w:pPr>
      <w:r>
        <w:rPr>
          <w:sz w:val="24"/>
          <w:szCs w:val="24"/>
        </w:rPr>
        <w:t>п</w:t>
      </w:r>
      <w:r>
        <w:rPr>
          <w:color w:val="000000"/>
          <w:sz w:val="24"/>
          <w:szCs w:val="24"/>
        </w:rPr>
        <w:t xml:space="preserve">ровести оцінку фактичних витрат на підставі збору даних від </w:t>
      </w:r>
      <w:proofErr w:type="spellStart"/>
      <w:r>
        <w:rPr>
          <w:color w:val="000000"/>
          <w:sz w:val="24"/>
          <w:szCs w:val="24"/>
        </w:rPr>
        <w:t>проєктів</w:t>
      </w:r>
      <w:proofErr w:type="spellEnd"/>
      <w:r>
        <w:rPr>
          <w:color w:val="000000"/>
          <w:sz w:val="24"/>
          <w:szCs w:val="24"/>
        </w:rPr>
        <w:t xml:space="preserve"> та програм за заздалегідь узгодженою формою за наступними принципами: модель «знизу вверх» (</w:t>
      </w:r>
      <w:proofErr w:type="spellStart"/>
      <w:r>
        <w:rPr>
          <w:color w:val="000000"/>
          <w:sz w:val="24"/>
          <w:szCs w:val="24"/>
        </w:rPr>
        <w:t>bottom-up</w:t>
      </w:r>
      <w:proofErr w:type="spellEnd"/>
      <w:r>
        <w:rPr>
          <w:color w:val="000000"/>
          <w:sz w:val="24"/>
          <w:szCs w:val="24"/>
        </w:rPr>
        <w:t>); оцінка з перспективи платника; фіскальні (фінансові) витрати</w:t>
      </w:r>
      <w:r>
        <w:rPr>
          <w:sz w:val="24"/>
          <w:szCs w:val="24"/>
        </w:rPr>
        <w:t>;</w:t>
      </w:r>
      <w:r>
        <w:rPr>
          <w:color w:val="000000"/>
          <w:sz w:val="24"/>
          <w:szCs w:val="24"/>
        </w:rPr>
        <w:t xml:space="preserve"> </w:t>
      </w:r>
    </w:p>
    <w:p w:rsidR="00C321D7" w:rsidRDefault="00651BBB">
      <w:pPr>
        <w:numPr>
          <w:ilvl w:val="0"/>
          <w:numId w:val="1"/>
        </w:numPr>
        <w:pBdr>
          <w:top w:val="nil"/>
          <w:left w:val="nil"/>
          <w:bottom w:val="nil"/>
          <w:right w:val="nil"/>
          <w:between w:val="nil"/>
        </w:pBdr>
        <w:jc w:val="both"/>
        <w:rPr>
          <w:color w:val="000000"/>
          <w:sz w:val="24"/>
          <w:szCs w:val="24"/>
        </w:rPr>
      </w:pPr>
      <w:r>
        <w:rPr>
          <w:sz w:val="24"/>
          <w:szCs w:val="24"/>
        </w:rPr>
        <w:t>н</w:t>
      </w:r>
      <w:r>
        <w:rPr>
          <w:color w:val="000000"/>
          <w:sz w:val="24"/>
          <w:szCs w:val="24"/>
        </w:rPr>
        <w:t>а підставі отриманих даних оцінки витрат розрахувати вартість одного тестування та вартість отримання одного позитивного результату</w:t>
      </w:r>
      <w:r>
        <w:rPr>
          <w:sz w:val="24"/>
          <w:szCs w:val="24"/>
        </w:rPr>
        <w:t>;</w:t>
      </w:r>
    </w:p>
    <w:p w:rsidR="00C321D7" w:rsidRDefault="00651BBB">
      <w:pPr>
        <w:numPr>
          <w:ilvl w:val="0"/>
          <w:numId w:val="1"/>
        </w:numPr>
        <w:pBdr>
          <w:top w:val="nil"/>
          <w:left w:val="nil"/>
          <w:bottom w:val="nil"/>
          <w:right w:val="nil"/>
          <w:between w:val="nil"/>
        </w:pBdr>
        <w:jc w:val="both"/>
        <w:rPr>
          <w:color w:val="000000"/>
          <w:sz w:val="24"/>
          <w:szCs w:val="24"/>
        </w:rPr>
      </w:pPr>
      <w:r>
        <w:rPr>
          <w:sz w:val="24"/>
          <w:szCs w:val="24"/>
        </w:rPr>
        <w:lastRenderedPageBreak/>
        <w:t>з</w:t>
      </w:r>
      <w:r>
        <w:rPr>
          <w:color w:val="000000"/>
          <w:sz w:val="24"/>
          <w:szCs w:val="24"/>
        </w:rPr>
        <w:t xml:space="preserve">ібрати дані шляхом направлення до </w:t>
      </w:r>
      <w:proofErr w:type="spellStart"/>
      <w:r>
        <w:rPr>
          <w:color w:val="000000"/>
          <w:sz w:val="24"/>
          <w:szCs w:val="24"/>
        </w:rPr>
        <w:t>проєктів</w:t>
      </w:r>
      <w:proofErr w:type="spellEnd"/>
      <w:r>
        <w:rPr>
          <w:color w:val="000000"/>
          <w:sz w:val="24"/>
          <w:szCs w:val="24"/>
        </w:rPr>
        <w:t xml:space="preserve"> та програм заздалегідь узгодженого запиту щодо первинної інформації з тестування</w:t>
      </w:r>
      <w:r>
        <w:rPr>
          <w:sz w:val="24"/>
          <w:szCs w:val="24"/>
        </w:rPr>
        <w:t>;</w:t>
      </w:r>
      <w:r>
        <w:rPr>
          <w:color w:val="000000"/>
          <w:sz w:val="24"/>
          <w:szCs w:val="24"/>
        </w:rPr>
        <w:t xml:space="preserve"> </w:t>
      </w:r>
      <w:r>
        <w:rPr>
          <w:sz w:val="24"/>
          <w:szCs w:val="24"/>
        </w:rPr>
        <w:t>р</w:t>
      </w:r>
      <w:r>
        <w:rPr>
          <w:color w:val="000000"/>
          <w:sz w:val="24"/>
          <w:szCs w:val="24"/>
        </w:rPr>
        <w:t>озробити відповідну форму запиту</w:t>
      </w:r>
      <w:r>
        <w:rPr>
          <w:sz w:val="24"/>
          <w:szCs w:val="24"/>
        </w:rPr>
        <w:t>;</w:t>
      </w:r>
      <w:r>
        <w:rPr>
          <w:color w:val="000000"/>
          <w:sz w:val="24"/>
          <w:szCs w:val="24"/>
        </w:rPr>
        <w:t xml:space="preserve">. </w:t>
      </w:r>
    </w:p>
    <w:p w:rsidR="00C321D7" w:rsidRDefault="00651BBB">
      <w:pPr>
        <w:numPr>
          <w:ilvl w:val="0"/>
          <w:numId w:val="1"/>
        </w:numPr>
        <w:pBdr>
          <w:top w:val="nil"/>
          <w:left w:val="nil"/>
          <w:bottom w:val="nil"/>
          <w:right w:val="nil"/>
          <w:between w:val="nil"/>
        </w:pBdr>
        <w:jc w:val="both"/>
        <w:rPr>
          <w:color w:val="000000"/>
          <w:sz w:val="24"/>
          <w:szCs w:val="24"/>
        </w:rPr>
      </w:pPr>
      <w:r>
        <w:rPr>
          <w:sz w:val="24"/>
          <w:szCs w:val="24"/>
        </w:rPr>
        <w:t>п</w:t>
      </w:r>
      <w:r>
        <w:rPr>
          <w:color w:val="000000"/>
          <w:sz w:val="24"/>
          <w:szCs w:val="24"/>
        </w:rPr>
        <w:t xml:space="preserve">ісля розробки форми запиту провести інтерв’ю з представниками програм та </w:t>
      </w:r>
      <w:proofErr w:type="spellStart"/>
      <w:r>
        <w:rPr>
          <w:color w:val="000000"/>
          <w:sz w:val="24"/>
          <w:szCs w:val="24"/>
        </w:rPr>
        <w:t>проєктів</w:t>
      </w:r>
      <w:proofErr w:type="spellEnd"/>
      <w:r>
        <w:rPr>
          <w:color w:val="000000"/>
          <w:sz w:val="24"/>
          <w:szCs w:val="24"/>
        </w:rPr>
        <w:t xml:space="preserve"> з метою отримати зворотного зв'язку щодо запропонованого формату, наявності, доступності запитуваних даних, можливості їх надати, формулювань та деталізації запиту.</w:t>
      </w:r>
    </w:p>
    <w:p w:rsidR="00C321D7" w:rsidRDefault="00C321D7">
      <w:pPr>
        <w:pBdr>
          <w:top w:val="nil"/>
          <w:left w:val="nil"/>
          <w:bottom w:val="nil"/>
          <w:right w:val="nil"/>
          <w:between w:val="nil"/>
        </w:pBdr>
        <w:ind w:left="724"/>
        <w:jc w:val="both"/>
        <w:rPr>
          <w:color w:val="000000"/>
          <w:sz w:val="24"/>
          <w:szCs w:val="24"/>
        </w:rPr>
      </w:pPr>
    </w:p>
    <w:p w:rsidR="00C321D7" w:rsidRDefault="00C321D7">
      <w:pPr>
        <w:pBdr>
          <w:top w:val="nil"/>
          <w:left w:val="nil"/>
          <w:bottom w:val="nil"/>
          <w:right w:val="nil"/>
          <w:between w:val="nil"/>
        </w:pBdr>
        <w:shd w:val="clear" w:color="auto" w:fill="FFFFFF"/>
        <w:rPr>
          <w:b/>
          <w:sz w:val="24"/>
          <w:szCs w:val="24"/>
        </w:rPr>
      </w:pPr>
    </w:p>
    <w:p w:rsidR="00C321D7" w:rsidRDefault="00651BBB">
      <w:pPr>
        <w:shd w:val="clear" w:color="auto" w:fill="FFFFFF"/>
        <w:spacing w:after="240"/>
        <w:rPr>
          <w:sz w:val="24"/>
          <w:szCs w:val="24"/>
        </w:rPr>
      </w:pPr>
      <w:r>
        <w:rPr>
          <w:b/>
          <w:sz w:val="24"/>
          <w:szCs w:val="24"/>
        </w:rPr>
        <w:t>Завдання</w:t>
      </w:r>
      <w:r>
        <w:rPr>
          <w:sz w:val="24"/>
          <w:szCs w:val="24"/>
        </w:rPr>
        <w:t>:</w:t>
      </w:r>
    </w:p>
    <w:p w:rsidR="00C321D7" w:rsidRDefault="00651BBB">
      <w:pPr>
        <w:shd w:val="clear" w:color="auto" w:fill="FFFFFF"/>
        <w:spacing w:after="240"/>
        <w:rPr>
          <w:sz w:val="24"/>
          <w:szCs w:val="24"/>
        </w:rPr>
      </w:pPr>
      <w:r>
        <w:rPr>
          <w:sz w:val="24"/>
          <w:szCs w:val="24"/>
        </w:rPr>
        <w:t>1. Розробити попередній варіант протоколу дослідження з урахуванням наступних розділів:</w:t>
      </w:r>
    </w:p>
    <w:p w:rsidR="00C321D7" w:rsidRDefault="00651BBB">
      <w:pPr>
        <w:numPr>
          <w:ilvl w:val="0"/>
          <w:numId w:val="1"/>
        </w:numPr>
        <w:pBdr>
          <w:top w:val="nil"/>
          <w:left w:val="nil"/>
          <w:bottom w:val="nil"/>
          <w:right w:val="nil"/>
          <w:between w:val="nil"/>
        </w:pBdr>
        <w:jc w:val="both"/>
        <w:rPr>
          <w:sz w:val="24"/>
          <w:szCs w:val="24"/>
        </w:rPr>
      </w:pPr>
      <w:r>
        <w:rPr>
          <w:sz w:val="24"/>
          <w:szCs w:val="24"/>
        </w:rPr>
        <w:t>- Резюме дослідження;</w:t>
      </w:r>
    </w:p>
    <w:p w:rsidR="00C321D7" w:rsidRDefault="00651BBB">
      <w:pPr>
        <w:numPr>
          <w:ilvl w:val="0"/>
          <w:numId w:val="1"/>
        </w:numPr>
        <w:pBdr>
          <w:top w:val="nil"/>
          <w:left w:val="nil"/>
          <w:bottom w:val="nil"/>
          <w:right w:val="nil"/>
          <w:between w:val="nil"/>
        </w:pBdr>
        <w:jc w:val="both"/>
        <w:rPr>
          <w:sz w:val="24"/>
          <w:szCs w:val="24"/>
        </w:rPr>
      </w:pPr>
      <w:r>
        <w:rPr>
          <w:sz w:val="24"/>
          <w:szCs w:val="24"/>
        </w:rPr>
        <w:t>- Обґрунтування;</w:t>
      </w:r>
    </w:p>
    <w:p w:rsidR="00C321D7" w:rsidRDefault="00651BBB">
      <w:pPr>
        <w:numPr>
          <w:ilvl w:val="0"/>
          <w:numId w:val="1"/>
        </w:numPr>
        <w:pBdr>
          <w:top w:val="nil"/>
          <w:left w:val="nil"/>
          <w:bottom w:val="nil"/>
          <w:right w:val="nil"/>
          <w:between w:val="nil"/>
        </w:pBdr>
        <w:jc w:val="both"/>
        <w:rPr>
          <w:sz w:val="24"/>
          <w:szCs w:val="24"/>
        </w:rPr>
      </w:pPr>
      <w:r>
        <w:rPr>
          <w:sz w:val="24"/>
          <w:szCs w:val="24"/>
        </w:rPr>
        <w:t>- Цілі та мета дослідження;</w:t>
      </w:r>
    </w:p>
    <w:p w:rsidR="00C321D7" w:rsidRDefault="00651BBB">
      <w:pPr>
        <w:numPr>
          <w:ilvl w:val="0"/>
          <w:numId w:val="1"/>
        </w:numPr>
        <w:pBdr>
          <w:top w:val="nil"/>
          <w:left w:val="nil"/>
          <w:bottom w:val="nil"/>
          <w:right w:val="nil"/>
          <w:between w:val="nil"/>
        </w:pBdr>
        <w:jc w:val="both"/>
        <w:rPr>
          <w:sz w:val="24"/>
          <w:szCs w:val="24"/>
        </w:rPr>
      </w:pPr>
      <w:r>
        <w:rPr>
          <w:sz w:val="24"/>
          <w:szCs w:val="24"/>
        </w:rPr>
        <w:t>- Опис втручання;</w:t>
      </w:r>
    </w:p>
    <w:p w:rsidR="00C321D7" w:rsidRDefault="00651BBB">
      <w:pPr>
        <w:numPr>
          <w:ilvl w:val="0"/>
          <w:numId w:val="1"/>
        </w:numPr>
        <w:pBdr>
          <w:top w:val="nil"/>
          <w:left w:val="nil"/>
          <w:bottom w:val="nil"/>
          <w:right w:val="nil"/>
          <w:between w:val="nil"/>
        </w:pBdr>
        <w:jc w:val="both"/>
        <w:rPr>
          <w:sz w:val="24"/>
          <w:szCs w:val="24"/>
        </w:rPr>
      </w:pPr>
      <w:r>
        <w:rPr>
          <w:sz w:val="24"/>
          <w:szCs w:val="24"/>
        </w:rPr>
        <w:t>- Дизайн дослідження;</w:t>
      </w:r>
    </w:p>
    <w:p w:rsidR="00C321D7" w:rsidRDefault="00651BBB">
      <w:pPr>
        <w:numPr>
          <w:ilvl w:val="0"/>
          <w:numId w:val="1"/>
        </w:numPr>
        <w:pBdr>
          <w:top w:val="nil"/>
          <w:left w:val="nil"/>
          <w:bottom w:val="nil"/>
          <w:right w:val="nil"/>
          <w:between w:val="nil"/>
        </w:pBdr>
        <w:jc w:val="both"/>
        <w:rPr>
          <w:sz w:val="24"/>
          <w:szCs w:val="24"/>
        </w:rPr>
      </w:pPr>
      <w:r>
        <w:rPr>
          <w:sz w:val="24"/>
          <w:szCs w:val="24"/>
        </w:rPr>
        <w:t>- Методи збору даних;</w:t>
      </w:r>
    </w:p>
    <w:p w:rsidR="00C321D7" w:rsidRDefault="00651BBB">
      <w:pPr>
        <w:numPr>
          <w:ilvl w:val="0"/>
          <w:numId w:val="1"/>
        </w:numPr>
        <w:pBdr>
          <w:top w:val="nil"/>
          <w:left w:val="nil"/>
          <w:bottom w:val="nil"/>
          <w:right w:val="nil"/>
          <w:between w:val="nil"/>
        </w:pBdr>
        <w:jc w:val="both"/>
        <w:rPr>
          <w:sz w:val="24"/>
          <w:szCs w:val="24"/>
        </w:rPr>
      </w:pPr>
      <w:r>
        <w:rPr>
          <w:sz w:val="24"/>
          <w:szCs w:val="24"/>
        </w:rPr>
        <w:t>- Процедури збору даних;</w:t>
      </w:r>
    </w:p>
    <w:p w:rsidR="00C321D7" w:rsidRDefault="00651BBB">
      <w:pPr>
        <w:numPr>
          <w:ilvl w:val="0"/>
          <w:numId w:val="1"/>
        </w:numPr>
        <w:pBdr>
          <w:top w:val="nil"/>
          <w:left w:val="nil"/>
          <w:bottom w:val="nil"/>
          <w:right w:val="nil"/>
          <w:between w:val="nil"/>
        </w:pBdr>
        <w:jc w:val="both"/>
        <w:rPr>
          <w:sz w:val="24"/>
          <w:szCs w:val="24"/>
        </w:rPr>
      </w:pPr>
      <w:r>
        <w:rPr>
          <w:sz w:val="24"/>
          <w:szCs w:val="24"/>
        </w:rPr>
        <w:t>- Забезпечення якості даних;</w:t>
      </w:r>
    </w:p>
    <w:p w:rsidR="00C321D7" w:rsidRDefault="00651BBB">
      <w:pPr>
        <w:numPr>
          <w:ilvl w:val="0"/>
          <w:numId w:val="1"/>
        </w:numPr>
        <w:pBdr>
          <w:top w:val="nil"/>
          <w:left w:val="nil"/>
          <w:bottom w:val="nil"/>
          <w:right w:val="nil"/>
          <w:between w:val="nil"/>
        </w:pBdr>
        <w:jc w:val="both"/>
        <w:rPr>
          <w:sz w:val="24"/>
          <w:szCs w:val="24"/>
        </w:rPr>
      </w:pPr>
      <w:r>
        <w:rPr>
          <w:sz w:val="24"/>
          <w:szCs w:val="24"/>
        </w:rPr>
        <w:t>- Аналіз даних;</w:t>
      </w:r>
    </w:p>
    <w:p w:rsidR="00C321D7" w:rsidRDefault="00651BBB">
      <w:pPr>
        <w:numPr>
          <w:ilvl w:val="0"/>
          <w:numId w:val="1"/>
        </w:numPr>
        <w:pBdr>
          <w:top w:val="nil"/>
          <w:left w:val="nil"/>
          <w:bottom w:val="nil"/>
          <w:right w:val="nil"/>
          <w:between w:val="nil"/>
        </w:pBdr>
        <w:jc w:val="both"/>
        <w:rPr>
          <w:sz w:val="24"/>
          <w:szCs w:val="24"/>
        </w:rPr>
      </w:pPr>
      <w:r>
        <w:rPr>
          <w:sz w:val="24"/>
          <w:szCs w:val="24"/>
        </w:rPr>
        <w:t>- Етичні принципи;</w:t>
      </w:r>
    </w:p>
    <w:p w:rsidR="00C321D7" w:rsidRDefault="00651BBB">
      <w:pPr>
        <w:numPr>
          <w:ilvl w:val="0"/>
          <w:numId w:val="1"/>
        </w:numPr>
        <w:pBdr>
          <w:top w:val="nil"/>
          <w:left w:val="nil"/>
          <w:bottom w:val="nil"/>
          <w:right w:val="nil"/>
          <w:between w:val="nil"/>
        </w:pBdr>
        <w:jc w:val="both"/>
        <w:rPr>
          <w:sz w:val="24"/>
          <w:szCs w:val="24"/>
        </w:rPr>
      </w:pPr>
      <w:r>
        <w:rPr>
          <w:sz w:val="24"/>
          <w:szCs w:val="24"/>
        </w:rPr>
        <w:t>- План роботи;</w:t>
      </w:r>
    </w:p>
    <w:p w:rsidR="00C321D7" w:rsidRDefault="00651BBB">
      <w:pPr>
        <w:numPr>
          <w:ilvl w:val="0"/>
          <w:numId w:val="1"/>
        </w:numPr>
        <w:pBdr>
          <w:top w:val="nil"/>
          <w:left w:val="nil"/>
          <w:bottom w:val="nil"/>
          <w:right w:val="nil"/>
          <w:between w:val="nil"/>
        </w:pBdr>
        <w:jc w:val="both"/>
        <w:rPr>
          <w:sz w:val="24"/>
          <w:szCs w:val="24"/>
        </w:rPr>
      </w:pPr>
      <w:r>
        <w:rPr>
          <w:sz w:val="24"/>
          <w:szCs w:val="24"/>
        </w:rPr>
        <w:t>- Обмеження дослідження;</w:t>
      </w:r>
    </w:p>
    <w:p w:rsidR="00C321D7" w:rsidRDefault="00651BBB">
      <w:pPr>
        <w:numPr>
          <w:ilvl w:val="0"/>
          <w:numId w:val="1"/>
        </w:numPr>
        <w:pBdr>
          <w:top w:val="nil"/>
          <w:left w:val="nil"/>
          <w:bottom w:val="nil"/>
          <w:right w:val="nil"/>
          <w:between w:val="nil"/>
        </w:pBdr>
        <w:jc w:val="both"/>
        <w:rPr>
          <w:sz w:val="24"/>
          <w:szCs w:val="24"/>
        </w:rPr>
      </w:pPr>
      <w:r>
        <w:rPr>
          <w:sz w:val="24"/>
          <w:szCs w:val="24"/>
        </w:rPr>
        <w:t>- Доступ до даних.</w:t>
      </w:r>
    </w:p>
    <w:p w:rsidR="00C321D7" w:rsidRDefault="00C321D7">
      <w:pPr>
        <w:pBdr>
          <w:top w:val="nil"/>
          <w:left w:val="nil"/>
          <w:bottom w:val="nil"/>
          <w:right w:val="nil"/>
          <w:between w:val="nil"/>
        </w:pBdr>
        <w:ind w:left="720"/>
        <w:jc w:val="both"/>
        <w:rPr>
          <w:sz w:val="24"/>
          <w:szCs w:val="24"/>
        </w:rPr>
      </w:pPr>
    </w:p>
    <w:p w:rsidR="00C321D7" w:rsidRDefault="00651BBB">
      <w:pPr>
        <w:shd w:val="clear" w:color="auto" w:fill="FFFFFF"/>
        <w:spacing w:after="240"/>
        <w:rPr>
          <w:sz w:val="24"/>
          <w:szCs w:val="24"/>
        </w:rPr>
      </w:pPr>
      <w:r>
        <w:rPr>
          <w:sz w:val="24"/>
          <w:szCs w:val="24"/>
        </w:rPr>
        <w:t>2. Розробити проекти основних інструментів дослідження (анкета збору даних, опитувальник, посібники для якісної складової та інші інструменти за необхідності).</w:t>
      </w:r>
    </w:p>
    <w:p w:rsidR="00C321D7" w:rsidRDefault="00651BBB">
      <w:pPr>
        <w:shd w:val="clear" w:color="auto" w:fill="FFFFFF"/>
        <w:spacing w:after="240"/>
        <w:rPr>
          <w:sz w:val="24"/>
          <w:szCs w:val="24"/>
        </w:rPr>
      </w:pPr>
      <w:r>
        <w:rPr>
          <w:sz w:val="24"/>
          <w:szCs w:val="24"/>
        </w:rPr>
        <w:t>3. Консультант повинен узгодити з ЦГЗ попередній варіант протоколу дослідження.</w:t>
      </w:r>
    </w:p>
    <w:p w:rsidR="00C321D7" w:rsidRDefault="00651BBB">
      <w:pPr>
        <w:shd w:val="clear" w:color="auto" w:fill="FFFFFF"/>
        <w:spacing w:after="240"/>
        <w:rPr>
          <w:b/>
          <w:sz w:val="24"/>
          <w:szCs w:val="24"/>
        </w:rPr>
      </w:pPr>
      <w:r>
        <w:rPr>
          <w:sz w:val="24"/>
          <w:szCs w:val="24"/>
        </w:rPr>
        <w:t>4. Консультант розробляє та надає Замовнику остаточний звіт протоколу. (Після вносячи правки, надається звіт (остаточний варіант).</w:t>
      </w:r>
    </w:p>
    <w:p w:rsidR="00C321D7" w:rsidRDefault="00651BBB">
      <w:pPr>
        <w:pBdr>
          <w:top w:val="nil"/>
          <w:left w:val="nil"/>
          <w:bottom w:val="nil"/>
          <w:right w:val="nil"/>
          <w:between w:val="nil"/>
        </w:pBdr>
        <w:shd w:val="clear" w:color="auto" w:fill="FFFFFF"/>
        <w:rPr>
          <w:color w:val="000000"/>
          <w:sz w:val="24"/>
          <w:szCs w:val="24"/>
        </w:rPr>
      </w:pPr>
      <w:r>
        <w:rPr>
          <w:b/>
          <w:color w:val="000000"/>
          <w:sz w:val="24"/>
          <w:szCs w:val="24"/>
        </w:rPr>
        <w:t>Вимоги до професійної компетентності:</w:t>
      </w:r>
    </w:p>
    <w:p w:rsidR="00C321D7" w:rsidRDefault="00C321D7">
      <w:pPr>
        <w:pBdr>
          <w:top w:val="nil"/>
          <w:left w:val="nil"/>
          <w:bottom w:val="nil"/>
          <w:right w:val="nil"/>
          <w:between w:val="nil"/>
        </w:pBdr>
        <w:shd w:val="clear" w:color="auto" w:fill="FFFFFF"/>
        <w:rPr>
          <w:color w:val="000000"/>
          <w:sz w:val="24"/>
          <w:szCs w:val="24"/>
        </w:rPr>
      </w:pPr>
    </w:p>
    <w:p w:rsidR="00C321D7" w:rsidRDefault="00651BBB">
      <w:pPr>
        <w:numPr>
          <w:ilvl w:val="0"/>
          <w:numId w:val="1"/>
        </w:numPr>
        <w:pBdr>
          <w:top w:val="nil"/>
          <w:left w:val="nil"/>
          <w:bottom w:val="nil"/>
          <w:right w:val="nil"/>
          <w:between w:val="nil"/>
        </w:pBdr>
        <w:jc w:val="both"/>
        <w:rPr>
          <w:color w:val="000000"/>
          <w:sz w:val="24"/>
          <w:szCs w:val="24"/>
        </w:rPr>
      </w:pPr>
      <w:r>
        <w:rPr>
          <w:color w:val="000000"/>
          <w:sz w:val="24"/>
          <w:szCs w:val="24"/>
        </w:rPr>
        <w:t xml:space="preserve">Вища освіта (рівень бакалавр / магістр / молодший бакалавр). Перевага буде надана </w:t>
      </w:r>
      <w:proofErr w:type="spellStart"/>
      <w:r>
        <w:rPr>
          <w:color w:val="000000"/>
          <w:sz w:val="24"/>
          <w:szCs w:val="24"/>
        </w:rPr>
        <w:t>аплікантам</w:t>
      </w:r>
      <w:proofErr w:type="spellEnd"/>
      <w:r>
        <w:rPr>
          <w:color w:val="000000"/>
          <w:sz w:val="24"/>
          <w:szCs w:val="24"/>
        </w:rPr>
        <w:t>, які мають освіту в галузі охорони здоров’я за напрямами: охорона здоров’я / соціальні та поведінкові науки / гуманітарні науки / управління та адміністрування.</w:t>
      </w:r>
    </w:p>
    <w:p w:rsidR="00C321D7" w:rsidRDefault="00651BBB">
      <w:pPr>
        <w:numPr>
          <w:ilvl w:val="0"/>
          <w:numId w:val="1"/>
        </w:numPr>
        <w:pBdr>
          <w:top w:val="nil"/>
          <w:left w:val="nil"/>
          <w:bottom w:val="nil"/>
          <w:right w:val="nil"/>
          <w:between w:val="nil"/>
        </w:pBdr>
        <w:jc w:val="both"/>
        <w:rPr>
          <w:color w:val="000000"/>
          <w:sz w:val="24"/>
          <w:szCs w:val="24"/>
        </w:rPr>
      </w:pPr>
      <w:r>
        <w:rPr>
          <w:color w:val="000000"/>
          <w:sz w:val="24"/>
          <w:szCs w:val="24"/>
        </w:rPr>
        <w:t>Досвід роботи на аналогічній посаді та/або у сфері ВІЛ/СНІД, громадського здоров’я.</w:t>
      </w:r>
    </w:p>
    <w:p w:rsidR="00C321D7" w:rsidRDefault="00651BBB">
      <w:pPr>
        <w:numPr>
          <w:ilvl w:val="0"/>
          <w:numId w:val="1"/>
        </w:numPr>
        <w:pBdr>
          <w:top w:val="nil"/>
          <w:left w:val="nil"/>
          <w:bottom w:val="nil"/>
          <w:right w:val="nil"/>
          <w:between w:val="nil"/>
        </w:pBdr>
        <w:jc w:val="both"/>
        <w:rPr>
          <w:color w:val="000000"/>
          <w:sz w:val="24"/>
          <w:szCs w:val="24"/>
        </w:rPr>
      </w:pPr>
      <w:r>
        <w:rPr>
          <w:color w:val="000000"/>
          <w:sz w:val="24"/>
          <w:szCs w:val="24"/>
        </w:rPr>
        <w:t>Відмінний рівень роботи з комп’ютером, знання MS Word, MS Excel, MS PowerPoint.</w:t>
      </w:r>
    </w:p>
    <w:p w:rsidR="00C321D7" w:rsidRDefault="00651BBB">
      <w:pPr>
        <w:numPr>
          <w:ilvl w:val="0"/>
          <w:numId w:val="1"/>
        </w:numPr>
        <w:pBdr>
          <w:top w:val="nil"/>
          <w:left w:val="nil"/>
          <w:bottom w:val="nil"/>
          <w:right w:val="nil"/>
          <w:between w:val="nil"/>
        </w:pBdr>
        <w:jc w:val="both"/>
        <w:rPr>
          <w:color w:val="000000"/>
          <w:sz w:val="24"/>
          <w:szCs w:val="24"/>
        </w:rPr>
      </w:pPr>
      <w:r>
        <w:rPr>
          <w:color w:val="000000"/>
          <w:sz w:val="24"/>
          <w:szCs w:val="24"/>
        </w:rPr>
        <w:t>Досвід роботи з електронними медичними системами буде перевагою.</w:t>
      </w:r>
    </w:p>
    <w:p w:rsidR="00C321D7" w:rsidRDefault="00651BBB">
      <w:pPr>
        <w:numPr>
          <w:ilvl w:val="0"/>
          <w:numId w:val="1"/>
        </w:numPr>
        <w:pBdr>
          <w:top w:val="nil"/>
          <w:left w:val="nil"/>
          <w:bottom w:val="nil"/>
          <w:right w:val="nil"/>
          <w:between w:val="nil"/>
        </w:pBdr>
        <w:jc w:val="both"/>
        <w:rPr>
          <w:color w:val="000000"/>
          <w:sz w:val="24"/>
          <w:szCs w:val="24"/>
        </w:rPr>
      </w:pPr>
      <w:r>
        <w:rPr>
          <w:color w:val="000000"/>
          <w:sz w:val="24"/>
          <w:szCs w:val="24"/>
        </w:rPr>
        <w:t>Досвід у сфері аналізу даних та використання інструментів аналізу буде перевагою.</w:t>
      </w:r>
    </w:p>
    <w:p w:rsidR="00C321D7" w:rsidRDefault="00651BBB">
      <w:pPr>
        <w:numPr>
          <w:ilvl w:val="0"/>
          <w:numId w:val="1"/>
        </w:numPr>
        <w:pBdr>
          <w:top w:val="nil"/>
          <w:left w:val="nil"/>
          <w:bottom w:val="nil"/>
          <w:right w:val="nil"/>
          <w:between w:val="nil"/>
        </w:pBdr>
        <w:jc w:val="both"/>
        <w:rPr>
          <w:color w:val="000000"/>
          <w:sz w:val="24"/>
          <w:szCs w:val="24"/>
        </w:rPr>
      </w:pPr>
      <w:r>
        <w:rPr>
          <w:color w:val="000000"/>
          <w:sz w:val="24"/>
          <w:szCs w:val="24"/>
        </w:rPr>
        <w:t>Чітке дотримання термінів виконання завдань.</w:t>
      </w:r>
    </w:p>
    <w:p w:rsidR="00C321D7" w:rsidRDefault="00C321D7">
      <w:pPr>
        <w:pBdr>
          <w:top w:val="nil"/>
          <w:left w:val="nil"/>
          <w:bottom w:val="nil"/>
          <w:right w:val="nil"/>
          <w:between w:val="nil"/>
        </w:pBdr>
        <w:jc w:val="both"/>
        <w:rPr>
          <w:color w:val="000000"/>
          <w:sz w:val="24"/>
          <w:szCs w:val="24"/>
        </w:rPr>
      </w:pPr>
    </w:p>
    <w:p w:rsidR="00C321D7" w:rsidRDefault="00651BBB">
      <w:pPr>
        <w:pBdr>
          <w:top w:val="nil"/>
          <w:left w:val="nil"/>
          <w:bottom w:val="nil"/>
          <w:right w:val="nil"/>
          <w:between w:val="nil"/>
        </w:pBdr>
        <w:jc w:val="both"/>
        <w:rPr>
          <w:color w:val="000000"/>
          <w:sz w:val="24"/>
          <w:szCs w:val="24"/>
        </w:rPr>
      </w:pPr>
      <w:r>
        <w:rPr>
          <w:b/>
          <w:color w:val="000000"/>
          <w:sz w:val="24"/>
          <w:szCs w:val="24"/>
        </w:rPr>
        <w:t>Резюме мають бути надіслані електронною поштою на електронну адресу: vacancies@phc.org.ua.</w:t>
      </w:r>
      <w:r>
        <w:rPr>
          <w:color w:val="000000"/>
          <w:sz w:val="24"/>
          <w:szCs w:val="24"/>
        </w:rPr>
        <w:t xml:space="preserve"> В темі листа, будь ласка, зазначте: </w:t>
      </w:r>
      <w:r w:rsidRPr="00677391">
        <w:rPr>
          <w:b/>
          <w:color w:val="000000"/>
          <w:sz w:val="24"/>
          <w:szCs w:val="24"/>
        </w:rPr>
        <w:t>«</w:t>
      </w:r>
      <w:r w:rsidR="00677391" w:rsidRPr="00677391">
        <w:rPr>
          <w:b/>
          <w:color w:val="000000"/>
          <w:sz w:val="24"/>
          <w:szCs w:val="24"/>
        </w:rPr>
        <w:t>65</w:t>
      </w:r>
      <w:r w:rsidRPr="00677391">
        <w:rPr>
          <w:b/>
          <w:color w:val="000000"/>
          <w:sz w:val="24"/>
          <w:szCs w:val="24"/>
        </w:rPr>
        <w:t>-</w:t>
      </w:r>
      <w:r w:rsidR="00677391" w:rsidRPr="00677391">
        <w:rPr>
          <w:b/>
          <w:color w:val="000000"/>
          <w:sz w:val="24"/>
          <w:szCs w:val="24"/>
        </w:rPr>
        <w:t>2024</w:t>
      </w:r>
      <w:r>
        <w:rPr>
          <w:b/>
          <w:color w:val="000000"/>
          <w:sz w:val="24"/>
          <w:szCs w:val="24"/>
        </w:rPr>
        <w:t xml:space="preserve"> Консультант</w:t>
      </w:r>
      <w:r>
        <w:rPr>
          <w:rFonts w:ascii="Times New Roman" w:eastAsia="Times New Roman" w:hAnsi="Times New Roman" w:cs="Times New Roman"/>
          <w:color w:val="000000"/>
          <w:sz w:val="24"/>
          <w:szCs w:val="24"/>
        </w:rPr>
        <w:t xml:space="preserve"> </w:t>
      </w:r>
      <w:r>
        <w:rPr>
          <w:b/>
          <w:color w:val="000000"/>
          <w:sz w:val="24"/>
          <w:szCs w:val="24"/>
        </w:rPr>
        <w:t>з розробки протоколу інвентаризаційного дослідження інтервенцій з тестування на ВІЛ в Україні».</w:t>
      </w:r>
    </w:p>
    <w:p w:rsidR="00C321D7" w:rsidRDefault="00C321D7">
      <w:pPr>
        <w:pBdr>
          <w:top w:val="nil"/>
          <w:left w:val="nil"/>
          <w:bottom w:val="nil"/>
          <w:right w:val="nil"/>
          <w:between w:val="nil"/>
        </w:pBdr>
        <w:jc w:val="both"/>
        <w:rPr>
          <w:color w:val="000000"/>
          <w:sz w:val="24"/>
          <w:szCs w:val="24"/>
        </w:rPr>
      </w:pPr>
    </w:p>
    <w:p w:rsidR="00C321D7" w:rsidRDefault="00651BBB">
      <w:pPr>
        <w:pBdr>
          <w:top w:val="nil"/>
          <w:left w:val="nil"/>
          <w:bottom w:val="nil"/>
          <w:right w:val="nil"/>
          <w:between w:val="nil"/>
        </w:pBdr>
        <w:jc w:val="both"/>
        <w:rPr>
          <w:color w:val="000000"/>
          <w:sz w:val="24"/>
          <w:szCs w:val="24"/>
        </w:rPr>
      </w:pPr>
      <w:bookmarkStart w:id="1" w:name="_gjdgxs" w:colFirst="0" w:colLast="0"/>
      <w:bookmarkEnd w:id="1"/>
      <w:r>
        <w:rPr>
          <w:b/>
          <w:color w:val="000000"/>
          <w:sz w:val="24"/>
          <w:szCs w:val="24"/>
        </w:rPr>
        <w:t xml:space="preserve">Термін подання документів – </w:t>
      </w:r>
      <w:r w:rsidRPr="00651BBB">
        <w:rPr>
          <w:b/>
          <w:color w:val="000000"/>
          <w:sz w:val="24"/>
          <w:szCs w:val="24"/>
        </w:rPr>
        <w:t xml:space="preserve">до </w:t>
      </w:r>
      <w:r w:rsidR="00677391">
        <w:rPr>
          <w:b/>
          <w:color w:val="000000"/>
          <w:sz w:val="24"/>
          <w:szCs w:val="24"/>
        </w:rPr>
        <w:t>30</w:t>
      </w:r>
      <w:r w:rsidRPr="00651BBB">
        <w:rPr>
          <w:b/>
          <w:color w:val="000000"/>
          <w:sz w:val="24"/>
          <w:szCs w:val="24"/>
        </w:rPr>
        <w:t xml:space="preserve"> січня 2024 року, </w:t>
      </w:r>
      <w:r w:rsidRPr="00651BBB">
        <w:rPr>
          <w:color w:val="000000"/>
          <w:sz w:val="24"/>
          <w:szCs w:val="24"/>
        </w:rPr>
        <w:t xml:space="preserve">реєстрація документів </w:t>
      </w:r>
      <w:r w:rsidRPr="00651BBB">
        <w:rPr>
          <w:color w:val="000000"/>
          <w:sz w:val="24"/>
          <w:szCs w:val="24"/>
        </w:rPr>
        <w:br/>
        <w:t>завершується о 18:00.</w:t>
      </w:r>
    </w:p>
    <w:p w:rsidR="00C321D7" w:rsidRDefault="00C321D7">
      <w:pPr>
        <w:pBdr>
          <w:top w:val="nil"/>
          <w:left w:val="nil"/>
          <w:bottom w:val="nil"/>
          <w:right w:val="nil"/>
          <w:between w:val="nil"/>
        </w:pBdr>
        <w:jc w:val="both"/>
        <w:rPr>
          <w:color w:val="000000"/>
          <w:sz w:val="24"/>
          <w:szCs w:val="24"/>
        </w:rPr>
      </w:pPr>
    </w:p>
    <w:p w:rsidR="00C321D7" w:rsidRDefault="00651BBB">
      <w:pPr>
        <w:pBdr>
          <w:top w:val="nil"/>
          <w:left w:val="nil"/>
          <w:bottom w:val="nil"/>
          <w:right w:val="nil"/>
          <w:between w:val="nil"/>
        </w:pBdr>
        <w:jc w:val="both"/>
        <w:rPr>
          <w:color w:val="000000"/>
          <w:sz w:val="24"/>
          <w:szCs w:val="24"/>
        </w:rPr>
      </w:pPr>
      <w:r>
        <w:rPr>
          <w:color w:val="000000"/>
          <w:sz w:val="24"/>
          <w:szCs w:val="24"/>
        </w:rPr>
        <w:lastRenderedPageBreak/>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C321D7" w:rsidRDefault="00C321D7">
      <w:pPr>
        <w:pBdr>
          <w:top w:val="nil"/>
          <w:left w:val="nil"/>
          <w:bottom w:val="nil"/>
          <w:right w:val="nil"/>
          <w:between w:val="nil"/>
        </w:pBdr>
        <w:jc w:val="both"/>
        <w:rPr>
          <w:color w:val="000000"/>
          <w:sz w:val="24"/>
          <w:szCs w:val="24"/>
        </w:rPr>
      </w:pPr>
    </w:p>
    <w:p w:rsidR="00C321D7" w:rsidRDefault="00651BBB">
      <w:pPr>
        <w:pBdr>
          <w:top w:val="nil"/>
          <w:left w:val="nil"/>
          <w:bottom w:val="nil"/>
          <w:right w:val="nil"/>
          <w:between w:val="nil"/>
        </w:pBdr>
        <w:jc w:val="both"/>
        <w:rPr>
          <w:color w:val="000000"/>
          <w:sz w:val="24"/>
          <w:szCs w:val="24"/>
        </w:rPr>
      </w:pPr>
      <w:r>
        <w:rPr>
          <w:color w:val="000000"/>
          <w:sz w:val="24"/>
          <w:szCs w:val="24"/>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rsidR="00C321D7" w:rsidRDefault="00C321D7">
      <w:pPr>
        <w:pBdr>
          <w:top w:val="nil"/>
          <w:left w:val="nil"/>
          <w:bottom w:val="nil"/>
          <w:right w:val="nil"/>
          <w:between w:val="nil"/>
        </w:pBdr>
        <w:jc w:val="both"/>
        <w:rPr>
          <w:color w:val="000000"/>
          <w:sz w:val="24"/>
          <w:szCs w:val="24"/>
        </w:rPr>
      </w:pPr>
    </w:p>
    <w:sectPr w:rsidR="00C321D7">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B5CC3"/>
    <w:multiLevelType w:val="multilevel"/>
    <w:tmpl w:val="BF06DD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1D7"/>
    <w:rsid w:val="00651BBB"/>
    <w:rsid w:val="00677391"/>
    <w:rsid w:val="00C321D7"/>
    <w:rsid w:val="00FF3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9B380"/>
  <w15:docId w15:val="{098D515F-E556-4AAF-ADA0-4CBAC902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712</Words>
  <Characters>4981</Characters>
  <Application>Microsoft Office Word</Application>
  <DocSecurity>0</DocSecurity>
  <Lines>41</Lines>
  <Paragraphs>11</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l.legkostup</dc:creator>
  <cp:lastModifiedBy>i.dringova</cp:lastModifiedBy>
  <cp:revision>4</cp:revision>
  <dcterms:created xsi:type="dcterms:W3CDTF">2024-01-24T09:39:00Z</dcterms:created>
  <dcterms:modified xsi:type="dcterms:W3CDTF">2024-01-24T13:31:00Z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11eb436400af51c05709010caf54867b6f8d9e7a8b0ab582950865aa921196b5</vt:lpwstr>
  </property>
</Properties>
</file>