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6D3FB3D0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 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(-</w:t>
      </w:r>
      <w:proofErr w:type="spellStart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ки</w:t>
      </w:r>
      <w:proofErr w:type="spellEnd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)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27439422"/>
      <w:bookmarkStart w:id="1" w:name="_Hlk127443723"/>
      <w:r w:rsidR="00276ED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для </w:t>
      </w:r>
      <w:bookmarkEnd w:id="0"/>
      <w:r w:rsidR="008334E5" w:rsidRPr="008334E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розробки змісту навчального відео для </w:t>
      </w:r>
      <w:r w:rsidR="006A3BD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загального населення </w:t>
      </w:r>
      <w:r w:rsidR="008334E5" w:rsidRPr="008334E5">
        <w:rPr>
          <w:rFonts w:asciiTheme="minorHAnsi" w:eastAsia="Calibri" w:hAnsiTheme="minorHAnsi" w:cstheme="minorHAnsi"/>
          <w:b/>
          <w:sz w:val="24"/>
          <w:szCs w:val="24"/>
          <w:lang w:val="uk-UA"/>
        </w:rPr>
        <w:t>щодо відмови від куріння</w:t>
      </w:r>
      <w:bookmarkEnd w:id="1"/>
    </w:p>
    <w:p w14:paraId="2E9ADB09" w14:textId="0D100A80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  <w:r w:rsidR="006A3BD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(</w:t>
      </w:r>
      <w:r w:rsidR="00CB32EA">
        <w:rPr>
          <w:rFonts w:asciiTheme="minorHAnsi" w:eastAsia="Calibri" w:hAnsiTheme="minorHAnsi" w:cstheme="minorHAnsi"/>
          <w:b/>
          <w:sz w:val="24"/>
          <w:szCs w:val="24"/>
          <w:lang w:val="uk-UA"/>
        </w:rPr>
        <w:t>3</w:t>
      </w:r>
      <w:r w:rsidR="006A3BDE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позиції)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4237728D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2" w:name="_Hlk127440176"/>
      <w:r w:rsidR="00DA4E32" w:rsidRPr="00DA4E32">
        <w:rPr>
          <w:rFonts w:asciiTheme="minorHAnsi" w:hAnsiTheme="minorHAnsi" w:cstheme="minorHAnsi"/>
          <w:sz w:val="24"/>
          <w:szCs w:val="24"/>
          <w:lang w:val="uk-UA"/>
        </w:rPr>
        <w:t>консультант (-тка)</w:t>
      </w:r>
      <w:r w:rsidR="00DA4E3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B3C84" w:rsidRPr="003B3C84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bookmarkEnd w:id="2"/>
      <w:r w:rsidR="006A3BDE">
        <w:rPr>
          <w:rFonts w:asciiTheme="minorHAnsi" w:hAnsiTheme="minorHAnsi" w:cstheme="minorHAnsi"/>
          <w:sz w:val="24"/>
          <w:szCs w:val="24"/>
          <w:lang w:val="uk-UA"/>
        </w:rPr>
        <w:t>розробки змісту навчального відео для загального населення щодо відмови від куріння (</w:t>
      </w:r>
      <w:r w:rsidR="00CB32EA">
        <w:rPr>
          <w:rFonts w:asciiTheme="minorHAnsi" w:hAnsiTheme="minorHAnsi" w:cstheme="minorHAnsi"/>
          <w:sz w:val="24"/>
          <w:szCs w:val="24"/>
          <w:lang w:val="uk-UA"/>
        </w:rPr>
        <w:t xml:space="preserve">3 </w:t>
      </w:r>
      <w:r w:rsidR="006A3BDE">
        <w:rPr>
          <w:rFonts w:asciiTheme="minorHAnsi" w:hAnsiTheme="minorHAnsi" w:cstheme="minorHAnsi"/>
          <w:sz w:val="24"/>
          <w:szCs w:val="24"/>
          <w:lang w:val="uk-UA"/>
        </w:rPr>
        <w:t>позиції)</w:t>
      </w:r>
    </w:p>
    <w:p w14:paraId="77657141" w14:textId="4AC1FCBA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9D027D" w14:textId="77777777" w:rsidR="00C25E19" w:rsidRDefault="00BB450B" w:rsidP="00C25E19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27268705" w14:textId="06053B2A" w:rsidR="00CB32EA" w:rsidRPr="00FB00AC" w:rsidRDefault="00CB32EA" w:rsidP="00FB00AC">
      <w:pPr>
        <w:pStyle w:val="a3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Аналіз кращих міжнародних </w:t>
      </w:r>
      <w:proofErr w:type="spellStart"/>
      <w:r w:rsidRPr="00FB00AC">
        <w:rPr>
          <w:rFonts w:asciiTheme="minorHAnsi" w:hAnsiTheme="minorHAnsi" w:cstheme="minorHAnsi"/>
          <w:sz w:val="24"/>
          <w:szCs w:val="24"/>
          <w:lang w:val="uk-UA"/>
        </w:rPr>
        <w:t>методик</w:t>
      </w:r>
      <w:proofErr w:type="spellEnd"/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щодо самостійного припинення куріння  особами, які вживають тютюн і нікотин. </w:t>
      </w:r>
    </w:p>
    <w:p w14:paraId="4E926A7C" w14:textId="5BD23075" w:rsidR="00971469" w:rsidRPr="00FB00AC" w:rsidRDefault="00971469" w:rsidP="00FB00AC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uk-UA"/>
        </w:rPr>
      </w:pP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Написання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скрипта (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контенту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>)</w:t>
      </w:r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з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представленням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ефективних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заснованих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на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наукових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доказах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міжнародних</w:t>
      </w:r>
      <w:proofErr w:type="spellEnd"/>
      <w:r w:rsidR="00CB32E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методик, практик,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покрокових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алгоритмів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для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осіб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із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залежностями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від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тютюну і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нікотину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на шляху до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самостійного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B32EA" w:rsidRPr="00FB00AC">
        <w:rPr>
          <w:rFonts w:ascii="Calibri" w:eastAsia="Calibri" w:hAnsi="Calibri" w:cs="Calibri"/>
          <w:sz w:val="24"/>
          <w:szCs w:val="24"/>
          <w:lang w:val="ru-RU"/>
        </w:rPr>
        <w:t>припинення</w:t>
      </w:r>
      <w:proofErr w:type="spellEnd"/>
      <w:r w:rsidR="00CB32E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B32EA" w:rsidRPr="00FB00AC">
        <w:rPr>
          <w:rFonts w:ascii="Calibri" w:eastAsia="Calibri" w:hAnsi="Calibri" w:cs="Calibri"/>
          <w:sz w:val="24"/>
          <w:szCs w:val="24"/>
          <w:lang w:val="ru-RU"/>
        </w:rPr>
        <w:t>куріння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.</w:t>
      </w:r>
    </w:p>
    <w:p w14:paraId="620BFE5F" w14:textId="04FDECE3" w:rsidR="00971469" w:rsidRPr="00FB00AC" w:rsidRDefault="00971469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У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співпраці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з методистами Центру </w:t>
      </w:r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та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розробниками</w:t>
      </w:r>
      <w:proofErr w:type="spellEnd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відео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,</w:t>
      </w:r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робота над </w:t>
      </w:r>
      <w:proofErr w:type="spellStart"/>
      <w:r w:rsidR="00DB68A2" w:rsidRPr="00FB00AC">
        <w:rPr>
          <w:rFonts w:ascii="Calibri" w:eastAsia="Calibri" w:hAnsi="Calibri" w:cs="Calibri"/>
          <w:sz w:val="24"/>
          <w:szCs w:val="24"/>
          <w:lang w:val="ru-RU"/>
        </w:rPr>
        <w:t>створення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м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сценарі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ю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окремих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елементів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/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тематичних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блоків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тощо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опираючись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на контент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. </w:t>
      </w:r>
    </w:p>
    <w:p w14:paraId="012A6EDD" w14:textId="15794636" w:rsidR="00971469" w:rsidRPr="00FB00AC" w:rsidRDefault="00995578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Участь у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р</w:t>
      </w:r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>озроб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>ці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графічних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>елементів</w:t>
      </w:r>
      <w:proofErr w:type="spellEnd"/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proofErr w:type="gramStart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>презентації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FB00AC">
        <w:rPr>
          <w:rFonts w:ascii="Calibri" w:eastAsia="Calibri" w:hAnsi="Calibri" w:cs="Calibri"/>
          <w:sz w:val="24"/>
          <w:szCs w:val="24"/>
          <w:lang w:val="ru-RU"/>
        </w:rPr>
        <w:t>,</w:t>
      </w:r>
      <w:proofErr w:type="gram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написання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коротких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мотиваційних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меседжів</w:t>
      </w:r>
      <w:proofErr w:type="spellEnd"/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щодо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важливості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припинення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куріння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971469" w:rsidRPr="00FB00AC">
        <w:rPr>
          <w:rFonts w:ascii="Calibri" w:eastAsia="Calibri" w:hAnsi="Calibri" w:cs="Calibri"/>
          <w:sz w:val="24"/>
          <w:szCs w:val="24"/>
          <w:lang w:val="ru-RU"/>
        </w:rPr>
        <w:t xml:space="preserve">для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використання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в ролику</w:t>
      </w:r>
      <w:r w:rsidR="00B37A5A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( за потреби).</w:t>
      </w:r>
    </w:p>
    <w:p w14:paraId="53EBBA6C" w14:textId="2CCAB907" w:rsidR="00971469" w:rsidRPr="00FB00AC" w:rsidRDefault="00971469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Підготовка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супровідних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матеріалів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для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в тому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числі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перелік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джерел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інформації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використаних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для </w:t>
      </w:r>
      <w:proofErr w:type="spellStart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>створення</w:t>
      </w:r>
      <w:proofErr w:type="spellEnd"/>
      <w:r w:rsidR="00CD1A51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контенту.</w:t>
      </w:r>
    </w:p>
    <w:p w14:paraId="3B8EA22C" w14:textId="6EA7B106" w:rsidR="00971469" w:rsidRPr="00FB00AC" w:rsidRDefault="00971469" w:rsidP="00FB00A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Участь у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зйомках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окремих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епізодів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Pr="00FB00AC">
        <w:rPr>
          <w:rFonts w:ascii="Calibri" w:eastAsia="Calibri" w:hAnsi="Calibri" w:cs="Calibri"/>
          <w:sz w:val="24"/>
          <w:szCs w:val="24"/>
          <w:lang w:val="ru-RU"/>
        </w:rPr>
        <w:t>відеоролика</w:t>
      </w:r>
      <w:proofErr w:type="spellEnd"/>
      <w:r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 xml:space="preserve">в </w:t>
      </w:r>
      <w:proofErr w:type="spellStart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>якості</w:t>
      </w:r>
      <w:proofErr w:type="spellEnd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E26E83" w:rsidRPr="00FB00AC">
        <w:rPr>
          <w:rFonts w:ascii="Calibri" w:eastAsia="Calibri" w:hAnsi="Calibri" w:cs="Calibri"/>
          <w:sz w:val="24"/>
          <w:szCs w:val="24"/>
          <w:lang w:val="ru-RU"/>
        </w:rPr>
        <w:t>експерта</w:t>
      </w:r>
      <w:proofErr w:type="spell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gramStart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( за</w:t>
      </w:r>
      <w:proofErr w:type="gram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proofErr w:type="spellStart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необхідності</w:t>
      </w:r>
      <w:proofErr w:type="spellEnd"/>
      <w:r w:rsidR="00995578" w:rsidRPr="00FB00AC">
        <w:rPr>
          <w:rFonts w:ascii="Calibri" w:eastAsia="Calibri" w:hAnsi="Calibri" w:cs="Calibri"/>
          <w:sz w:val="24"/>
          <w:szCs w:val="24"/>
          <w:lang w:val="ru-RU"/>
        </w:rPr>
        <w:t>).</w:t>
      </w:r>
    </w:p>
    <w:p w14:paraId="7F3EA672" w14:textId="218451C9" w:rsidR="00971469" w:rsidRPr="00FB00AC" w:rsidRDefault="00971469" w:rsidP="00FB00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right="-142"/>
        <w:rPr>
          <w:sz w:val="24"/>
          <w:szCs w:val="24"/>
          <w:lang w:val="ru-RU"/>
        </w:rPr>
      </w:pPr>
    </w:p>
    <w:p w14:paraId="121991BE" w14:textId="26E24E42" w:rsidR="00971469" w:rsidRDefault="00971469" w:rsidP="0097146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b/>
          <w:bCs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b/>
          <w:bCs/>
          <w:color w:val="auto"/>
          <w:sz w:val="24"/>
          <w:szCs w:val="24"/>
          <w:lang w:val="uk-UA" w:eastAsia="uk-UA"/>
        </w:rPr>
        <w:lastRenderedPageBreak/>
        <w:t xml:space="preserve">Відеоролик має відповідати наступній структурі: </w:t>
      </w:r>
    </w:p>
    <w:p w14:paraId="52E11071" w14:textId="6F95357C" w:rsidR="00076CD5" w:rsidRPr="00076CD5" w:rsidRDefault="00076CD5" w:rsidP="00971469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</w:pP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(ролик може містити 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декілька коротких 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відео з реальними/</w:t>
      </w:r>
      <w:r w:rsidR="00921F0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анімаці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й</w:t>
      </w:r>
      <w:r w:rsidR="00921F0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ними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героями, графічні елементи, спливаюч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і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вікн</w:t>
      </w:r>
      <w:r w:rsidR="00CD1A51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>а</w:t>
      </w:r>
      <w:r w:rsidRPr="00076CD5">
        <w:rPr>
          <w:rFonts w:ascii="Calibri" w:eastAsia="Calibri" w:hAnsi="Calibri" w:cs="Calibri"/>
          <w:i/>
          <w:iCs/>
          <w:color w:val="auto"/>
          <w:sz w:val="24"/>
          <w:szCs w:val="24"/>
          <w:lang w:val="uk-UA" w:eastAsia="uk-UA"/>
        </w:rPr>
        <w:t xml:space="preserve"> з короткими меседжами, або конкретними кроками для акцентуації дій тощо)  </w:t>
      </w:r>
    </w:p>
    <w:p w14:paraId="5C15C5A7" w14:textId="67D4F37D" w:rsidR="00971469" w:rsidRPr="00971469" w:rsidRDefault="00971469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Вступ. Привітання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та висвітлення мети </w:t>
      </w:r>
      <w:r w:rsid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і цілей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даного ролика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для якої цільової аудиторії створений.</w:t>
      </w:r>
    </w:p>
    <w:p w14:paraId="7E8E8152" w14:textId="2DE83254" w:rsidR="00995578" w:rsidRDefault="00971469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Основна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інформаційна </w:t>
      </w:r>
      <w:r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частина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лаконічн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а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та мовно грамотн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а. Складові: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</w:p>
    <w:p w14:paraId="681DFE52" w14:textId="77222494" w:rsidR="00971469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2.1.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Представлення стратегій самостійного припинення куріння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згідно створеного контенту, який не виключає в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т.ч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. 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аутотренінг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;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змін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у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моделей поведінки з заміною куріння на більш корисні дії,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як приклад -</w:t>
      </w:r>
      <w:r w:rsid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коригування харчових звичок та підвищення фізичної активності, змін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у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оточення та місць відпочинку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;</w:t>
      </w:r>
      <w:r w:rsidR="00CB32EA" w:rsidRPr="00CB32EA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консультування у спеціаліста з відмови від куріння тощо.</w:t>
      </w:r>
    </w:p>
    <w:p w14:paraId="4A4C7567" w14:textId="44721264" w:rsidR="00971469" w:rsidRPr="00971469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2.2.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Демонстрація найбільш ефективних метод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ів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для самостійного припинення куріння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(поведінкове консультування, онлайн-консультування та звернення на “гарячу л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і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н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і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ю”, групова терапі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я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,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поєднання консультування та 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фармакотерапі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ї за призначенням лікаря, 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а також 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комбінаці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я</w:t>
      </w:r>
      <w:r w:rsidR="00DE0A24" w:rsidRPr="00DB68A2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методів лікування, які довели свою ефективність</w:t>
      </w:r>
      <w:r w:rsidR="00DE0A24" w:rsidRPr="00DE0A24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).</w:t>
      </w:r>
    </w:p>
    <w:p w14:paraId="172ECFB3" w14:textId="03A10442" w:rsidR="00076CD5" w:rsidRDefault="00995578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2.3.</w:t>
      </w:r>
      <w:r w:rsid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Представлення особливостей стану людини та 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ризиків</w:t>
      </w:r>
      <w:r w:rsid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з якими можуть стикнутись особи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, які долають залежність від тютюну і нікотину на шляху до припинення</w:t>
      </w:r>
      <w:r w:rsidR="00971469" w:rsidRPr="00971469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куріння. </w:t>
      </w:r>
    </w:p>
    <w:p w14:paraId="53FF4DC2" w14:textId="24615BF8" w:rsidR="00971469" w:rsidRPr="00076CD5" w:rsidRDefault="00076CD5" w:rsidP="00CD1A51">
      <w:pPr>
        <w:spacing w:after="0" w:line="240" w:lineRule="auto"/>
        <w:ind w:left="720" w:right="0" w:firstLine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2.4. Виділення п</w:t>
      </w:r>
      <w:r w:rsidR="00971469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орад для уникнення помилок 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та усунення ризиків на шляху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до 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відмов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и</w:t>
      </w:r>
      <w:r w:rsidR="007D6C66" w:rsidRPr="00076CD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від куріння</w:t>
      </w: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</w:p>
    <w:p w14:paraId="6C4254EC" w14:textId="34F41061" w:rsidR="00971469" w:rsidRDefault="00076CD5" w:rsidP="00CD1A51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Перелік 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інформаційних ресурсів</w:t>
      </w:r>
      <w:r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з посиланнями ( за можливості)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, якими можна користуватись 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для досягнення цілі 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відмов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итись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від куріння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. Перелік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в обов’язковому порядку </w:t>
      </w:r>
      <w:r w:rsidR="00921F05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має містити 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контакти 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ЦГЗ, посилання на сайт 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stopsmoking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phc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org</w:t>
      </w:r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  <w:proofErr w:type="spellStart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eastAsia="uk-UA"/>
        </w:rPr>
        <w:t>ua</w:t>
      </w:r>
      <w:proofErr w:type="spellEnd"/>
      <w:r w:rsidR="00971469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 та мобільний застосунок</w:t>
      </w:r>
      <w:r w:rsidR="00BC5ED2" w:rsidRP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для подачі скарг</w:t>
      </w:r>
      <w:r w:rsidR="00921F05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.</w:t>
      </w:r>
    </w:p>
    <w:p w14:paraId="12253C39" w14:textId="1E8351EA" w:rsidR="00921F05" w:rsidRPr="00921F05" w:rsidRDefault="00921F05" w:rsidP="00E45276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</w:pPr>
      <w:r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Кінцівка.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Інтерактивні 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елементи:</w:t>
      </w:r>
      <w:r w:rsidR="00225C8C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оверлей</w:t>
      </w:r>
      <w:proofErr w:type="spellEnd"/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,  запитання для відповіді, пропозиція підписатись на відео та лишити коментарі,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посилання на 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наступні </w:t>
      </w:r>
      <w:r w:rsidR="00CD1A51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>відео</w:t>
      </w:r>
      <w:r w:rsidR="00E45276">
        <w:rPr>
          <w:rFonts w:ascii="Calibri" w:eastAsia="Calibri" w:hAnsi="Calibri" w:cs="Calibri"/>
          <w:color w:val="auto"/>
          <w:sz w:val="24"/>
          <w:szCs w:val="24"/>
          <w:lang w:val="uk-UA" w:eastAsia="uk-UA"/>
        </w:rPr>
        <w:t xml:space="preserve"> тощо.</w:t>
      </w: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7C0F18A4" w14:textId="46C74CCE" w:rsidR="00FB00AC" w:rsidRPr="00FB00AC" w:rsidRDefault="000265FE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265FE">
        <w:rPr>
          <w:rFonts w:asciiTheme="minorHAnsi" w:hAnsiTheme="minorHAnsi" w:cstheme="minorHAnsi"/>
          <w:sz w:val="24"/>
          <w:szCs w:val="24"/>
          <w:lang w:val="uk-UA"/>
        </w:rPr>
        <w:t>Вища освіта (медицина, громадське здоров’я</w:t>
      </w:r>
      <w:r w:rsidR="00FB00AC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="00FB00AC"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Наявність наукового ступеню та вченого звання у сфері медицини буде перевагою.</w:t>
      </w:r>
    </w:p>
    <w:p w14:paraId="6A31427D" w14:textId="4C28794E" w:rsidR="00FB00AC" w:rsidRP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Знання чинного законодавства та підзаконних нормативно-правових актів України у сфері охорони здоров’я,</w:t>
      </w:r>
      <w:r w:rsidR="003875BF">
        <w:rPr>
          <w:rFonts w:asciiTheme="minorHAnsi" w:hAnsiTheme="minorHAnsi" w:cstheme="minorHAnsi"/>
          <w:sz w:val="24"/>
          <w:szCs w:val="24"/>
          <w:lang w:val="uk-UA"/>
        </w:rPr>
        <w:t xml:space="preserve"> міжнародних керівництв, які </w:t>
      </w:r>
      <w:r w:rsidR="003875BF" w:rsidRPr="003875BF">
        <w:rPr>
          <w:rFonts w:asciiTheme="minorHAnsi" w:hAnsiTheme="minorHAnsi" w:cstheme="minorHAnsi"/>
          <w:sz w:val="24"/>
          <w:szCs w:val="24"/>
          <w:lang w:val="uk-UA"/>
        </w:rPr>
        <w:t xml:space="preserve">стосуються надання медичної/психологічної/соціальної допомоги за </w:t>
      </w:r>
      <w:r w:rsidR="003875BF">
        <w:rPr>
          <w:rFonts w:asciiTheme="minorHAnsi" w:hAnsiTheme="minorHAnsi" w:cstheme="minorHAnsi"/>
          <w:sz w:val="24"/>
          <w:szCs w:val="24"/>
          <w:lang w:val="uk-UA"/>
        </w:rPr>
        <w:t xml:space="preserve">визначеною </w:t>
      </w:r>
      <w:r w:rsidR="003875BF" w:rsidRPr="003875BF">
        <w:rPr>
          <w:rFonts w:asciiTheme="minorHAnsi" w:hAnsiTheme="minorHAnsi" w:cstheme="minorHAnsi"/>
          <w:sz w:val="24"/>
          <w:szCs w:val="24"/>
          <w:lang w:val="uk-UA"/>
        </w:rPr>
        <w:t>тематикою.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ED09970" w14:textId="47C27F40" w:rsid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програм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>, методичних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інформаційно-просвітницьких 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 xml:space="preserve"> Досвід викладацької роботи буде перевагою.</w:t>
      </w:r>
    </w:p>
    <w:p w14:paraId="0B9892E5" w14:textId="79DC42AE" w:rsidR="003875BF" w:rsidRPr="00FB00AC" w:rsidRDefault="003875BF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Pr="003875BF">
        <w:rPr>
          <w:rFonts w:asciiTheme="minorHAnsi" w:hAnsiTheme="minorHAnsi" w:cstheme="minorHAnsi"/>
          <w:sz w:val="24"/>
          <w:szCs w:val="24"/>
          <w:lang w:val="uk-UA"/>
        </w:rPr>
        <w:t>авички в техніках консультативної робота з пацієнтами/клієнтами</w:t>
      </w:r>
      <w:r>
        <w:rPr>
          <w:rFonts w:asciiTheme="minorHAnsi" w:hAnsiTheme="minorHAnsi" w:cstheme="minorHAnsi"/>
          <w:sz w:val="24"/>
          <w:szCs w:val="24"/>
          <w:lang w:val="uk-UA"/>
        </w:rPr>
        <w:t>, які мають залежності, насамперед від тютюну і нікотину.</w:t>
      </w:r>
    </w:p>
    <w:p w14:paraId="239B4A56" w14:textId="75586B26" w:rsidR="00FB00AC" w:rsidRPr="00FB00AC" w:rsidRDefault="00FB00AC" w:rsidP="00FB00AC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Глибоке розуміння усіх аспектів мотиваційного консультування, специфіки консультування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осіб із залежн</w:t>
      </w:r>
      <w:r w:rsidR="00152064">
        <w:rPr>
          <w:rFonts w:asciiTheme="minorHAnsi" w:hAnsiTheme="minorHAnsi" w:cstheme="minorHAnsi"/>
          <w:sz w:val="24"/>
          <w:szCs w:val="24"/>
          <w:lang w:val="uk-UA"/>
        </w:rPr>
        <w:t>істю від тютюну і нікотину</w:t>
      </w:r>
      <w:r w:rsidRPr="00FB00A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77F8768" w14:textId="77777777" w:rsidR="00FB00AC" w:rsidRPr="00FB00AC" w:rsidRDefault="00FB00AC" w:rsidP="00FB00AC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 та англійської (буде перевагою)</w:t>
      </w:r>
    </w:p>
    <w:p w14:paraId="127A632C" w14:textId="77777777" w:rsidR="00FB00AC" w:rsidRPr="00FB00AC" w:rsidRDefault="00FB00AC" w:rsidP="00FB00AC">
      <w:pPr>
        <w:pStyle w:val="a3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B00A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Office;</w:t>
      </w:r>
    </w:p>
    <w:p w14:paraId="3C65508C" w14:textId="7C3B3FE9" w:rsidR="005E79A0" w:rsidRPr="00FB00AC" w:rsidRDefault="005E79A0" w:rsidP="00FB00AC">
      <w:pPr>
        <w:spacing w:after="0" w:line="240" w:lineRule="auto"/>
        <w:ind w:left="36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2ED6C2FF" w:rsidR="00DC54D0" w:rsidRDefault="00DC54D0" w:rsidP="00E94294">
      <w:pPr>
        <w:spacing w:line="240" w:lineRule="auto"/>
        <w:ind w:left="11" w:right="6" w:hanging="1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813A35" w:rsidRPr="00813A35">
        <w:rPr>
          <w:rFonts w:asciiTheme="minorHAnsi" w:eastAsia="Calibri" w:hAnsiTheme="minorHAnsi" w:cstheme="minorHAnsi"/>
          <w:b/>
          <w:sz w:val="24"/>
          <w:szCs w:val="24"/>
          <w:lang w:val="ru-RU"/>
        </w:rPr>
        <w:t xml:space="preserve">83-2023 </w:t>
      </w:r>
      <w:r w:rsid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DA4E32" w:rsidRPr="00DA4E3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 (-тка)</w:t>
      </w:r>
      <w:r w:rsid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C066C3" w:rsidRP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для розробки змісту навчального відео для загального населення щодо відмови від куріння</w:t>
      </w:r>
      <w:r w:rsidR="00C066C3">
        <w:rPr>
          <w:rFonts w:asciiTheme="minorHAnsi" w:eastAsia="Calibri" w:hAnsiTheme="minorHAnsi" w:cstheme="minorHAnsi"/>
          <w:b/>
          <w:sz w:val="24"/>
          <w:szCs w:val="24"/>
          <w:lang w:val="uk-UA"/>
        </w:rPr>
        <w:t>»</w:t>
      </w:r>
    </w:p>
    <w:p w14:paraId="29DF75F6" w14:textId="7CBD398D" w:rsidR="00813A35" w:rsidRDefault="00813A35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2634185" w14:textId="77777777" w:rsidR="00813A35" w:rsidRPr="009E5F4C" w:rsidRDefault="00813A35" w:rsidP="00813A35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</w:t>
      </w:r>
      <w:r w:rsidRPr="00813A35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документів – до 2 березня 2023 року.</w:t>
      </w:r>
      <w:r w:rsidRPr="00813A35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813A35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Pr="00813A35">
        <w:rPr>
          <w:rFonts w:asciiTheme="minorHAnsi" w:hAnsiTheme="minorHAnsi" w:cstheme="minorHAnsi"/>
          <w:sz w:val="24"/>
          <w:szCs w:val="24"/>
        </w:rPr>
        <w:t>18</w:t>
      </w:r>
      <w:r w:rsidRPr="00813A35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0255D89A" w14:textId="77777777" w:rsidR="00813A35" w:rsidRDefault="00813A35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FB00AC">
      <w:foot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06F" w14:textId="77777777" w:rsidR="00BE1378" w:rsidRDefault="00BE1378" w:rsidP="0081779B">
      <w:pPr>
        <w:spacing w:after="0" w:line="240" w:lineRule="auto"/>
      </w:pPr>
      <w:r>
        <w:separator/>
      </w:r>
    </w:p>
  </w:endnote>
  <w:endnote w:type="continuationSeparator" w:id="0">
    <w:p w14:paraId="21A888E5" w14:textId="77777777" w:rsidR="00BE1378" w:rsidRDefault="00BE1378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717D" w14:textId="77777777" w:rsidR="00BE1378" w:rsidRDefault="00BE1378" w:rsidP="0081779B">
      <w:pPr>
        <w:spacing w:after="0" w:line="240" w:lineRule="auto"/>
      </w:pPr>
      <w:r>
        <w:separator/>
      </w:r>
    </w:p>
  </w:footnote>
  <w:footnote w:type="continuationSeparator" w:id="0">
    <w:p w14:paraId="23A68E73" w14:textId="77777777" w:rsidR="00BE1378" w:rsidRDefault="00BE1378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408"/>
    <w:multiLevelType w:val="multilevel"/>
    <w:tmpl w:val="37A65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B727B1"/>
    <w:multiLevelType w:val="multilevel"/>
    <w:tmpl w:val="1358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523"/>
    <w:multiLevelType w:val="hybridMultilevel"/>
    <w:tmpl w:val="7AE06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5F8"/>
    <w:multiLevelType w:val="multilevel"/>
    <w:tmpl w:val="D8DE65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38544151">
    <w:abstractNumId w:val="12"/>
  </w:num>
  <w:num w:numId="2" w16cid:durableId="1982148507">
    <w:abstractNumId w:val="7"/>
  </w:num>
  <w:num w:numId="3" w16cid:durableId="1492718116">
    <w:abstractNumId w:val="3"/>
  </w:num>
  <w:num w:numId="4" w16cid:durableId="1882016083">
    <w:abstractNumId w:val="13"/>
  </w:num>
  <w:num w:numId="5" w16cid:durableId="1673145619">
    <w:abstractNumId w:val="1"/>
  </w:num>
  <w:num w:numId="6" w16cid:durableId="869881325">
    <w:abstractNumId w:val="14"/>
  </w:num>
  <w:num w:numId="7" w16cid:durableId="1083527049">
    <w:abstractNumId w:val="20"/>
  </w:num>
  <w:num w:numId="8" w16cid:durableId="12126137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7193646">
    <w:abstractNumId w:val="6"/>
  </w:num>
  <w:num w:numId="10" w16cid:durableId="392582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302664">
    <w:abstractNumId w:val="15"/>
  </w:num>
  <w:num w:numId="12" w16cid:durableId="1576937962">
    <w:abstractNumId w:val="21"/>
  </w:num>
  <w:num w:numId="13" w16cid:durableId="388500523">
    <w:abstractNumId w:val="2"/>
  </w:num>
  <w:num w:numId="14" w16cid:durableId="19743420">
    <w:abstractNumId w:val="22"/>
  </w:num>
  <w:num w:numId="15" w16cid:durableId="1431848961">
    <w:abstractNumId w:val="11"/>
  </w:num>
  <w:num w:numId="16" w16cid:durableId="133066151">
    <w:abstractNumId w:val="16"/>
  </w:num>
  <w:num w:numId="17" w16cid:durableId="427848592">
    <w:abstractNumId w:val="8"/>
  </w:num>
  <w:num w:numId="18" w16cid:durableId="495539619">
    <w:abstractNumId w:val="18"/>
  </w:num>
  <w:num w:numId="19" w16cid:durableId="1069032674">
    <w:abstractNumId w:val="4"/>
  </w:num>
  <w:num w:numId="20" w16cid:durableId="1275094170">
    <w:abstractNumId w:val="17"/>
  </w:num>
  <w:num w:numId="21" w16cid:durableId="1215850450">
    <w:abstractNumId w:val="9"/>
  </w:num>
  <w:num w:numId="22" w16cid:durableId="1155492217">
    <w:abstractNumId w:val="10"/>
  </w:num>
  <w:num w:numId="23" w16cid:durableId="773718604">
    <w:abstractNumId w:val="19"/>
  </w:num>
  <w:num w:numId="24" w16cid:durableId="923565807">
    <w:abstractNumId w:val="5"/>
  </w:num>
  <w:num w:numId="25" w16cid:durableId="55235529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2295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265FE"/>
    <w:rsid w:val="0003397E"/>
    <w:rsid w:val="00040E8F"/>
    <w:rsid w:val="00047359"/>
    <w:rsid w:val="00076CD5"/>
    <w:rsid w:val="00081571"/>
    <w:rsid w:val="00095059"/>
    <w:rsid w:val="000A3116"/>
    <w:rsid w:val="000A71B5"/>
    <w:rsid w:val="000B1694"/>
    <w:rsid w:val="000D68FF"/>
    <w:rsid w:val="000F6A9D"/>
    <w:rsid w:val="00104F06"/>
    <w:rsid w:val="00110539"/>
    <w:rsid w:val="00112613"/>
    <w:rsid w:val="00113E4D"/>
    <w:rsid w:val="001460E4"/>
    <w:rsid w:val="00152064"/>
    <w:rsid w:val="00156DE2"/>
    <w:rsid w:val="001750F5"/>
    <w:rsid w:val="001A2413"/>
    <w:rsid w:val="001B541E"/>
    <w:rsid w:val="001C51E9"/>
    <w:rsid w:val="001F14C3"/>
    <w:rsid w:val="00225C8C"/>
    <w:rsid w:val="002333A8"/>
    <w:rsid w:val="00267CD7"/>
    <w:rsid w:val="00276ED1"/>
    <w:rsid w:val="002912E8"/>
    <w:rsid w:val="00296574"/>
    <w:rsid w:val="002C2FF6"/>
    <w:rsid w:val="002C3D21"/>
    <w:rsid w:val="002E35A8"/>
    <w:rsid w:val="002E7FAA"/>
    <w:rsid w:val="00303B71"/>
    <w:rsid w:val="0031138C"/>
    <w:rsid w:val="00314A13"/>
    <w:rsid w:val="0033561E"/>
    <w:rsid w:val="003431BA"/>
    <w:rsid w:val="003437D7"/>
    <w:rsid w:val="00384794"/>
    <w:rsid w:val="003875BF"/>
    <w:rsid w:val="003920F3"/>
    <w:rsid w:val="003B3C84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778B3"/>
    <w:rsid w:val="00685499"/>
    <w:rsid w:val="006A3BDE"/>
    <w:rsid w:val="006B29B8"/>
    <w:rsid w:val="006C485E"/>
    <w:rsid w:val="006D44EA"/>
    <w:rsid w:val="00701232"/>
    <w:rsid w:val="00706BB8"/>
    <w:rsid w:val="00746BCE"/>
    <w:rsid w:val="007608C7"/>
    <w:rsid w:val="0076103B"/>
    <w:rsid w:val="0077408B"/>
    <w:rsid w:val="007B2ABB"/>
    <w:rsid w:val="007C4A2E"/>
    <w:rsid w:val="007D6C66"/>
    <w:rsid w:val="007F0A01"/>
    <w:rsid w:val="00805196"/>
    <w:rsid w:val="008139BA"/>
    <w:rsid w:val="00813A35"/>
    <w:rsid w:val="0081779B"/>
    <w:rsid w:val="008334E5"/>
    <w:rsid w:val="0084739C"/>
    <w:rsid w:val="0084767B"/>
    <w:rsid w:val="0088799B"/>
    <w:rsid w:val="00896C12"/>
    <w:rsid w:val="008D477E"/>
    <w:rsid w:val="008E2E05"/>
    <w:rsid w:val="008F3C95"/>
    <w:rsid w:val="008F5C58"/>
    <w:rsid w:val="00921F05"/>
    <w:rsid w:val="00963942"/>
    <w:rsid w:val="00971469"/>
    <w:rsid w:val="009716C6"/>
    <w:rsid w:val="009910A1"/>
    <w:rsid w:val="00995578"/>
    <w:rsid w:val="009E5F4C"/>
    <w:rsid w:val="00A15F7D"/>
    <w:rsid w:val="00A44D61"/>
    <w:rsid w:val="00A67B84"/>
    <w:rsid w:val="00A74D9B"/>
    <w:rsid w:val="00A94C16"/>
    <w:rsid w:val="00AB3AAA"/>
    <w:rsid w:val="00AB593B"/>
    <w:rsid w:val="00AB5A0C"/>
    <w:rsid w:val="00AB793C"/>
    <w:rsid w:val="00AC7D04"/>
    <w:rsid w:val="00B07256"/>
    <w:rsid w:val="00B24BBD"/>
    <w:rsid w:val="00B27502"/>
    <w:rsid w:val="00B37859"/>
    <w:rsid w:val="00B37A5A"/>
    <w:rsid w:val="00B41CD1"/>
    <w:rsid w:val="00B82060"/>
    <w:rsid w:val="00BA1BDA"/>
    <w:rsid w:val="00BA443D"/>
    <w:rsid w:val="00BA7441"/>
    <w:rsid w:val="00BB450B"/>
    <w:rsid w:val="00BC5ED2"/>
    <w:rsid w:val="00BE1378"/>
    <w:rsid w:val="00BE7D10"/>
    <w:rsid w:val="00BF7C2C"/>
    <w:rsid w:val="00C055FC"/>
    <w:rsid w:val="00C066C3"/>
    <w:rsid w:val="00C20E33"/>
    <w:rsid w:val="00C25E19"/>
    <w:rsid w:val="00C320A9"/>
    <w:rsid w:val="00C42243"/>
    <w:rsid w:val="00C56037"/>
    <w:rsid w:val="00C56494"/>
    <w:rsid w:val="00C75F5F"/>
    <w:rsid w:val="00C87B2A"/>
    <w:rsid w:val="00C96638"/>
    <w:rsid w:val="00CA2E63"/>
    <w:rsid w:val="00CB32EA"/>
    <w:rsid w:val="00CB4F12"/>
    <w:rsid w:val="00CD1A51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A4E32"/>
    <w:rsid w:val="00DB68A2"/>
    <w:rsid w:val="00DC3BB5"/>
    <w:rsid w:val="00DC54D0"/>
    <w:rsid w:val="00DE0A24"/>
    <w:rsid w:val="00DE2DE7"/>
    <w:rsid w:val="00DF65C9"/>
    <w:rsid w:val="00E04A69"/>
    <w:rsid w:val="00E14B9E"/>
    <w:rsid w:val="00E26E83"/>
    <w:rsid w:val="00E45276"/>
    <w:rsid w:val="00E6445E"/>
    <w:rsid w:val="00E74BF1"/>
    <w:rsid w:val="00E94294"/>
    <w:rsid w:val="00E96043"/>
    <w:rsid w:val="00EB05FF"/>
    <w:rsid w:val="00ED0273"/>
    <w:rsid w:val="00F017F8"/>
    <w:rsid w:val="00F42D75"/>
    <w:rsid w:val="00F61047"/>
    <w:rsid w:val="00F61C9C"/>
    <w:rsid w:val="00F754F5"/>
    <w:rsid w:val="00F82713"/>
    <w:rsid w:val="00F83976"/>
    <w:rsid w:val="00F91A2F"/>
    <w:rsid w:val="00FB00AC"/>
    <w:rsid w:val="00FF3A1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2856-3B93-43D4-8FD2-7AFE4633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2023-02-23T13:17:00Z</dcterms:created>
  <dcterms:modified xsi:type="dcterms:W3CDTF">2023-02-23T13:17:00Z</dcterms:modified>
</cp:coreProperties>
</file>