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D6EEA" w:rsidRPr="000C6353" w14:paraId="39D426CB" w14:textId="77777777" w:rsidTr="00BC1597">
        <w:tc>
          <w:tcPr>
            <w:tcW w:w="4342" w:type="dxa"/>
            <w:vAlign w:val="center"/>
            <w:hideMark/>
          </w:tcPr>
          <w:p w14:paraId="7A03458D" w14:textId="77777777" w:rsidR="006D6EEA" w:rsidRPr="000C6353" w:rsidRDefault="006D6EEA" w:rsidP="00BC1597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6A90387E" w14:textId="77777777" w:rsidR="006D6EEA" w:rsidRPr="000C6353" w:rsidRDefault="006D6EEA" w:rsidP="00BC1597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0C6353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2A78F930" wp14:editId="7DFC703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81325" cy="1019175"/>
                  <wp:effectExtent l="0" t="0" r="9525" b="9525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E11E9A" w14:textId="77777777" w:rsidR="006D6EEA" w:rsidRPr="000C6353" w:rsidRDefault="006D6EEA" w:rsidP="006D6EEA">
      <w:pPr>
        <w:spacing w:line="240" w:lineRule="auto"/>
        <w:jc w:val="center"/>
        <w:rPr>
          <w:rFonts w:cstheme="minorHAnsi"/>
          <w:sz w:val="24"/>
          <w:szCs w:val="24"/>
          <w:lang w:val="uk-UA"/>
        </w:rPr>
      </w:pPr>
    </w:p>
    <w:p w14:paraId="495FC027" w14:textId="77777777" w:rsidR="006D6EEA" w:rsidRDefault="006D6EEA" w:rsidP="006D6EEA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795B7992" w14:textId="58116F1A" w:rsidR="006D6EEA" w:rsidRPr="0099105A" w:rsidRDefault="006D6EEA" w:rsidP="006D6EEA">
      <w:pPr>
        <w:jc w:val="center"/>
        <w:rPr>
          <w:rFonts w:cstheme="minorHAnsi"/>
          <w:b/>
          <w:sz w:val="24"/>
          <w:szCs w:val="24"/>
          <w:lang w:val="uk-UA"/>
        </w:rPr>
      </w:pPr>
      <w:r w:rsidRPr="00415524">
        <w:rPr>
          <w:rFonts w:cstheme="minorHAnsi"/>
          <w:b/>
          <w:sz w:val="24"/>
          <w:lang w:val="uk-UA"/>
        </w:rPr>
        <w:t xml:space="preserve">Державна установа </w:t>
      </w:r>
      <w:r w:rsidRPr="00415524">
        <w:rPr>
          <w:rFonts w:cstheme="minorHAnsi"/>
          <w:b/>
          <w:sz w:val="24"/>
          <w:lang w:val="uk-UA"/>
        </w:rPr>
        <w:br/>
      </w:r>
      <w:r w:rsidRPr="0099105A">
        <w:rPr>
          <w:rFonts w:cstheme="minorHAnsi"/>
          <w:b/>
          <w:sz w:val="24"/>
          <w:szCs w:val="24"/>
          <w:lang w:val="uk-UA"/>
        </w:rPr>
        <w:t xml:space="preserve">«Центр громадського здоров’я Міністерства охорони здоров’я України» оголошує конкурс на залучення </w:t>
      </w:r>
      <w:r w:rsidRPr="0099105A">
        <w:rPr>
          <w:rFonts w:eastAsia="Calibri" w:cstheme="minorHAnsi"/>
          <w:b/>
          <w:sz w:val="24"/>
          <w:szCs w:val="24"/>
          <w:lang w:val="uk-UA"/>
        </w:rPr>
        <w:t xml:space="preserve">консультанта для технічного забезпечення роботи </w:t>
      </w:r>
      <w:r w:rsidR="004D5593">
        <w:rPr>
          <w:rFonts w:eastAsia="Calibri" w:cstheme="minorHAnsi"/>
          <w:b/>
          <w:sz w:val="24"/>
          <w:szCs w:val="24"/>
          <w:lang w:val="uk-UA"/>
        </w:rPr>
        <w:t xml:space="preserve">відділу </w:t>
      </w:r>
      <w:r w:rsidR="004F7B34">
        <w:rPr>
          <w:rFonts w:eastAsia="Calibri" w:cstheme="minorHAnsi"/>
          <w:b/>
          <w:sz w:val="24"/>
          <w:szCs w:val="24"/>
          <w:lang w:val="uk-UA"/>
        </w:rPr>
        <w:t xml:space="preserve">управління та протидії вірусним гепатитам та </w:t>
      </w:r>
      <w:proofErr w:type="spellStart"/>
      <w:r w:rsidR="004F7B34">
        <w:rPr>
          <w:rFonts w:eastAsia="Calibri" w:cstheme="minorHAnsi"/>
          <w:b/>
          <w:sz w:val="24"/>
          <w:szCs w:val="24"/>
          <w:lang w:val="uk-UA"/>
        </w:rPr>
        <w:t>опіоїдної</w:t>
      </w:r>
      <w:proofErr w:type="spellEnd"/>
      <w:r w:rsidR="004F7B34">
        <w:rPr>
          <w:rFonts w:eastAsia="Calibri" w:cstheme="minorHAnsi"/>
          <w:b/>
          <w:sz w:val="24"/>
          <w:szCs w:val="24"/>
          <w:lang w:val="uk-UA"/>
        </w:rPr>
        <w:t xml:space="preserve"> залежності </w:t>
      </w:r>
      <w:r w:rsidR="004D5593">
        <w:rPr>
          <w:rFonts w:eastAsia="Calibri" w:cstheme="minorHAnsi"/>
          <w:b/>
          <w:sz w:val="24"/>
          <w:szCs w:val="24"/>
          <w:lang w:val="uk-UA"/>
        </w:rPr>
        <w:t xml:space="preserve">на період </w:t>
      </w:r>
      <w:r w:rsidR="00D0374A" w:rsidRPr="00D0374A">
        <w:rPr>
          <w:rFonts w:eastAsia="Calibri" w:cstheme="minorHAnsi"/>
          <w:b/>
          <w:sz w:val="24"/>
          <w:szCs w:val="24"/>
          <w:lang w:val="uk-UA"/>
        </w:rPr>
        <w:t>д</w:t>
      </w:r>
      <w:r w:rsidR="00D0374A">
        <w:rPr>
          <w:rFonts w:eastAsia="Calibri" w:cstheme="minorHAnsi"/>
          <w:b/>
          <w:sz w:val="24"/>
          <w:szCs w:val="24"/>
          <w:lang w:val="uk-UA"/>
        </w:rPr>
        <w:t xml:space="preserve">ії </w:t>
      </w:r>
      <w:r w:rsidR="004D5593">
        <w:rPr>
          <w:rFonts w:eastAsia="Calibri" w:cstheme="minorHAnsi"/>
          <w:b/>
          <w:sz w:val="24"/>
          <w:szCs w:val="24"/>
          <w:lang w:val="uk-UA"/>
        </w:rPr>
        <w:t xml:space="preserve">воєнного стану </w:t>
      </w:r>
      <w:r w:rsidRPr="0099105A">
        <w:rPr>
          <w:rFonts w:cstheme="minorHAnsi"/>
          <w:b/>
          <w:sz w:val="24"/>
          <w:szCs w:val="24"/>
          <w:lang w:val="uk-UA"/>
        </w:rPr>
        <w:t xml:space="preserve">в </w:t>
      </w:r>
      <w:r w:rsidRPr="00FB7ACE">
        <w:rPr>
          <w:rFonts w:cstheme="minorHAnsi"/>
          <w:b/>
          <w:sz w:val="24"/>
          <w:szCs w:val="24"/>
          <w:lang w:val="uk-UA"/>
        </w:rPr>
        <w:t xml:space="preserve">рамках програми </w:t>
      </w:r>
      <w:r w:rsidRPr="00FB7ACE">
        <w:rPr>
          <w:rFonts w:eastAsia="Calibri" w:cstheme="minorHAnsi"/>
          <w:b/>
          <w:sz w:val="24"/>
          <w:szCs w:val="24"/>
          <w:lang w:val="uk-UA"/>
        </w:rPr>
        <w:t>«Прискорення прогресу у зменшенні тягаря туберкульозу та ВІЛ-інфекції в Україні»</w:t>
      </w:r>
      <w:r w:rsidR="004D5593" w:rsidRPr="00FB7ACE">
        <w:rPr>
          <w:rFonts w:eastAsia="Calibri" w:cstheme="minorHAnsi"/>
          <w:b/>
          <w:sz w:val="24"/>
          <w:szCs w:val="24"/>
          <w:lang w:val="uk-UA"/>
        </w:rPr>
        <w:t>,</w:t>
      </w:r>
      <w:r w:rsidRPr="00FB7ACE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Pr="00FB7AC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uk-UA"/>
        </w:rPr>
        <w:t>який реалізується за фінансової підтримки</w:t>
      </w:r>
      <w:r w:rsidRPr="00FB7AC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FB7ACE">
        <w:rPr>
          <w:rFonts w:cstheme="minorHAnsi"/>
          <w:b/>
          <w:sz w:val="24"/>
          <w:szCs w:val="24"/>
          <w:lang w:val="uk-UA"/>
        </w:rPr>
        <w:t>Глобального фонду для боротьби зі СНІДом, туберкульозом та малярією</w:t>
      </w:r>
      <w:bookmarkStart w:id="0" w:name="_GoBack"/>
      <w:bookmarkEnd w:id="0"/>
      <w:r w:rsidRPr="0099105A">
        <w:rPr>
          <w:rFonts w:cstheme="minorHAnsi"/>
          <w:b/>
          <w:sz w:val="24"/>
          <w:szCs w:val="24"/>
          <w:lang w:val="uk-UA"/>
        </w:rPr>
        <w:t xml:space="preserve"> </w:t>
      </w:r>
    </w:p>
    <w:p w14:paraId="3D12517A" w14:textId="77777777" w:rsidR="006D6EEA" w:rsidRPr="000C6353" w:rsidRDefault="006D6EEA" w:rsidP="004D5593">
      <w:pPr>
        <w:spacing w:line="240" w:lineRule="auto"/>
        <w:rPr>
          <w:rFonts w:cstheme="minorHAnsi"/>
          <w:b/>
          <w:sz w:val="24"/>
          <w:szCs w:val="24"/>
          <w:lang w:val="uk-UA"/>
        </w:rPr>
      </w:pPr>
    </w:p>
    <w:p w14:paraId="02CC89FE" w14:textId="4A92DC1B" w:rsidR="006D6EEA" w:rsidRPr="005C5CBB" w:rsidRDefault="006D6EEA" w:rsidP="006D6EEA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bookmarkStart w:id="1" w:name="_Hlk98956954"/>
      <w:r w:rsidRPr="001142A6">
        <w:rPr>
          <w:rFonts w:ascii="Calibri" w:eastAsia="Calibri" w:hAnsi="Calibri" w:cs="Calibri"/>
          <w:bCs/>
          <w:sz w:val="24"/>
          <w:szCs w:val="24"/>
          <w:lang w:val="uk-UA"/>
        </w:rPr>
        <w:t>консультант для</w:t>
      </w:r>
      <w:r>
        <w:rPr>
          <w:rFonts w:ascii="Calibri" w:eastAsia="Calibri" w:hAnsi="Calibri" w:cs="Calibri"/>
          <w:bCs/>
          <w:sz w:val="24"/>
          <w:szCs w:val="24"/>
          <w:lang w:val="uk-UA"/>
        </w:rPr>
        <w:t xml:space="preserve"> технічного</w:t>
      </w:r>
      <w:r w:rsidRPr="001142A6">
        <w:rPr>
          <w:rFonts w:ascii="Calibri" w:eastAsia="Calibri" w:hAnsi="Calibri" w:cs="Calibri"/>
          <w:bCs/>
          <w:sz w:val="24"/>
          <w:szCs w:val="24"/>
          <w:lang w:val="uk-UA"/>
        </w:rPr>
        <w:t xml:space="preserve"> забезпечення роботи </w:t>
      </w:r>
      <w:r w:rsidR="004D5593">
        <w:rPr>
          <w:rFonts w:ascii="Calibri" w:eastAsia="Calibri" w:hAnsi="Calibri" w:cs="Calibri"/>
          <w:bCs/>
          <w:sz w:val="24"/>
          <w:szCs w:val="24"/>
          <w:lang w:val="uk-UA"/>
        </w:rPr>
        <w:t>відділу</w:t>
      </w:r>
      <w:r w:rsidR="00D0374A" w:rsidRPr="00D0374A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D0374A" w:rsidRPr="00D0374A">
        <w:rPr>
          <w:rFonts w:eastAsia="Calibri" w:cstheme="minorHAnsi"/>
          <w:bCs/>
          <w:sz w:val="24"/>
          <w:szCs w:val="24"/>
          <w:lang w:val="uk-UA"/>
        </w:rPr>
        <w:t xml:space="preserve">управління та протидії вірусним гепатитам та </w:t>
      </w:r>
      <w:proofErr w:type="spellStart"/>
      <w:r w:rsidR="00D0374A" w:rsidRPr="00D0374A">
        <w:rPr>
          <w:rFonts w:eastAsia="Calibri" w:cstheme="minorHAnsi"/>
          <w:bCs/>
          <w:sz w:val="24"/>
          <w:szCs w:val="24"/>
          <w:lang w:val="uk-UA"/>
        </w:rPr>
        <w:t>опіоїдної</w:t>
      </w:r>
      <w:proofErr w:type="spellEnd"/>
      <w:r w:rsidR="00D0374A" w:rsidRPr="00D0374A">
        <w:rPr>
          <w:rFonts w:eastAsia="Calibri" w:cstheme="minorHAnsi"/>
          <w:bCs/>
          <w:sz w:val="24"/>
          <w:szCs w:val="24"/>
          <w:lang w:val="uk-UA"/>
        </w:rPr>
        <w:t xml:space="preserve"> залежності</w:t>
      </w:r>
      <w:r w:rsidR="004D5593">
        <w:rPr>
          <w:rFonts w:ascii="Calibri" w:eastAsia="Calibri" w:hAnsi="Calibri" w:cs="Calibri"/>
          <w:bCs/>
          <w:sz w:val="24"/>
          <w:szCs w:val="24"/>
          <w:lang w:val="uk-UA"/>
        </w:rPr>
        <w:t xml:space="preserve">   на період воєнного стану </w:t>
      </w:r>
    </w:p>
    <w:bookmarkEnd w:id="1"/>
    <w:p w14:paraId="7BD6927D" w14:textId="77777777" w:rsidR="006D6EEA" w:rsidRDefault="006D6EEA" w:rsidP="006D6EEA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0C6353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частковий</w:t>
      </w:r>
    </w:p>
    <w:p w14:paraId="71BEAE9C" w14:textId="77777777" w:rsidR="006D6EEA" w:rsidRPr="000C6353" w:rsidRDefault="006D6EEA" w:rsidP="006D6EEA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3B3D887D" w14:textId="77777777" w:rsidR="006D6EEA" w:rsidRPr="000C6353" w:rsidRDefault="006D6EEA" w:rsidP="006D6EEA">
      <w:pPr>
        <w:jc w:val="both"/>
        <w:rPr>
          <w:rFonts w:eastAsia="Calibri" w:cstheme="minorHAnsi"/>
          <w:sz w:val="24"/>
          <w:szCs w:val="24"/>
          <w:lang w:val="uk-UA"/>
        </w:rPr>
      </w:pPr>
      <w:r w:rsidRPr="000C6353">
        <w:rPr>
          <w:rFonts w:eastAsia="Calibri" w:cstheme="minorHAnsi"/>
          <w:sz w:val="24"/>
          <w:szCs w:val="24"/>
          <w:lang w:val="uk-UA"/>
        </w:rPr>
        <w:t>Головним завданням Державної установи «Центр громадського здоров’я Міністерства охорони здоров’я України» (далі – Центр</w:t>
      </w:r>
      <w:r>
        <w:rPr>
          <w:rFonts w:eastAsia="Calibri" w:cstheme="minorHAnsi"/>
          <w:sz w:val="24"/>
          <w:szCs w:val="24"/>
          <w:lang w:val="uk-UA"/>
        </w:rPr>
        <w:t>)</w:t>
      </w:r>
      <w:r w:rsidRPr="000C6353">
        <w:rPr>
          <w:rFonts w:eastAsia="Calibri" w:cstheme="minorHAnsi"/>
          <w:sz w:val="24"/>
          <w:szCs w:val="24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C6353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0C6353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2A9F9F4" w14:textId="77777777" w:rsidR="006D6EEA" w:rsidRDefault="006D6EEA" w:rsidP="006D6EEA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0C6353">
        <w:rPr>
          <w:rStyle w:val="hps"/>
          <w:rFonts w:cstheme="minorHAnsi"/>
          <w:b/>
          <w:sz w:val="24"/>
          <w:szCs w:val="24"/>
          <w:lang w:val="uk-UA"/>
        </w:rPr>
        <w:t>Обов’язки консультанта:</w:t>
      </w:r>
    </w:p>
    <w:p w14:paraId="0DE6D79E" w14:textId="2E9C4B89" w:rsidR="006D6EEA" w:rsidRPr="00EA5096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EA5096">
        <w:rPr>
          <w:rFonts w:asciiTheme="minorHAnsi" w:hAnsiTheme="minorHAnsi" w:cstheme="minorHAnsi"/>
          <w:lang w:val="uk-UA"/>
        </w:rPr>
        <w:t>Забезпечення о</w:t>
      </w:r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>рганізаційного</w:t>
      </w:r>
      <w:r w:rsidR="004D5593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технічного супроводу діяльності </w:t>
      </w:r>
      <w:r w:rsidR="004D5593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>відділу у частині національної координації програми замісної підтримувальної терапії та вірусних гепатитів</w:t>
      </w:r>
      <w:r w:rsidR="00894316" w:rsidRPr="0089431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>;</w:t>
      </w:r>
    </w:p>
    <w:p w14:paraId="6BEA70EF" w14:textId="2B084E5C" w:rsidR="006D6EEA" w:rsidRDefault="004D5593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>Збір інформації щодо забезпеченості препаратами замісної підтримувальної терапії (далі – ЗПТ) та вірусних гепатитів (далі – ВГ) шляхом налагодження комунікації із представниками регіон</w:t>
      </w:r>
      <w:r w:rsidR="009A0E1B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ів </w:t>
      </w:r>
      <w:r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>та узгодження їх із фахівцями відділу</w:t>
      </w:r>
      <w:r w:rsidR="00894316" w:rsidRPr="00894316">
        <w:rPr>
          <w:rFonts w:asciiTheme="minorHAnsi" w:hAnsiTheme="minorHAnsi" w:cstheme="minorHAnsi"/>
          <w:lang w:val="uk-UA"/>
        </w:rPr>
        <w:t>;</w:t>
      </w:r>
    </w:p>
    <w:p w14:paraId="165BCBB7" w14:textId="6197875E" w:rsidR="006D6EEA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F12ACE">
        <w:rPr>
          <w:rFonts w:asciiTheme="minorHAnsi" w:hAnsiTheme="minorHAnsi" w:cstheme="minorHAnsi"/>
          <w:lang w:val="uk-UA"/>
        </w:rPr>
        <w:t xml:space="preserve">Проведення </w:t>
      </w:r>
      <w:r w:rsidR="004D5593">
        <w:rPr>
          <w:rFonts w:asciiTheme="minorHAnsi" w:hAnsiTheme="minorHAnsi" w:cstheme="minorHAnsi"/>
          <w:lang w:val="uk-UA"/>
        </w:rPr>
        <w:t>аналізу та написання інформаційних довідок за результатами зібраної інформації</w:t>
      </w:r>
      <w:r w:rsidR="009A0E1B">
        <w:rPr>
          <w:rFonts w:asciiTheme="minorHAnsi" w:hAnsiTheme="minorHAnsi" w:cstheme="minorHAnsi"/>
          <w:lang w:val="uk-UA"/>
        </w:rPr>
        <w:t xml:space="preserve"> та подання фахівцям відділу</w:t>
      </w:r>
      <w:r w:rsidR="00894316" w:rsidRPr="00894316">
        <w:rPr>
          <w:rFonts w:asciiTheme="minorHAnsi" w:hAnsiTheme="minorHAnsi" w:cstheme="minorHAnsi"/>
        </w:rPr>
        <w:t>;</w:t>
      </w:r>
    </w:p>
    <w:p w14:paraId="611FA5C4" w14:textId="56BB6D2F" w:rsidR="00894316" w:rsidRDefault="009A0E1B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Забезпечення комунікації із регіонами </w:t>
      </w:r>
      <w:r w:rsidR="00894316">
        <w:rPr>
          <w:rFonts w:asciiTheme="minorHAnsi" w:hAnsiTheme="minorHAnsi" w:cstheme="minorHAnsi"/>
          <w:lang w:val="uk-UA"/>
        </w:rPr>
        <w:t>шляхом написання офіційних листів, запитів, публічного інформування щодо збору інформації, доведення до відома регіональні заклади охорони здоров</w:t>
      </w:r>
      <w:r w:rsidR="00894316" w:rsidRPr="00894316">
        <w:rPr>
          <w:rFonts w:asciiTheme="minorHAnsi" w:hAnsiTheme="minorHAnsi" w:cstheme="minorHAnsi"/>
          <w:lang w:val="uk-UA"/>
        </w:rPr>
        <w:t>’</w:t>
      </w:r>
      <w:r w:rsidR="00894316">
        <w:rPr>
          <w:rFonts w:asciiTheme="minorHAnsi" w:hAnsiTheme="minorHAnsi" w:cstheme="minorHAnsi"/>
          <w:lang w:val="uk-UA"/>
        </w:rPr>
        <w:t>я щодо прийнятих рішень про реалізацію програм ЗПТ та ВГ на час дії військового стану в Україні, тощо</w:t>
      </w:r>
      <w:r w:rsidR="00894316" w:rsidRPr="00894316">
        <w:rPr>
          <w:rFonts w:asciiTheme="minorHAnsi" w:hAnsiTheme="minorHAnsi" w:cstheme="minorHAnsi"/>
          <w:lang w:val="uk-UA"/>
        </w:rPr>
        <w:t>;</w:t>
      </w:r>
      <w:r w:rsidR="00894316">
        <w:rPr>
          <w:rFonts w:asciiTheme="minorHAnsi" w:hAnsiTheme="minorHAnsi" w:cstheme="minorHAnsi"/>
          <w:lang w:val="uk-UA"/>
        </w:rPr>
        <w:t xml:space="preserve"> </w:t>
      </w:r>
    </w:p>
    <w:p w14:paraId="6F589729" w14:textId="2B3DD20C" w:rsidR="004F7B34" w:rsidRDefault="004F7B34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lastRenderedPageBreak/>
        <w:t xml:space="preserve">Пошук та систематизація </w:t>
      </w:r>
      <w:proofErr w:type="spellStart"/>
      <w:r>
        <w:rPr>
          <w:rFonts w:asciiTheme="minorHAnsi" w:hAnsiTheme="minorHAnsi" w:cstheme="minorHAnsi"/>
          <w:lang w:val="uk-UA"/>
        </w:rPr>
        <w:t>верифікованої</w:t>
      </w:r>
      <w:proofErr w:type="spellEnd"/>
      <w:r>
        <w:rPr>
          <w:rFonts w:asciiTheme="minorHAnsi" w:hAnsiTheme="minorHAnsi" w:cstheme="minorHAnsi"/>
          <w:lang w:val="uk-UA"/>
        </w:rPr>
        <w:t xml:space="preserve"> інформації, яка стосується організації надання медичних послуг ЗПТ та ВГ на період дії військового стану </w:t>
      </w:r>
      <w:r w:rsidRPr="004F7B34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  <w:lang w:val="uk-UA"/>
        </w:rPr>
        <w:t xml:space="preserve"> </w:t>
      </w:r>
    </w:p>
    <w:p w14:paraId="6E43D1AE" w14:textId="1EAFBB91" w:rsidR="009A0E1B" w:rsidRPr="004F7B34" w:rsidRDefault="00894316" w:rsidP="004F7B3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Виконання інших завдань відділу, поставлених керівником відділу.     </w:t>
      </w:r>
    </w:p>
    <w:p w14:paraId="43357A68" w14:textId="2F586C69" w:rsidR="006D6EEA" w:rsidRPr="00A33465" w:rsidRDefault="006D6EEA" w:rsidP="006D6EEA">
      <w:pPr>
        <w:pStyle w:val="msolistparagraphcxsplast"/>
        <w:keepNext/>
        <w:jc w:val="both"/>
        <w:rPr>
          <w:rFonts w:asciiTheme="minorHAnsi" w:hAnsiTheme="minorHAnsi" w:cstheme="minorHAnsi"/>
          <w:b/>
          <w:lang w:val="en-US"/>
        </w:rPr>
      </w:pPr>
      <w:r w:rsidRPr="000C6353">
        <w:rPr>
          <w:rFonts w:asciiTheme="minorHAnsi" w:hAnsiTheme="minorHAnsi" w:cstheme="minorHAnsi"/>
          <w:b/>
          <w:lang w:val="uk-UA"/>
        </w:rPr>
        <w:t>Професійні та кваліфікаційні вимоги:</w:t>
      </w:r>
      <w:r>
        <w:rPr>
          <w:rFonts w:asciiTheme="minorHAnsi" w:hAnsiTheme="minorHAnsi" w:cstheme="minorHAnsi"/>
          <w:b/>
          <w:lang w:val="en-US"/>
        </w:rPr>
        <w:t xml:space="preserve">  </w:t>
      </w:r>
    </w:p>
    <w:p w14:paraId="75A5B062" w14:textId="77777777" w:rsidR="006D6EEA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Вища освіта.</w:t>
      </w:r>
    </w:p>
    <w:p w14:paraId="706CA02D" w14:textId="36C3DD87" w:rsidR="006D6EEA" w:rsidRPr="00465CC2" w:rsidRDefault="00894316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 xml:space="preserve">Знання та досвід роботи </w:t>
      </w:r>
      <w:r w:rsidR="006D6EEA">
        <w:rPr>
          <w:rFonts w:asciiTheme="minorHAnsi" w:eastAsia="Calibri" w:hAnsiTheme="minorHAnsi" w:cstheme="minorHAnsi"/>
          <w:lang w:val="uk-UA" w:eastAsia="en-US"/>
        </w:rPr>
        <w:t xml:space="preserve">у </w:t>
      </w:r>
      <w:r>
        <w:rPr>
          <w:rFonts w:asciiTheme="minorHAnsi" w:eastAsia="Calibri" w:hAnsiTheme="minorHAnsi" w:cstheme="minorHAnsi"/>
          <w:lang w:val="uk-UA" w:eastAsia="en-US"/>
        </w:rPr>
        <w:t xml:space="preserve">сфері протидії </w:t>
      </w:r>
      <w:r w:rsidR="006D6EEA" w:rsidRPr="001142A6">
        <w:rPr>
          <w:rFonts w:ascii="Calibri" w:eastAsia="Calibri" w:hAnsi="Calibri" w:cs="Calibri"/>
          <w:bCs/>
          <w:lang w:val="uk-UA"/>
        </w:rPr>
        <w:t>ВІЛ-інфекції/СНІДу</w:t>
      </w:r>
      <w:r>
        <w:rPr>
          <w:rFonts w:ascii="Calibri" w:eastAsia="Calibri" w:hAnsi="Calibri" w:cs="Calibri"/>
          <w:bCs/>
          <w:lang w:val="uk-UA"/>
        </w:rPr>
        <w:t>, замісної підтримувальної терапії</w:t>
      </w:r>
      <w:r w:rsidR="006D6EEA">
        <w:rPr>
          <w:rFonts w:ascii="Calibri" w:eastAsia="Calibri" w:hAnsi="Calibri" w:cs="Calibri"/>
          <w:bCs/>
          <w:lang w:val="uk-UA"/>
        </w:rPr>
        <w:t xml:space="preserve"> чи інших питань галузі охорони здоров’я.  </w:t>
      </w:r>
    </w:p>
    <w:p w14:paraId="1249D2DD" w14:textId="38D1E70F" w:rsidR="006D6EEA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65CC2">
        <w:rPr>
          <w:rFonts w:asciiTheme="minorHAnsi" w:eastAsia="Calibri" w:hAnsiTheme="minorHAnsi" w:cstheme="minorHAnsi"/>
          <w:lang w:val="uk-UA" w:eastAsia="en-US"/>
        </w:rPr>
        <w:t xml:space="preserve">Досвід у підготовці аналітичних звітів; </w:t>
      </w:r>
    </w:p>
    <w:p w14:paraId="352B2D25" w14:textId="2D191627" w:rsidR="006D6EEA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Досвід в</w:t>
      </w:r>
      <w:r w:rsidRPr="00465CC2">
        <w:rPr>
          <w:rFonts w:asciiTheme="minorHAnsi" w:eastAsia="Calibri" w:hAnsiTheme="minorHAnsi" w:cstheme="minorHAnsi"/>
          <w:lang w:val="uk-UA" w:eastAsia="en-US"/>
        </w:rPr>
        <w:t xml:space="preserve">заємодії з </w:t>
      </w:r>
      <w:r w:rsidR="009A0E1B">
        <w:rPr>
          <w:rFonts w:asciiTheme="minorHAnsi" w:eastAsia="Calibri" w:hAnsiTheme="minorHAnsi" w:cstheme="minorHAnsi"/>
          <w:lang w:val="uk-UA" w:eastAsia="en-US"/>
        </w:rPr>
        <w:t xml:space="preserve">закладами охорони </w:t>
      </w:r>
      <w:proofErr w:type="spellStart"/>
      <w:r w:rsidR="009A0E1B">
        <w:rPr>
          <w:rFonts w:asciiTheme="minorHAnsi" w:eastAsia="Calibri" w:hAnsiTheme="minorHAnsi" w:cstheme="minorHAnsi"/>
          <w:lang w:val="uk-UA" w:eastAsia="en-US"/>
        </w:rPr>
        <w:t>здоров</w:t>
      </w:r>
      <w:proofErr w:type="spellEnd"/>
      <w:r w:rsidR="009A0E1B" w:rsidRPr="009A0E1B">
        <w:rPr>
          <w:rFonts w:asciiTheme="minorHAnsi" w:eastAsia="Calibri" w:hAnsiTheme="minorHAnsi" w:cstheme="minorHAnsi"/>
          <w:lang w:eastAsia="en-US"/>
        </w:rPr>
        <w:t>’</w:t>
      </w:r>
      <w:r w:rsidR="009A0E1B">
        <w:rPr>
          <w:rFonts w:asciiTheme="minorHAnsi" w:eastAsia="Calibri" w:hAnsiTheme="minorHAnsi" w:cstheme="minorHAnsi"/>
          <w:lang w:val="uk-UA" w:eastAsia="en-US"/>
        </w:rPr>
        <w:t>я</w:t>
      </w:r>
      <w:r>
        <w:rPr>
          <w:rFonts w:asciiTheme="minorHAnsi" w:eastAsia="Calibri" w:hAnsiTheme="minorHAnsi" w:cstheme="minorHAnsi"/>
          <w:lang w:val="uk-UA" w:eastAsia="en-US"/>
        </w:rPr>
        <w:t>.</w:t>
      </w:r>
    </w:p>
    <w:p w14:paraId="546FBB82" w14:textId="77777777" w:rsidR="006D6EEA" w:rsidRPr="00100320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100320">
        <w:rPr>
          <w:rFonts w:asciiTheme="minorHAnsi" w:eastAsia="Calibri" w:hAnsiTheme="minorHAnsi" w:cstheme="minorHAnsi"/>
          <w:lang w:val="uk-UA" w:eastAsia="en-US"/>
        </w:rPr>
        <w:t xml:space="preserve">Знання ділової української мови. </w:t>
      </w:r>
    </w:p>
    <w:p w14:paraId="5D79469D" w14:textId="77777777" w:rsidR="006D6EEA" w:rsidRDefault="006D6EEA" w:rsidP="006D6EE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</w:p>
    <w:p w14:paraId="70E047F5" w14:textId="5FF9910F" w:rsidR="00117378" w:rsidRPr="00117378" w:rsidRDefault="00117378" w:rsidP="006D6EE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  <w:lang w:val="uk-UA"/>
        </w:rPr>
      </w:pPr>
      <w:r w:rsidRPr="00117378">
        <w:rPr>
          <w:rFonts w:cstheme="minorHAnsi"/>
          <w:sz w:val="24"/>
          <w:szCs w:val="24"/>
          <w:shd w:val="clear" w:color="auto" w:fill="FFFFFF"/>
          <w:lang w:val="uk-UA"/>
        </w:rPr>
        <w:t xml:space="preserve">Оплата послуг здійснюється після їх надання, звітування з підтверджуючими документами та підписання </w:t>
      </w:r>
      <w:proofErr w:type="spellStart"/>
      <w:r w:rsidRPr="00117378">
        <w:rPr>
          <w:rFonts w:cstheme="minorHAnsi"/>
          <w:sz w:val="24"/>
          <w:szCs w:val="24"/>
          <w:shd w:val="clear" w:color="auto" w:fill="FFFFFF"/>
          <w:lang w:val="uk-UA"/>
        </w:rPr>
        <w:t>Акта</w:t>
      </w:r>
      <w:proofErr w:type="spellEnd"/>
      <w:r w:rsidRPr="00117378">
        <w:rPr>
          <w:rFonts w:cstheme="minorHAnsi"/>
          <w:sz w:val="24"/>
          <w:szCs w:val="24"/>
          <w:shd w:val="clear" w:color="auto" w:fill="FFFFFF"/>
          <w:lang w:val="uk-UA"/>
        </w:rPr>
        <w:t xml:space="preserve"> про надання послуг. </w:t>
      </w:r>
    </w:p>
    <w:p w14:paraId="3CDE7ED4" w14:textId="48D938FD" w:rsidR="006D6EEA" w:rsidRPr="00BC7229" w:rsidRDefault="006D6EEA" w:rsidP="006D6EE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  <w:lang w:val="uk-UA"/>
        </w:rPr>
      </w:pPr>
    </w:p>
    <w:p w14:paraId="7FE67B7D" w14:textId="2BF2F580" w:rsidR="00D0374A" w:rsidRPr="005C5CBB" w:rsidRDefault="006D6EEA" w:rsidP="00D0374A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uk-UA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F527B">
        <w:rPr>
          <w:rFonts w:eastAsia="Calibri" w:cstheme="minorHAnsi"/>
          <w:sz w:val="24"/>
          <w:szCs w:val="24"/>
        </w:rPr>
        <w:t xml:space="preserve"> </w:t>
      </w:r>
      <w:hyperlink r:id="rId7" w:history="1">
        <w:r w:rsidRPr="00CF527B">
          <w:rPr>
            <w:rStyle w:val="a5"/>
            <w:rFonts w:eastAsia="Calibri" w:cstheme="minorHAnsi"/>
            <w:b/>
            <w:sz w:val="24"/>
            <w:szCs w:val="24"/>
          </w:rPr>
          <w:t>vacanc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ies</w:t>
        </w:r>
        <w:r w:rsidRPr="00CF527B">
          <w:rPr>
            <w:rStyle w:val="a5"/>
            <w:rFonts w:eastAsia="Calibri" w:cstheme="minorHAnsi"/>
            <w:b/>
            <w:sz w:val="24"/>
            <w:szCs w:val="24"/>
          </w:rPr>
          <w:t>@phc.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org.</w:t>
        </w:r>
        <w:proofErr w:type="spellStart"/>
        <w:r w:rsidRPr="00CF527B">
          <w:rPr>
            <w:rStyle w:val="a5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Pr="00CF527B">
        <w:rPr>
          <w:rFonts w:eastAsia="Calibri" w:cstheme="minorHAnsi"/>
          <w:b/>
          <w:sz w:val="24"/>
          <w:szCs w:val="24"/>
        </w:rPr>
        <w:t>.</w:t>
      </w:r>
      <w:r w:rsidRPr="00CF527B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CF527B">
        <w:rPr>
          <w:rFonts w:eastAsia="Calibri" w:cstheme="minorHAnsi"/>
          <w:sz w:val="24"/>
          <w:szCs w:val="24"/>
        </w:rPr>
        <w:t>темі</w:t>
      </w:r>
      <w:proofErr w:type="spellEnd"/>
      <w:r w:rsidRPr="00CF527B">
        <w:rPr>
          <w:rFonts w:eastAsia="Calibri" w:cstheme="minorHAnsi"/>
          <w:sz w:val="24"/>
          <w:szCs w:val="24"/>
        </w:rPr>
        <w:t xml:space="preserve"> листа, </w:t>
      </w:r>
      <w:r w:rsidRPr="00CF527B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CF527B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FB7ACE">
        <w:rPr>
          <w:rFonts w:eastAsia="Calibri" w:cstheme="minorHAnsi"/>
          <w:b/>
          <w:sz w:val="24"/>
          <w:szCs w:val="24"/>
          <w:lang w:val="uk-UA"/>
        </w:rPr>
        <w:t>«87</w:t>
      </w:r>
      <w:r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726434">
        <w:rPr>
          <w:rFonts w:eastAsia="Calibri" w:cstheme="minorHAnsi"/>
          <w:b/>
          <w:sz w:val="24"/>
          <w:szCs w:val="24"/>
          <w:lang w:val="uk-UA"/>
        </w:rPr>
        <w:t>–</w:t>
      </w:r>
      <w:r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D0374A">
        <w:rPr>
          <w:rFonts w:eastAsia="Calibri" w:cstheme="minorHAnsi"/>
          <w:b/>
          <w:sz w:val="24"/>
          <w:szCs w:val="24"/>
          <w:lang w:val="uk-UA"/>
        </w:rPr>
        <w:t>2022</w:t>
      </w:r>
      <w:r w:rsidR="00726434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D0374A">
        <w:rPr>
          <w:rFonts w:ascii="Calibri" w:eastAsia="Calibri" w:hAnsi="Calibri" w:cs="Calibri"/>
          <w:bCs/>
          <w:sz w:val="24"/>
          <w:szCs w:val="24"/>
          <w:lang w:val="uk-UA"/>
        </w:rPr>
        <w:t>К</w:t>
      </w:r>
      <w:r w:rsidR="00D0374A" w:rsidRPr="001142A6">
        <w:rPr>
          <w:rFonts w:ascii="Calibri" w:eastAsia="Calibri" w:hAnsi="Calibri" w:cs="Calibri"/>
          <w:bCs/>
          <w:sz w:val="24"/>
          <w:szCs w:val="24"/>
          <w:lang w:val="uk-UA"/>
        </w:rPr>
        <w:t>онсультант для</w:t>
      </w:r>
      <w:r w:rsidR="00D0374A">
        <w:rPr>
          <w:rFonts w:ascii="Calibri" w:eastAsia="Calibri" w:hAnsi="Calibri" w:cs="Calibri"/>
          <w:bCs/>
          <w:sz w:val="24"/>
          <w:szCs w:val="24"/>
          <w:lang w:val="uk-UA"/>
        </w:rPr>
        <w:t xml:space="preserve"> технічного</w:t>
      </w:r>
      <w:r w:rsidR="00D0374A" w:rsidRPr="001142A6">
        <w:rPr>
          <w:rFonts w:ascii="Calibri" w:eastAsia="Calibri" w:hAnsi="Calibri" w:cs="Calibri"/>
          <w:bCs/>
          <w:sz w:val="24"/>
          <w:szCs w:val="24"/>
          <w:lang w:val="uk-UA"/>
        </w:rPr>
        <w:t xml:space="preserve"> забезпечення роботи </w:t>
      </w:r>
      <w:r w:rsidR="00D0374A">
        <w:rPr>
          <w:rFonts w:ascii="Calibri" w:eastAsia="Calibri" w:hAnsi="Calibri" w:cs="Calibri"/>
          <w:bCs/>
          <w:sz w:val="24"/>
          <w:szCs w:val="24"/>
          <w:lang w:val="uk-UA"/>
        </w:rPr>
        <w:t>відділу</w:t>
      </w:r>
      <w:r w:rsidR="00D0374A" w:rsidRPr="00D0374A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D0374A" w:rsidRPr="00D0374A">
        <w:rPr>
          <w:rFonts w:eastAsia="Calibri" w:cstheme="minorHAnsi"/>
          <w:bCs/>
          <w:sz w:val="24"/>
          <w:szCs w:val="24"/>
          <w:lang w:val="uk-UA"/>
        </w:rPr>
        <w:t xml:space="preserve">управління та протидії вірусним гепатитам та </w:t>
      </w:r>
      <w:proofErr w:type="spellStart"/>
      <w:r w:rsidR="00D0374A" w:rsidRPr="00D0374A">
        <w:rPr>
          <w:rFonts w:eastAsia="Calibri" w:cstheme="minorHAnsi"/>
          <w:bCs/>
          <w:sz w:val="24"/>
          <w:szCs w:val="24"/>
          <w:lang w:val="uk-UA"/>
        </w:rPr>
        <w:t>опіоїдної</w:t>
      </w:r>
      <w:proofErr w:type="spellEnd"/>
      <w:r w:rsidR="00D0374A" w:rsidRPr="00D0374A">
        <w:rPr>
          <w:rFonts w:eastAsia="Calibri" w:cstheme="minorHAnsi"/>
          <w:bCs/>
          <w:sz w:val="24"/>
          <w:szCs w:val="24"/>
          <w:lang w:val="uk-UA"/>
        </w:rPr>
        <w:t xml:space="preserve"> залежності</w:t>
      </w:r>
      <w:r w:rsidR="00D0374A">
        <w:rPr>
          <w:rFonts w:ascii="Calibri" w:eastAsia="Calibri" w:hAnsi="Calibri" w:cs="Calibri"/>
          <w:bCs/>
          <w:sz w:val="24"/>
          <w:szCs w:val="24"/>
          <w:lang w:val="uk-UA"/>
        </w:rPr>
        <w:t xml:space="preserve"> на період воєнного стану» </w:t>
      </w:r>
    </w:p>
    <w:p w14:paraId="3EB4521F" w14:textId="481C68AA" w:rsidR="006D6EEA" w:rsidRPr="00CF527B" w:rsidRDefault="006D6EEA" w:rsidP="006D6EEA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>
        <w:rPr>
          <w:rFonts w:eastAsia="Calibri" w:cstheme="minorHAnsi"/>
          <w:b/>
          <w:sz w:val="24"/>
          <w:szCs w:val="24"/>
          <w:lang w:val="uk-UA"/>
        </w:rPr>
        <w:t>К</w:t>
      </w:r>
      <w:r w:rsidRPr="0099105A">
        <w:rPr>
          <w:rFonts w:eastAsia="Calibri" w:cstheme="minorHAnsi"/>
          <w:b/>
          <w:sz w:val="24"/>
          <w:szCs w:val="24"/>
          <w:lang w:val="uk-UA"/>
        </w:rPr>
        <w:t>онсультант для технічного забезпечення роботи</w:t>
      </w:r>
      <w:r w:rsidR="00894316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Pr="00CF527B">
        <w:rPr>
          <w:rFonts w:cstheme="minorHAnsi"/>
          <w:b/>
          <w:sz w:val="24"/>
          <w:szCs w:val="24"/>
          <w:lang w:val="uk-UA"/>
        </w:rPr>
        <w:t>»</w:t>
      </w:r>
    </w:p>
    <w:p w14:paraId="26BF5790" w14:textId="6D50D09E" w:rsidR="006D6EEA" w:rsidRPr="00CF527B" w:rsidRDefault="006D6EEA" w:rsidP="006D6EEA">
      <w:pPr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611094">
        <w:rPr>
          <w:rFonts w:eastAsia="Times New Roman" w:cstheme="minorHAnsi"/>
          <w:b/>
          <w:sz w:val="24"/>
          <w:szCs w:val="24"/>
          <w:lang w:val="uk-UA" w:eastAsia="ru-RU"/>
        </w:rPr>
        <w:t>25</w:t>
      </w:r>
      <w:r w:rsidR="009A0E1B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611094">
        <w:rPr>
          <w:rFonts w:eastAsia="Times New Roman" w:cstheme="minorHAnsi"/>
          <w:b/>
          <w:sz w:val="24"/>
          <w:szCs w:val="24"/>
          <w:lang w:val="uk-UA" w:eastAsia="ru-RU"/>
        </w:rPr>
        <w:t xml:space="preserve">березня </w:t>
      </w:r>
      <w:r>
        <w:rPr>
          <w:rFonts w:eastAsia="Times New Roman" w:cstheme="minorHAnsi"/>
          <w:b/>
          <w:sz w:val="24"/>
          <w:szCs w:val="24"/>
          <w:lang w:val="uk-UA" w:eastAsia="ru-RU"/>
        </w:rPr>
        <w:t xml:space="preserve">2022 </w:t>
      </w: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року,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14:paraId="2577E59B" w14:textId="528B05CA" w:rsidR="001E768F" w:rsidRPr="006D6EEA" w:rsidRDefault="006D6EEA" w:rsidP="006D6EEA">
      <w:pPr>
        <w:jc w:val="both"/>
        <w:rPr>
          <w:lang w:val="uk-UA"/>
        </w:rPr>
      </w:pPr>
      <w:r w:rsidRPr="00CF527B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</w:t>
      </w:r>
      <w:r w:rsidRPr="000C6353">
        <w:rPr>
          <w:rFonts w:eastAsia="Calibri" w:cstheme="minorHAnsi"/>
          <w:sz w:val="24"/>
          <w:szCs w:val="24"/>
          <w:lang w:val="uk-UA"/>
        </w:rPr>
        <w:t>.</w:t>
      </w:r>
      <w:r>
        <w:rPr>
          <w:rFonts w:eastAsia="Calibri" w:cstheme="minorHAnsi"/>
          <w:sz w:val="24"/>
          <w:szCs w:val="24"/>
          <w:lang w:val="uk-UA"/>
        </w:rPr>
        <w:t xml:space="preserve">   </w:t>
      </w:r>
      <w:r>
        <w:rPr>
          <w:lang w:val="uk-UA"/>
        </w:rPr>
        <w:t xml:space="preserve"> </w:t>
      </w:r>
    </w:p>
    <w:sectPr w:rsidR="001E768F" w:rsidRPr="006D6EEA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6E94"/>
    <w:multiLevelType w:val="hybridMultilevel"/>
    <w:tmpl w:val="F7F8A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EA"/>
    <w:rsid w:val="00024BC7"/>
    <w:rsid w:val="000B41A7"/>
    <w:rsid w:val="00117378"/>
    <w:rsid w:val="001301F3"/>
    <w:rsid w:val="001B77A3"/>
    <w:rsid w:val="001E768F"/>
    <w:rsid w:val="00201446"/>
    <w:rsid w:val="0028129B"/>
    <w:rsid w:val="0030182A"/>
    <w:rsid w:val="003469B2"/>
    <w:rsid w:val="003F5B1A"/>
    <w:rsid w:val="00473DA9"/>
    <w:rsid w:val="004D5593"/>
    <w:rsid w:val="004F7B34"/>
    <w:rsid w:val="00611094"/>
    <w:rsid w:val="00642DB2"/>
    <w:rsid w:val="00686065"/>
    <w:rsid w:val="006D5C7E"/>
    <w:rsid w:val="006D6EEA"/>
    <w:rsid w:val="00726434"/>
    <w:rsid w:val="00733C44"/>
    <w:rsid w:val="007663FF"/>
    <w:rsid w:val="007B4DB8"/>
    <w:rsid w:val="007E7E7C"/>
    <w:rsid w:val="0083755B"/>
    <w:rsid w:val="00894316"/>
    <w:rsid w:val="008969BE"/>
    <w:rsid w:val="008B4D46"/>
    <w:rsid w:val="008C3A26"/>
    <w:rsid w:val="009166D6"/>
    <w:rsid w:val="00956C44"/>
    <w:rsid w:val="009A0E1B"/>
    <w:rsid w:val="009B60A7"/>
    <w:rsid w:val="009E2C76"/>
    <w:rsid w:val="009E77FF"/>
    <w:rsid w:val="009F3604"/>
    <w:rsid w:val="009F7E96"/>
    <w:rsid w:val="00A45D7D"/>
    <w:rsid w:val="00A51F24"/>
    <w:rsid w:val="00AC2B4E"/>
    <w:rsid w:val="00B567B3"/>
    <w:rsid w:val="00B60A5E"/>
    <w:rsid w:val="00C93337"/>
    <w:rsid w:val="00D0374A"/>
    <w:rsid w:val="00D47C45"/>
    <w:rsid w:val="00D50EDB"/>
    <w:rsid w:val="00D86D6D"/>
    <w:rsid w:val="00E43B65"/>
    <w:rsid w:val="00E91E06"/>
    <w:rsid w:val="00E9705A"/>
    <w:rsid w:val="00F12ACE"/>
    <w:rsid w:val="00F40CE0"/>
    <w:rsid w:val="00F53E72"/>
    <w:rsid w:val="00FA406F"/>
    <w:rsid w:val="00FB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564A"/>
  <w15:chartTrackingRefBased/>
  <w15:docId w15:val="{8965F131-8356-40D6-A339-39314A71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E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D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6D6EEA"/>
  </w:style>
  <w:style w:type="paragraph" w:styleId="a3">
    <w:name w:val="List Paragraph"/>
    <w:basedOn w:val="a"/>
    <w:uiPriority w:val="99"/>
    <w:qFormat/>
    <w:rsid w:val="006D6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E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6EE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D6E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755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375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E08F-6BD1-4479-B75A-07814383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Пользователь</cp:lastModifiedBy>
  <cp:revision>3</cp:revision>
  <dcterms:created xsi:type="dcterms:W3CDTF">2022-03-23T17:43:00Z</dcterms:created>
  <dcterms:modified xsi:type="dcterms:W3CDTF">2022-03-24T10:10:00Z</dcterms:modified>
</cp:coreProperties>
</file>