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D9A7A" w14:textId="3D449765" w:rsidR="00CD3306" w:rsidRPr="00B72AEF" w:rsidRDefault="00C2706C" w:rsidP="00B72AEF">
      <w:pPr>
        <w:spacing w:line="360" w:lineRule="auto"/>
        <w:jc w:val="right"/>
        <w:rPr>
          <w:rFonts w:asciiTheme="minorHAnsi" w:hAnsiTheme="minorHAnsi" w:cstheme="minorHAnsi"/>
          <w:b/>
          <w:color w:val="000000"/>
          <w:lang w:val="uk-UA"/>
        </w:rPr>
      </w:pPr>
      <w:r w:rsidRPr="00B72AEF">
        <w:rPr>
          <w:rFonts w:asciiTheme="minorHAnsi" w:hAnsiTheme="minorHAnsi" w:cstheme="minorHAnsi"/>
          <w:noProof/>
          <w:color w:val="000000"/>
          <w:lang w:val="uk-UA" w:eastAsia="uk-UA"/>
        </w:rPr>
        <w:t xml:space="preserve">                                   </w:t>
      </w:r>
      <w:r w:rsidR="00E354A3" w:rsidRPr="00B72AEF">
        <w:rPr>
          <w:rFonts w:asciiTheme="minorHAnsi" w:hAnsiTheme="minorHAnsi" w:cstheme="minorHAnsi"/>
          <w:noProof/>
          <w:color w:val="000000"/>
          <w:lang w:val="uk-UA" w:eastAsia="uk-UA"/>
        </w:rPr>
        <w:t xml:space="preserve">                                                                      </w:t>
      </w:r>
      <w:r w:rsidR="00B72AEF" w:rsidRPr="00B72AEF">
        <w:rPr>
          <w:rFonts w:asciiTheme="minorHAnsi" w:hAnsiTheme="minorHAnsi" w:cstheme="minorHAnsi"/>
          <w:noProof/>
          <w:color w:val="000000"/>
          <w:lang w:val="uk-UA" w:eastAsia="uk-UA"/>
        </w:rPr>
        <w:drawing>
          <wp:inline distT="0" distB="0" distL="0" distR="0" wp14:anchorId="7E5BB1E8" wp14:editId="70F9E149">
            <wp:extent cx="2019300" cy="704850"/>
            <wp:effectExtent l="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CC1E0C" w14:textId="77777777" w:rsidR="00B17E1D" w:rsidRPr="00B72AEF" w:rsidRDefault="00B17E1D" w:rsidP="00B17E1D">
      <w:pPr>
        <w:spacing w:line="360" w:lineRule="auto"/>
        <w:rPr>
          <w:rFonts w:asciiTheme="minorHAnsi" w:hAnsiTheme="minorHAnsi" w:cstheme="minorHAnsi"/>
          <w:b/>
          <w:color w:val="000000"/>
          <w:lang w:val="uk-UA"/>
        </w:rPr>
      </w:pPr>
    </w:p>
    <w:p w14:paraId="53DD7644" w14:textId="5E54F4C6" w:rsidR="00B72AEF" w:rsidRPr="00B72AEF" w:rsidRDefault="0047613C" w:rsidP="00B72AEF">
      <w:pPr>
        <w:jc w:val="center"/>
        <w:rPr>
          <w:rFonts w:asciiTheme="minorHAnsi" w:eastAsia="Calibri" w:hAnsiTheme="minorHAnsi" w:cstheme="minorHAnsi"/>
          <w:b/>
          <w:lang w:val="uk-UA" w:eastAsia="en-US"/>
        </w:rPr>
      </w:pPr>
      <w:r w:rsidRPr="00B72AEF">
        <w:rPr>
          <w:rFonts w:asciiTheme="minorHAnsi" w:hAnsiTheme="minorHAnsi" w:cstheme="minorHAnsi"/>
          <w:b/>
          <w:color w:val="000000"/>
          <w:lang w:val="uk-UA"/>
        </w:rPr>
        <w:t>Державна установа</w:t>
      </w:r>
      <w:r w:rsidR="00EF03AD" w:rsidRPr="00B72AEF">
        <w:rPr>
          <w:rFonts w:asciiTheme="minorHAnsi" w:hAnsiTheme="minorHAnsi" w:cstheme="minorHAnsi"/>
          <w:b/>
          <w:color w:val="000000"/>
          <w:lang w:val="uk-UA"/>
        </w:rPr>
        <w:br/>
        <w:t xml:space="preserve">«Центр громадського здоров’я Міністерства охорони здоров’я України» оголошує конкурс </w:t>
      </w:r>
      <w:r w:rsidR="00DF3663" w:rsidRPr="00B72AEF">
        <w:rPr>
          <w:rFonts w:asciiTheme="minorHAnsi" w:eastAsia="Calibri" w:hAnsiTheme="minorHAnsi" w:cstheme="minorHAnsi"/>
          <w:b/>
          <w:color w:val="000000"/>
          <w:lang w:val="uk-UA" w:eastAsia="en-US"/>
        </w:rPr>
        <w:t xml:space="preserve">на </w:t>
      </w:r>
      <w:r w:rsidR="00896E6B" w:rsidRPr="00B72AEF">
        <w:rPr>
          <w:rFonts w:asciiTheme="minorHAnsi" w:eastAsia="Calibri" w:hAnsiTheme="minorHAnsi" w:cstheme="minorHAnsi"/>
          <w:b/>
          <w:color w:val="000000"/>
          <w:lang w:val="uk-UA" w:eastAsia="en-US"/>
        </w:rPr>
        <w:t xml:space="preserve">відбір </w:t>
      </w:r>
      <w:r w:rsidR="00925E09" w:rsidRPr="00B72AEF">
        <w:rPr>
          <w:rFonts w:asciiTheme="minorHAnsi" w:hAnsiTheme="minorHAnsi" w:cstheme="minorHAnsi"/>
          <w:b/>
          <w:color w:val="000000"/>
          <w:lang w:val="uk-UA"/>
        </w:rPr>
        <w:t>фахівця</w:t>
      </w:r>
      <w:r w:rsidR="00D70E2C" w:rsidRPr="00B72AEF">
        <w:rPr>
          <w:rFonts w:asciiTheme="minorHAnsi" w:hAnsiTheme="minorHAnsi" w:cstheme="minorHAnsi"/>
          <w:b/>
          <w:color w:val="000000"/>
          <w:lang w:val="uk-UA"/>
        </w:rPr>
        <w:t xml:space="preserve"> з факторів виробничого та навколишнього середовища</w:t>
      </w:r>
      <w:r w:rsidR="00B72AEF" w:rsidRPr="00B72AEF">
        <w:rPr>
          <w:rFonts w:asciiTheme="minorHAnsi" w:hAnsiTheme="minorHAnsi" w:cstheme="minorHAnsi"/>
          <w:b/>
          <w:color w:val="000000"/>
          <w:lang w:val="uk-UA"/>
        </w:rPr>
        <w:t xml:space="preserve"> </w:t>
      </w:r>
      <w:r w:rsidR="00B72AEF" w:rsidRPr="00B72AEF">
        <w:rPr>
          <w:rFonts w:asciiTheme="minorHAnsi" w:eastAsia="Calibri" w:hAnsiTheme="minorHAnsi" w:cstheme="minorHAnsi"/>
          <w:b/>
          <w:lang w:val="uk-UA" w:eastAsia="en-US"/>
        </w:rPr>
        <w:t xml:space="preserve">в </w:t>
      </w:r>
      <w:r w:rsidR="00B72AEF" w:rsidRPr="00B72AEF">
        <w:rPr>
          <w:rFonts w:asciiTheme="minorHAnsi" w:eastAsia="Calibri" w:hAnsiTheme="minorHAnsi" w:cstheme="minorHAnsi"/>
          <w:b/>
          <w:lang w:val="uk-UA"/>
        </w:rPr>
        <w:t>рамках програми Глобального фонду прискорення прогресу у зменшенні тягаря туберкульозу та ВІЛ-інфекції в України»</w:t>
      </w:r>
    </w:p>
    <w:p w14:paraId="2A574CEE" w14:textId="39F66DE4" w:rsidR="003451F2" w:rsidRPr="00B72AEF" w:rsidRDefault="00EF03AD" w:rsidP="00B72AEF">
      <w:pPr>
        <w:jc w:val="both"/>
        <w:rPr>
          <w:rFonts w:asciiTheme="minorHAnsi" w:hAnsiTheme="minorHAnsi" w:cstheme="minorHAnsi"/>
          <w:bCs/>
          <w:color w:val="000000"/>
          <w:lang w:val="uk-UA"/>
        </w:rPr>
      </w:pPr>
      <w:r w:rsidRPr="00B72AEF">
        <w:rPr>
          <w:rFonts w:asciiTheme="minorHAnsi" w:eastAsia="Calibri" w:hAnsiTheme="minorHAnsi" w:cstheme="minorHAnsi"/>
          <w:b/>
          <w:color w:val="000000"/>
          <w:lang w:val="uk-UA" w:eastAsia="en-US"/>
        </w:rPr>
        <w:t>Назва позиції:</w:t>
      </w:r>
      <w:r w:rsidR="009C32DC" w:rsidRPr="00B72AEF">
        <w:rPr>
          <w:rFonts w:asciiTheme="minorHAnsi" w:eastAsia="Calibri" w:hAnsiTheme="minorHAnsi" w:cstheme="minorHAnsi"/>
          <w:b/>
          <w:color w:val="000000"/>
          <w:lang w:val="uk-UA" w:eastAsia="en-US"/>
        </w:rPr>
        <w:t xml:space="preserve"> </w:t>
      </w:r>
      <w:r w:rsidR="00B72AEF" w:rsidRPr="00B72AEF">
        <w:rPr>
          <w:rFonts w:ascii="Calibri" w:eastAsia="Calibri" w:hAnsi="Calibri" w:cs="Calibri"/>
          <w:bCs/>
          <w:color w:val="000000"/>
          <w:lang w:val="uk-UA" w:eastAsia="en-US"/>
        </w:rPr>
        <w:t>Фахівець з факторів виробничого та навколишнього середовища</w:t>
      </w:r>
    </w:p>
    <w:p w14:paraId="04297EEB" w14:textId="77777777" w:rsidR="00EF03AD" w:rsidRPr="00B72AEF" w:rsidRDefault="00EF03AD" w:rsidP="00B72AEF">
      <w:pPr>
        <w:jc w:val="both"/>
        <w:rPr>
          <w:rFonts w:asciiTheme="minorHAnsi" w:hAnsiTheme="minorHAnsi" w:cstheme="minorHAnsi"/>
          <w:b/>
          <w:color w:val="000000"/>
          <w:lang w:val="uk-UA"/>
        </w:rPr>
      </w:pPr>
    </w:p>
    <w:p w14:paraId="46F6A8AE" w14:textId="77777777" w:rsidR="00EF03AD" w:rsidRPr="00B72AEF" w:rsidRDefault="00EF03AD" w:rsidP="00B72AEF">
      <w:pPr>
        <w:spacing w:after="160"/>
        <w:rPr>
          <w:rFonts w:asciiTheme="minorHAnsi" w:eastAsia="Calibri" w:hAnsiTheme="minorHAnsi" w:cstheme="minorHAnsi"/>
          <w:b/>
          <w:color w:val="000000"/>
          <w:lang w:val="uk-UA" w:eastAsia="en-US"/>
        </w:rPr>
      </w:pPr>
      <w:r w:rsidRPr="00B72AEF">
        <w:rPr>
          <w:rFonts w:asciiTheme="minorHAnsi" w:eastAsia="Calibri" w:hAnsiTheme="minorHAnsi" w:cstheme="minorHAnsi"/>
          <w:b/>
          <w:color w:val="000000"/>
          <w:lang w:val="uk-UA" w:eastAsia="en-US"/>
        </w:rPr>
        <w:t>Інформація щодо установи:</w:t>
      </w:r>
    </w:p>
    <w:p w14:paraId="7FB1F499" w14:textId="77777777" w:rsidR="00D70E2C" w:rsidRPr="00B72AEF" w:rsidRDefault="00EF03AD" w:rsidP="00B72AEF">
      <w:pPr>
        <w:jc w:val="both"/>
        <w:rPr>
          <w:rFonts w:asciiTheme="minorHAnsi" w:eastAsia="Calibri" w:hAnsiTheme="minorHAnsi" w:cstheme="minorHAnsi"/>
          <w:color w:val="000000"/>
          <w:lang w:val="uk-UA" w:eastAsia="en-US"/>
        </w:rPr>
      </w:pPr>
      <w:r w:rsidRPr="00B72AEF">
        <w:rPr>
          <w:rFonts w:asciiTheme="minorHAnsi" w:eastAsia="Calibri" w:hAnsiTheme="minorHAnsi" w:cstheme="minorHAnsi"/>
          <w:color w:val="000000"/>
          <w:lang w:val="uk-UA" w:eastAsia="en-US"/>
        </w:rPr>
        <w:t>Головним завданнями Державної установи «Центр громадського здоров’я Міністерства охорони здоров’я України» (далі – Центр</w:t>
      </w:r>
      <w:r w:rsidR="00955CA7" w:rsidRPr="00B72AEF">
        <w:rPr>
          <w:rFonts w:asciiTheme="minorHAnsi" w:eastAsia="Calibri" w:hAnsiTheme="minorHAnsi" w:cstheme="minorHAnsi"/>
          <w:color w:val="000000"/>
          <w:lang w:val="uk-UA" w:eastAsia="en-US"/>
        </w:rPr>
        <w:t>)</w:t>
      </w:r>
      <w:r w:rsidRPr="00B72AEF">
        <w:rPr>
          <w:rFonts w:asciiTheme="minorHAnsi" w:eastAsia="Calibri" w:hAnsiTheme="minorHAnsi" w:cstheme="minorHAnsi"/>
          <w:color w:val="000000"/>
          <w:lang w:val="uk-UA" w:eastAsia="en-US"/>
        </w:rPr>
        <w:t xml:space="preserve"> є діяльність у сфері громадського здоров’я. </w:t>
      </w:r>
    </w:p>
    <w:p w14:paraId="6901862B" w14:textId="77777777" w:rsidR="00D70E2C" w:rsidRPr="00B72AEF" w:rsidRDefault="00EF03AD" w:rsidP="00B72AEF">
      <w:pPr>
        <w:jc w:val="both"/>
        <w:rPr>
          <w:rFonts w:asciiTheme="minorHAnsi" w:eastAsia="Calibri" w:hAnsiTheme="minorHAnsi" w:cstheme="minorHAnsi"/>
          <w:color w:val="000000"/>
          <w:lang w:val="uk-UA" w:eastAsia="en-US"/>
        </w:rPr>
      </w:pPr>
      <w:r w:rsidRPr="00B72AEF">
        <w:rPr>
          <w:rFonts w:asciiTheme="minorHAnsi" w:eastAsia="Calibri" w:hAnsiTheme="minorHAnsi" w:cstheme="minorHAnsi"/>
          <w:color w:val="000000"/>
          <w:lang w:val="uk-UA" w:eastAsia="en-US"/>
        </w:rPr>
        <w:t>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cоціально-небезпечні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</w:t>
      </w:r>
    </w:p>
    <w:p w14:paraId="7A8511BC" w14:textId="0EC1E4D2" w:rsidR="00EF03AD" w:rsidRPr="00B72AEF" w:rsidRDefault="00EF03AD" w:rsidP="00B72AEF">
      <w:pPr>
        <w:jc w:val="both"/>
        <w:rPr>
          <w:rFonts w:asciiTheme="minorHAnsi" w:eastAsia="Calibri" w:hAnsiTheme="minorHAnsi" w:cstheme="minorHAnsi"/>
          <w:color w:val="000000"/>
          <w:lang w:val="uk-UA" w:eastAsia="en-US"/>
        </w:rPr>
      </w:pPr>
      <w:r w:rsidRPr="00B72AEF">
        <w:rPr>
          <w:rFonts w:asciiTheme="minorHAnsi" w:eastAsia="Calibri" w:hAnsiTheme="minorHAnsi" w:cstheme="minorHAnsi"/>
          <w:color w:val="000000"/>
          <w:lang w:val="uk-UA" w:eastAsia="en-US"/>
        </w:rPr>
        <w:t>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5E064BA3" w14:textId="77777777" w:rsidR="00EF03AD" w:rsidRPr="00B72AEF" w:rsidRDefault="00EF03AD" w:rsidP="00D70E2C">
      <w:pPr>
        <w:shd w:val="clear" w:color="auto" w:fill="FFFFFF"/>
        <w:ind w:firstLine="709"/>
        <w:rPr>
          <w:rFonts w:asciiTheme="minorHAnsi" w:hAnsiTheme="minorHAnsi" w:cstheme="minorHAnsi"/>
          <w:b/>
          <w:bCs/>
          <w:color w:val="000000"/>
          <w:lang w:val="uk-UA"/>
        </w:rPr>
      </w:pPr>
    </w:p>
    <w:p w14:paraId="32908D40" w14:textId="77777777" w:rsidR="00B02CE0" w:rsidRPr="00B72AEF" w:rsidRDefault="00B02CE0" w:rsidP="00D70E2C">
      <w:pPr>
        <w:shd w:val="clear" w:color="auto" w:fill="FFFFFF"/>
        <w:ind w:firstLine="709"/>
        <w:rPr>
          <w:rFonts w:asciiTheme="minorHAnsi" w:hAnsiTheme="minorHAnsi" w:cstheme="minorHAnsi"/>
          <w:b/>
          <w:bCs/>
          <w:color w:val="000000"/>
          <w:lang w:val="uk-UA"/>
        </w:rPr>
      </w:pPr>
    </w:p>
    <w:p w14:paraId="6E878C57" w14:textId="77777777" w:rsidR="00E45D44" w:rsidRPr="00B72AEF" w:rsidRDefault="00C2706C" w:rsidP="00B72AEF">
      <w:pPr>
        <w:shd w:val="clear" w:color="auto" w:fill="FFFFFF"/>
        <w:rPr>
          <w:rFonts w:asciiTheme="minorHAnsi" w:hAnsiTheme="minorHAnsi" w:cstheme="minorHAnsi"/>
          <w:color w:val="000000"/>
          <w:lang w:val="uk-UA"/>
        </w:rPr>
      </w:pPr>
      <w:r w:rsidRPr="00B72AEF">
        <w:rPr>
          <w:rFonts w:asciiTheme="minorHAnsi" w:hAnsiTheme="minorHAnsi" w:cstheme="minorHAnsi"/>
          <w:b/>
          <w:bCs/>
          <w:color w:val="000000"/>
          <w:lang w:val="uk-UA"/>
        </w:rPr>
        <w:t>Завдання</w:t>
      </w:r>
      <w:r w:rsidR="00E45D44" w:rsidRPr="00B72AEF">
        <w:rPr>
          <w:rFonts w:asciiTheme="minorHAnsi" w:hAnsiTheme="minorHAnsi" w:cstheme="minorHAnsi"/>
          <w:color w:val="000000"/>
          <w:lang w:val="uk-UA"/>
        </w:rPr>
        <w:t>:</w:t>
      </w:r>
    </w:p>
    <w:p w14:paraId="611FD95E" w14:textId="77777777" w:rsidR="00CD3306" w:rsidRPr="00B72AEF" w:rsidRDefault="00CD3306" w:rsidP="00D70E2C">
      <w:pPr>
        <w:shd w:val="clear" w:color="auto" w:fill="FFFFFF"/>
        <w:ind w:firstLine="709"/>
        <w:rPr>
          <w:rFonts w:asciiTheme="minorHAnsi" w:hAnsiTheme="minorHAnsi" w:cstheme="minorHAnsi"/>
          <w:color w:val="000000"/>
          <w:lang w:val="uk-UA"/>
        </w:rPr>
      </w:pPr>
    </w:p>
    <w:p w14:paraId="1DE2DD6B" w14:textId="77777777" w:rsidR="00D70E2C" w:rsidRPr="00B72AEF" w:rsidRDefault="00D70E2C" w:rsidP="00B72AEF">
      <w:pPr>
        <w:numPr>
          <w:ilvl w:val="0"/>
          <w:numId w:val="25"/>
        </w:numPr>
        <w:shd w:val="clear" w:color="auto" w:fill="FFFFFF"/>
        <w:jc w:val="both"/>
        <w:rPr>
          <w:rFonts w:asciiTheme="minorHAnsi" w:eastAsia="Calibri" w:hAnsiTheme="minorHAnsi" w:cstheme="minorHAnsi"/>
          <w:bCs/>
          <w:lang w:val="uk-UA" w:eastAsia="en-US"/>
        </w:rPr>
      </w:pPr>
      <w:r w:rsidRPr="00B72AEF">
        <w:rPr>
          <w:rFonts w:asciiTheme="minorHAnsi" w:eastAsia="Calibri" w:hAnsiTheme="minorHAnsi" w:cstheme="minorHAnsi"/>
          <w:bCs/>
          <w:lang w:val="uk-UA" w:eastAsia="en-US"/>
        </w:rPr>
        <w:t>Організація, участь в організації і проведенні науково-обґрунтованих заходів щодо первинної та вторинної профілактики неінфекційних захворювань обумовлених факторами виробничого та навколишнього середовища життєдіяльності, зміцнення здоров'я працюючого населення на популяційному, груповому та індивідуальному рівнях.</w:t>
      </w:r>
    </w:p>
    <w:p w14:paraId="2355056D" w14:textId="77777777" w:rsidR="00D70E2C" w:rsidRPr="00B72AEF" w:rsidRDefault="00D70E2C" w:rsidP="00B72AEF">
      <w:pPr>
        <w:numPr>
          <w:ilvl w:val="0"/>
          <w:numId w:val="25"/>
        </w:numPr>
        <w:shd w:val="clear" w:color="auto" w:fill="FFFFFF"/>
        <w:jc w:val="both"/>
        <w:rPr>
          <w:rFonts w:asciiTheme="minorHAnsi" w:eastAsia="Calibri" w:hAnsiTheme="minorHAnsi" w:cstheme="minorHAnsi"/>
          <w:bCs/>
          <w:lang w:val="uk-UA" w:eastAsia="en-US"/>
        </w:rPr>
      </w:pPr>
      <w:r w:rsidRPr="00B72AEF">
        <w:rPr>
          <w:rFonts w:asciiTheme="minorHAnsi" w:eastAsia="Calibri" w:hAnsiTheme="minorHAnsi" w:cstheme="minorHAnsi"/>
          <w:bCs/>
          <w:lang w:val="uk-UA" w:eastAsia="en-US"/>
        </w:rPr>
        <w:t xml:space="preserve">Аналіз показників санітарно-епідеміологічного благополуччя країни і окремих регіонів, показників стану здоров'я працюючого населення; виявлення пріоритетних факторів, в </w:t>
      </w:r>
      <w:proofErr w:type="spellStart"/>
      <w:r w:rsidRPr="00B72AEF">
        <w:rPr>
          <w:rFonts w:asciiTheme="minorHAnsi" w:eastAsia="Calibri" w:hAnsiTheme="minorHAnsi" w:cstheme="minorHAnsi"/>
          <w:bCs/>
          <w:lang w:val="uk-UA" w:eastAsia="en-US"/>
        </w:rPr>
        <w:t>т.ч</w:t>
      </w:r>
      <w:proofErr w:type="spellEnd"/>
      <w:r w:rsidRPr="00B72AEF">
        <w:rPr>
          <w:rFonts w:asciiTheme="minorHAnsi" w:eastAsia="Calibri" w:hAnsiTheme="minorHAnsi" w:cstheme="minorHAnsi"/>
          <w:bCs/>
          <w:lang w:val="uk-UA" w:eastAsia="en-US"/>
        </w:rPr>
        <w:t>. виробничого середовища, що можуть чинити несприятливу дію на здоров'я;</w:t>
      </w:r>
    </w:p>
    <w:p w14:paraId="0FBDD8E1" w14:textId="77777777" w:rsidR="00D70E2C" w:rsidRPr="00B72AEF" w:rsidRDefault="00D70E2C" w:rsidP="00B72AEF">
      <w:pPr>
        <w:numPr>
          <w:ilvl w:val="0"/>
          <w:numId w:val="25"/>
        </w:numPr>
        <w:shd w:val="clear" w:color="auto" w:fill="FFFFFF"/>
        <w:jc w:val="both"/>
        <w:rPr>
          <w:rFonts w:asciiTheme="minorHAnsi" w:eastAsia="Calibri" w:hAnsiTheme="minorHAnsi" w:cstheme="minorHAnsi"/>
          <w:bCs/>
          <w:lang w:val="uk-UA" w:eastAsia="en-US"/>
        </w:rPr>
      </w:pPr>
      <w:r w:rsidRPr="00B72AEF">
        <w:rPr>
          <w:rFonts w:asciiTheme="minorHAnsi" w:eastAsia="Calibri" w:hAnsiTheme="minorHAnsi" w:cstheme="minorHAnsi"/>
          <w:bCs/>
          <w:lang w:val="uk-UA" w:eastAsia="en-US"/>
        </w:rPr>
        <w:t>Проведення  оцінки стану здоров’я окремих індивідів, колективів, соціальних груп і суспільства в цілому у зв’язку з умовами праці та способом життя; прогнозування стану здоров’я працюючого населення в цілому та його окремих вікових категорій (відповідно до рекомендацій МОП).</w:t>
      </w:r>
    </w:p>
    <w:p w14:paraId="0135DEA6" w14:textId="77777777" w:rsidR="00D70E2C" w:rsidRPr="00B72AEF" w:rsidRDefault="00D70E2C" w:rsidP="00B72AEF">
      <w:pPr>
        <w:numPr>
          <w:ilvl w:val="0"/>
          <w:numId w:val="25"/>
        </w:numPr>
        <w:shd w:val="clear" w:color="auto" w:fill="FFFFFF"/>
        <w:jc w:val="both"/>
        <w:rPr>
          <w:rFonts w:asciiTheme="minorHAnsi" w:eastAsia="Calibri" w:hAnsiTheme="minorHAnsi" w:cstheme="minorHAnsi"/>
          <w:bCs/>
          <w:lang w:val="uk-UA" w:eastAsia="en-US"/>
        </w:rPr>
      </w:pPr>
      <w:r w:rsidRPr="00B72AEF">
        <w:rPr>
          <w:rFonts w:asciiTheme="minorHAnsi" w:eastAsia="Calibri" w:hAnsiTheme="minorHAnsi" w:cstheme="minorHAnsi"/>
          <w:bCs/>
          <w:lang w:val="uk-UA" w:eastAsia="en-US"/>
        </w:rPr>
        <w:t xml:space="preserve">Здійснення моніторингу та реагування на надзвичайні ситуації ядерного, радіаційного та хімічного походження у сфері громадського здоров’я; організація та проведення профілактичних заходів. </w:t>
      </w:r>
    </w:p>
    <w:p w14:paraId="0AAB2E8B" w14:textId="77777777" w:rsidR="00D70E2C" w:rsidRPr="00B72AEF" w:rsidRDefault="00D70E2C" w:rsidP="00B72AEF">
      <w:pPr>
        <w:numPr>
          <w:ilvl w:val="0"/>
          <w:numId w:val="25"/>
        </w:numPr>
        <w:shd w:val="clear" w:color="auto" w:fill="FFFFFF"/>
        <w:jc w:val="both"/>
        <w:rPr>
          <w:rFonts w:asciiTheme="minorHAnsi" w:eastAsia="Calibri" w:hAnsiTheme="minorHAnsi" w:cstheme="minorHAnsi"/>
          <w:bCs/>
          <w:lang w:val="uk-UA" w:eastAsia="en-US"/>
        </w:rPr>
      </w:pPr>
      <w:r w:rsidRPr="00B72AEF">
        <w:rPr>
          <w:rFonts w:asciiTheme="minorHAnsi" w:eastAsia="Calibri" w:hAnsiTheme="minorHAnsi" w:cstheme="minorHAnsi"/>
          <w:bCs/>
          <w:lang w:val="uk-UA" w:eastAsia="en-US"/>
        </w:rPr>
        <w:t>Організація, створення та підтримка роботи національних медичних інформаційних систем з обліку та аналізу даних щодо професійних захворювань та забезпечення їх взаємодії з регіональними (європейськими) інформаційними мережами, ведення реєстрів захворювань;</w:t>
      </w:r>
    </w:p>
    <w:p w14:paraId="642552BA" w14:textId="77777777" w:rsidR="00D70E2C" w:rsidRPr="00B72AEF" w:rsidRDefault="00D70E2C" w:rsidP="00B72AEF">
      <w:pPr>
        <w:numPr>
          <w:ilvl w:val="0"/>
          <w:numId w:val="25"/>
        </w:numPr>
        <w:shd w:val="clear" w:color="auto" w:fill="FFFFFF"/>
        <w:jc w:val="both"/>
        <w:rPr>
          <w:rFonts w:asciiTheme="minorHAnsi" w:eastAsia="Calibri" w:hAnsiTheme="minorHAnsi" w:cstheme="minorHAnsi"/>
          <w:bCs/>
          <w:lang w:val="uk-UA" w:eastAsia="en-US"/>
        </w:rPr>
      </w:pPr>
      <w:r w:rsidRPr="00B72AEF">
        <w:rPr>
          <w:rFonts w:asciiTheme="minorHAnsi" w:eastAsia="Calibri" w:hAnsiTheme="minorHAnsi" w:cstheme="minorHAnsi"/>
          <w:bCs/>
          <w:lang w:val="uk-UA" w:eastAsia="en-US"/>
        </w:rPr>
        <w:t xml:space="preserve">Оцінка та  визначення соціально-економічних, екологічних та медичних детермінант  здоров’я населення і розробка та проведення заходів зі зниження їх негативного впливу. </w:t>
      </w:r>
    </w:p>
    <w:p w14:paraId="06E392D0" w14:textId="77777777" w:rsidR="00D70E2C" w:rsidRPr="00B72AEF" w:rsidRDefault="00D70E2C" w:rsidP="00B72AEF">
      <w:pPr>
        <w:numPr>
          <w:ilvl w:val="0"/>
          <w:numId w:val="25"/>
        </w:numPr>
        <w:shd w:val="clear" w:color="auto" w:fill="FFFFFF"/>
        <w:jc w:val="both"/>
        <w:rPr>
          <w:rFonts w:asciiTheme="minorHAnsi" w:eastAsia="Calibri" w:hAnsiTheme="minorHAnsi" w:cstheme="minorHAnsi"/>
          <w:bCs/>
          <w:lang w:val="uk-UA" w:eastAsia="en-US"/>
        </w:rPr>
      </w:pPr>
      <w:r w:rsidRPr="00B72AEF">
        <w:rPr>
          <w:rFonts w:asciiTheme="minorHAnsi" w:eastAsia="Calibri" w:hAnsiTheme="minorHAnsi" w:cstheme="minorHAnsi"/>
          <w:bCs/>
          <w:lang w:val="uk-UA" w:eastAsia="en-US"/>
        </w:rPr>
        <w:t>Оцінка та  визначення соціально-економічних, екологічних та медичних детермінант  здоров’я працюючого населення і розробка та проведення заходів зі зниження їх негативного впливу.</w:t>
      </w:r>
    </w:p>
    <w:p w14:paraId="6383DA47" w14:textId="77777777" w:rsidR="00D70E2C" w:rsidRPr="00B72AEF" w:rsidRDefault="00D70E2C" w:rsidP="00B72AEF">
      <w:pPr>
        <w:numPr>
          <w:ilvl w:val="0"/>
          <w:numId w:val="25"/>
        </w:numPr>
        <w:shd w:val="clear" w:color="auto" w:fill="FFFFFF"/>
        <w:jc w:val="both"/>
        <w:rPr>
          <w:rFonts w:asciiTheme="minorHAnsi" w:eastAsia="Calibri" w:hAnsiTheme="minorHAnsi" w:cstheme="minorHAnsi"/>
          <w:bCs/>
          <w:lang w:val="uk-UA" w:eastAsia="en-US"/>
        </w:rPr>
      </w:pPr>
      <w:r w:rsidRPr="00B72AEF">
        <w:rPr>
          <w:rFonts w:asciiTheme="minorHAnsi" w:eastAsia="Calibri" w:hAnsiTheme="minorHAnsi" w:cstheme="minorHAnsi"/>
          <w:bCs/>
          <w:lang w:val="uk-UA" w:eastAsia="en-US"/>
        </w:rPr>
        <w:t>Організація надання послуг у сфері громадського здоров’я щодо зміцнення  професійного здоров’я та запобігання травматизму.</w:t>
      </w:r>
    </w:p>
    <w:p w14:paraId="5459AFC8" w14:textId="77777777" w:rsidR="00D70E2C" w:rsidRPr="00B72AEF" w:rsidRDefault="00D70E2C" w:rsidP="00B72AEF">
      <w:pPr>
        <w:numPr>
          <w:ilvl w:val="0"/>
          <w:numId w:val="25"/>
        </w:numPr>
        <w:shd w:val="clear" w:color="auto" w:fill="FFFFFF"/>
        <w:jc w:val="both"/>
        <w:rPr>
          <w:rFonts w:asciiTheme="minorHAnsi" w:eastAsia="Calibri" w:hAnsiTheme="minorHAnsi" w:cstheme="minorHAnsi"/>
          <w:bCs/>
          <w:lang w:val="uk-UA" w:eastAsia="en-US"/>
        </w:rPr>
      </w:pPr>
      <w:r w:rsidRPr="00B72AEF">
        <w:rPr>
          <w:rFonts w:asciiTheme="minorHAnsi" w:eastAsia="Calibri" w:hAnsiTheme="minorHAnsi" w:cstheme="minorHAnsi"/>
          <w:bCs/>
          <w:lang w:val="uk-UA" w:eastAsia="en-US"/>
        </w:rPr>
        <w:lastRenderedPageBreak/>
        <w:t xml:space="preserve">Організація та впровадження заходів з профілактики негативного впливу факторів навколишнього та виробничого середовища на здоров’я людей. </w:t>
      </w:r>
    </w:p>
    <w:p w14:paraId="0FB96B45" w14:textId="77777777" w:rsidR="00D70E2C" w:rsidRPr="00B72AEF" w:rsidRDefault="00D70E2C" w:rsidP="00B72AEF">
      <w:pPr>
        <w:numPr>
          <w:ilvl w:val="0"/>
          <w:numId w:val="25"/>
        </w:numPr>
        <w:shd w:val="clear" w:color="auto" w:fill="FFFFFF"/>
        <w:jc w:val="both"/>
        <w:rPr>
          <w:rFonts w:asciiTheme="minorHAnsi" w:eastAsia="Calibri" w:hAnsiTheme="minorHAnsi" w:cstheme="minorHAnsi"/>
          <w:bCs/>
          <w:lang w:val="uk-UA" w:eastAsia="en-US"/>
        </w:rPr>
      </w:pPr>
      <w:r w:rsidRPr="00B72AEF">
        <w:rPr>
          <w:rFonts w:asciiTheme="minorHAnsi" w:eastAsia="Calibri" w:hAnsiTheme="minorHAnsi" w:cstheme="minorHAnsi"/>
          <w:bCs/>
          <w:lang w:val="uk-UA" w:eastAsia="en-US"/>
        </w:rPr>
        <w:t xml:space="preserve">Участь в організації та проведенні прикладних та практичних проектів та інших заходів з вивчення та моделювання соціальних, економічних, екологічних, психофізіологічних та інших умов, які впливають на здоров’я та якість життя працюючого населення. </w:t>
      </w:r>
    </w:p>
    <w:p w14:paraId="5754E0D9" w14:textId="77777777" w:rsidR="00D70E2C" w:rsidRPr="00B72AEF" w:rsidRDefault="00D70E2C" w:rsidP="00B72AEF">
      <w:pPr>
        <w:numPr>
          <w:ilvl w:val="0"/>
          <w:numId w:val="25"/>
        </w:numPr>
        <w:shd w:val="clear" w:color="auto" w:fill="FFFFFF"/>
        <w:jc w:val="both"/>
        <w:rPr>
          <w:rFonts w:asciiTheme="minorHAnsi" w:eastAsia="Calibri" w:hAnsiTheme="minorHAnsi" w:cstheme="minorHAnsi"/>
          <w:bCs/>
          <w:lang w:val="uk-UA" w:eastAsia="en-US"/>
        </w:rPr>
      </w:pPr>
      <w:r w:rsidRPr="00B72AEF">
        <w:rPr>
          <w:rFonts w:asciiTheme="minorHAnsi" w:eastAsia="Calibri" w:hAnsiTheme="minorHAnsi" w:cstheme="minorHAnsi"/>
          <w:bCs/>
          <w:lang w:val="uk-UA" w:eastAsia="en-US"/>
        </w:rPr>
        <w:t xml:space="preserve">Підготовка і використання наукової, науково-виробничої, проектної, організаційно-управлінської та законодавчо-нормативної документації. </w:t>
      </w:r>
    </w:p>
    <w:p w14:paraId="6E42DA2B" w14:textId="77777777" w:rsidR="00D70E2C" w:rsidRPr="00B72AEF" w:rsidRDefault="00D70E2C" w:rsidP="00B72AEF">
      <w:pPr>
        <w:numPr>
          <w:ilvl w:val="0"/>
          <w:numId w:val="25"/>
        </w:numPr>
        <w:shd w:val="clear" w:color="auto" w:fill="FFFFFF"/>
        <w:jc w:val="both"/>
        <w:rPr>
          <w:rFonts w:asciiTheme="minorHAnsi" w:hAnsiTheme="minorHAnsi" w:cstheme="minorHAnsi"/>
          <w:b/>
          <w:lang w:val="uk-UA"/>
        </w:rPr>
      </w:pPr>
      <w:r w:rsidRPr="00B72AEF">
        <w:rPr>
          <w:rFonts w:asciiTheme="minorHAnsi" w:eastAsia="Calibri" w:hAnsiTheme="minorHAnsi" w:cstheme="minorHAnsi"/>
          <w:bCs/>
          <w:lang w:val="uk-UA" w:eastAsia="en-US"/>
        </w:rPr>
        <w:t xml:space="preserve">Участь в формуванні комунікаційної стратегії в галузі громадського здоров’я, організація публічних заходів для  вирішення задач професійної діяльності в тому числі за участю </w:t>
      </w:r>
      <w:proofErr w:type="spellStart"/>
      <w:r w:rsidRPr="00B72AEF">
        <w:rPr>
          <w:rFonts w:asciiTheme="minorHAnsi" w:eastAsia="Calibri" w:hAnsiTheme="minorHAnsi" w:cstheme="minorHAnsi"/>
          <w:bCs/>
          <w:lang w:val="uk-UA" w:eastAsia="en-US"/>
        </w:rPr>
        <w:t>міжсекторальних</w:t>
      </w:r>
      <w:proofErr w:type="spellEnd"/>
      <w:r w:rsidRPr="00B72AEF">
        <w:rPr>
          <w:rFonts w:asciiTheme="minorHAnsi" w:eastAsia="Calibri" w:hAnsiTheme="minorHAnsi" w:cstheme="minorHAnsi"/>
          <w:bCs/>
          <w:lang w:val="uk-UA" w:eastAsia="en-US"/>
        </w:rPr>
        <w:t xml:space="preserve"> та  міжнародних партнерів.</w:t>
      </w:r>
      <w:r w:rsidRPr="00B72AEF">
        <w:rPr>
          <w:rFonts w:asciiTheme="minorHAnsi" w:hAnsiTheme="minorHAnsi" w:cstheme="minorHAnsi"/>
          <w:b/>
          <w:lang w:val="uk-UA"/>
        </w:rPr>
        <w:t>  </w:t>
      </w:r>
    </w:p>
    <w:p w14:paraId="15B88EB2" w14:textId="77777777" w:rsidR="00D530DA" w:rsidRPr="00B72AEF" w:rsidRDefault="00D530DA" w:rsidP="00D70E2C">
      <w:pPr>
        <w:ind w:left="724" w:firstLine="709"/>
        <w:jc w:val="both"/>
        <w:rPr>
          <w:rFonts w:asciiTheme="minorHAnsi" w:hAnsiTheme="minorHAnsi" w:cstheme="minorHAnsi"/>
          <w:color w:val="000000"/>
          <w:lang w:val="uk-UA"/>
        </w:rPr>
      </w:pPr>
    </w:p>
    <w:p w14:paraId="64470BDE" w14:textId="77777777" w:rsidR="00E4602B" w:rsidRPr="00B72AEF" w:rsidRDefault="00E4602B" w:rsidP="00B72AEF">
      <w:pPr>
        <w:shd w:val="clear" w:color="auto" w:fill="FFFFFF"/>
        <w:rPr>
          <w:rFonts w:asciiTheme="minorHAnsi" w:hAnsiTheme="minorHAnsi" w:cstheme="minorHAnsi"/>
          <w:b/>
          <w:bCs/>
          <w:color w:val="000000"/>
          <w:lang w:val="uk-UA"/>
        </w:rPr>
      </w:pPr>
      <w:r w:rsidRPr="00B72AEF">
        <w:rPr>
          <w:rFonts w:asciiTheme="minorHAnsi" w:hAnsiTheme="minorHAnsi" w:cstheme="minorHAnsi"/>
          <w:b/>
          <w:bCs/>
          <w:color w:val="000000"/>
          <w:lang w:val="uk-UA"/>
        </w:rPr>
        <w:t>Вимоги до професійної компетентності:</w:t>
      </w:r>
    </w:p>
    <w:p w14:paraId="149F2F40" w14:textId="77777777" w:rsidR="00D200B3" w:rsidRPr="00B72AEF" w:rsidRDefault="00D200B3" w:rsidP="00D70E2C">
      <w:pPr>
        <w:shd w:val="clear" w:color="auto" w:fill="FFFFFF"/>
        <w:ind w:firstLine="709"/>
        <w:rPr>
          <w:rFonts w:asciiTheme="minorHAnsi" w:hAnsiTheme="minorHAnsi" w:cstheme="minorHAnsi"/>
          <w:b/>
          <w:bCs/>
          <w:color w:val="000000"/>
          <w:lang w:val="uk-UA"/>
        </w:rPr>
      </w:pPr>
    </w:p>
    <w:p w14:paraId="39E4576F" w14:textId="77777777" w:rsidR="00D70E2C" w:rsidRPr="00B72AEF" w:rsidRDefault="00D70E2C" w:rsidP="00B72AEF">
      <w:pPr>
        <w:pStyle w:val="a3"/>
        <w:numPr>
          <w:ilvl w:val="0"/>
          <w:numId w:val="26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B72AEF">
        <w:rPr>
          <w:rFonts w:asciiTheme="minorHAnsi" w:hAnsiTheme="minorHAnsi" w:cstheme="minorHAnsi"/>
          <w:sz w:val="24"/>
          <w:szCs w:val="24"/>
          <w:lang w:val="uk-UA"/>
        </w:rPr>
        <w:t xml:space="preserve">Повна вища освіта (спеціаліст) або базова вища освіта (бакалавр) за спеціальністю </w:t>
      </w:r>
      <w:r w:rsidRPr="00B72AEF">
        <w:rPr>
          <w:rFonts w:asciiTheme="minorHAnsi" w:hAnsiTheme="minorHAnsi" w:cstheme="minorHAnsi"/>
          <w:sz w:val="24"/>
          <w:szCs w:val="24"/>
        </w:rPr>
        <w:t>"</w:t>
      </w:r>
      <w:r w:rsidRPr="00B72AEF">
        <w:rPr>
          <w:rFonts w:asciiTheme="minorHAnsi" w:hAnsiTheme="minorHAnsi" w:cstheme="minorHAnsi"/>
          <w:sz w:val="24"/>
          <w:szCs w:val="24"/>
          <w:lang w:val="uk-UA"/>
        </w:rPr>
        <w:t>Громадське здоров’я</w:t>
      </w:r>
      <w:r w:rsidRPr="00B72AEF">
        <w:rPr>
          <w:rFonts w:asciiTheme="minorHAnsi" w:hAnsiTheme="minorHAnsi" w:cstheme="minorHAnsi"/>
          <w:sz w:val="24"/>
          <w:szCs w:val="24"/>
        </w:rPr>
        <w:t>"</w:t>
      </w:r>
      <w:r w:rsidRPr="00B72AEF">
        <w:rPr>
          <w:rFonts w:asciiTheme="minorHAnsi" w:hAnsiTheme="minorHAnsi" w:cstheme="minorHAnsi"/>
          <w:sz w:val="24"/>
          <w:szCs w:val="24"/>
          <w:lang w:val="uk-UA"/>
        </w:rPr>
        <w:t>, «Медико-профілактична справа» «Лікувальна справа».</w:t>
      </w:r>
    </w:p>
    <w:p w14:paraId="07FB051C" w14:textId="77777777" w:rsidR="00D70E2C" w:rsidRPr="00B72AEF" w:rsidRDefault="00D70E2C" w:rsidP="00B72AEF">
      <w:pPr>
        <w:pStyle w:val="a3"/>
        <w:numPr>
          <w:ilvl w:val="0"/>
          <w:numId w:val="26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B72AEF">
        <w:rPr>
          <w:rFonts w:asciiTheme="minorHAnsi" w:hAnsiTheme="minorHAnsi" w:cstheme="minorHAnsi"/>
          <w:sz w:val="24"/>
          <w:szCs w:val="24"/>
          <w:lang w:val="uk-UA"/>
        </w:rPr>
        <w:t xml:space="preserve">Спроможність до аналітичної роботи. </w:t>
      </w:r>
    </w:p>
    <w:p w14:paraId="43FFB719" w14:textId="77777777" w:rsidR="00D70E2C" w:rsidRPr="00B72AEF" w:rsidRDefault="00D70E2C" w:rsidP="00B72AEF">
      <w:pPr>
        <w:pStyle w:val="a3"/>
        <w:numPr>
          <w:ilvl w:val="0"/>
          <w:numId w:val="26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B72AEF">
        <w:rPr>
          <w:rFonts w:asciiTheme="minorHAnsi" w:hAnsiTheme="minorHAnsi" w:cstheme="minorHAnsi"/>
          <w:bCs/>
          <w:sz w:val="24"/>
          <w:szCs w:val="24"/>
          <w:lang w:val="uk-UA"/>
        </w:rPr>
        <w:t>Здатність до командної роботи та роботи на результат.</w:t>
      </w:r>
    </w:p>
    <w:p w14:paraId="57795E0F" w14:textId="05D2FE4F" w:rsidR="00586FD9" w:rsidRPr="00B72AEF" w:rsidRDefault="00D70E2C" w:rsidP="00B72AEF">
      <w:pPr>
        <w:pStyle w:val="a3"/>
        <w:numPr>
          <w:ilvl w:val="0"/>
          <w:numId w:val="26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B72AEF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Високий рівень роботи з комп’ютером, знання MS Word, Excel, MS PowerPoint, MS </w:t>
      </w:r>
      <w:r w:rsidRPr="00B72AEF">
        <w:rPr>
          <w:rFonts w:asciiTheme="minorHAnsi" w:hAnsiTheme="minorHAnsi" w:cstheme="minorHAnsi"/>
          <w:bCs/>
          <w:sz w:val="24"/>
          <w:szCs w:val="24"/>
          <w:lang w:val="en-US"/>
        </w:rPr>
        <w:t>ACCESS</w:t>
      </w:r>
      <w:r w:rsidRPr="00B72AEF">
        <w:rPr>
          <w:rFonts w:asciiTheme="minorHAnsi" w:hAnsiTheme="minorHAnsi" w:cstheme="minorHAnsi"/>
          <w:bCs/>
          <w:sz w:val="24"/>
          <w:szCs w:val="24"/>
          <w:lang w:val="uk-UA"/>
        </w:rPr>
        <w:t>, робота з базами даних.</w:t>
      </w:r>
    </w:p>
    <w:p w14:paraId="661A426F" w14:textId="7DC657AE" w:rsidR="00CD3306" w:rsidRPr="00B72AEF" w:rsidRDefault="00CD3306" w:rsidP="00B72AEF">
      <w:pPr>
        <w:jc w:val="both"/>
        <w:rPr>
          <w:rFonts w:asciiTheme="minorHAnsi" w:eastAsia="Calibri" w:hAnsiTheme="minorHAnsi" w:cstheme="minorHAnsi"/>
          <w:b/>
          <w:color w:val="000000"/>
          <w:lang w:val="uk-UA" w:eastAsia="en-US"/>
        </w:rPr>
      </w:pPr>
      <w:r w:rsidRPr="00B72AEF">
        <w:rPr>
          <w:rFonts w:asciiTheme="minorHAnsi" w:hAnsiTheme="minorHAnsi" w:cstheme="minorHAnsi"/>
          <w:b/>
          <w:color w:val="000000"/>
          <w:lang w:val="uk-UA"/>
        </w:rPr>
        <w:t>Резюме мають бути надіслані електронною поштою на електронну адресу: vacancies@phc.org.ua.</w:t>
      </w:r>
      <w:r w:rsidRPr="00B72AEF">
        <w:rPr>
          <w:rFonts w:asciiTheme="minorHAnsi" w:hAnsiTheme="minorHAnsi" w:cstheme="minorHAnsi"/>
          <w:color w:val="000000"/>
          <w:lang w:val="uk-UA"/>
        </w:rPr>
        <w:t xml:space="preserve"> В темі листа, будь ласка, зазначте: </w:t>
      </w:r>
      <w:r w:rsidRPr="00B72AEF">
        <w:rPr>
          <w:rFonts w:asciiTheme="minorHAnsi" w:hAnsiTheme="minorHAnsi" w:cstheme="minorHAnsi"/>
          <w:b/>
          <w:color w:val="000000"/>
          <w:lang w:val="uk-UA"/>
        </w:rPr>
        <w:t>«</w:t>
      </w:r>
      <w:r w:rsidR="00B72AEF" w:rsidRPr="00B72AEF">
        <w:rPr>
          <w:rFonts w:asciiTheme="minorHAnsi" w:hAnsiTheme="minorHAnsi" w:cstheme="minorHAnsi"/>
          <w:b/>
          <w:color w:val="000000"/>
          <w:lang w:val="uk-UA"/>
        </w:rPr>
        <w:t>8</w:t>
      </w:r>
      <w:r w:rsidR="00B72AEF">
        <w:rPr>
          <w:rFonts w:asciiTheme="minorHAnsi" w:hAnsiTheme="minorHAnsi" w:cstheme="minorHAnsi"/>
          <w:b/>
          <w:color w:val="000000"/>
          <w:lang w:val="uk-UA"/>
        </w:rPr>
        <w:t>8</w:t>
      </w:r>
      <w:r w:rsidR="00B72AEF" w:rsidRPr="00B72AEF">
        <w:rPr>
          <w:rFonts w:asciiTheme="minorHAnsi" w:hAnsiTheme="minorHAnsi" w:cstheme="minorHAnsi"/>
          <w:b/>
          <w:color w:val="000000"/>
          <w:lang w:val="uk-UA"/>
        </w:rPr>
        <w:t xml:space="preserve">-2023 </w:t>
      </w:r>
      <w:r w:rsidR="00D70E2C" w:rsidRPr="00B72AEF">
        <w:rPr>
          <w:rFonts w:asciiTheme="minorHAnsi" w:hAnsiTheme="minorHAnsi" w:cstheme="minorHAnsi"/>
          <w:b/>
          <w:color w:val="000000"/>
          <w:lang w:val="uk-UA"/>
        </w:rPr>
        <w:t>Фахівець з факторів виробничого та навколишнього середовища</w:t>
      </w:r>
      <w:r w:rsidRPr="00B72AEF">
        <w:rPr>
          <w:rFonts w:asciiTheme="minorHAnsi" w:hAnsiTheme="minorHAnsi" w:cstheme="minorHAnsi"/>
          <w:b/>
          <w:color w:val="000000"/>
          <w:lang w:val="uk-UA"/>
        </w:rPr>
        <w:t>».</w:t>
      </w:r>
    </w:p>
    <w:p w14:paraId="18738620" w14:textId="77777777" w:rsidR="004B5B10" w:rsidRPr="00B72AEF" w:rsidRDefault="004B5B10" w:rsidP="00D70E2C">
      <w:pPr>
        <w:ind w:firstLine="709"/>
        <w:jc w:val="both"/>
        <w:rPr>
          <w:rFonts w:asciiTheme="minorHAnsi" w:hAnsiTheme="minorHAnsi" w:cstheme="minorHAnsi"/>
          <w:b/>
          <w:color w:val="000000"/>
          <w:lang w:val="uk-UA"/>
        </w:rPr>
      </w:pPr>
    </w:p>
    <w:p w14:paraId="22ED3F63" w14:textId="0540A92A" w:rsidR="00C554DD" w:rsidRPr="00B72AEF" w:rsidRDefault="00CD3306" w:rsidP="00D70E2C">
      <w:pPr>
        <w:ind w:firstLine="709"/>
        <w:jc w:val="both"/>
        <w:rPr>
          <w:rFonts w:asciiTheme="minorHAnsi" w:hAnsiTheme="minorHAnsi" w:cstheme="minorHAnsi"/>
          <w:color w:val="000000"/>
          <w:lang w:val="uk-UA"/>
        </w:rPr>
      </w:pPr>
      <w:r w:rsidRPr="00B72AEF">
        <w:rPr>
          <w:rFonts w:asciiTheme="minorHAnsi" w:hAnsiTheme="minorHAnsi" w:cstheme="minorHAnsi"/>
          <w:b/>
          <w:color w:val="000000"/>
          <w:lang w:val="uk-UA"/>
        </w:rPr>
        <w:t>Т</w:t>
      </w:r>
      <w:r w:rsidR="00AC2869" w:rsidRPr="00B72AEF">
        <w:rPr>
          <w:rFonts w:asciiTheme="minorHAnsi" w:hAnsiTheme="minorHAnsi" w:cstheme="minorHAnsi"/>
          <w:b/>
          <w:color w:val="000000"/>
          <w:lang w:val="uk-UA"/>
        </w:rPr>
        <w:t xml:space="preserve">ермін подання документів – до </w:t>
      </w:r>
      <w:r w:rsidR="00B81CA8" w:rsidRPr="00B72AEF">
        <w:rPr>
          <w:rFonts w:asciiTheme="minorHAnsi" w:hAnsiTheme="minorHAnsi" w:cstheme="minorHAnsi"/>
          <w:b/>
          <w:color w:val="000000"/>
          <w:lang w:val="uk-UA"/>
        </w:rPr>
        <w:t>1</w:t>
      </w:r>
      <w:r w:rsidR="00B72AEF" w:rsidRPr="00B72AEF">
        <w:rPr>
          <w:rFonts w:asciiTheme="minorHAnsi" w:hAnsiTheme="minorHAnsi" w:cstheme="minorHAnsi"/>
          <w:b/>
          <w:color w:val="000000"/>
          <w:lang w:val="uk-UA"/>
        </w:rPr>
        <w:t xml:space="preserve">0 березня </w:t>
      </w:r>
      <w:r w:rsidR="0047613C" w:rsidRPr="00B72AEF">
        <w:rPr>
          <w:rFonts w:asciiTheme="minorHAnsi" w:hAnsiTheme="minorHAnsi" w:cstheme="minorHAnsi"/>
          <w:b/>
          <w:color w:val="000000"/>
          <w:lang w:val="uk-UA"/>
        </w:rPr>
        <w:t>20</w:t>
      </w:r>
      <w:r w:rsidR="00026FA0" w:rsidRPr="00B72AEF">
        <w:rPr>
          <w:rFonts w:asciiTheme="minorHAnsi" w:hAnsiTheme="minorHAnsi" w:cstheme="minorHAnsi"/>
          <w:b/>
          <w:color w:val="000000"/>
          <w:lang w:val="uk-UA"/>
        </w:rPr>
        <w:t>2</w:t>
      </w:r>
      <w:r w:rsidR="00D70E2C" w:rsidRPr="00B72AEF">
        <w:rPr>
          <w:rFonts w:asciiTheme="minorHAnsi" w:hAnsiTheme="minorHAnsi" w:cstheme="minorHAnsi"/>
          <w:b/>
          <w:color w:val="000000"/>
          <w:lang w:val="uk-UA"/>
        </w:rPr>
        <w:t>3</w:t>
      </w:r>
      <w:r w:rsidRPr="00B72AEF">
        <w:rPr>
          <w:rFonts w:asciiTheme="minorHAnsi" w:hAnsiTheme="minorHAnsi" w:cstheme="minorHAnsi"/>
          <w:b/>
          <w:color w:val="000000"/>
          <w:lang w:val="uk-UA"/>
        </w:rPr>
        <w:t xml:space="preserve"> року</w:t>
      </w:r>
      <w:r w:rsidR="00381FBF" w:rsidRPr="00B72AEF">
        <w:rPr>
          <w:rFonts w:asciiTheme="minorHAnsi" w:hAnsiTheme="minorHAnsi" w:cstheme="minorHAnsi"/>
          <w:b/>
          <w:color w:val="000000"/>
          <w:lang w:val="uk-UA"/>
        </w:rPr>
        <w:t>,</w:t>
      </w:r>
      <w:r w:rsidR="00C554DD" w:rsidRPr="00B72AEF">
        <w:rPr>
          <w:rFonts w:asciiTheme="minorHAnsi" w:hAnsiTheme="minorHAnsi" w:cstheme="minorHAnsi"/>
          <w:b/>
          <w:color w:val="000000"/>
          <w:lang w:val="uk-UA"/>
        </w:rPr>
        <w:t xml:space="preserve"> </w:t>
      </w:r>
      <w:r w:rsidR="00C554DD" w:rsidRPr="00B72AEF">
        <w:rPr>
          <w:rFonts w:asciiTheme="minorHAnsi" w:hAnsiTheme="minorHAnsi" w:cstheme="minorHAnsi"/>
          <w:color w:val="000000"/>
          <w:lang w:val="uk-UA"/>
        </w:rPr>
        <w:t xml:space="preserve">реєстрація документів </w:t>
      </w:r>
      <w:r w:rsidR="00C554DD" w:rsidRPr="00B72AEF">
        <w:rPr>
          <w:rFonts w:asciiTheme="minorHAnsi" w:hAnsiTheme="minorHAnsi" w:cstheme="minorHAnsi"/>
          <w:color w:val="000000"/>
          <w:lang w:val="uk-UA"/>
        </w:rPr>
        <w:br/>
        <w:t>завершується о 18:00.</w:t>
      </w:r>
    </w:p>
    <w:p w14:paraId="02A57091" w14:textId="77777777" w:rsidR="00E87BBD" w:rsidRPr="00B72AEF" w:rsidRDefault="00E87BBD" w:rsidP="00D70E2C">
      <w:pPr>
        <w:ind w:firstLine="709"/>
        <w:jc w:val="both"/>
        <w:rPr>
          <w:rFonts w:asciiTheme="minorHAnsi" w:hAnsiTheme="minorHAnsi" w:cstheme="minorHAnsi"/>
          <w:color w:val="000000"/>
          <w:lang w:val="uk-UA"/>
        </w:rPr>
      </w:pPr>
    </w:p>
    <w:p w14:paraId="1FDC159D" w14:textId="77777777" w:rsidR="00CD3306" w:rsidRPr="00B72AEF" w:rsidRDefault="00CD3306" w:rsidP="00D70E2C">
      <w:pPr>
        <w:ind w:firstLine="709"/>
        <w:jc w:val="both"/>
        <w:rPr>
          <w:rFonts w:asciiTheme="minorHAnsi" w:hAnsiTheme="minorHAnsi" w:cstheme="minorHAnsi"/>
          <w:color w:val="000000"/>
          <w:lang w:val="uk-UA"/>
        </w:rPr>
      </w:pPr>
      <w:r w:rsidRPr="00B72AEF">
        <w:rPr>
          <w:rFonts w:asciiTheme="minorHAnsi" w:hAnsiTheme="minorHAnsi" w:cstheme="minorHAnsi"/>
          <w:color w:val="000000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5935DE96" w14:textId="77777777" w:rsidR="00EF03AD" w:rsidRPr="00B72AEF" w:rsidRDefault="00EF03AD" w:rsidP="00D70E2C">
      <w:pPr>
        <w:ind w:firstLine="709"/>
        <w:jc w:val="both"/>
        <w:rPr>
          <w:rFonts w:asciiTheme="minorHAnsi" w:hAnsiTheme="minorHAnsi" w:cstheme="minorHAnsi"/>
          <w:color w:val="000000"/>
        </w:rPr>
      </w:pPr>
    </w:p>
    <w:p w14:paraId="02A8F3F7" w14:textId="77777777" w:rsidR="00DF3663" w:rsidRPr="00B72AEF" w:rsidRDefault="00CD3306" w:rsidP="00D70E2C">
      <w:pPr>
        <w:ind w:firstLine="709"/>
        <w:jc w:val="both"/>
        <w:rPr>
          <w:rFonts w:asciiTheme="minorHAnsi" w:hAnsiTheme="minorHAnsi" w:cstheme="minorHAnsi"/>
          <w:color w:val="000000"/>
          <w:lang w:val="uk-UA"/>
        </w:rPr>
      </w:pPr>
      <w:r w:rsidRPr="00B72AEF">
        <w:rPr>
          <w:rFonts w:asciiTheme="minorHAnsi" w:hAnsiTheme="minorHAnsi" w:cstheme="minorHAnsi"/>
          <w:color w:val="000000"/>
          <w:lang w:val="uk-UA"/>
        </w:rPr>
        <w:t>Державна установа «Центр громадського здоров’я Міністер</w:t>
      </w:r>
      <w:r w:rsidR="0047613C" w:rsidRPr="00B72AEF">
        <w:rPr>
          <w:rFonts w:asciiTheme="minorHAnsi" w:hAnsiTheme="minorHAnsi" w:cstheme="minorHAnsi"/>
          <w:color w:val="000000"/>
          <w:lang w:val="uk-UA"/>
        </w:rPr>
        <w:t xml:space="preserve">ства охорони здоров’я України» </w:t>
      </w:r>
      <w:r w:rsidRPr="00B72AEF">
        <w:rPr>
          <w:rFonts w:asciiTheme="minorHAnsi" w:hAnsiTheme="minorHAnsi" w:cstheme="minorHAnsi"/>
          <w:color w:val="000000"/>
          <w:lang w:val="uk-UA"/>
        </w:rPr>
        <w:t xml:space="preserve">залишає за собою право повторно розмістити оголошення про </w:t>
      </w:r>
      <w:r w:rsidR="00C2706C" w:rsidRPr="00B72AEF">
        <w:rPr>
          <w:rFonts w:asciiTheme="minorHAnsi" w:hAnsiTheme="minorHAnsi" w:cstheme="minorHAnsi"/>
          <w:color w:val="000000"/>
          <w:lang w:val="uk-UA"/>
        </w:rPr>
        <w:t>конкурс</w:t>
      </w:r>
      <w:r w:rsidRPr="00B72AEF">
        <w:rPr>
          <w:rFonts w:asciiTheme="minorHAnsi" w:hAnsiTheme="minorHAnsi" w:cstheme="minorHAnsi"/>
          <w:color w:val="000000"/>
          <w:lang w:val="uk-UA"/>
        </w:rPr>
        <w:t>, скасувати конкурс</w:t>
      </w:r>
      <w:r w:rsidR="00C2706C" w:rsidRPr="00B72AEF">
        <w:rPr>
          <w:rFonts w:asciiTheme="minorHAnsi" w:hAnsiTheme="minorHAnsi" w:cstheme="minorHAnsi"/>
          <w:color w:val="000000"/>
          <w:lang w:val="uk-UA"/>
        </w:rPr>
        <w:t xml:space="preserve">, </w:t>
      </w:r>
      <w:r w:rsidRPr="00B72AEF">
        <w:rPr>
          <w:rFonts w:asciiTheme="minorHAnsi" w:hAnsiTheme="minorHAnsi" w:cstheme="minorHAnsi"/>
          <w:color w:val="000000"/>
          <w:lang w:val="uk-UA"/>
        </w:rPr>
        <w:t xml:space="preserve">запропонувати </w:t>
      </w:r>
      <w:r w:rsidR="00C2706C" w:rsidRPr="00B72AEF">
        <w:rPr>
          <w:rFonts w:asciiTheme="minorHAnsi" w:hAnsiTheme="minorHAnsi" w:cstheme="minorHAnsi"/>
          <w:color w:val="000000"/>
          <w:lang w:val="uk-UA"/>
        </w:rPr>
        <w:t>договір</w:t>
      </w:r>
      <w:r w:rsidRPr="00B72AEF">
        <w:rPr>
          <w:rFonts w:asciiTheme="minorHAnsi" w:hAnsiTheme="minorHAnsi" w:cstheme="minorHAnsi"/>
          <w:color w:val="000000"/>
          <w:lang w:val="uk-UA"/>
        </w:rPr>
        <w:t xml:space="preserve"> з іншою тривалістю</w:t>
      </w:r>
      <w:r w:rsidR="00EF03AD" w:rsidRPr="00B72AEF">
        <w:rPr>
          <w:rFonts w:asciiTheme="minorHAnsi" w:hAnsiTheme="minorHAnsi" w:cstheme="minorHAnsi"/>
          <w:color w:val="000000"/>
          <w:lang w:val="uk-UA"/>
        </w:rPr>
        <w:t>.</w:t>
      </w:r>
    </w:p>
    <w:p w14:paraId="26A40B8C" w14:textId="77777777" w:rsidR="00F45645" w:rsidRPr="00B72AEF" w:rsidRDefault="00F45645" w:rsidP="00E434CE">
      <w:pPr>
        <w:jc w:val="both"/>
        <w:rPr>
          <w:rFonts w:asciiTheme="minorHAnsi" w:hAnsiTheme="minorHAnsi" w:cstheme="minorHAnsi"/>
          <w:color w:val="000000"/>
          <w:lang w:val="uk-UA"/>
        </w:rPr>
      </w:pPr>
    </w:p>
    <w:sectPr w:rsidR="00F45645" w:rsidRPr="00B72AEF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60A69"/>
    <w:multiLevelType w:val="multilevel"/>
    <w:tmpl w:val="125EF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E650B6"/>
    <w:multiLevelType w:val="multilevel"/>
    <w:tmpl w:val="20804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305CF"/>
    <w:multiLevelType w:val="hybridMultilevel"/>
    <w:tmpl w:val="FE466A2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EA4A4C"/>
    <w:multiLevelType w:val="hybridMultilevel"/>
    <w:tmpl w:val="2AE0432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9C1E2B"/>
    <w:multiLevelType w:val="hybridMultilevel"/>
    <w:tmpl w:val="1346E53E"/>
    <w:lvl w:ilvl="0" w:tplc="0422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7" w15:restartNumberingAfterBreak="0">
    <w:nsid w:val="38294789"/>
    <w:multiLevelType w:val="hybridMultilevel"/>
    <w:tmpl w:val="14DE0D5A"/>
    <w:lvl w:ilvl="0" w:tplc="F2E27C68">
      <w:start w:val="1"/>
      <w:numFmt w:val="decimal"/>
      <w:lvlText w:val="%1."/>
      <w:lvlJc w:val="left"/>
      <w:pPr>
        <w:ind w:left="724" w:hanging="360"/>
      </w:pPr>
      <w:rPr>
        <w:rFonts w:ascii="Calibri" w:eastAsia="Times New Roman" w:hAnsi="Calibri" w:cs="Calibri"/>
      </w:rPr>
    </w:lvl>
    <w:lvl w:ilvl="1" w:tplc="18467D3A">
      <w:start w:val="9"/>
      <w:numFmt w:val="bullet"/>
      <w:lvlText w:val="-"/>
      <w:lvlJc w:val="left"/>
      <w:pPr>
        <w:ind w:left="1444" w:hanging="360"/>
      </w:pPr>
      <w:rPr>
        <w:rFonts w:ascii="Calibri" w:eastAsia="Times New Roman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8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E717C8"/>
    <w:multiLevelType w:val="hybridMultilevel"/>
    <w:tmpl w:val="FA16AFFC"/>
    <w:lvl w:ilvl="0" w:tplc="B0D0AA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11018F"/>
    <w:multiLevelType w:val="hybridMultilevel"/>
    <w:tmpl w:val="AF48CEB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015843"/>
    <w:multiLevelType w:val="hybridMultilevel"/>
    <w:tmpl w:val="AE0EC80A"/>
    <w:lvl w:ilvl="0" w:tplc="18467D3A">
      <w:start w:val="9"/>
      <w:numFmt w:val="bullet"/>
      <w:lvlText w:val="-"/>
      <w:lvlJc w:val="left"/>
      <w:pPr>
        <w:ind w:left="364" w:hanging="360"/>
      </w:pPr>
      <w:rPr>
        <w:rFonts w:ascii="Calibri" w:eastAsia="Times New Roman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</w:abstractNum>
  <w:abstractNum w:abstractNumId="12" w15:restartNumberingAfterBreak="0">
    <w:nsid w:val="41453701"/>
    <w:multiLevelType w:val="hybridMultilevel"/>
    <w:tmpl w:val="BED462E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C964F6E"/>
    <w:multiLevelType w:val="hybridMultilevel"/>
    <w:tmpl w:val="E4484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285669"/>
    <w:multiLevelType w:val="hybridMultilevel"/>
    <w:tmpl w:val="F692F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AD757F"/>
    <w:multiLevelType w:val="hybridMultilevel"/>
    <w:tmpl w:val="E1F2C674"/>
    <w:lvl w:ilvl="0" w:tplc="F2E27C68">
      <w:start w:val="1"/>
      <w:numFmt w:val="decimal"/>
      <w:lvlText w:val="%1."/>
      <w:lvlJc w:val="left"/>
      <w:pPr>
        <w:ind w:left="724" w:hanging="360"/>
      </w:pPr>
      <w:rPr>
        <w:rFonts w:ascii="Calibri" w:eastAsia="Times New Roman" w:hAnsi="Calibri" w:cs="Calibri"/>
      </w:rPr>
    </w:lvl>
    <w:lvl w:ilvl="1" w:tplc="08090003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19" w15:restartNumberingAfterBreak="0">
    <w:nsid w:val="5B786683"/>
    <w:multiLevelType w:val="multilevel"/>
    <w:tmpl w:val="18B40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F1C71A3"/>
    <w:multiLevelType w:val="hybridMultilevel"/>
    <w:tmpl w:val="7AC075B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8422EC"/>
    <w:multiLevelType w:val="hybridMultilevel"/>
    <w:tmpl w:val="DA4AF71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D35335"/>
    <w:multiLevelType w:val="hybridMultilevel"/>
    <w:tmpl w:val="CA6E60A6"/>
    <w:lvl w:ilvl="0" w:tplc="82F688F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EC7FA1"/>
    <w:multiLevelType w:val="hybridMultilevel"/>
    <w:tmpl w:val="43EC316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19979722">
    <w:abstractNumId w:val="25"/>
  </w:num>
  <w:num w:numId="2" w16cid:durableId="881213786">
    <w:abstractNumId w:val="16"/>
  </w:num>
  <w:num w:numId="3" w16cid:durableId="998733269">
    <w:abstractNumId w:val="1"/>
  </w:num>
  <w:num w:numId="4" w16cid:durableId="1739935034">
    <w:abstractNumId w:val="13"/>
  </w:num>
  <w:num w:numId="5" w16cid:durableId="1935626179">
    <w:abstractNumId w:val="20"/>
  </w:num>
  <w:num w:numId="6" w16cid:durableId="2037387756">
    <w:abstractNumId w:val="3"/>
  </w:num>
  <w:num w:numId="7" w16cid:durableId="100877419">
    <w:abstractNumId w:val="8"/>
  </w:num>
  <w:num w:numId="8" w16cid:durableId="1172064499">
    <w:abstractNumId w:val="17"/>
  </w:num>
  <w:num w:numId="9" w16cid:durableId="1594587820">
    <w:abstractNumId w:val="15"/>
  </w:num>
  <w:num w:numId="10" w16cid:durableId="694844890">
    <w:abstractNumId w:val="14"/>
  </w:num>
  <w:num w:numId="11" w16cid:durableId="1880504861">
    <w:abstractNumId w:val="24"/>
  </w:num>
  <w:num w:numId="12" w16cid:durableId="453987856">
    <w:abstractNumId w:val="22"/>
  </w:num>
  <w:num w:numId="13" w16cid:durableId="528491855">
    <w:abstractNumId w:val="19"/>
  </w:num>
  <w:num w:numId="14" w16cid:durableId="2106538895">
    <w:abstractNumId w:val="0"/>
  </w:num>
  <w:num w:numId="15" w16cid:durableId="49159124">
    <w:abstractNumId w:val="2"/>
  </w:num>
  <w:num w:numId="16" w16cid:durableId="429470782">
    <w:abstractNumId w:val="23"/>
  </w:num>
  <w:num w:numId="17" w16cid:durableId="2100365207">
    <w:abstractNumId w:val="5"/>
  </w:num>
  <w:num w:numId="18" w16cid:durableId="492373717">
    <w:abstractNumId w:val="9"/>
  </w:num>
  <w:num w:numId="19" w16cid:durableId="11346432">
    <w:abstractNumId w:val="11"/>
  </w:num>
  <w:num w:numId="20" w16cid:durableId="861744849">
    <w:abstractNumId w:val="18"/>
  </w:num>
  <w:num w:numId="21" w16cid:durableId="73943840">
    <w:abstractNumId w:val="7"/>
  </w:num>
  <w:num w:numId="22" w16cid:durableId="1091782989">
    <w:abstractNumId w:val="12"/>
  </w:num>
  <w:num w:numId="23" w16cid:durableId="1975287646">
    <w:abstractNumId w:val="10"/>
  </w:num>
  <w:num w:numId="24" w16cid:durableId="298800351">
    <w:abstractNumId w:val="6"/>
  </w:num>
  <w:num w:numId="25" w16cid:durableId="1675499247">
    <w:abstractNumId w:val="4"/>
  </w:num>
  <w:num w:numId="26" w16cid:durableId="191759105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W2MDYxMTewNLcwsjBU0lEKTi0uzszPAykwrAUAMRDmZSwAAAA="/>
  </w:docVars>
  <w:rsids>
    <w:rsidRoot w:val="00E45D44"/>
    <w:rsid w:val="000076D3"/>
    <w:rsid w:val="00026FA0"/>
    <w:rsid w:val="000348F4"/>
    <w:rsid w:val="00070A9A"/>
    <w:rsid w:val="00074F54"/>
    <w:rsid w:val="00093C49"/>
    <w:rsid w:val="00096094"/>
    <w:rsid w:val="000F2CF3"/>
    <w:rsid w:val="00122708"/>
    <w:rsid w:val="00141133"/>
    <w:rsid w:val="0014234D"/>
    <w:rsid w:val="00146B16"/>
    <w:rsid w:val="00151D28"/>
    <w:rsid w:val="001545C8"/>
    <w:rsid w:val="00163EA1"/>
    <w:rsid w:val="00165940"/>
    <w:rsid w:val="00181515"/>
    <w:rsid w:val="001B69F6"/>
    <w:rsid w:val="001B744D"/>
    <w:rsid w:val="001C09EA"/>
    <w:rsid w:val="001C7B63"/>
    <w:rsid w:val="001D5072"/>
    <w:rsid w:val="00201820"/>
    <w:rsid w:val="00201EED"/>
    <w:rsid w:val="00252AA1"/>
    <w:rsid w:val="00260827"/>
    <w:rsid w:val="00260F9E"/>
    <w:rsid w:val="002615E7"/>
    <w:rsid w:val="002618C5"/>
    <w:rsid w:val="002626B3"/>
    <w:rsid w:val="002643CE"/>
    <w:rsid w:val="0029043A"/>
    <w:rsid w:val="002916AB"/>
    <w:rsid w:val="002B0A04"/>
    <w:rsid w:val="002C77E6"/>
    <w:rsid w:val="002D3AE2"/>
    <w:rsid w:val="002E702A"/>
    <w:rsid w:val="0033608E"/>
    <w:rsid w:val="003451F2"/>
    <w:rsid w:val="00372D82"/>
    <w:rsid w:val="0037760D"/>
    <w:rsid w:val="00381FBF"/>
    <w:rsid w:val="003C1AB1"/>
    <w:rsid w:val="003E0074"/>
    <w:rsid w:val="003E0E1F"/>
    <w:rsid w:val="003F0C80"/>
    <w:rsid w:val="00401AB7"/>
    <w:rsid w:val="00401BDF"/>
    <w:rsid w:val="00427745"/>
    <w:rsid w:val="0045499D"/>
    <w:rsid w:val="0047613C"/>
    <w:rsid w:val="004A01B4"/>
    <w:rsid w:val="004B5B10"/>
    <w:rsid w:val="004C5EC1"/>
    <w:rsid w:val="004D6214"/>
    <w:rsid w:val="004E5A2F"/>
    <w:rsid w:val="004F79D2"/>
    <w:rsid w:val="00505163"/>
    <w:rsid w:val="005057F6"/>
    <w:rsid w:val="00516BDD"/>
    <w:rsid w:val="00546C9B"/>
    <w:rsid w:val="0055375E"/>
    <w:rsid w:val="00555CFA"/>
    <w:rsid w:val="00565075"/>
    <w:rsid w:val="005734AB"/>
    <w:rsid w:val="00586FD9"/>
    <w:rsid w:val="0059406F"/>
    <w:rsid w:val="00596803"/>
    <w:rsid w:val="005B6B25"/>
    <w:rsid w:val="005E1AEC"/>
    <w:rsid w:val="005E28CD"/>
    <w:rsid w:val="005F0FE8"/>
    <w:rsid w:val="005F636B"/>
    <w:rsid w:val="006A0C63"/>
    <w:rsid w:val="006A1712"/>
    <w:rsid w:val="006E257D"/>
    <w:rsid w:val="00714A87"/>
    <w:rsid w:val="00723120"/>
    <w:rsid w:val="007316EA"/>
    <w:rsid w:val="00750AF2"/>
    <w:rsid w:val="00751782"/>
    <w:rsid w:val="00772569"/>
    <w:rsid w:val="00776231"/>
    <w:rsid w:val="007863A4"/>
    <w:rsid w:val="007D4903"/>
    <w:rsid w:val="007E1E23"/>
    <w:rsid w:val="007F7E9E"/>
    <w:rsid w:val="00803C7A"/>
    <w:rsid w:val="008265BA"/>
    <w:rsid w:val="008435DC"/>
    <w:rsid w:val="0085442B"/>
    <w:rsid w:val="00861BDD"/>
    <w:rsid w:val="00863F80"/>
    <w:rsid w:val="008650C4"/>
    <w:rsid w:val="008677B3"/>
    <w:rsid w:val="00885AF1"/>
    <w:rsid w:val="00896E6B"/>
    <w:rsid w:val="008C03A4"/>
    <w:rsid w:val="008C6DD9"/>
    <w:rsid w:val="008D54E7"/>
    <w:rsid w:val="00925E09"/>
    <w:rsid w:val="00955CA7"/>
    <w:rsid w:val="00957B89"/>
    <w:rsid w:val="00970D04"/>
    <w:rsid w:val="009A61C4"/>
    <w:rsid w:val="009C32DC"/>
    <w:rsid w:val="00A04A59"/>
    <w:rsid w:val="00A10171"/>
    <w:rsid w:val="00A153EA"/>
    <w:rsid w:val="00A2215F"/>
    <w:rsid w:val="00A279F0"/>
    <w:rsid w:val="00A51240"/>
    <w:rsid w:val="00A67BB7"/>
    <w:rsid w:val="00AC2869"/>
    <w:rsid w:val="00AE4D66"/>
    <w:rsid w:val="00B02CE0"/>
    <w:rsid w:val="00B0321E"/>
    <w:rsid w:val="00B1257C"/>
    <w:rsid w:val="00B17E1D"/>
    <w:rsid w:val="00B23F6A"/>
    <w:rsid w:val="00B400FE"/>
    <w:rsid w:val="00B53CC6"/>
    <w:rsid w:val="00B57FDF"/>
    <w:rsid w:val="00B72AEF"/>
    <w:rsid w:val="00B81CA8"/>
    <w:rsid w:val="00B93A57"/>
    <w:rsid w:val="00BC7FE5"/>
    <w:rsid w:val="00BE5262"/>
    <w:rsid w:val="00BF0D10"/>
    <w:rsid w:val="00BF3DD0"/>
    <w:rsid w:val="00BF642E"/>
    <w:rsid w:val="00C04CC3"/>
    <w:rsid w:val="00C2706C"/>
    <w:rsid w:val="00C4771B"/>
    <w:rsid w:val="00C52B49"/>
    <w:rsid w:val="00C554DD"/>
    <w:rsid w:val="00C64D1C"/>
    <w:rsid w:val="00C65FA7"/>
    <w:rsid w:val="00C75B85"/>
    <w:rsid w:val="00C83212"/>
    <w:rsid w:val="00CA0EAD"/>
    <w:rsid w:val="00CD3306"/>
    <w:rsid w:val="00CD486F"/>
    <w:rsid w:val="00D10EFE"/>
    <w:rsid w:val="00D162EA"/>
    <w:rsid w:val="00D200B3"/>
    <w:rsid w:val="00D2585E"/>
    <w:rsid w:val="00D25FB7"/>
    <w:rsid w:val="00D3384B"/>
    <w:rsid w:val="00D41514"/>
    <w:rsid w:val="00D42C92"/>
    <w:rsid w:val="00D530DA"/>
    <w:rsid w:val="00D70E2C"/>
    <w:rsid w:val="00D818DA"/>
    <w:rsid w:val="00D9532A"/>
    <w:rsid w:val="00DB1F9C"/>
    <w:rsid w:val="00DF3663"/>
    <w:rsid w:val="00DF78B7"/>
    <w:rsid w:val="00E05BB7"/>
    <w:rsid w:val="00E140CF"/>
    <w:rsid w:val="00E23A7B"/>
    <w:rsid w:val="00E324ED"/>
    <w:rsid w:val="00E32EDC"/>
    <w:rsid w:val="00E354A3"/>
    <w:rsid w:val="00E434CE"/>
    <w:rsid w:val="00E45D44"/>
    <w:rsid w:val="00E4602B"/>
    <w:rsid w:val="00E47FC3"/>
    <w:rsid w:val="00E5659F"/>
    <w:rsid w:val="00E57B87"/>
    <w:rsid w:val="00E603D7"/>
    <w:rsid w:val="00E77A4F"/>
    <w:rsid w:val="00E87BBD"/>
    <w:rsid w:val="00EB60E5"/>
    <w:rsid w:val="00EC49E6"/>
    <w:rsid w:val="00EF03AD"/>
    <w:rsid w:val="00EF328F"/>
    <w:rsid w:val="00F256B4"/>
    <w:rsid w:val="00F30FFA"/>
    <w:rsid w:val="00F45645"/>
    <w:rsid w:val="00F75CF0"/>
    <w:rsid w:val="00FA0517"/>
    <w:rsid w:val="00FB3E8D"/>
    <w:rsid w:val="00FB751F"/>
    <w:rsid w:val="00FC4B09"/>
    <w:rsid w:val="00FC51D9"/>
    <w:rsid w:val="00FF5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62BD72E"/>
  <w15:docId w15:val="{D1B598FE-31B8-4A56-AC84-EA69E0DF9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00FE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ой текст Знак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ий колонтитул Знак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m8459998906293341261gmail-msolistparagraph">
    <w:name w:val="m_8459998906293341261gmail-msolistparagraph"/>
    <w:basedOn w:val="a"/>
    <w:rsid w:val="00B23F6A"/>
    <w:pPr>
      <w:spacing w:before="100" w:beforeAutospacing="1" w:after="100" w:afterAutospacing="1"/>
    </w:pPr>
    <w:rPr>
      <w:lang w:val="uk-UA" w:eastAsia="uk-UA"/>
    </w:rPr>
  </w:style>
  <w:style w:type="paragraph" w:customStyle="1" w:styleId="rvps2">
    <w:name w:val="rvps2"/>
    <w:basedOn w:val="a"/>
    <w:rsid w:val="00B400FE"/>
    <w:pPr>
      <w:spacing w:before="100" w:beforeAutospacing="1" w:after="100" w:afterAutospacing="1"/>
    </w:pPr>
  </w:style>
  <w:style w:type="character" w:customStyle="1" w:styleId="highlight-result">
    <w:name w:val="highlight-result"/>
    <w:rsid w:val="00F30F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256D0-EB3F-4066-AD02-1D540792A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3177</Words>
  <Characters>1812</Characters>
  <Application>Microsoft Office Word</Application>
  <DocSecurity>0</DocSecurity>
  <Lines>15</Lines>
  <Paragraphs>9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DG Win&amp;Soft</Company>
  <LinksUpToDate>false</LinksUpToDate>
  <CharactersWithSpaces>4980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Anatoliy</dc:creator>
  <cp:keywords/>
  <cp:lastModifiedBy>i.dringova</cp:lastModifiedBy>
  <cp:revision>4</cp:revision>
  <cp:lastPrinted>2018-06-21T06:49:00Z</cp:lastPrinted>
  <dcterms:created xsi:type="dcterms:W3CDTF">2023-02-28T09:02:00Z</dcterms:created>
  <dcterms:modified xsi:type="dcterms:W3CDTF">2023-02-28T09:02:00Z</dcterms:modified>
</cp:coreProperties>
</file>