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0" w:type="dxa"/>
        <w:tblLayout w:type="fixed"/>
        <w:tblCellMar>
          <w:left w:w="40" w:type="dxa"/>
          <w:right w:w="40" w:type="dxa"/>
        </w:tblCellMar>
        <w:tblLook w:val="0000" w:firstRow="0" w:lastRow="0" w:firstColumn="0" w:lastColumn="0" w:noHBand="0" w:noVBand="0"/>
      </w:tblPr>
      <w:tblGrid>
        <w:gridCol w:w="5146"/>
        <w:gridCol w:w="293"/>
        <w:gridCol w:w="5059"/>
      </w:tblGrid>
      <w:tr w:rsidR="00BC3104" w:rsidRPr="00F038B2" w:rsidTr="00C158A7">
        <w:trPr>
          <w:trHeight w:val="20"/>
        </w:trPr>
        <w:tc>
          <w:tcPr>
            <w:tcW w:w="10498" w:type="dxa"/>
            <w:gridSpan w:val="3"/>
            <w:tcBorders>
              <w:top w:val="nil"/>
              <w:left w:val="nil"/>
              <w:bottom w:val="single" w:sz="6" w:space="0" w:color="auto"/>
              <w:right w:val="nil"/>
            </w:tcBorders>
            <w:shd w:val="clear" w:color="auto" w:fill="FFFFFF"/>
          </w:tcPr>
          <w:p w:rsidR="00BC3104" w:rsidRPr="00F038B2" w:rsidRDefault="00163F57" w:rsidP="00C158A7">
            <w:pPr>
              <w:ind w:left="34"/>
              <w:rPr>
                <w:sz w:val="18"/>
              </w:rPr>
            </w:pPr>
            <w:r w:rsidRPr="00F038B2">
              <w:rPr>
                <w:rFonts w:ascii="Arial" w:hAnsi="Arial"/>
                <w:color w:val="1A171B"/>
                <w:sz w:val="44"/>
                <w:szCs w:val="48"/>
              </w:rPr>
              <w:t>Документація Американського торакального товариства</w:t>
            </w:r>
          </w:p>
        </w:tc>
      </w:tr>
      <w:tr w:rsidR="00BC3104" w:rsidRPr="00F038B2" w:rsidTr="00C158A7">
        <w:trPr>
          <w:trHeight w:val="20"/>
        </w:trPr>
        <w:tc>
          <w:tcPr>
            <w:tcW w:w="10498" w:type="dxa"/>
            <w:gridSpan w:val="3"/>
            <w:tcBorders>
              <w:top w:val="single" w:sz="6" w:space="0" w:color="auto"/>
              <w:left w:val="nil"/>
              <w:bottom w:val="nil"/>
              <w:right w:val="nil"/>
            </w:tcBorders>
            <w:shd w:val="clear" w:color="auto" w:fill="FFFFFF"/>
          </w:tcPr>
          <w:p w:rsidR="00BC3104" w:rsidRPr="00F038B2" w:rsidRDefault="00163F57" w:rsidP="00C158A7">
            <w:pPr>
              <w:spacing w:before="120"/>
              <w:ind w:left="34" w:right="43"/>
              <w:rPr>
                <w:sz w:val="18"/>
              </w:rPr>
            </w:pPr>
            <w:r w:rsidRPr="00F038B2">
              <w:rPr>
                <w:rFonts w:ascii="Arial" w:hAnsi="Arial"/>
                <w:b/>
                <w:bCs/>
                <w:color w:val="1A171B"/>
                <w:sz w:val="32"/>
                <w:szCs w:val="36"/>
              </w:rPr>
              <w:t>Офіційна заява Американського торакального товариства/Американського товариства інфекційних хвороб: Діагностика, лікування та профілактика захворювань, спричинених нетуберкульозними мікобактеріями</w:t>
            </w:r>
          </w:p>
          <w:p w:rsidR="00BC3104" w:rsidRPr="00F038B2" w:rsidRDefault="00163F57" w:rsidP="00C158A7">
            <w:pPr>
              <w:spacing w:before="120"/>
              <w:ind w:left="34" w:right="43"/>
              <w:rPr>
                <w:sz w:val="18"/>
              </w:rPr>
            </w:pPr>
            <w:r w:rsidRPr="00F038B2">
              <w:rPr>
                <w:rFonts w:ascii="Arial" w:hAnsi="Arial"/>
                <w:b/>
                <w:bCs/>
                <w:color w:val="1A171B"/>
                <w:sz w:val="16"/>
                <w:szCs w:val="18"/>
              </w:rPr>
              <w:t xml:space="preserve">Девід Е. Гріффіт (David E. Griffith), Тімоті Аксаміт (Timothy Aksamit), Барбара Е. Браун-Елліотт (Barbara A. Brown-Elliott), Антоніно Катанзаро (Antonino Catanzaro), Чарльз Делей (Charles Daley), Фред Гордін (Fred Gordin), Стівен М. Голланд (Steven M. Holland), Роберт Горсбург (Robert Horsburgh), Гвен Г’юїт (Gwen Huitt), Майкл Ф. Ядемарко (Michael F. Iademarco), Майкл Айзмен (Michael Iseman), Кеннет Олівер (Kenneth Olivier), Стівен Руосс (Stephen Ruoss), С. Фордем фон Рейн (C. Fordham von Reyn), Річард Дж. Воллес мол. (Richard J. Wallace, Jr.) та Кевін Вінтроп (Kevin Winthrop), від імені Підкомітету з питань захворювань, спричинених мікобактеріями, Американського торакального товариства </w:t>
            </w:r>
          </w:p>
          <w:p w:rsidR="00BC3104" w:rsidRPr="00F038B2" w:rsidRDefault="00163F57" w:rsidP="00C158A7">
            <w:pPr>
              <w:spacing w:before="120" w:after="120"/>
              <w:ind w:left="34" w:right="43"/>
              <w:rPr>
                <w:sz w:val="18"/>
              </w:rPr>
            </w:pPr>
            <w:r w:rsidRPr="00F038B2">
              <w:rPr>
                <w:color w:val="1A171B"/>
                <w:sz w:val="16"/>
                <w:szCs w:val="18"/>
              </w:rPr>
              <w:t>Ця офіційна заява Американського торакального товариства (ATS) та Американського товариства інфекційних хвороб (IDSA) була прийнята Радою директорів ATS у вересні 2006 року та Радою директорів IDSA у січні 2007 року.</w:t>
            </w:r>
          </w:p>
        </w:tc>
      </w:tr>
      <w:tr w:rsidR="00BC3104" w:rsidRPr="00F038B2" w:rsidTr="00C158A7">
        <w:trPr>
          <w:trHeight w:val="20"/>
        </w:trPr>
        <w:tc>
          <w:tcPr>
            <w:tcW w:w="5146" w:type="dxa"/>
            <w:tcBorders>
              <w:top w:val="nil"/>
              <w:left w:val="nil"/>
              <w:bottom w:val="nil"/>
              <w:right w:val="nil"/>
            </w:tcBorders>
            <w:shd w:val="clear" w:color="auto" w:fill="FFFFFF"/>
          </w:tcPr>
          <w:p w:rsidR="00BC3104" w:rsidRPr="00F038B2" w:rsidRDefault="00163F57" w:rsidP="00C158A7">
            <w:pPr>
              <w:spacing w:after="120"/>
              <w:ind w:left="34"/>
              <w:rPr>
                <w:sz w:val="18"/>
              </w:rPr>
            </w:pPr>
            <w:r w:rsidRPr="00F038B2">
              <w:rPr>
                <w:rFonts w:ascii="Arial" w:hAnsi="Arial"/>
                <w:b/>
                <w:bCs/>
                <w:color w:val="1A171B"/>
                <w:sz w:val="16"/>
                <w:szCs w:val="18"/>
              </w:rPr>
              <w:t>ЗМІСТ</w:t>
            </w:r>
          </w:p>
          <w:p w:rsidR="00BC3104" w:rsidRPr="00F038B2" w:rsidRDefault="00163F57" w:rsidP="00C158A7">
            <w:pPr>
              <w:spacing w:after="20"/>
              <w:ind w:left="34"/>
              <w:rPr>
                <w:sz w:val="18"/>
              </w:rPr>
            </w:pPr>
            <w:r w:rsidRPr="00F038B2">
              <w:rPr>
                <w:color w:val="1A171B"/>
                <w:sz w:val="16"/>
                <w:szCs w:val="18"/>
              </w:rPr>
              <w:t>Резюме</w:t>
            </w:r>
          </w:p>
          <w:p w:rsidR="00BC3104" w:rsidRPr="00F038B2" w:rsidRDefault="00163F57" w:rsidP="00C158A7">
            <w:pPr>
              <w:spacing w:after="20"/>
              <w:ind w:left="527" w:right="995" w:hanging="283"/>
              <w:rPr>
                <w:sz w:val="18"/>
              </w:rPr>
            </w:pPr>
            <w:r w:rsidRPr="00F038B2">
              <w:rPr>
                <w:color w:val="1A171B"/>
                <w:sz w:val="16"/>
                <w:szCs w:val="18"/>
              </w:rPr>
              <w:t>Діагностичні критерії захворювання легень, спричиненого нетуберкульозними мікобактеріями</w:t>
            </w:r>
          </w:p>
          <w:p w:rsidR="00BC3104" w:rsidRPr="00F038B2" w:rsidRDefault="00163F57" w:rsidP="00C158A7">
            <w:pPr>
              <w:spacing w:after="20"/>
              <w:ind w:left="527" w:right="995" w:hanging="283"/>
              <w:rPr>
                <w:sz w:val="18"/>
              </w:rPr>
            </w:pPr>
            <w:r w:rsidRPr="00F038B2">
              <w:rPr>
                <w:color w:val="1A171B"/>
                <w:sz w:val="16"/>
                <w:szCs w:val="18"/>
              </w:rPr>
              <w:t>Основні лабораторні особливості НТМ</w:t>
            </w:r>
          </w:p>
          <w:p w:rsidR="00BC3104" w:rsidRPr="00F038B2" w:rsidRDefault="00163F57" w:rsidP="00C158A7">
            <w:pPr>
              <w:spacing w:after="20"/>
              <w:ind w:left="527" w:right="995" w:hanging="283"/>
              <w:rPr>
                <w:sz w:val="18"/>
              </w:rPr>
            </w:pPr>
            <w:r w:rsidRPr="00F038B2">
              <w:rPr>
                <w:color w:val="1A171B"/>
                <w:sz w:val="16"/>
                <w:szCs w:val="18"/>
              </w:rPr>
              <w:t>Профілактика захворювань, пов’язаних із охороною здоров’я та гігієною</w:t>
            </w:r>
          </w:p>
          <w:p w:rsidR="006F676C" w:rsidRPr="00F038B2" w:rsidRDefault="00163F57" w:rsidP="00C158A7">
            <w:pPr>
              <w:spacing w:after="20"/>
              <w:ind w:left="527" w:right="995" w:hanging="283"/>
              <w:rPr>
                <w:color w:val="1A171B"/>
                <w:sz w:val="16"/>
                <w:szCs w:val="18"/>
              </w:rPr>
            </w:pPr>
            <w:r w:rsidRPr="00F038B2">
              <w:rPr>
                <w:color w:val="1A171B"/>
                <w:sz w:val="16"/>
                <w:szCs w:val="18"/>
              </w:rPr>
              <w:t xml:space="preserve">Профілактика та лікування захворювань, спричинених НТМ </w:t>
            </w:r>
          </w:p>
          <w:p w:rsidR="006F676C" w:rsidRPr="00F038B2" w:rsidRDefault="00163F57" w:rsidP="00C158A7">
            <w:pPr>
              <w:spacing w:after="20"/>
              <w:ind w:right="995"/>
              <w:rPr>
                <w:color w:val="1A171B"/>
                <w:sz w:val="16"/>
                <w:szCs w:val="18"/>
              </w:rPr>
            </w:pPr>
            <w:r w:rsidRPr="00F038B2">
              <w:rPr>
                <w:color w:val="1A171B"/>
                <w:sz w:val="16"/>
                <w:szCs w:val="18"/>
              </w:rPr>
              <w:t xml:space="preserve">Вступ </w:t>
            </w:r>
          </w:p>
          <w:p w:rsidR="006F676C" w:rsidRPr="00F038B2" w:rsidRDefault="00163F57" w:rsidP="00C158A7">
            <w:pPr>
              <w:spacing w:after="20"/>
              <w:ind w:right="995"/>
              <w:rPr>
                <w:color w:val="1A171B"/>
                <w:sz w:val="16"/>
                <w:szCs w:val="18"/>
              </w:rPr>
            </w:pPr>
            <w:r w:rsidRPr="00F038B2">
              <w:rPr>
                <w:color w:val="1A171B"/>
                <w:sz w:val="16"/>
                <w:szCs w:val="18"/>
              </w:rPr>
              <w:t>Методи</w:t>
            </w:r>
          </w:p>
          <w:p w:rsidR="006F676C" w:rsidRPr="00F038B2" w:rsidRDefault="00163F57" w:rsidP="00C158A7">
            <w:pPr>
              <w:spacing w:after="20"/>
              <w:ind w:right="995"/>
              <w:rPr>
                <w:color w:val="1A171B"/>
                <w:sz w:val="16"/>
                <w:szCs w:val="18"/>
              </w:rPr>
            </w:pPr>
            <w:r w:rsidRPr="00F038B2">
              <w:rPr>
                <w:color w:val="1A171B"/>
                <w:sz w:val="16"/>
                <w:szCs w:val="18"/>
              </w:rPr>
              <w:t xml:space="preserve">Таксономія </w:t>
            </w:r>
          </w:p>
          <w:p w:rsidR="006F676C" w:rsidRPr="00F038B2" w:rsidRDefault="00163F57" w:rsidP="00C158A7">
            <w:pPr>
              <w:spacing w:after="20"/>
              <w:ind w:right="995"/>
              <w:rPr>
                <w:color w:val="1A171B"/>
                <w:sz w:val="16"/>
                <w:szCs w:val="18"/>
              </w:rPr>
            </w:pPr>
            <w:r w:rsidRPr="00F038B2">
              <w:rPr>
                <w:color w:val="1A171B"/>
                <w:sz w:val="16"/>
                <w:szCs w:val="18"/>
              </w:rPr>
              <w:t xml:space="preserve">Епідеміологія </w:t>
            </w:r>
          </w:p>
          <w:p w:rsidR="00BC3104" w:rsidRPr="00F038B2" w:rsidRDefault="00163F57" w:rsidP="00C158A7">
            <w:pPr>
              <w:spacing w:after="20"/>
              <w:ind w:right="995"/>
              <w:rPr>
                <w:sz w:val="18"/>
              </w:rPr>
            </w:pPr>
            <w:r w:rsidRPr="00F038B2">
              <w:rPr>
                <w:color w:val="1A171B"/>
                <w:sz w:val="16"/>
                <w:szCs w:val="18"/>
              </w:rPr>
              <w:t>Патогенез</w:t>
            </w:r>
          </w:p>
          <w:p w:rsidR="00BC3104" w:rsidRPr="00F038B2" w:rsidRDefault="00163F57" w:rsidP="00C158A7">
            <w:pPr>
              <w:spacing w:after="20"/>
              <w:ind w:left="527" w:right="995" w:hanging="283"/>
              <w:rPr>
                <w:sz w:val="18"/>
              </w:rPr>
            </w:pPr>
            <w:r w:rsidRPr="00F038B2">
              <w:rPr>
                <w:color w:val="1A171B"/>
                <w:sz w:val="16"/>
                <w:szCs w:val="18"/>
              </w:rPr>
              <w:t>Імунний захист та імунодефіцит</w:t>
            </w:r>
          </w:p>
          <w:p w:rsidR="00BC3104" w:rsidRPr="00F038B2" w:rsidRDefault="00163F57" w:rsidP="00C158A7">
            <w:pPr>
              <w:spacing w:after="20"/>
              <w:ind w:left="527" w:right="995" w:hanging="283"/>
              <w:rPr>
                <w:sz w:val="18"/>
              </w:rPr>
            </w:pPr>
            <w:r w:rsidRPr="00F038B2">
              <w:rPr>
                <w:color w:val="1A171B"/>
                <w:sz w:val="16"/>
                <w:szCs w:val="18"/>
              </w:rPr>
              <w:t>Захворювання легень</w:t>
            </w:r>
          </w:p>
          <w:p w:rsidR="00BC3104" w:rsidRPr="00F038B2" w:rsidRDefault="00163F57" w:rsidP="00C158A7">
            <w:pPr>
              <w:spacing w:after="20"/>
              <w:ind w:left="527" w:right="995" w:hanging="283"/>
              <w:rPr>
                <w:sz w:val="18"/>
              </w:rPr>
            </w:pPr>
            <w:r w:rsidRPr="00F038B2">
              <w:rPr>
                <w:color w:val="1A171B"/>
                <w:sz w:val="16"/>
                <w:szCs w:val="18"/>
              </w:rPr>
              <w:t>Морфотип тіла</w:t>
            </w:r>
          </w:p>
          <w:p w:rsidR="006F676C" w:rsidRPr="00F038B2" w:rsidRDefault="00163F57" w:rsidP="00C158A7">
            <w:pPr>
              <w:spacing w:after="20"/>
              <w:ind w:left="527" w:right="995" w:hanging="283"/>
              <w:rPr>
                <w:color w:val="1A171B"/>
                <w:sz w:val="16"/>
                <w:szCs w:val="18"/>
              </w:rPr>
            </w:pPr>
            <w:r w:rsidRPr="00F038B2">
              <w:rPr>
                <w:color w:val="1A171B"/>
                <w:sz w:val="16"/>
                <w:szCs w:val="18"/>
              </w:rPr>
              <w:t xml:space="preserve">Пригнічення фактора некрозу пухлини </w:t>
            </w:r>
          </w:p>
          <w:p w:rsidR="00BC3104" w:rsidRPr="00F038B2" w:rsidRDefault="00163F57" w:rsidP="00C158A7">
            <w:pPr>
              <w:spacing w:after="20"/>
              <w:ind w:right="995"/>
              <w:rPr>
                <w:sz w:val="18"/>
              </w:rPr>
            </w:pPr>
            <w:r w:rsidRPr="00F038B2">
              <w:rPr>
                <w:color w:val="1A171B"/>
                <w:sz w:val="16"/>
                <w:szCs w:val="18"/>
              </w:rPr>
              <w:t>Лабораторні дослідження</w:t>
            </w:r>
          </w:p>
          <w:p w:rsidR="00BC3104" w:rsidRPr="00F038B2" w:rsidRDefault="00163F57" w:rsidP="00C158A7">
            <w:pPr>
              <w:spacing w:after="20"/>
              <w:ind w:left="527" w:right="995" w:hanging="283"/>
              <w:rPr>
                <w:sz w:val="18"/>
              </w:rPr>
            </w:pPr>
            <w:r w:rsidRPr="00F038B2">
              <w:rPr>
                <w:color w:val="1A171B"/>
                <w:sz w:val="16"/>
                <w:szCs w:val="18"/>
              </w:rPr>
              <w:t>Збір, обробка, знезараження та фарбування зразків</w:t>
            </w:r>
          </w:p>
          <w:p w:rsidR="00BC3104" w:rsidRPr="00F038B2" w:rsidRDefault="00163F57" w:rsidP="00C158A7">
            <w:pPr>
              <w:spacing w:after="20"/>
              <w:ind w:left="527" w:right="995" w:hanging="283"/>
              <w:rPr>
                <w:sz w:val="18"/>
              </w:rPr>
            </w:pPr>
            <w:r w:rsidRPr="00F038B2">
              <w:rPr>
                <w:color w:val="1A171B"/>
                <w:sz w:val="16"/>
                <w:szCs w:val="18"/>
              </w:rPr>
              <w:t>Зразки з дихальних шляхів</w:t>
            </w:r>
          </w:p>
          <w:p w:rsidR="00BC3104" w:rsidRPr="00F038B2" w:rsidRDefault="00163F57" w:rsidP="00C158A7">
            <w:pPr>
              <w:spacing w:after="20"/>
              <w:ind w:left="527" w:right="995" w:hanging="283"/>
              <w:rPr>
                <w:sz w:val="18"/>
              </w:rPr>
            </w:pPr>
            <w:r w:rsidRPr="00F038B2">
              <w:rPr>
                <w:color w:val="1A171B"/>
                <w:sz w:val="16"/>
                <w:szCs w:val="18"/>
              </w:rPr>
              <w:t>Рідини тіла, абсцеси та тканини</w:t>
            </w:r>
          </w:p>
          <w:p w:rsidR="00BC3104" w:rsidRPr="00F038B2" w:rsidRDefault="00163F57" w:rsidP="00C158A7">
            <w:pPr>
              <w:spacing w:after="20"/>
              <w:ind w:left="527" w:right="995" w:hanging="283"/>
              <w:rPr>
                <w:sz w:val="18"/>
              </w:rPr>
            </w:pPr>
            <w:r w:rsidRPr="00F038B2">
              <w:rPr>
                <w:color w:val="1A171B"/>
                <w:sz w:val="16"/>
                <w:szCs w:val="18"/>
              </w:rPr>
              <w:t>Кров</w:t>
            </w:r>
          </w:p>
          <w:p w:rsidR="00BC3104" w:rsidRPr="00F038B2" w:rsidRDefault="00163F57" w:rsidP="00C158A7">
            <w:pPr>
              <w:spacing w:after="20"/>
              <w:ind w:left="527" w:right="995" w:hanging="283"/>
              <w:rPr>
                <w:sz w:val="18"/>
              </w:rPr>
            </w:pPr>
            <w:r w:rsidRPr="00F038B2">
              <w:rPr>
                <w:color w:val="1A171B"/>
                <w:sz w:val="16"/>
                <w:szCs w:val="18"/>
              </w:rPr>
              <w:t>Обробка зразків</w:t>
            </w:r>
          </w:p>
          <w:p w:rsidR="00BC3104" w:rsidRPr="00F038B2" w:rsidRDefault="00163F57" w:rsidP="00C158A7">
            <w:pPr>
              <w:spacing w:after="20"/>
              <w:ind w:left="527" w:right="995" w:hanging="283"/>
              <w:rPr>
                <w:sz w:val="18"/>
              </w:rPr>
            </w:pPr>
            <w:r w:rsidRPr="00F038B2">
              <w:rPr>
                <w:color w:val="1A171B"/>
                <w:sz w:val="16"/>
                <w:szCs w:val="18"/>
              </w:rPr>
              <w:t>Мікроскопія мазка</w:t>
            </w:r>
          </w:p>
          <w:p w:rsidR="00BC3104" w:rsidRPr="00F038B2" w:rsidRDefault="00163F57" w:rsidP="00C158A7">
            <w:pPr>
              <w:spacing w:after="20"/>
              <w:ind w:left="527" w:right="995" w:hanging="283"/>
              <w:rPr>
                <w:sz w:val="18"/>
              </w:rPr>
            </w:pPr>
            <w:r w:rsidRPr="00F038B2">
              <w:rPr>
                <w:color w:val="1A171B"/>
                <w:sz w:val="16"/>
                <w:szCs w:val="18"/>
              </w:rPr>
              <w:t>Методи культивування</w:t>
            </w:r>
          </w:p>
          <w:p w:rsidR="00BC3104" w:rsidRPr="00F038B2" w:rsidRDefault="00163F57" w:rsidP="00C158A7">
            <w:pPr>
              <w:spacing w:after="20"/>
              <w:ind w:left="527" w:right="995" w:hanging="283"/>
              <w:rPr>
                <w:sz w:val="18"/>
              </w:rPr>
            </w:pPr>
            <w:r w:rsidRPr="00F038B2">
              <w:rPr>
                <w:color w:val="1A171B"/>
                <w:sz w:val="16"/>
                <w:szCs w:val="18"/>
              </w:rPr>
              <w:t>Інкубування культур НТМ</w:t>
            </w:r>
          </w:p>
          <w:p w:rsidR="00BC3104" w:rsidRPr="00F038B2" w:rsidRDefault="00163F57" w:rsidP="00C158A7">
            <w:pPr>
              <w:spacing w:after="20"/>
              <w:ind w:left="527" w:right="995" w:hanging="283"/>
              <w:rPr>
                <w:sz w:val="18"/>
              </w:rPr>
            </w:pPr>
            <w:r w:rsidRPr="00F038B2">
              <w:rPr>
                <w:color w:val="1A171B"/>
                <w:sz w:val="16"/>
                <w:szCs w:val="18"/>
              </w:rPr>
              <w:t>Ідентифікація НТМ</w:t>
            </w:r>
          </w:p>
          <w:p w:rsidR="00BC3104" w:rsidRPr="00F038B2" w:rsidRDefault="00163F57" w:rsidP="00C158A7">
            <w:pPr>
              <w:spacing w:after="20"/>
              <w:ind w:left="527" w:right="995" w:hanging="283"/>
              <w:rPr>
                <w:sz w:val="18"/>
              </w:rPr>
            </w:pPr>
            <w:r w:rsidRPr="00F038B2">
              <w:rPr>
                <w:color w:val="1A171B"/>
                <w:sz w:val="16"/>
                <w:szCs w:val="18"/>
              </w:rPr>
              <w:t>Тестування антимікробної чутливості до НТМ</w:t>
            </w:r>
          </w:p>
          <w:p w:rsidR="006F676C" w:rsidRPr="00F038B2" w:rsidRDefault="00163F57" w:rsidP="00C158A7">
            <w:pPr>
              <w:spacing w:after="20"/>
              <w:ind w:left="527" w:right="995" w:hanging="283"/>
              <w:rPr>
                <w:color w:val="1A171B"/>
                <w:sz w:val="16"/>
                <w:szCs w:val="18"/>
              </w:rPr>
            </w:pPr>
            <w:r w:rsidRPr="00F038B2">
              <w:rPr>
                <w:color w:val="1A171B"/>
                <w:sz w:val="16"/>
                <w:szCs w:val="18"/>
              </w:rPr>
              <w:t xml:space="preserve">Методи молекулярного типування НТМ </w:t>
            </w:r>
          </w:p>
          <w:p w:rsidR="00BC3104" w:rsidRPr="00F038B2" w:rsidRDefault="00163F57" w:rsidP="00C158A7">
            <w:pPr>
              <w:spacing w:after="20"/>
              <w:ind w:right="995"/>
              <w:rPr>
                <w:sz w:val="18"/>
              </w:rPr>
            </w:pPr>
            <w:r w:rsidRPr="00F038B2">
              <w:rPr>
                <w:color w:val="1A171B"/>
                <w:sz w:val="16"/>
                <w:szCs w:val="18"/>
              </w:rPr>
              <w:t>Клінічні картини та діагностичні критерії</w:t>
            </w:r>
          </w:p>
          <w:p w:rsidR="00BC3104" w:rsidRPr="00F038B2" w:rsidRDefault="00163F57" w:rsidP="00C158A7">
            <w:pPr>
              <w:spacing w:after="20"/>
              <w:ind w:left="527" w:right="995" w:hanging="283"/>
              <w:rPr>
                <w:sz w:val="18"/>
              </w:rPr>
            </w:pPr>
            <w:r w:rsidRPr="00F038B2">
              <w:rPr>
                <w:color w:val="1A171B"/>
                <w:sz w:val="16"/>
                <w:szCs w:val="18"/>
              </w:rPr>
              <w:t>Захворювання легень</w:t>
            </w:r>
          </w:p>
          <w:p w:rsidR="00BC3104" w:rsidRPr="00F038B2" w:rsidRDefault="00163F57" w:rsidP="00C158A7">
            <w:pPr>
              <w:spacing w:after="20"/>
              <w:ind w:left="527" w:right="995" w:hanging="283"/>
              <w:rPr>
                <w:sz w:val="18"/>
              </w:rPr>
            </w:pPr>
            <w:r w:rsidRPr="00F038B2">
              <w:rPr>
                <w:color w:val="1A171B"/>
                <w:sz w:val="16"/>
                <w:szCs w:val="18"/>
              </w:rPr>
              <w:t>Кістозний фіброз</w:t>
            </w:r>
          </w:p>
          <w:p w:rsidR="006F676C" w:rsidRPr="00F038B2" w:rsidRDefault="00163F57" w:rsidP="00C158A7">
            <w:pPr>
              <w:spacing w:after="20"/>
              <w:ind w:left="527" w:right="995" w:hanging="283"/>
              <w:rPr>
                <w:color w:val="1A171B"/>
                <w:sz w:val="16"/>
                <w:szCs w:val="18"/>
              </w:rPr>
            </w:pPr>
            <w:r w:rsidRPr="00F038B2">
              <w:rPr>
                <w:color w:val="1A171B"/>
                <w:sz w:val="16"/>
                <w:szCs w:val="18"/>
              </w:rPr>
              <w:t xml:space="preserve">Алергічні захворювання </w:t>
            </w:r>
          </w:p>
          <w:p w:rsidR="006F676C" w:rsidRPr="00F038B2" w:rsidRDefault="00163F57" w:rsidP="00C158A7">
            <w:pPr>
              <w:spacing w:after="20"/>
              <w:ind w:right="995"/>
              <w:rPr>
                <w:color w:val="1A171B"/>
                <w:sz w:val="16"/>
                <w:szCs w:val="18"/>
              </w:rPr>
            </w:pPr>
            <w:r w:rsidRPr="00F038B2">
              <w:rPr>
                <w:color w:val="1A171B"/>
                <w:sz w:val="16"/>
                <w:szCs w:val="18"/>
              </w:rPr>
              <w:t xml:space="preserve">Реципієнти </w:t>
            </w:r>
          </w:p>
          <w:p w:rsidR="006F676C" w:rsidRPr="00F038B2" w:rsidRDefault="00163F57" w:rsidP="00C158A7">
            <w:pPr>
              <w:spacing w:after="20"/>
              <w:ind w:right="995"/>
              <w:rPr>
                <w:color w:val="1A171B"/>
                <w:sz w:val="16"/>
                <w:szCs w:val="18"/>
              </w:rPr>
            </w:pPr>
            <w:r w:rsidRPr="00F038B2">
              <w:rPr>
                <w:color w:val="1A171B"/>
                <w:sz w:val="16"/>
                <w:szCs w:val="18"/>
              </w:rPr>
              <w:t xml:space="preserve">Дисеміноване захворювання </w:t>
            </w:r>
          </w:p>
          <w:p w:rsidR="006F676C" w:rsidRPr="00F038B2" w:rsidRDefault="00163F57" w:rsidP="00C158A7">
            <w:pPr>
              <w:spacing w:after="20"/>
              <w:ind w:right="995"/>
              <w:rPr>
                <w:color w:val="1A171B"/>
                <w:sz w:val="16"/>
                <w:szCs w:val="18"/>
              </w:rPr>
            </w:pPr>
            <w:r w:rsidRPr="00F038B2">
              <w:rPr>
                <w:color w:val="1A171B"/>
                <w:sz w:val="16"/>
                <w:szCs w:val="18"/>
              </w:rPr>
              <w:t xml:space="preserve">Захворювання лімфатичної системи </w:t>
            </w:r>
          </w:p>
          <w:p w:rsidR="00BC3104" w:rsidRPr="00F038B2" w:rsidRDefault="00163F57" w:rsidP="00C158A7">
            <w:pPr>
              <w:spacing w:after="120"/>
              <w:ind w:right="995"/>
              <w:rPr>
                <w:color w:val="1A171B"/>
                <w:sz w:val="16"/>
                <w:szCs w:val="18"/>
              </w:rPr>
            </w:pPr>
            <w:r w:rsidRPr="00F038B2">
              <w:rPr>
                <w:color w:val="1A171B"/>
                <w:sz w:val="16"/>
                <w:szCs w:val="18"/>
              </w:rPr>
              <w:t>Захворювання шкіри, м’яких тканин та кісток</w:t>
            </w:r>
          </w:p>
          <w:p w:rsidR="006F676C" w:rsidRPr="00F038B2" w:rsidRDefault="00C158A7" w:rsidP="00581818">
            <w:pPr>
              <w:tabs>
                <w:tab w:val="left" w:pos="1094"/>
              </w:tabs>
              <w:spacing w:before="600"/>
              <w:ind w:right="995"/>
              <w:rPr>
                <w:sz w:val="18"/>
                <w:u w:val="single"/>
                <w:lang w:val="ru-RU"/>
              </w:rPr>
            </w:pPr>
            <w:r w:rsidRPr="00F038B2">
              <w:rPr>
                <w:sz w:val="18"/>
                <w:u w:val="single"/>
                <w:lang w:val="ru-RU"/>
              </w:rPr>
              <w:tab/>
            </w:r>
          </w:p>
          <w:p w:rsidR="00BC3104" w:rsidRPr="00F038B2" w:rsidRDefault="00163F57" w:rsidP="00C158A7">
            <w:pPr>
              <w:spacing w:after="60"/>
              <w:ind w:left="34"/>
              <w:rPr>
                <w:sz w:val="18"/>
              </w:rPr>
            </w:pPr>
            <w:r w:rsidRPr="00F038B2">
              <w:rPr>
                <w:rFonts w:ascii="Arial" w:hAnsi="Arial"/>
                <w:color w:val="1A171B"/>
                <w:sz w:val="12"/>
                <w:szCs w:val="14"/>
              </w:rPr>
              <w:t xml:space="preserve">Цей документ має вебдодаток, доступ до якого можна отримати зі змісту цього випуску за посиланням </w:t>
            </w:r>
            <w:hyperlink r:id="rId9" w:history="1">
              <w:r w:rsidRPr="00F038B2">
                <w:rPr>
                  <w:rFonts w:ascii="Arial" w:hAnsi="Arial"/>
                  <w:sz w:val="12"/>
                  <w:szCs w:val="14"/>
                </w:rPr>
                <w:t>www.atsjournals.org</w:t>
              </w:r>
            </w:hyperlink>
          </w:p>
          <w:p w:rsidR="00BC3104" w:rsidRPr="00F038B2" w:rsidRDefault="00163F57" w:rsidP="00C158A7">
            <w:pPr>
              <w:spacing w:after="120"/>
              <w:ind w:left="34"/>
              <w:rPr>
                <w:sz w:val="18"/>
              </w:rPr>
            </w:pPr>
            <w:r w:rsidRPr="00F038B2">
              <w:rPr>
                <w:rFonts w:ascii="Arial" w:hAnsi="Arial"/>
                <w:b/>
                <w:bCs/>
                <w:color w:val="1A171B"/>
                <w:sz w:val="12"/>
                <w:szCs w:val="14"/>
              </w:rPr>
              <w:t xml:space="preserve">Am J Respir Crit Care Med Vol 175. pp 367-416, 2007 DOI: 10.1164/rccm.200604-571ST Вебсайт: </w:t>
            </w:r>
            <w:hyperlink r:id="rId10" w:history="1">
              <w:r w:rsidRPr="00F038B2">
                <w:rPr>
                  <w:rFonts w:ascii="Arial" w:hAnsi="Arial"/>
                  <w:b/>
                  <w:bCs/>
                  <w:sz w:val="12"/>
                  <w:szCs w:val="14"/>
                </w:rPr>
                <w:t>www.atsjournals.org</w:t>
              </w:r>
            </w:hyperlink>
          </w:p>
        </w:tc>
        <w:tc>
          <w:tcPr>
            <w:tcW w:w="293" w:type="dxa"/>
            <w:tcBorders>
              <w:top w:val="nil"/>
              <w:left w:val="nil"/>
              <w:bottom w:val="nil"/>
              <w:right w:val="nil"/>
            </w:tcBorders>
            <w:shd w:val="clear" w:color="auto" w:fill="FFFFFF"/>
          </w:tcPr>
          <w:p w:rsidR="00BC3104" w:rsidRPr="00F038B2" w:rsidRDefault="00BC3104" w:rsidP="00C158A7">
            <w:pPr>
              <w:spacing w:after="120"/>
              <w:rPr>
                <w:sz w:val="18"/>
                <w:lang w:val="en-US"/>
              </w:rPr>
            </w:pPr>
          </w:p>
        </w:tc>
        <w:tc>
          <w:tcPr>
            <w:tcW w:w="5059" w:type="dxa"/>
            <w:tcBorders>
              <w:top w:val="nil"/>
              <w:left w:val="nil"/>
              <w:bottom w:val="nil"/>
              <w:right w:val="nil"/>
            </w:tcBorders>
            <w:shd w:val="clear" w:color="auto" w:fill="FFFFFF"/>
          </w:tcPr>
          <w:p w:rsidR="006F676C" w:rsidRPr="00F038B2" w:rsidRDefault="00163F57" w:rsidP="00C158A7">
            <w:pPr>
              <w:spacing w:after="20"/>
              <w:ind w:left="333" w:hanging="333"/>
              <w:rPr>
                <w:color w:val="1A171B"/>
                <w:sz w:val="16"/>
                <w:szCs w:val="18"/>
              </w:rPr>
            </w:pPr>
            <w:r w:rsidRPr="00F038B2">
              <w:rPr>
                <w:color w:val="1A171B"/>
                <w:sz w:val="16"/>
                <w:szCs w:val="18"/>
              </w:rPr>
              <w:t xml:space="preserve">Захворювання та профілактика захворювань, пов’язаних із охороною здоров’я та гігієною </w:t>
            </w:r>
          </w:p>
          <w:p w:rsidR="00BC3104" w:rsidRPr="00F038B2" w:rsidRDefault="00163F57" w:rsidP="00C158A7">
            <w:pPr>
              <w:spacing w:after="20"/>
              <w:ind w:left="333" w:hanging="333"/>
              <w:rPr>
                <w:sz w:val="18"/>
              </w:rPr>
            </w:pPr>
            <w:r w:rsidRPr="00F038B2">
              <w:rPr>
                <w:color w:val="1A171B"/>
                <w:sz w:val="16"/>
                <w:szCs w:val="18"/>
              </w:rPr>
              <w:t>Види НТМ: Клінічні аспекти та рекомендації щодо лікування</w:t>
            </w:r>
          </w:p>
          <w:p w:rsidR="00BC3104" w:rsidRPr="00F038B2" w:rsidRDefault="00163F57" w:rsidP="00C158A7">
            <w:pPr>
              <w:spacing w:after="20"/>
              <w:ind w:left="283"/>
              <w:rPr>
                <w:sz w:val="18"/>
              </w:rPr>
            </w:pPr>
            <w:r w:rsidRPr="00F038B2">
              <w:rPr>
                <w:color w:val="1A171B"/>
                <w:sz w:val="16"/>
                <w:szCs w:val="18"/>
              </w:rPr>
              <w:t xml:space="preserve">Комплекс </w:t>
            </w:r>
            <w:r w:rsidRPr="00F038B2">
              <w:rPr>
                <w:i/>
                <w:iCs/>
                <w:color w:val="1A171B"/>
                <w:sz w:val="16"/>
                <w:szCs w:val="18"/>
              </w:rPr>
              <w:t>M. avium</w:t>
            </w:r>
            <w:r w:rsidRPr="00F038B2">
              <w:rPr>
                <w:color w:val="1A171B"/>
                <w:sz w:val="16"/>
                <w:szCs w:val="18"/>
              </w:rPr>
              <w:t xml:space="preserve"> (MAC)</w:t>
            </w:r>
          </w:p>
          <w:p w:rsidR="00BC3104" w:rsidRPr="00F038B2" w:rsidRDefault="00163F57" w:rsidP="00C158A7">
            <w:pPr>
              <w:spacing w:after="20"/>
              <w:ind w:left="283"/>
              <w:rPr>
                <w:sz w:val="18"/>
              </w:rPr>
            </w:pPr>
            <w:r w:rsidRPr="00F038B2">
              <w:rPr>
                <w:i/>
                <w:iCs/>
                <w:color w:val="1A171B"/>
                <w:sz w:val="16"/>
                <w:szCs w:val="18"/>
              </w:rPr>
              <w:t>M</w:t>
            </w:r>
            <w:r w:rsidRPr="00F038B2">
              <w:rPr>
                <w:color w:val="1A171B"/>
                <w:sz w:val="16"/>
                <w:szCs w:val="18"/>
              </w:rPr>
              <w:t xml:space="preserve">. </w:t>
            </w:r>
            <w:r w:rsidRPr="00F038B2">
              <w:rPr>
                <w:i/>
                <w:iCs/>
                <w:color w:val="1A171B"/>
                <w:sz w:val="16"/>
                <w:szCs w:val="18"/>
              </w:rPr>
              <w:t>kansasii</w:t>
            </w:r>
          </w:p>
          <w:p w:rsidR="00BC3104" w:rsidRPr="00F038B2" w:rsidRDefault="00163F57" w:rsidP="00C158A7">
            <w:pPr>
              <w:spacing w:after="20"/>
              <w:ind w:left="283"/>
              <w:rPr>
                <w:sz w:val="18"/>
              </w:rPr>
            </w:pPr>
            <w:r w:rsidRPr="00F038B2">
              <w:rPr>
                <w:i/>
                <w:iCs/>
                <w:color w:val="1A171B"/>
                <w:sz w:val="16"/>
                <w:szCs w:val="18"/>
              </w:rPr>
              <w:t>M. abscessus</w:t>
            </w:r>
          </w:p>
          <w:p w:rsidR="00BC3104" w:rsidRPr="00F038B2" w:rsidRDefault="00163F57" w:rsidP="00C158A7">
            <w:pPr>
              <w:spacing w:after="20"/>
              <w:ind w:left="283"/>
              <w:rPr>
                <w:sz w:val="18"/>
              </w:rPr>
            </w:pPr>
            <w:r w:rsidRPr="00F038B2">
              <w:rPr>
                <w:i/>
                <w:iCs/>
                <w:color w:val="1A171B"/>
                <w:sz w:val="16"/>
                <w:szCs w:val="18"/>
              </w:rPr>
              <w:t>M</w:t>
            </w:r>
            <w:r w:rsidRPr="00F038B2">
              <w:rPr>
                <w:color w:val="1A171B"/>
                <w:sz w:val="16"/>
                <w:szCs w:val="18"/>
              </w:rPr>
              <w:t xml:space="preserve">. </w:t>
            </w:r>
            <w:r w:rsidRPr="00F038B2">
              <w:rPr>
                <w:i/>
                <w:iCs/>
                <w:color w:val="1A171B"/>
                <w:sz w:val="16"/>
                <w:szCs w:val="18"/>
              </w:rPr>
              <w:t>chelonae</w:t>
            </w:r>
          </w:p>
          <w:p w:rsidR="00BC3104" w:rsidRPr="00F038B2" w:rsidRDefault="00163F57" w:rsidP="00C158A7">
            <w:pPr>
              <w:spacing w:after="20"/>
              <w:ind w:left="283"/>
              <w:rPr>
                <w:sz w:val="18"/>
              </w:rPr>
            </w:pPr>
            <w:r w:rsidRPr="00F038B2">
              <w:rPr>
                <w:i/>
                <w:iCs/>
                <w:color w:val="1A171B"/>
                <w:sz w:val="16"/>
                <w:szCs w:val="18"/>
              </w:rPr>
              <w:t>M</w:t>
            </w:r>
            <w:r w:rsidRPr="00F038B2">
              <w:rPr>
                <w:color w:val="1A171B"/>
                <w:sz w:val="16"/>
                <w:szCs w:val="18"/>
              </w:rPr>
              <w:t xml:space="preserve">. </w:t>
            </w:r>
            <w:r w:rsidRPr="00F038B2">
              <w:rPr>
                <w:i/>
                <w:iCs/>
                <w:color w:val="1A171B"/>
                <w:sz w:val="16"/>
                <w:szCs w:val="18"/>
              </w:rPr>
              <w:t>fortuitum</w:t>
            </w:r>
          </w:p>
          <w:p w:rsidR="00BC3104" w:rsidRPr="00F038B2" w:rsidRDefault="00163F57" w:rsidP="00C158A7">
            <w:pPr>
              <w:spacing w:after="20"/>
              <w:ind w:left="283"/>
              <w:rPr>
                <w:sz w:val="18"/>
              </w:rPr>
            </w:pPr>
            <w:r w:rsidRPr="00F038B2">
              <w:rPr>
                <w:i/>
                <w:iCs/>
                <w:color w:val="1A171B"/>
                <w:sz w:val="16"/>
                <w:szCs w:val="18"/>
              </w:rPr>
              <w:t>M</w:t>
            </w:r>
            <w:r w:rsidRPr="00F038B2">
              <w:rPr>
                <w:color w:val="1A171B"/>
                <w:sz w:val="16"/>
                <w:szCs w:val="18"/>
              </w:rPr>
              <w:t xml:space="preserve">. </w:t>
            </w:r>
            <w:r w:rsidRPr="00F038B2">
              <w:rPr>
                <w:i/>
                <w:iCs/>
                <w:color w:val="1A171B"/>
                <w:sz w:val="16"/>
                <w:szCs w:val="18"/>
              </w:rPr>
              <w:t>genavense</w:t>
            </w:r>
          </w:p>
          <w:p w:rsidR="00BC3104" w:rsidRPr="00F038B2" w:rsidRDefault="00163F57" w:rsidP="00C158A7">
            <w:pPr>
              <w:spacing w:after="20"/>
              <w:ind w:left="283"/>
              <w:rPr>
                <w:sz w:val="18"/>
              </w:rPr>
            </w:pPr>
            <w:r w:rsidRPr="00F038B2">
              <w:rPr>
                <w:i/>
                <w:iCs/>
                <w:color w:val="1A171B"/>
                <w:sz w:val="16"/>
                <w:szCs w:val="18"/>
              </w:rPr>
              <w:t>M</w:t>
            </w:r>
            <w:r w:rsidRPr="00F038B2">
              <w:rPr>
                <w:color w:val="1A171B"/>
                <w:sz w:val="16"/>
                <w:szCs w:val="18"/>
              </w:rPr>
              <w:t xml:space="preserve">. </w:t>
            </w:r>
            <w:r w:rsidRPr="00F038B2">
              <w:rPr>
                <w:i/>
                <w:iCs/>
                <w:color w:val="1A171B"/>
                <w:sz w:val="16"/>
                <w:szCs w:val="18"/>
              </w:rPr>
              <w:t>gordonae</w:t>
            </w:r>
          </w:p>
          <w:p w:rsidR="00BC3104" w:rsidRPr="00F038B2" w:rsidRDefault="00163F57" w:rsidP="00C158A7">
            <w:pPr>
              <w:spacing w:after="20"/>
              <w:ind w:left="283"/>
              <w:rPr>
                <w:sz w:val="18"/>
              </w:rPr>
            </w:pPr>
            <w:r w:rsidRPr="00F038B2">
              <w:rPr>
                <w:i/>
                <w:iCs/>
                <w:color w:val="1A171B"/>
                <w:sz w:val="16"/>
                <w:szCs w:val="18"/>
              </w:rPr>
              <w:t>M</w:t>
            </w:r>
            <w:r w:rsidRPr="00F038B2">
              <w:rPr>
                <w:color w:val="1A171B"/>
                <w:sz w:val="16"/>
                <w:szCs w:val="18"/>
              </w:rPr>
              <w:t xml:space="preserve">. </w:t>
            </w:r>
            <w:r w:rsidRPr="00F038B2">
              <w:rPr>
                <w:i/>
                <w:iCs/>
                <w:color w:val="1A171B"/>
                <w:sz w:val="16"/>
                <w:szCs w:val="18"/>
              </w:rPr>
              <w:t>haemophilum</w:t>
            </w:r>
          </w:p>
          <w:p w:rsidR="00BC3104" w:rsidRPr="00F038B2" w:rsidRDefault="00163F57" w:rsidP="00C158A7">
            <w:pPr>
              <w:spacing w:after="20"/>
              <w:ind w:left="283"/>
              <w:rPr>
                <w:sz w:val="18"/>
              </w:rPr>
            </w:pPr>
            <w:r w:rsidRPr="00F038B2">
              <w:rPr>
                <w:i/>
                <w:iCs/>
                <w:color w:val="1A171B"/>
                <w:sz w:val="16"/>
                <w:szCs w:val="18"/>
              </w:rPr>
              <w:t>M</w:t>
            </w:r>
            <w:r w:rsidRPr="00F038B2">
              <w:rPr>
                <w:color w:val="1A171B"/>
                <w:sz w:val="16"/>
                <w:szCs w:val="18"/>
              </w:rPr>
              <w:t xml:space="preserve">. </w:t>
            </w:r>
            <w:r w:rsidRPr="00F038B2">
              <w:rPr>
                <w:i/>
                <w:iCs/>
                <w:color w:val="1A171B"/>
                <w:sz w:val="16"/>
                <w:szCs w:val="18"/>
              </w:rPr>
              <w:t>immunogenum</w:t>
            </w:r>
          </w:p>
          <w:p w:rsidR="00BC3104" w:rsidRPr="00F038B2" w:rsidRDefault="00163F57" w:rsidP="00C158A7">
            <w:pPr>
              <w:spacing w:after="20"/>
              <w:ind w:left="283"/>
              <w:rPr>
                <w:sz w:val="18"/>
              </w:rPr>
            </w:pPr>
            <w:r w:rsidRPr="00F038B2">
              <w:rPr>
                <w:i/>
                <w:iCs/>
                <w:color w:val="1A171B"/>
                <w:sz w:val="16"/>
                <w:szCs w:val="18"/>
              </w:rPr>
              <w:t>M</w:t>
            </w:r>
            <w:r w:rsidRPr="00F038B2">
              <w:rPr>
                <w:color w:val="1A171B"/>
                <w:sz w:val="16"/>
                <w:szCs w:val="18"/>
              </w:rPr>
              <w:t xml:space="preserve">. </w:t>
            </w:r>
            <w:r w:rsidRPr="00F038B2">
              <w:rPr>
                <w:i/>
                <w:iCs/>
                <w:color w:val="1A171B"/>
                <w:sz w:val="16"/>
                <w:szCs w:val="18"/>
              </w:rPr>
              <w:t>malmoense</w:t>
            </w:r>
          </w:p>
          <w:p w:rsidR="00BC3104" w:rsidRPr="00F038B2" w:rsidRDefault="00163F57" w:rsidP="00C158A7">
            <w:pPr>
              <w:spacing w:after="20"/>
              <w:ind w:left="283"/>
              <w:rPr>
                <w:sz w:val="18"/>
              </w:rPr>
            </w:pPr>
            <w:r w:rsidRPr="00F038B2">
              <w:rPr>
                <w:i/>
                <w:iCs/>
                <w:color w:val="1A171B"/>
                <w:sz w:val="16"/>
                <w:szCs w:val="18"/>
              </w:rPr>
              <w:t>M</w:t>
            </w:r>
            <w:r w:rsidRPr="00F038B2">
              <w:rPr>
                <w:color w:val="1A171B"/>
                <w:sz w:val="16"/>
                <w:szCs w:val="18"/>
              </w:rPr>
              <w:t xml:space="preserve">. </w:t>
            </w:r>
            <w:r w:rsidRPr="00F038B2">
              <w:rPr>
                <w:i/>
                <w:iCs/>
                <w:color w:val="1A171B"/>
                <w:sz w:val="16"/>
                <w:szCs w:val="18"/>
              </w:rPr>
              <w:t>marinum</w:t>
            </w:r>
          </w:p>
          <w:p w:rsidR="00BC3104" w:rsidRPr="00F038B2" w:rsidRDefault="00163F57" w:rsidP="00C158A7">
            <w:pPr>
              <w:spacing w:after="20"/>
              <w:ind w:left="283"/>
              <w:rPr>
                <w:sz w:val="18"/>
              </w:rPr>
            </w:pPr>
            <w:r w:rsidRPr="00F038B2">
              <w:rPr>
                <w:i/>
                <w:iCs/>
                <w:color w:val="1A171B"/>
                <w:sz w:val="16"/>
                <w:szCs w:val="18"/>
              </w:rPr>
              <w:t>M</w:t>
            </w:r>
            <w:r w:rsidRPr="00F038B2">
              <w:rPr>
                <w:color w:val="1A171B"/>
                <w:sz w:val="16"/>
                <w:szCs w:val="18"/>
              </w:rPr>
              <w:t xml:space="preserve">. </w:t>
            </w:r>
            <w:r w:rsidRPr="00F038B2">
              <w:rPr>
                <w:i/>
                <w:iCs/>
                <w:color w:val="1A171B"/>
                <w:sz w:val="16"/>
                <w:szCs w:val="18"/>
              </w:rPr>
              <w:t>mucogenicum</w:t>
            </w:r>
          </w:p>
          <w:p w:rsidR="00BC3104" w:rsidRPr="00F038B2" w:rsidRDefault="00163F57" w:rsidP="00C158A7">
            <w:pPr>
              <w:spacing w:after="20"/>
              <w:ind w:left="283"/>
              <w:rPr>
                <w:sz w:val="18"/>
              </w:rPr>
            </w:pPr>
            <w:r w:rsidRPr="00F038B2">
              <w:rPr>
                <w:i/>
                <w:iCs/>
                <w:color w:val="1A171B"/>
                <w:sz w:val="16"/>
                <w:szCs w:val="18"/>
              </w:rPr>
              <w:t>M</w:t>
            </w:r>
            <w:r w:rsidRPr="00F038B2">
              <w:rPr>
                <w:color w:val="1A171B"/>
                <w:sz w:val="16"/>
                <w:szCs w:val="18"/>
              </w:rPr>
              <w:t xml:space="preserve">. </w:t>
            </w:r>
            <w:r w:rsidRPr="00F038B2">
              <w:rPr>
                <w:i/>
                <w:iCs/>
                <w:color w:val="1A171B"/>
                <w:sz w:val="16"/>
                <w:szCs w:val="18"/>
              </w:rPr>
              <w:t>nonchromogenicum</w:t>
            </w:r>
          </w:p>
          <w:p w:rsidR="00BC3104" w:rsidRPr="00F038B2" w:rsidRDefault="00163F57" w:rsidP="00C158A7">
            <w:pPr>
              <w:spacing w:after="20"/>
              <w:ind w:left="283"/>
              <w:rPr>
                <w:sz w:val="18"/>
              </w:rPr>
            </w:pPr>
            <w:r w:rsidRPr="00F038B2">
              <w:rPr>
                <w:i/>
                <w:iCs/>
                <w:color w:val="1A171B"/>
                <w:sz w:val="16"/>
                <w:szCs w:val="18"/>
              </w:rPr>
              <w:t>M</w:t>
            </w:r>
            <w:r w:rsidRPr="00F038B2">
              <w:rPr>
                <w:color w:val="1A171B"/>
                <w:sz w:val="16"/>
                <w:szCs w:val="18"/>
              </w:rPr>
              <w:t xml:space="preserve">. </w:t>
            </w:r>
            <w:r w:rsidRPr="00F038B2">
              <w:rPr>
                <w:i/>
                <w:iCs/>
                <w:color w:val="1A171B"/>
                <w:sz w:val="16"/>
                <w:szCs w:val="18"/>
              </w:rPr>
              <w:t>scrofulaceum</w:t>
            </w:r>
          </w:p>
          <w:p w:rsidR="00BC3104" w:rsidRPr="00F038B2" w:rsidRDefault="00163F57" w:rsidP="00C158A7">
            <w:pPr>
              <w:spacing w:after="20"/>
              <w:ind w:left="283"/>
              <w:rPr>
                <w:sz w:val="18"/>
              </w:rPr>
            </w:pPr>
            <w:r w:rsidRPr="00F038B2">
              <w:rPr>
                <w:i/>
                <w:iCs/>
                <w:color w:val="1A171B"/>
                <w:sz w:val="16"/>
                <w:szCs w:val="18"/>
              </w:rPr>
              <w:t>M</w:t>
            </w:r>
            <w:r w:rsidRPr="00F038B2">
              <w:rPr>
                <w:color w:val="1A171B"/>
                <w:sz w:val="16"/>
                <w:szCs w:val="18"/>
              </w:rPr>
              <w:t xml:space="preserve">. </w:t>
            </w:r>
            <w:r w:rsidRPr="00F038B2">
              <w:rPr>
                <w:i/>
                <w:iCs/>
                <w:color w:val="1A171B"/>
                <w:sz w:val="16"/>
                <w:szCs w:val="18"/>
              </w:rPr>
              <w:t>simiae</w:t>
            </w:r>
          </w:p>
          <w:p w:rsidR="00BC3104" w:rsidRPr="00F038B2" w:rsidRDefault="00163F57" w:rsidP="00C158A7">
            <w:pPr>
              <w:spacing w:after="20"/>
              <w:ind w:left="283"/>
              <w:rPr>
                <w:sz w:val="18"/>
              </w:rPr>
            </w:pPr>
            <w:r w:rsidRPr="00F038B2">
              <w:rPr>
                <w:i/>
                <w:iCs/>
                <w:color w:val="1A171B"/>
                <w:sz w:val="16"/>
                <w:szCs w:val="18"/>
              </w:rPr>
              <w:t>M</w:t>
            </w:r>
            <w:r w:rsidRPr="00F038B2">
              <w:rPr>
                <w:color w:val="1A171B"/>
                <w:sz w:val="16"/>
                <w:szCs w:val="18"/>
              </w:rPr>
              <w:t xml:space="preserve">. </w:t>
            </w:r>
            <w:r w:rsidRPr="00F038B2">
              <w:rPr>
                <w:i/>
                <w:iCs/>
                <w:color w:val="1A171B"/>
                <w:sz w:val="16"/>
                <w:szCs w:val="18"/>
              </w:rPr>
              <w:t>smegmatis</w:t>
            </w:r>
          </w:p>
          <w:p w:rsidR="00BC3104" w:rsidRPr="00F038B2" w:rsidRDefault="00163F57" w:rsidP="00C158A7">
            <w:pPr>
              <w:spacing w:after="20"/>
              <w:ind w:left="283"/>
              <w:rPr>
                <w:sz w:val="18"/>
              </w:rPr>
            </w:pPr>
            <w:r w:rsidRPr="00F038B2">
              <w:rPr>
                <w:i/>
                <w:iCs/>
                <w:color w:val="1A171B"/>
                <w:sz w:val="16"/>
                <w:szCs w:val="18"/>
              </w:rPr>
              <w:t>M</w:t>
            </w:r>
            <w:r w:rsidRPr="00F038B2">
              <w:rPr>
                <w:color w:val="1A171B"/>
                <w:sz w:val="16"/>
                <w:szCs w:val="18"/>
              </w:rPr>
              <w:t xml:space="preserve">. </w:t>
            </w:r>
            <w:r w:rsidRPr="00F038B2">
              <w:rPr>
                <w:i/>
                <w:iCs/>
                <w:color w:val="1A171B"/>
                <w:sz w:val="16"/>
                <w:szCs w:val="18"/>
              </w:rPr>
              <w:t>szulgai</w:t>
            </w:r>
          </w:p>
          <w:p w:rsidR="00BC3104" w:rsidRPr="00F038B2" w:rsidRDefault="00163F57" w:rsidP="00C158A7">
            <w:pPr>
              <w:spacing w:after="20"/>
              <w:ind w:left="283"/>
              <w:rPr>
                <w:sz w:val="18"/>
              </w:rPr>
            </w:pPr>
            <w:r w:rsidRPr="00F038B2">
              <w:rPr>
                <w:i/>
                <w:iCs/>
                <w:color w:val="1A171B"/>
                <w:sz w:val="16"/>
                <w:szCs w:val="18"/>
              </w:rPr>
              <w:t>M</w:t>
            </w:r>
            <w:r w:rsidRPr="00F038B2">
              <w:rPr>
                <w:color w:val="1A171B"/>
                <w:sz w:val="16"/>
                <w:szCs w:val="18"/>
              </w:rPr>
              <w:t xml:space="preserve">. </w:t>
            </w:r>
            <w:r w:rsidRPr="00F038B2">
              <w:rPr>
                <w:i/>
                <w:iCs/>
                <w:color w:val="1A171B"/>
                <w:sz w:val="16"/>
                <w:szCs w:val="18"/>
              </w:rPr>
              <w:t xml:space="preserve">terrae </w:t>
            </w:r>
            <w:r w:rsidRPr="00F038B2">
              <w:rPr>
                <w:color w:val="1A171B"/>
                <w:sz w:val="16"/>
                <w:szCs w:val="18"/>
              </w:rPr>
              <w:t>complex</w:t>
            </w:r>
          </w:p>
          <w:p w:rsidR="00BC3104" w:rsidRPr="00F038B2" w:rsidRDefault="00163F57" w:rsidP="00C158A7">
            <w:pPr>
              <w:spacing w:after="20"/>
              <w:ind w:left="283"/>
              <w:rPr>
                <w:sz w:val="18"/>
              </w:rPr>
            </w:pPr>
            <w:r w:rsidRPr="00F038B2">
              <w:rPr>
                <w:i/>
                <w:iCs/>
                <w:color w:val="1A171B"/>
                <w:sz w:val="16"/>
                <w:szCs w:val="18"/>
              </w:rPr>
              <w:t>M</w:t>
            </w:r>
            <w:r w:rsidRPr="00F038B2">
              <w:rPr>
                <w:color w:val="1A171B"/>
                <w:sz w:val="16"/>
                <w:szCs w:val="18"/>
              </w:rPr>
              <w:t xml:space="preserve">. </w:t>
            </w:r>
            <w:r w:rsidRPr="00F038B2">
              <w:rPr>
                <w:i/>
                <w:iCs/>
                <w:color w:val="1A171B"/>
                <w:sz w:val="16"/>
                <w:szCs w:val="18"/>
              </w:rPr>
              <w:t>ulcerans</w:t>
            </w:r>
          </w:p>
          <w:p w:rsidR="00BC3104" w:rsidRPr="00F038B2" w:rsidRDefault="00163F57" w:rsidP="00C158A7">
            <w:pPr>
              <w:spacing w:after="20"/>
              <w:ind w:left="283"/>
              <w:rPr>
                <w:sz w:val="18"/>
              </w:rPr>
            </w:pPr>
            <w:r w:rsidRPr="00F038B2">
              <w:rPr>
                <w:i/>
                <w:iCs/>
                <w:color w:val="1A171B"/>
                <w:sz w:val="16"/>
                <w:szCs w:val="18"/>
              </w:rPr>
              <w:t>M</w:t>
            </w:r>
            <w:r w:rsidRPr="00F038B2">
              <w:rPr>
                <w:color w:val="1A171B"/>
                <w:sz w:val="16"/>
                <w:szCs w:val="18"/>
              </w:rPr>
              <w:t xml:space="preserve">. </w:t>
            </w:r>
            <w:r w:rsidRPr="00F038B2">
              <w:rPr>
                <w:i/>
                <w:iCs/>
                <w:color w:val="1A171B"/>
                <w:sz w:val="16"/>
                <w:szCs w:val="18"/>
              </w:rPr>
              <w:t>xenopi</w:t>
            </w:r>
          </w:p>
          <w:p w:rsidR="006F676C" w:rsidRPr="00F038B2" w:rsidRDefault="00163F57" w:rsidP="00C158A7">
            <w:pPr>
              <w:spacing w:after="20"/>
              <w:ind w:left="283"/>
              <w:rPr>
                <w:color w:val="1A171B"/>
                <w:sz w:val="16"/>
                <w:szCs w:val="18"/>
              </w:rPr>
            </w:pPr>
            <w:r w:rsidRPr="00F038B2">
              <w:rPr>
                <w:color w:val="1A171B"/>
                <w:sz w:val="16"/>
                <w:szCs w:val="18"/>
              </w:rPr>
              <w:t xml:space="preserve">Інші види/збудники НТМ </w:t>
            </w:r>
          </w:p>
          <w:p w:rsidR="006F676C" w:rsidRPr="00F038B2" w:rsidRDefault="00163F57" w:rsidP="00C158A7">
            <w:pPr>
              <w:spacing w:after="20"/>
              <w:rPr>
                <w:color w:val="1A171B"/>
                <w:sz w:val="16"/>
                <w:szCs w:val="18"/>
              </w:rPr>
            </w:pPr>
            <w:r w:rsidRPr="00F038B2">
              <w:rPr>
                <w:color w:val="1A171B"/>
                <w:sz w:val="16"/>
                <w:szCs w:val="18"/>
              </w:rPr>
              <w:t xml:space="preserve">Програма досліджень захворювань, спричинених НТМ </w:t>
            </w:r>
          </w:p>
          <w:p w:rsidR="00BC3104" w:rsidRPr="00F038B2" w:rsidRDefault="00163F57" w:rsidP="00C158A7">
            <w:pPr>
              <w:spacing w:after="120"/>
              <w:rPr>
                <w:sz w:val="18"/>
              </w:rPr>
            </w:pPr>
            <w:r w:rsidRPr="00F038B2">
              <w:rPr>
                <w:color w:val="1A171B"/>
                <w:sz w:val="16"/>
                <w:szCs w:val="18"/>
              </w:rPr>
              <w:t>Перелік рекомендацій</w:t>
            </w:r>
          </w:p>
          <w:p w:rsidR="00BC3104" w:rsidRPr="00F038B2" w:rsidRDefault="00163F57" w:rsidP="00C158A7">
            <w:pPr>
              <w:spacing w:before="120" w:after="120"/>
              <w:rPr>
                <w:sz w:val="18"/>
              </w:rPr>
            </w:pPr>
            <w:r w:rsidRPr="00F038B2">
              <w:rPr>
                <w:rFonts w:ascii="Arial" w:hAnsi="Arial"/>
                <w:b/>
                <w:bCs/>
                <w:color w:val="1A171B"/>
                <w:sz w:val="16"/>
                <w:szCs w:val="18"/>
              </w:rPr>
              <w:t>РЕЗЮМЕ</w:t>
            </w:r>
          </w:p>
          <w:p w:rsidR="00BC3104" w:rsidRPr="00F038B2" w:rsidRDefault="00163F57" w:rsidP="00C158A7">
            <w:pPr>
              <w:spacing w:before="120" w:after="120"/>
              <w:rPr>
                <w:sz w:val="18"/>
              </w:rPr>
            </w:pPr>
            <w:r w:rsidRPr="00F038B2">
              <w:rPr>
                <w:rFonts w:ascii="Arial" w:hAnsi="Arial"/>
                <w:b/>
                <w:bCs/>
                <w:color w:val="1A171B"/>
                <w:sz w:val="16"/>
                <w:szCs w:val="18"/>
              </w:rPr>
              <w:t>Діагностичні критерії захворювання легень, спричиненого нетуберкульозними мікобактеріями</w:t>
            </w:r>
          </w:p>
          <w:p w:rsidR="00BC3104" w:rsidRPr="00F038B2" w:rsidRDefault="00163F57" w:rsidP="00C158A7">
            <w:pPr>
              <w:spacing w:after="120"/>
              <w:jc w:val="both"/>
              <w:rPr>
                <w:sz w:val="18"/>
              </w:rPr>
            </w:pPr>
            <w:r w:rsidRPr="00F038B2">
              <w:rPr>
                <w:color w:val="1A171B"/>
                <w:sz w:val="16"/>
                <w:szCs w:val="18"/>
              </w:rPr>
              <w:t xml:space="preserve">Мінімальна оцінка стану пацієнта із підозрою на захворювання легень, спричиненого нетуберкульозними мікобактеріями (НТМ), повинна включати: </w:t>
            </w:r>
            <w:r w:rsidRPr="00F038B2">
              <w:rPr>
                <w:i/>
                <w:color w:val="1A171B"/>
                <w:sz w:val="16"/>
                <w:szCs w:val="18"/>
              </w:rPr>
              <w:t>(1)</w:t>
            </w:r>
            <w:r w:rsidRPr="00F038B2">
              <w:rPr>
                <w:color w:val="1A171B"/>
                <w:sz w:val="16"/>
                <w:szCs w:val="18"/>
              </w:rPr>
              <w:t xml:space="preserve"> рентгенографію органів грудної клітки або, за відсутності кавітації, комп’ютерну томографію органів грудної клітки з високим розрішенням (КТВР); </w:t>
            </w:r>
            <w:r w:rsidRPr="00F038B2">
              <w:rPr>
                <w:i/>
                <w:color w:val="1A171B"/>
                <w:sz w:val="16"/>
                <w:szCs w:val="18"/>
              </w:rPr>
              <w:t>(2)</w:t>
            </w:r>
            <w:r w:rsidRPr="00F038B2">
              <w:rPr>
                <w:color w:val="1A171B"/>
                <w:sz w:val="16"/>
                <w:szCs w:val="18"/>
              </w:rPr>
              <w:t xml:space="preserve"> три або більше зразків мокротиння для аналізу на кислотостійкі бактерії (КСБ); та</w:t>
            </w:r>
            <w:r w:rsidRPr="00F038B2">
              <w:rPr>
                <w:i/>
                <w:color w:val="1A171B"/>
                <w:sz w:val="16"/>
                <w:szCs w:val="18"/>
              </w:rPr>
              <w:t xml:space="preserve"> (3)</w:t>
            </w:r>
            <w:r w:rsidRPr="00F038B2">
              <w:rPr>
                <w:color w:val="1A171B"/>
                <w:sz w:val="16"/>
                <w:szCs w:val="18"/>
              </w:rPr>
              <w:t xml:space="preserve"> виключення інших розладів, таких як туберкульоз (ТБ). Клінічні, рентгенологічні та мікробіологічні критерії однаково важливі, і всі вони повинні бути виконані, щоб поставити діагноз захворювання легень, спричиненого НМТ. Ці критерії застосовуються до симптоматичних пацієнтів із контрастуванням вузликового або порожнинного типу або КТВР, що вказує на мультифокальний бронхоектаз із множинними дрібними вузликами. Ці критерії найкраще підходять для комплексу </w:t>
            </w:r>
            <w:r w:rsidRPr="00F038B2">
              <w:rPr>
                <w:i/>
                <w:color w:val="1A171B"/>
                <w:sz w:val="16"/>
                <w:szCs w:val="18"/>
              </w:rPr>
              <w:t>Mycobacterium avium</w:t>
            </w:r>
            <w:r w:rsidRPr="00F038B2">
              <w:rPr>
                <w:color w:val="1A171B"/>
                <w:sz w:val="16"/>
                <w:szCs w:val="18"/>
              </w:rPr>
              <w:t xml:space="preserve"> (MAC), </w:t>
            </w:r>
            <w:r w:rsidRPr="00F038B2">
              <w:rPr>
                <w:i/>
                <w:color w:val="1A171B"/>
                <w:sz w:val="16"/>
                <w:szCs w:val="18"/>
              </w:rPr>
              <w:t>M. kansasii</w:t>
            </w:r>
            <w:r w:rsidRPr="00F038B2">
              <w:rPr>
                <w:color w:val="1A171B"/>
                <w:sz w:val="16"/>
                <w:szCs w:val="18"/>
              </w:rPr>
              <w:t xml:space="preserve"> та </w:t>
            </w:r>
            <w:r w:rsidRPr="00F038B2">
              <w:rPr>
                <w:i/>
                <w:color w:val="1A171B"/>
                <w:sz w:val="16"/>
                <w:szCs w:val="18"/>
              </w:rPr>
              <w:t>M. abscessus</w:t>
            </w:r>
            <w:r w:rsidRPr="00F038B2">
              <w:rPr>
                <w:color w:val="1A171B"/>
                <w:sz w:val="16"/>
                <w:szCs w:val="18"/>
              </w:rPr>
              <w:t>. Про більшість інших НТМ недостатньо відомо, щоб бути впевненим, що ці діагностичні критерії є загальноприйнятими для всіх збудників захворювань органів дихання, спричинених НТМ.</w:t>
            </w:r>
          </w:p>
        </w:tc>
      </w:tr>
    </w:tbl>
    <w:p w:rsidR="00BC3104" w:rsidRPr="00F038B2" w:rsidRDefault="00BC3104" w:rsidP="00C158A7">
      <w:pPr>
        <w:rPr>
          <w:sz w:val="18"/>
        </w:rPr>
        <w:sectPr w:rsidR="00BC3104" w:rsidRPr="00F038B2" w:rsidSect="00581818">
          <w:headerReference w:type="even" r:id="rId11"/>
          <w:type w:val="continuous"/>
          <w:pgSz w:w="12062" w:h="15662"/>
          <w:pgMar w:top="907" w:right="811" w:bottom="0" w:left="754"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184"/>
        <w:gridCol w:w="154"/>
        <w:gridCol w:w="5198"/>
      </w:tblGrid>
      <w:tr w:rsidR="00BC3104" w:rsidRPr="00F038B2">
        <w:trPr>
          <w:trHeight w:hRule="exact" w:val="14050"/>
        </w:trPr>
        <w:tc>
          <w:tcPr>
            <w:tcW w:w="5184" w:type="dxa"/>
            <w:tcBorders>
              <w:top w:val="nil"/>
              <w:left w:val="nil"/>
              <w:bottom w:val="nil"/>
              <w:right w:val="nil"/>
            </w:tcBorders>
            <w:shd w:val="clear" w:color="auto" w:fill="FFFFFF"/>
          </w:tcPr>
          <w:p w:rsidR="00BC3104" w:rsidRPr="00F038B2" w:rsidRDefault="00163F57" w:rsidP="00581818">
            <w:pPr>
              <w:spacing w:after="120"/>
              <w:ind w:left="391" w:right="19" w:hanging="221"/>
              <w:jc w:val="both"/>
              <w:rPr>
                <w:sz w:val="18"/>
              </w:rPr>
            </w:pPr>
            <w:r w:rsidRPr="00F038B2">
              <w:rPr>
                <w:b/>
                <w:bCs/>
                <w:i/>
                <w:iCs/>
                <w:color w:val="1A171B"/>
                <w:sz w:val="16"/>
                <w:szCs w:val="18"/>
              </w:rPr>
              <w:lastRenderedPageBreak/>
              <w:t>Клінічні критерії.</w:t>
            </w:r>
          </w:p>
          <w:p w:rsidR="00BC3104" w:rsidRPr="00F038B2" w:rsidRDefault="00163F57" w:rsidP="00581818">
            <w:pPr>
              <w:tabs>
                <w:tab w:val="left" w:pos="605"/>
              </w:tabs>
              <w:spacing w:after="120"/>
              <w:ind w:left="448" w:right="19" w:hanging="221"/>
              <w:jc w:val="both"/>
              <w:rPr>
                <w:sz w:val="18"/>
              </w:rPr>
            </w:pPr>
            <w:r w:rsidRPr="00F038B2">
              <w:rPr>
                <w:color w:val="1A171B"/>
                <w:sz w:val="16"/>
                <w:szCs w:val="18"/>
              </w:rPr>
              <w:t>1.</w:t>
            </w:r>
            <w:r w:rsidRPr="00F038B2">
              <w:rPr>
                <w:color w:val="1A171B"/>
                <w:sz w:val="18"/>
              </w:rPr>
              <w:tab/>
            </w:r>
            <w:r w:rsidRPr="00F038B2">
              <w:rPr>
                <w:color w:val="1A171B"/>
                <w:sz w:val="16"/>
                <w:szCs w:val="18"/>
              </w:rPr>
              <w:t>Легеневі симптоми, контрастування вузликового або порожнинного типу на рентгенограмі органів грудної клітки або КТВР, що вказує на мультифокальний бронхоектаз із множинними дрібними вузликами.</w:t>
            </w:r>
          </w:p>
          <w:p w:rsidR="00BC3104" w:rsidRPr="00F038B2" w:rsidRDefault="00163F57" w:rsidP="00C158A7">
            <w:pPr>
              <w:spacing w:after="120"/>
              <w:ind w:left="29"/>
              <w:jc w:val="both"/>
              <w:rPr>
                <w:sz w:val="18"/>
              </w:rPr>
            </w:pPr>
            <w:r w:rsidRPr="00F038B2">
              <w:rPr>
                <w:color w:val="1A171B"/>
                <w:sz w:val="16"/>
                <w:szCs w:val="18"/>
              </w:rPr>
              <w:t>та</w:t>
            </w:r>
          </w:p>
          <w:p w:rsidR="00BC3104" w:rsidRPr="00F038B2" w:rsidRDefault="00163F57" w:rsidP="00581818">
            <w:pPr>
              <w:tabs>
                <w:tab w:val="left" w:pos="296"/>
              </w:tabs>
              <w:spacing w:after="120"/>
              <w:ind w:left="448" w:right="19" w:hanging="221"/>
              <w:jc w:val="both"/>
              <w:rPr>
                <w:sz w:val="18"/>
              </w:rPr>
            </w:pPr>
            <w:r w:rsidRPr="00F038B2">
              <w:rPr>
                <w:color w:val="1A171B"/>
                <w:sz w:val="16"/>
                <w:szCs w:val="18"/>
              </w:rPr>
              <w:t>2.</w:t>
            </w:r>
            <w:r w:rsidRPr="00F038B2">
              <w:rPr>
                <w:color w:val="1A171B"/>
                <w:sz w:val="18"/>
              </w:rPr>
              <w:tab/>
              <w:t>Відповідне виключення інших діагнозів.</w:t>
            </w:r>
          </w:p>
          <w:p w:rsidR="00BC3104" w:rsidRPr="00F038B2" w:rsidRDefault="00163F57" w:rsidP="00581818">
            <w:pPr>
              <w:spacing w:after="120"/>
              <w:ind w:left="448" w:right="19" w:hanging="221"/>
              <w:jc w:val="both"/>
              <w:rPr>
                <w:sz w:val="18"/>
              </w:rPr>
            </w:pPr>
            <w:r w:rsidRPr="00F038B2">
              <w:rPr>
                <w:b/>
                <w:bCs/>
                <w:i/>
                <w:iCs/>
                <w:color w:val="1A171B"/>
                <w:sz w:val="16"/>
                <w:szCs w:val="18"/>
              </w:rPr>
              <w:t>Мікробіологічні критерії.</w:t>
            </w:r>
          </w:p>
          <w:p w:rsidR="00BC3104" w:rsidRPr="00F038B2" w:rsidRDefault="00163F57" w:rsidP="00581818">
            <w:pPr>
              <w:tabs>
                <w:tab w:val="left" w:pos="595"/>
              </w:tabs>
              <w:spacing w:after="120"/>
              <w:ind w:left="448" w:right="19" w:hanging="221"/>
              <w:jc w:val="both"/>
              <w:rPr>
                <w:sz w:val="18"/>
              </w:rPr>
            </w:pPr>
            <w:r w:rsidRPr="00F038B2">
              <w:rPr>
                <w:color w:val="1A171B"/>
                <w:sz w:val="16"/>
                <w:szCs w:val="18"/>
              </w:rPr>
              <w:t>1.</w:t>
            </w:r>
            <w:r w:rsidRPr="00F038B2">
              <w:rPr>
                <w:color w:val="1A171B"/>
                <w:sz w:val="18"/>
              </w:rPr>
              <w:tab/>
            </w:r>
            <w:r w:rsidRPr="00F038B2">
              <w:rPr>
                <w:color w:val="1A171B"/>
                <w:sz w:val="16"/>
                <w:szCs w:val="18"/>
              </w:rPr>
              <w:t>Позитивні культури є результатами принаймні двох окремих зразків відхарканого мокротиння. (Якщо результати вихідних зразків мокротиння не інформативні, розгляньте можливість повторних мазків та культур мокротиння на КСБ).</w:t>
            </w:r>
          </w:p>
          <w:p w:rsidR="00BC3104" w:rsidRPr="00F038B2" w:rsidRDefault="00163F57" w:rsidP="00C158A7">
            <w:pPr>
              <w:spacing w:after="120"/>
              <w:ind w:left="29"/>
              <w:jc w:val="both"/>
              <w:rPr>
                <w:sz w:val="18"/>
              </w:rPr>
            </w:pPr>
            <w:r w:rsidRPr="00F038B2">
              <w:rPr>
                <w:color w:val="1A171B"/>
                <w:sz w:val="16"/>
                <w:szCs w:val="18"/>
              </w:rPr>
              <w:t>або</w:t>
            </w:r>
          </w:p>
          <w:p w:rsidR="00BC3104" w:rsidRPr="00F038B2" w:rsidRDefault="00163F57" w:rsidP="00581818">
            <w:pPr>
              <w:tabs>
                <w:tab w:val="left" w:pos="595"/>
              </w:tabs>
              <w:spacing w:after="120"/>
              <w:ind w:left="448" w:right="19" w:hanging="221"/>
              <w:jc w:val="both"/>
              <w:rPr>
                <w:sz w:val="18"/>
              </w:rPr>
            </w:pPr>
            <w:r w:rsidRPr="00F038B2">
              <w:rPr>
                <w:color w:val="1A171B"/>
                <w:sz w:val="16"/>
                <w:szCs w:val="18"/>
              </w:rPr>
              <w:t>2.</w:t>
            </w:r>
            <w:r w:rsidRPr="00F038B2">
              <w:rPr>
                <w:color w:val="1A171B"/>
                <w:sz w:val="18"/>
              </w:rPr>
              <w:tab/>
            </w:r>
            <w:r w:rsidRPr="00F038B2">
              <w:rPr>
                <w:color w:val="1A171B"/>
                <w:sz w:val="16"/>
                <w:szCs w:val="18"/>
              </w:rPr>
              <w:t>Позитивні культури є результатом принаймні одного промивання бронхів.</w:t>
            </w:r>
          </w:p>
          <w:p w:rsidR="00BC3104" w:rsidRPr="00F038B2" w:rsidRDefault="00163F57" w:rsidP="00C158A7">
            <w:pPr>
              <w:spacing w:after="120"/>
              <w:ind w:left="29"/>
              <w:jc w:val="both"/>
              <w:rPr>
                <w:sz w:val="18"/>
              </w:rPr>
            </w:pPr>
            <w:r w:rsidRPr="00F038B2">
              <w:rPr>
                <w:color w:val="1A171B"/>
                <w:sz w:val="16"/>
                <w:szCs w:val="18"/>
              </w:rPr>
              <w:t>або</w:t>
            </w:r>
          </w:p>
          <w:p w:rsidR="00BC3104" w:rsidRPr="00F038B2" w:rsidRDefault="00163F57" w:rsidP="00581818">
            <w:pPr>
              <w:tabs>
                <w:tab w:val="left" w:pos="595"/>
              </w:tabs>
              <w:spacing w:after="120"/>
              <w:ind w:left="448" w:right="19" w:hanging="221"/>
              <w:jc w:val="both"/>
              <w:rPr>
                <w:sz w:val="18"/>
              </w:rPr>
            </w:pPr>
            <w:r w:rsidRPr="00F038B2">
              <w:rPr>
                <w:color w:val="1A171B"/>
                <w:sz w:val="16"/>
                <w:szCs w:val="18"/>
              </w:rPr>
              <w:t>3.</w:t>
            </w:r>
            <w:r w:rsidRPr="00F038B2">
              <w:rPr>
                <w:color w:val="1A171B"/>
                <w:sz w:val="18"/>
              </w:rPr>
              <w:tab/>
            </w:r>
            <w:r w:rsidRPr="00F038B2">
              <w:rPr>
                <w:color w:val="1A171B"/>
                <w:sz w:val="16"/>
                <w:szCs w:val="18"/>
              </w:rPr>
              <w:t>Трансбронхіальна або інша біопсія легень з мікобактеріальними гістопатологічними ознаками (гранулематозне запалення або КСБ) та позитивною культурою на НТМ або біопсія, що вказує на мікобактеріальні гістопатологічні особливості (гранулематозні при запаленні або КСБ) та одним або кількома промиваннями мокротиння або бронхів з позитивною культурою на НТМ.</w:t>
            </w:r>
          </w:p>
          <w:p w:rsidR="00BC3104" w:rsidRPr="00F038B2" w:rsidRDefault="00163F57" w:rsidP="00581818">
            <w:pPr>
              <w:tabs>
                <w:tab w:val="left" w:pos="595"/>
              </w:tabs>
              <w:spacing w:after="120"/>
              <w:ind w:left="448" w:right="19" w:hanging="221"/>
              <w:jc w:val="both"/>
              <w:rPr>
                <w:sz w:val="18"/>
              </w:rPr>
            </w:pPr>
            <w:r w:rsidRPr="00F038B2">
              <w:rPr>
                <w:color w:val="1A171B"/>
                <w:sz w:val="16"/>
                <w:szCs w:val="18"/>
              </w:rPr>
              <w:t>4.</w:t>
            </w:r>
            <w:r w:rsidRPr="00F038B2">
              <w:rPr>
                <w:color w:val="1A171B"/>
                <w:sz w:val="18"/>
              </w:rPr>
              <w:tab/>
            </w:r>
            <w:r w:rsidRPr="00F038B2">
              <w:rPr>
                <w:color w:val="1A171B"/>
                <w:sz w:val="16"/>
                <w:szCs w:val="18"/>
              </w:rPr>
              <w:t>Необхідна консультація з фахівцем, коли виділяються НТМ, що іноді або часто представляють ризик забруднення навколишнього середовища.</w:t>
            </w:r>
          </w:p>
          <w:p w:rsidR="00BC3104" w:rsidRPr="00F038B2" w:rsidRDefault="00163F57" w:rsidP="00581818">
            <w:pPr>
              <w:tabs>
                <w:tab w:val="left" w:pos="595"/>
              </w:tabs>
              <w:spacing w:after="120"/>
              <w:ind w:left="448" w:right="19" w:hanging="221"/>
              <w:jc w:val="both"/>
              <w:rPr>
                <w:sz w:val="18"/>
              </w:rPr>
            </w:pPr>
            <w:r w:rsidRPr="00F038B2">
              <w:rPr>
                <w:color w:val="1A171B"/>
                <w:sz w:val="16"/>
                <w:szCs w:val="18"/>
              </w:rPr>
              <w:t>5.</w:t>
            </w:r>
            <w:r w:rsidRPr="00F038B2">
              <w:rPr>
                <w:color w:val="1A171B"/>
                <w:sz w:val="18"/>
              </w:rPr>
              <w:tab/>
            </w:r>
            <w:r w:rsidRPr="00F038B2">
              <w:rPr>
                <w:color w:val="1A171B"/>
                <w:sz w:val="16"/>
                <w:szCs w:val="18"/>
              </w:rPr>
              <w:t>Слід спостерігати за пацієнтами, у яких є підозра на захворювання легень, спричинене НТМ, але які не відповідають діагностичним критеріям, доки діагноз не буде чітко встановлений або виключений.</w:t>
            </w:r>
          </w:p>
          <w:p w:rsidR="00BC3104" w:rsidRPr="00F038B2" w:rsidRDefault="00163F57" w:rsidP="00581818">
            <w:pPr>
              <w:tabs>
                <w:tab w:val="left" w:pos="595"/>
              </w:tabs>
              <w:spacing w:after="120"/>
              <w:ind w:left="448" w:right="19" w:hanging="221"/>
              <w:jc w:val="both"/>
              <w:rPr>
                <w:sz w:val="18"/>
              </w:rPr>
            </w:pPr>
            <w:r w:rsidRPr="00F038B2">
              <w:rPr>
                <w:color w:val="1A171B"/>
                <w:sz w:val="16"/>
                <w:szCs w:val="18"/>
              </w:rPr>
              <w:t>6.</w:t>
            </w:r>
            <w:r w:rsidRPr="00F038B2">
              <w:rPr>
                <w:color w:val="1A171B"/>
                <w:sz w:val="18"/>
              </w:rPr>
              <w:tab/>
            </w:r>
            <w:r w:rsidRPr="00F038B2">
              <w:rPr>
                <w:color w:val="1A171B"/>
                <w:sz w:val="16"/>
                <w:szCs w:val="18"/>
              </w:rPr>
              <w:t>Формулювання діагнозу захворювання легень, спричиненого НТМ, саме по собі не вимагає початку терапії, яка є рішенням, заснованим на потенційних ризиках та перевагах терапії для окремих пацієнтів.</w:t>
            </w:r>
          </w:p>
          <w:p w:rsidR="00BC3104" w:rsidRPr="00F038B2" w:rsidRDefault="00163F57" w:rsidP="00C158A7">
            <w:pPr>
              <w:spacing w:after="120"/>
              <w:ind w:left="29"/>
              <w:jc w:val="both"/>
              <w:rPr>
                <w:sz w:val="18"/>
              </w:rPr>
            </w:pPr>
            <w:r w:rsidRPr="00F038B2">
              <w:rPr>
                <w:rFonts w:ascii="Arial" w:hAnsi="Arial"/>
                <w:b/>
                <w:bCs/>
                <w:color w:val="1A171B"/>
                <w:sz w:val="14"/>
                <w:szCs w:val="16"/>
              </w:rPr>
              <w:t>Основні лабораторні особливості НТМ</w:t>
            </w:r>
          </w:p>
          <w:p w:rsidR="00BC3104" w:rsidRPr="00F038B2" w:rsidRDefault="00163F57" w:rsidP="00581818">
            <w:pPr>
              <w:tabs>
                <w:tab w:val="left" w:pos="600"/>
              </w:tabs>
              <w:spacing w:after="120"/>
              <w:ind w:left="448" w:right="19" w:hanging="221"/>
              <w:jc w:val="both"/>
              <w:rPr>
                <w:sz w:val="18"/>
              </w:rPr>
            </w:pPr>
            <w:r w:rsidRPr="00F038B2">
              <w:rPr>
                <w:color w:val="1A171B"/>
                <w:sz w:val="16"/>
                <w:szCs w:val="18"/>
              </w:rPr>
              <w:t>1.</w:t>
            </w:r>
            <w:r w:rsidRPr="00F038B2">
              <w:rPr>
                <w:color w:val="1A171B"/>
                <w:sz w:val="18"/>
              </w:rPr>
              <w:tab/>
            </w:r>
            <w:r w:rsidRPr="00F038B2">
              <w:rPr>
                <w:color w:val="1A171B"/>
                <w:sz w:val="16"/>
                <w:szCs w:val="18"/>
              </w:rPr>
              <w:t xml:space="preserve">Кращою процедурою фарбування є метод флуорохрому. Зразки слід культивувати як на рідких, так і на твердих живильних середовищах. Види, які потребують особливих умов росту та/або нижчих температур інкубації, включають </w:t>
            </w:r>
            <w:r w:rsidRPr="00F038B2">
              <w:rPr>
                <w:i/>
                <w:iCs/>
                <w:color w:val="1A171B"/>
                <w:sz w:val="16"/>
                <w:szCs w:val="18"/>
              </w:rPr>
              <w:t>M. haemophilum</w:t>
            </w:r>
            <w:r w:rsidRPr="00F038B2">
              <w:rPr>
                <w:color w:val="1A171B"/>
                <w:sz w:val="16"/>
                <w:szCs w:val="18"/>
              </w:rPr>
              <w:t xml:space="preserve">, </w:t>
            </w:r>
            <w:r w:rsidRPr="00F038B2">
              <w:rPr>
                <w:i/>
                <w:iCs/>
                <w:color w:val="1A171B"/>
                <w:sz w:val="16"/>
                <w:szCs w:val="18"/>
              </w:rPr>
              <w:t>M. genavense</w:t>
            </w:r>
            <w:r w:rsidRPr="00F038B2">
              <w:rPr>
                <w:color w:val="1A171B"/>
                <w:sz w:val="16"/>
                <w:szCs w:val="18"/>
              </w:rPr>
              <w:t xml:space="preserve"> та </w:t>
            </w:r>
            <w:r w:rsidRPr="00F038B2">
              <w:rPr>
                <w:i/>
                <w:iCs/>
                <w:color w:val="1A171B"/>
                <w:sz w:val="16"/>
                <w:szCs w:val="18"/>
              </w:rPr>
              <w:t>M. conspicuum</w:t>
            </w:r>
            <w:r w:rsidRPr="00F038B2">
              <w:rPr>
                <w:color w:val="1A171B"/>
                <w:sz w:val="16"/>
                <w:szCs w:val="18"/>
              </w:rPr>
              <w:t>. Ці види можуть викликати захворювання шкіри та лімфатичних вузлів.</w:t>
            </w:r>
          </w:p>
          <w:p w:rsidR="00BC3104" w:rsidRPr="00F038B2" w:rsidRDefault="00163F57" w:rsidP="00581818">
            <w:pPr>
              <w:tabs>
                <w:tab w:val="left" w:pos="600"/>
              </w:tabs>
              <w:spacing w:after="120"/>
              <w:ind w:left="448" w:right="19" w:hanging="221"/>
              <w:jc w:val="both"/>
              <w:rPr>
                <w:sz w:val="18"/>
              </w:rPr>
            </w:pPr>
            <w:r w:rsidRPr="00F038B2">
              <w:rPr>
                <w:color w:val="1A171B"/>
                <w:sz w:val="16"/>
                <w:szCs w:val="18"/>
              </w:rPr>
              <w:t>2.</w:t>
            </w:r>
            <w:r w:rsidRPr="00F038B2">
              <w:rPr>
                <w:color w:val="1A171B"/>
                <w:sz w:val="18"/>
              </w:rPr>
              <w:tab/>
            </w:r>
            <w:r w:rsidRPr="00F038B2">
              <w:rPr>
                <w:color w:val="1A171B"/>
                <w:sz w:val="16"/>
                <w:szCs w:val="18"/>
              </w:rPr>
              <w:t xml:space="preserve">Загалом НТМ слід ідентифікувати на рівні видів. Методи швидкої ідентифікації видів включають комерційні зонди ДНК (MAC, </w:t>
            </w:r>
            <w:r w:rsidRPr="00F038B2">
              <w:rPr>
                <w:i/>
                <w:color w:val="1A171B"/>
                <w:sz w:val="16"/>
                <w:szCs w:val="18"/>
              </w:rPr>
              <w:t>M. kansasii</w:t>
            </w:r>
            <w:r w:rsidRPr="00F038B2">
              <w:rPr>
                <w:color w:val="1A171B"/>
                <w:sz w:val="16"/>
                <w:szCs w:val="18"/>
              </w:rPr>
              <w:t xml:space="preserve"> та </w:t>
            </w:r>
            <w:r w:rsidRPr="00F038B2">
              <w:rPr>
                <w:i/>
                <w:color w:val="1A171B"/>
                <w:sz w:val="16"/>
                <w:szCs w:val="18"/>
              </w:rPr>
              <w:t>M. gordonae</w:t>
            </w:r>
            <w:r w:rsidRPr="00F038B2">
              <w:rPr>
                <w:color w:val="1A171B"/>
                <w:sz w:val="16"/>
                <w:szCs w:val="18"/>
              </w:rPr>
              <w:t>) та високоефективну рідинну хроматографію (ВЕРХ). Для деяких ізолятів НТМ, особливо ізолятів швидко зростаючих мікобактерій (ШЗМ) (</w:t>
            </w:r>
            <w:r w:rsidRPr="00F038B2">
              <w:rPr>
                <w:i/>
                <w:color w:val="1A171B"/>
                <w:sz w:val="16"/>
                <w:szCs w:val="18"/>
              </w:rPr>
              <w:t>M. fortuitum</w:t>
            </w:r>
            <w:r w:rsidRPr="00F038B2">
              <w:rPr>
                <w:color w:val="1A171B"/>
                <w:sz w:val="16"/>
                <w:szCs w:val="18"/>
              </w:rPr>
              <w:t xml:space="preserve">, </w:t>
            </w:r>
            <w:r w:rsidRPr="00F038B2">
              <w:rPr>
                <w:i/>
                <w:color w:val="1A171B"/>
                <w:sz w:val="16"/>
                <w:szCs w:val="18"/>
              </w:rPr>
              <w:t>M abscessus</w:t>
            </w:r>
            <w:r w:rsidRPr="00F038B2">
              <w:rPr>
                <w:color w:val="1A171B"/>
                <w:sz w:val="16"/>
                <w:szCs w:val="18"/>
              </w:rPr>
              <w:t xml:space="preserve"> та </w:t>
            </w:r>
            <w:r w:rsidRPr="00F038B2">
              <w:rPr>
                <w:i/>
                <w:color w:val="1A171B"/>
                <w:sz w:val="16"/>
                <w:szCs w:val="18"/>
              </w:rPr>
              <w:t>M. chelonae</w:t>
            </w:r>
            <w:r w:rsidRPr="00F038B2">
              <w:rPr>
                <w:color w:val="1A171B"/>
                <w:sz w:val="16"/>
                <w:szCs w:val="18"/>
              </w:rPr>
              <w:t xml:space="preserve">), можуть бути необхідними інші методи ідентифікації, включаючи розширений тест для визначення чутливості </w:t>
            </w:r>
            <w:r w:rsidRPr="00F038B2">
              <w:rPr>
                <w:i/>
                <w:color w:val="1A171B"/>
                <w:sz w:val="16"/>
                <w:szCs w:val="18"/>
              </w:rPr>
              <w:t>in vitro</w:t>
            </w:r>
            <w:r w:rsidRPr="00F038B2">
              <w:rPr>
                <w:color w:val="1A171B"/>
                <w:sz w:val="16"/>
                <w:szCs w:val="18"/>
              </w:rPr>
              <w:t xml:space="preserve"> до антибіотиків, секвенування ДНК або аналіз ендонуклеази рестрикції (АЕР) полімеразної ланцюгової реакції (ПЛР).</w:t>
            </w:r>
          </w:p>
          <w:p w:rsidR="00BC3104" w:rsidRPr="00F038B2" w:rsidRDefault="00163F57" w:rsidP="00581818">
            <w:pPr>
              <w:tabs>
                <w:tab w:val="left" w:pos="600"/>
              </w:tabs>
              <w:spacing w:after="120"/>
              <w:ind w:left="448" w:right="19" w:hanging="221"/>
              <w:jc w:val="both"/>
              <w:rPr>
                <w:sz w:val="18"/>
              </w:rPr>
            </w:pPr>
            <w:r w:rsidRPr="00F038B2">
              <w:rPr>
                <w:color w:val="1A171B"/>
                <w:sz w:val="16"/>
                <w:szCs w:val="18"/>
              </w:rPr>
              <w:t>3.</w:t>
            </w:r>
            <w:r w:rsidRPr="00F038B2">
              <w:rPr>
                <w:color w:val="1A171B"/>
                <w:sz w:val="18"/>
              </w:rPr>
              <w:tab/>
            </w:r>
            <w:r w:rsidRPr="00F038B2">
              <w:rPr>
                <w:color w:val="1A171B"/>
                <w:sz w:val="16"/>
                <w:szCs w:val="18"/>
              </w:rPr>
              <w:t>Рутинний тест для визначення чутливості до ізолятів MAC рекомендується лише для кларитроміцину.</w:t>
            </w:r>
          </w:p>
          <w:p w:rsidR="00BC3104" w:rsidRPr="00F038B2" w:rsidRDefault="00163F57" w:rsidP="00581818">
            <w:pPr>
              <w:tabs>
                <w:tab w:val="left" w:pos="600"/>
              </w:tabs>
              <w:spacing w:after="120"/>
              <w:ind w:left="448" w:right="19" w:hanging="221"/>
              <w:jc w:val="both"/>
              <w:rPr>
                <w:sz w:val="18"/>
              </w:rPr>
            </w:pPr>
            <w:r w:rsidRPr="00F038B2">
              <w:rPr>
                <w:color w:val="1A171B"/>
                <w:sz w:val="16"/>
                <w:szCs w:val="18"/>
              </w:rPr>
              <w:t>4.</w:t>
            </w:r>
            <w:r w:rsidRPr="00F038B2">
              <w:rPr>
                <w:color w:val="1A171B"/>
                <w:sz w:val="18"/>
              </w:rPr>
              <w:tab/>
            </w:r>
            <w:r w:rsidRPr="00F038B2">
              <w:rPr>
                <w:color w:val="1A171B"/>
                <w:sz w:val="16"/>
                <w:szCs w:val="18"/>
              </w:rPr>
              <w:t xml:space="preserve">Рутинний тест для визначення чутливості до ізолятів </w:t>
            </w:r>
            <w:r w:rsidRPr="00F038B2">
              <w:rPr>
                <w:i/>
                <w:color w:val="1A171B"/>
                <w:sz w:val="16"/>
                <w:szCs w:val="18"/>
              </w:rPr>
              <w:t>M. kansasii</w:t>
            </w:r>
            <w:r w:rsidRPr="00F038B2">
              <w:rPr>
                <w:color w:val="1A171B"/>
                <w:sz w:val="16"/>
                <w:szCs w:val="18"/>
              </w:rPr>
              <w:t xml:space="preserve"> рекомендується лише для рифампіцину.</w:t>
            </w:r>
          </w:p>
          <w:p w:rsidR="00BC3104" w:rsidRPr="00F038B2" w:rsidRDefault="00163F57" w:rsidP="00581818">
            <w:pPr>
              <w:tabs>
                <w:tab w:val="left" w:pos="600"/>
              </w:tabs>
              <w:spacing w:after="120"/>
              <w:ind w:left="448" w:right="19" w:hanging="221"/>
              <w:jc w:val="both"/>
              <w:rPr>
                <w:sz w:val="18"/>
              </w:rPr>
            </w:pPr>
            <w:r w:rsidRPr="00F038B2">
              <w:rPr>
                <w:color w:val="1A171B"/>
                <w:sz w:val="16"/>
                <w:szCs w:val="18"/>
              </w:rPr>
              <w:t>5.</w:t>
            </w:r>
            <w:r w:rsidRPr="00F038B2">
              <w:rPr>
                <w:color w:val="1A171B"/>
                <w:sz w:val="18"/>
              </w:rPr>
              <w:tab/>
            </w:r>
            <w:r w:rsidRPr="00F038B2">
              <w:rPr>
                <w:color w:val="1A171B"/>
                <w:sz w:val="16"/>
                <w:szCs w:val="18"/>
              </w:rPr>
              <w:t>Рутинний тест для визначення чутливості,</w:t>
            </w:r>
            <w:r w:rsidRPr="00F038B2">
              <w:rPr>
                <w:color w:val="1A171B"/>
                <w:sz w:val="18"/>
              </w:rPr>
              <w:t xml:space="preserve"> </w:t>
            </w:r>
            <w:r w:rsidRPr="00F038B2">
              <w:rPr>
                <w:color w:val="1A171B"/>
                <w:sz w:val="16"/>
                <w:szCs w:val="18"/>
              </w:rPr>
              <w:t>як для таксономічної ідентифікації, так і для лікування ШЗМ (</w:t>
            </w:r>
            <w:r w:rsidRPr="00F038B2">
              <w:rPr>
                <w:i/>
                <w:iCs/>
                <w:color w:val="1A171B"/>
                <w:sz w:val="16"/>
                <w:szCs w:val="18"/>
              </w:rPr>
              <w:t>M. fortuitum</w:t>
            </w:r>
            <w:r w:rsidRPr="00F038B2">
              <w:rPr>
                <w:color w:val="1A171B"/>
                <w:sz w:val="16"/>
                <w:szCs w:val="18"/>
              </w:rPr>
              <w:t xml:space="preserve">, </w:t>
            </w:r>
            <w:r w:rsidRPr="00F038B2">
              <w:rPr>
                <w:i/>
                <w:iCs/>
                <w:color w:val="1A171B"/>
                <w:sz w:val="16"/>
                <w:szCs w:val="18"/>
              </w:rPr>
              <w:t>M abscessus</w:t>
            </w:r>
            <w:r w:rsidRPr="00F038B2">
              <w:rPr>
                <w:color w:val="1A171B"/>
                <w:sz w:val="16"/>
                <w:szCs w:val="18"/>
              </w:rPr>
              <w:t xml:space="preserve"> та </w:t>
            </w:r>
            <w:r w:rsidRPr="00F038B2">
              <w:rPr>
                <w:i/>
                <w:iCs/>
                <w:color w:val="1A171B"/>
                <w:sz w:val="16"/>
                <w:szCs w:val="18"/>
              </w:rPr>
              <w:t>M. chelonae</w:t>
            </w:r>
            <w:r w:rsidRPr="00F038B2">
              <w:rPr>
                <w:color w:val="1A171B"/>
                <w:sz w:val="16"/>
                <w:szCs w:val="18"/>
              </w:rPr>
              <w:t xml:space="preserve">), має включати амікацин, іміпенем (лише </w:t>
            </w:r>
            <w:r w:rsidRPr="00F038B2">
              <w:rPr>
                <w:i/>
                <w:iCs/>
                <w:color w:val="1A171B"/>
                <w:sz w:val="16"/>
                <w:szCs w:val="18"/>
              </w:rPr>
              <w:t>M. fortuitum</w:t>
            </w:r>
            <w:r w:rsidRPr="00F038B2">
              <w:rPr>
                <w:color w:val="1A171B"/>
                <w:sz w:val="16"/>
                <w:szCs w:val="18"/>
              </w:rPr>
              <w:t xml:space="preserve">), доксициклін, фторовані хінолони, сульфаніламід або триметоприм/сульфаметоксазол, цефокситин, кларитроміцин, лінезолід та тобраміцин (лише </w:t>
            </w:r>
            <w:r w:rsidRPr="00F038B2">
              <w:rPr>
                <w:i/>
                <w:iCs/>
                <w:color w:val="1A171B"/>
                <w:sz w:val="16"/>
                <w:szCs w:val="18"/>
              </w:rPr>
              <w:t>M. chelonae</w:t>
            </w:r>
            <w:r w:rsidRPr="00F038B2">
              <w:rPr>
                <w:color w:val="1A171B"/>
                <w:sz w:val="16"/>
                <w:szCs w:val="18"/>
              </w:rPr>
              <w:t>).</w:t>
            </w:r>
          </w:p>
        </w:tc>
        <w:tc>
          <w:tcPr>
            <w:tcW w:w="154" w:type="dxa"/>
            <w:tcBorders>
              <w:top w:val="nil"/>
              <w:left w:val="nil"/>
              <w:bottom w:val="nil"/>
              <w:right w:val="nil"/>
            </w:tcBorders>
            <w:shd w:val="clear" w:color="auto" w:fill="FFFFFF"/>
          </w:tcPr>
          <w:p w:rsidR="00BC3104" w:rsidRPr="00F038B2" w:rsidRDefault="00BC3104" w:rsidP="00C158A7">
            <w:pPr>
              <w:spacing w:after="120"/>
              <w:jc w:val="both"/>
              <w:rPr>
                <w:sz w:val="18"/>
              </w:rPr>
            </w:pPr>
          </w:p>
        </w:tc>
        <w:tc>
          <w:tcPr>
            <w:tcW w:w="5198" w:type="dxa"/>
            <w:tcBorders>
              <w:top w:val="nil"/>
              <w:left w:val="nil"/>
              <w:bottom w:val="nil"/>
              <w:right w:val="nil"/>
            </w:tcBorders>
            <w:shd w:val="clear" w:color="auto" w:fill="FFFFFF"/>
          </w:tcPr>
          <w:p w:rsidR="00BC3104" w:rsidRPr="00F038B2" w:rsidRDefault="00163F57" w:rsidP="00C158A7">
            <w:pPr>
              <w:spacing w:after="120"/>
              <w:ind w:left="5"/>
              <w:jc w:val="both"/>
              <w:rPr>
                <w:sz w:val="18"/>
              </w:rPr>
            </w:pPr>
            <w:r w:rsidRPr="00F038B2">
              <w:rPr>
                <w:rFonts w:ascii="Arial" w:hAnsi="Arial"/>
                <w:b/>
                <w:bCs/>
                <w:color w:val="1A171B"/>
                <w:sz w:val="14"/>
                <w:szCs w:val="16"/>
              </w:rPr>
              <w:t>Профілактика захворювань, пов’язаних із охороною здоров’я та гігієною</w:t>
            </w:r>
          </w:p>
          <w:p w:rsidR="00BC3104" w:rsidRPr="00F038B2" w:rsidRDefault="00163F57" w:rsidP="00C158A7">
            <w:pPr>
              <w:spacing w:after="120"/>
              <w:ind w:left="5" w:right="19"/>
              <w:jc w:val="both"/>
              <w:rPr>
                <w:sz w:val="18"/>
              </w:rPr>
            </w:pPr>
            <w:r w:rsidRPr="00F038B2">
              <w:rPr>
                <w:color w:val="1A171B"/>
                <w:sz w:val="16"/>
                <w:szCs w:val="18"/>
              </w:rPr>
              <w:t>Профілактика інфекцій, спричинених НТМ та пов’язаних із охороною здоров’я, вимагає, щоб на післяопераційні рани, місця ін’єкцій та внутрішньовенні катетери не потрапляла водопровідна вода або рідини, що походять з водопровідної води. Ендоскопи також не можна очищувати під водопровідною водою, а клінічні зразки – водопровідною водою або льодом.</w:t>
            </w:r>
          </w:p>
          <w:p w:rsidR="00BC3104" w:rsidRPr="00F038B2" w:rsidRDefault="00163F57" w:rsidP="00C158A7">
            <w:pPr>
              <w:spacing w:after="120"/>
              <w:ind w:left="5"/>
              <w:jc w:val="both"/>
              <w:rPr>
                <w:sz w:val="18"/>
              </w:rPr>
            </w:pPr>
            <w:r w:rsidRPr="00F038B2">
              <w:rPr>
                <w:rFonts w:ascii="Arial" w:hAnsi="Arial"/>
                <w:b/>
                <w:bCs/>
                <w:color w:val="1A171B"/>
                <w:sz w:val="14"/>
                <w:szCs w:val="16"/>
              </w:rPr>
              <w:t>Профілактика та лікування захворювань, спричинених НТМ</w:t>
            </w:r>
          </w:p>
          <w:p w:rsidR="00BC3104" w:rsidRPr="00F038B2" w:rsidRDefault="00163F57" w:rsidP="00581818">
            <w:pPr>
              <w:tabs>
                <w:tab w:val="left" w:pos="581"/>
              </w:tabs>
              <w:spacing w:after="120"/>
              <w:ind w:left="448" w:right="19" w:hanging="221"/>
              <w:jc w:val="both"/>
              <w:rPr>
                <w:sz w:val="18"/>
              </w:rPr>
            </w:pPr>
            <w:r w:rsidRPr="00F038B2">
              <w:rPr>
                <w:color w:val="1A171B"/>
                <w:sz w:val="16"/>
                <w:szCs w:val="18"/>
              </w:rPr>
              <w:t>1.</w:t>
            </w:r>
            <w:r w:rsidRPr="00F038B2">
              <w:rPr>
                <w:color w:val="1A171B"/>
                <w:sz w:val="16"/>
                <w:szCs w:val="18"/>
              </w:rPr>
              <w:tab/>
              <w:t>Лікування захворювання легень, спричиненого MAC. Для більшості пацієнтів з вузликовою/бронхоектатичною хворобою рекомендується схема кларитроміцину (1000 мг) або азитроміцину (500 мг), рифампіцину (600 мг) та етамбутолу (25 мг/кг) тричі на тиждень. Для пацієнтів із фіброзно-порожнинним захворюванням легень, спричиненим MAC, або важкою вузликовою/бронхоектатичною хворобою рекомендується схема кларитроміцину (500-1000 мг) або азитроміцину (250 мг), рифампіцину (600 мг) або рифабутину (150-300 мг) та етамбутолу (15 мг/кг) щодня з урахуванням амікацину або стрептоміцину три рази на тиждень на початку терапії. Пацієнтів слід лікувати до настання негативного впливу культури на терапію протягом 1 року.</w:t>
            </w:r>
          </w:p>
          <w:p w:rsidR="00BC3104" w:rsidRPr="00F038B2" w:rsidRDefault="00163F57" w:rsidP="00581818">
            <w:pPr>
              <w:tabs>
                <w:tab w:val="left" w:pos="581"/>
              </w:tabs>
              <w:spacing w:after="120"/>
              <w:ind w:left="448" w:right="19" w:hanging="221"/>
              <w:jc w:val="both"/>
              <w:rPr>
                <w:sz w:val="18"/>
              </w:rPr>
            </w:pPr>
            <w:r w:rsidRPr="00F038B2">
              <w:rPr>
                <w:color w:val="1A171B"/>
                <w:sz w:val="16"/>
                <w:szCs w:val="18"/>
              </w:rPr>
              <w:t>2.</w:t>
            </w:r>
            <w:r w:rsidRPr="00F038B2">
              <w:rPr>
                <w:color w:val="1A171B"/>
                <w:sz w:val="16"/>
                <w:szCs w:val="18"/>
              </w:rPr>
              <w:tab/>
              <w:t>Лікування дисемінованого захворювання, спричиненого MAC. Терапія повинна включати кларитроміцин (1000 мг/добу) або азитроміцин (250 мг/добу) та етамбутол (15 мг/кг/добу) з рифабутином (150-350 мг/добу) або без нього. Терапію можна припинити після полегшення симптомів та відновлення клітинного імунітету.</w:t>
            </w:r>
          </w:p>
          <w:p w:rsidR="00BC3104" w:rsidRPr="00F038B2" w:rsidRDefault="00163F57" w:rsidP="00581818">
            <w:pPr>
              <w:tabs>
                <w:tab w:val="left" w:pos="581"/>
              </w:tabs>
              <w:spacing w:after="120"/>
              <w:ind w:left="448" w:right="19" w:hanging="221"/>
              <w:jc w:val="both"/>
              <w:rPr>
                <w:sz w:val="18"/>
              </w:rPr>
            </w:pPr>
            <w:r w:rsidRPr="00F038B2">
              <w:rPr>
                <w:color w:val="1A171B"/>
                <w:sz w:val="16"/>
                <w:szCs w:val="18"/>
              </w:rPr>
              <w:t>3.</w:t>
            </w:r>
            <w:r w:rsidRPr="00F038B2">
              <w:rPr>
                <w:color w:val="1A171B"/>
                <w:sz w:val="16"/>
                <w:szCs w:val="18"/>
              </w:rPr>
              <w:tab/>
              <w:t xml:space="preserve">Профілактика дисемінованого захворювання, спричиненого MAC. </w:t>
            </w:r>
            <w:r w:rsidRPr="00F038B2">
              <w:rPr>
                <w:sz w:val="16"/>
                <w:szCs w:val="18"/>
              </w:rPr>
              <w:t xml:space="preserve">Слід проводити профілактику дорослим із синдромом набутого імунодефіциту (СНІД) з показником </w:t>
            </w:r>
            <w:r w:rsidRPr="00F038B2">
              <w:rPr>
                <w:color w:val="1A171B"/>
                <w:sz w:val="16"/>
                <w:szCs w:val="18"/>
              </w:rPr>
              <w:t>CD4</w:t>
            </w:r>
            <w:r w:rsidRPr="00F038B2">
              <w:rPr>
                <w:color w:val="000000"/>
                <w:sz w:val="16"/>
                <w:szCs w:val="18"/>
                <w:vertAlign w:val="superscript"/>
              </w:rPr>
              <w:t>+</w:t>
            </w:r>
            <w:r w:rsidRPr="00F038B2">
              <w:rPr>
                <w:color w:val="000000"/>
                <w:sz w:val="16"/>
                <w:szCs w:val="18"/>
              </w:rPr>
              <w:t xml:space="preserve"> </w:t>
            </w:r>
            <w:r w:rsidRPr="00F038B2">
              <w:rPr>
                <w:color w:val="1A171B"/>
                <w:sz w:val="16"/>
                <w:szCs w:val="18"/>
              </w:rPr>
              <w:t>T-</w:t>
            </w:r>
            <w:r w:rsidRPr="00F038B2">
              <w:rPr>
                <w:sz w:val="16"/>
                <w:szCs w:val="18"/>
              </w:rPr>
              <w:t>лімфоцитів менше 50 клітин/мкл.</w:t>
            </w:r>
            <w:r w:rsidRPr="00F038B2">
              <w:rPr>
                <w:color w:val="1A171B"/>
                <w:sz w:val="16"/>
                <w:szCs w:val="18"/>
              </w:rPr>
              <w:t xml:space="preserve"> Було доведено ефективність азитроміцину 1200 мг/тиждень або кларитроміцину 1000 мг/добу. Рифабутин 300 мг/добу також ефективний, але переноситься не так добре.</w:t>
            </w:r>
          </w:p>
          <w:p w:rsidR="00BC3104" w:rsidRPr="00F038B2" w:rsidRDefault="00163F57" w:rsidP="00581818">
            <w:pPr>
              <w:tabs>
                <w:tab w:val="left" w:pos="581"/>
              </w:tabs>
              <w:spacing w:after="120"/>
              <w:ind w:left="448" w:right="19" w:hanging="221"/>
              <w:jc w:val="both"/>
              <w:rPr>
                <w:sz w:val="18"/>
              </w:rPr>
            </w:pPr>
            <w:r w:rsidRPr="00F038B2">
              <w:rPr>
                <w:color w:val="1A171B"/>
                <w:sz w:val="16"/>
                <w:szCs w:val="18"/>
              </w:rPr>
              <w:t>4.</w:t>
            </w:r>
            <w:r w:rsidRPr="00F038B2">
              <w:rPr>
                <w:color w:val="1A171B"/>
                <w:sz w:val="16"/>
                <w:szCs w:val="18"/>
              </w:rPr>
              <w:tab/>
              <w:t xml:space="preserve">Лікування захворювання легень, спричиненого </w:t>
            </w:r>
            <w:r w:rsidRPr="00F038B2">
              <w:rPr>
                <w:i/>
                <w:iCs/>
                <w:color w:val="1A171B"/>
                <w:sz w:val="16"/>
                <w:szCs w:val="18"/>
              </w:rPr>
              <w:t>M. kansasii</w:t>
            </w:r>
            <w:r w:rsidRPr="00F038B2">
              <w:rPr>
                <w:color w:val="1A171B"/>
                <w:sz w:val="16"/>
                <w:szCs w:val="18"/>
              </w:rPr>
              <w:t>. Схема ізоніазиду (300 мг/добу), рифампіцину (600 мг/добу) та етамбутолу (15 мг/кг/добу) щодня. Пацієнтів слід лікувати до настання негативного впливу культури на терапію протягом 1 року.</w:t>
            </w:r>
          </w:p>
          <w:p w:rsidR="00BC3104" w:rsidRPr="00F038B2" w:rsidRDefault="00163F57" w:rsidP="00581818">
            <w:pPr>
              <w:tabs>
                <w:tab w:val="left" w:pos="581"/>
              </w:tabs>
              <w:spacing w:after="120"/>
              <w:ind w:left="448" w:right="19" w:hanging="221"/>
              <w:jc w:val="both"/>
              <w:rPr>
                <w:sz w:val="18"/>
              </w:rPr>
            </w:pPr>
            <w:r w:rsidRPr="00F038B2">
              <w:rPr>
                <w:color w:val="1A171B"/>
                <w:sz w:val="16"/>
                <w:szCs w:val="18"/>
              </w:rPr>
              <w:t>5.</w:t>
            </w:r>
            <w:r w:rsidRPr="00F038B2">
              <w:rPr>
                <w:color w:val="1A171B"/>
                <w:sz w:val="16"/>
                <w:szCs w:val="18"/>
              </w:rPr>
              <w:tab/>
              <w:t xml:space="preserve">Лікування захворювання легень, спричиненого </w:t>
            </w:r>
            <w:r w:rsidRPr="00F038B2">
              <w:rPr>
                <w:i/>
                <w:iCs/>
                <w:color w:val="1A171B"/>
                <w:sz w:val="16"/>
                <w:szCs w:val="18"/>
              </w:rPr>
              <w:t>M. abscessus</w:t>
            </w:r>
            <w:r w:rsidRPr="00F038B2">
              <w:rPr>
                <w:color w:val="1A171B"/>
                <w:sz w:val="16"/>
                <w:szCs w:val="18"/>
              </w:rPr>
              <w:t xml:space="preserve">. Не існує схем медикаментозного лікування із доведеною або передбачуваною ефективністю для лікування захворювання легень, спричиненого </w:t>
            </w:r>
            <w:r w:rsidRPr="00F038B2">
              <w:rPr>
                <w:i/>
                <w:color w:val="1A171B"/>
                <w:sz w:val="16"/>
                <w:szCs w:val="18"/>
              </w:rPr>
              <w:t>M. abscessus</w:t>
            </w:r>
            <w:r w:rsidRPr="00F038B2">
              <w:rPr>
                <w:color w:val="1A171B"/>
                <w:sz w:val="16"/>
                <w:szCs w:val="18"/>
              </w:rPr>
              <w:t>. Схеми комбінованого медикаментозного лікування, які включають кларитроміцин 1000 мг/добу, можуть спричинити поліпшення симптомів та рецидив захворювання. Резекція локального захворювання у комбінації з терапією комбінованого медикаментозного лікування на основі кларитроміцину демонструє найкращі шанси на вилікування цього захворювання.</w:t>
            </w:r>
          </w:p>
          <w:p w:rsidR="00BC3104" w:rsidRPr="00F038B2" w:rsidRDefault="00163F57" w:rsidP="00581818">
            <w:pPr>
              <w:tabs>
                <w:tab w:val="left" w:pos="581"/>
              </w:tabs>
              <w:spacing w:after="120"/>
              <w:ind w:left="448" w:right="19" w:hanging="221"/>
              <w:jc w:val="both"/>
              <w:rPr>
                <w:sz w:val="18"/>
              </w:rPr>
            </w:pPr>
            <w:r w:rsidRPr="00F038B2">
              <w:rPr>
                <w:color w:val="1A171B"/>
                <w:sz w:val="16"/>
                <w:szCs w:val="18"/>
              </w:rPr>
              <w:t>6.</w:t>
            </w:r>
            <w:r w:rsidRPr="00F038B2">
              <w:rPr>
                <w:color w:val="1A171B"/>
                <w:sz w:val="16"/>
                <w:szCs w:val="18"/>
              </w:rPr>
              <w:tab/>
              <w:t xml:space="preserve">Лікування нелегеневого захворювання, спричиненого ШЗМ </w:t>
            </w:r>
            <w:r w:rsidRPr="00F038B2">
              <w:rPr>
                <w:i/>
                <w:iCs/>
                <w:color w:val="1A171B"/>
                <w:sz w:val="16"/>
                <w:szCs w:val="18"/>
              </w:rPr>
              <w:t xml:space="preserve">(M. abscessus, M. chelonae, M. fortuitum). </w:t>
            </w:r>
            <w:r w:rsidRPr="00F038B2">
              <w:rPr>
                <w:color w:val="1A171B"/>
                <w:sz w:val="16"/>
                <w:szCs w:val="18"/>
              </w:rPr>
              <w:t xml:space="preserve">Схема лікування для цих організмів заснована на чутливості </w:t>
            </w:r>
            <w:r w:rsidRPr="00F038B2">
              <w:rPr>
                <w:i/>
                <w:color w:val="1A171B"/>
                <w:sz w:val="16"/>
                <w:szCs w:val="18"/>
              </w:rPr>
              <w:t>in vitro</w:t>
            </w:r>
            <w:r w:rsidRPr="00F038B2">
              <w:rPr>
                <w:color w:val="1A171B"/>
                <w:sz w:val="16"/>
                <w:szCs w:val="18"/>
              </w:rPr>
              <w:t xml:space="preserve">. Для захворювання, спричиненого </w:t>
            </w:r>
            <w:r w:rsidRPr="00F038B2">
              <w:rPr>
                <w:i/>
                <w:color w:val="1A171B"/>
                <w:sz w:val="16"/>
                <w:szCs w:val="18"/>
              </w:rPr>
              <w:t>M. abscessus</w:t>
            </w:r>
            <w:r w:rsidRPr="00F038B2">
              <w:rPr>
                <w:color w:val="1A171B"/>
                <w:sz w:val="16"/>
                <w:szCs w:val="18"/>
              </w:rPr>
              <w:t>, часто використовують схему на основі макролідів. Хірургічне втручання може також бути важливим елементом успішної терапії.</w:t>
            </w:r>
          </w:p>
          <w:p w:rsidR="00BC3104" w:rsidRPr="00F038B2" w:rsidRDefault="00163F57" w:rsidP="00581818">
            <w:pPr>
              <w:tabs>
                <w:tab w:val="left" w:pos="581"/>
              </w:tabs>
              <w:spacing w:after="120"/>
              <w:ind w:left="448" w:right="19" w:hanging="221"/>
              <w:jc w:val="both"/>
              <w:rPr>
                <w:sz w:val="18"/>
              </w:rPr>
            </w:pPr>
            <w:r w:rsidRPr="00F038B2">
              <w:rPr>
                <w:color w:val="1A171B"/>
                <w:sz w:val="16"/>
                <w:szCs w:val="18"/>
              </w:rPr>
              <w:t>7.</w:t>
            </w:r>
            <w:r w:rsidRPr="00F038B2">
              <w:rPr>
                <w:color w:val="1A171B"/>
                <w:sz w:val="16"/>
                <w:szCs w:val="18"/>
              </w:rPr>
              <w:tab/>
              <w:t>Лікування шийного лімфаденіту, спричиненого НТМ. Шийний лімфаденіт, спричинений НТМ, в більшості випадків обумовлений MAC і лікується переважно хірургічним втручанням із показником ефективності лікування понад 90 %. Схему на основі макролідів слід розглядати для пацієнтів із тяжким лімфаденітом, спричиненим MAC, або поганою відповіддю на хірургічну терапію.</w:t>
            </w:r>
          </w:p>
          <w:p w:rsidR="00BC3104" w:rsidRPr="00F038B2" w:rsidRDefault="00163F57" w:rsidP="00C158A7">
            <w:pPr>
              <w:spacing w:after="120"/>
              <w:ind w:left="5"/>
              <w:jc w:val="both"/>
              <w:rPr>
                <w:sz w:val="18"/>
              </w:rPr>
            </w:pPr>
            <w:r w:rsidRPr="00F038B2">
              <w:rPr>
                <w:rFonts w:ascii="Arial" w:hAnsi="Arial"/>
                <w:b/>
                <w:bCs/>
                <w:color w:val="1A171B"/>
                <w:sz w:val="14"/>
                <w:szCs w:val="16"/>
              </w:rPr>
              <w:t>ВСТУП</w:t>
            </w:r>
          </w:p>
          <w:p w:rsidR="00BC3104" w:rsidRPr="00F038B2" w:rsidRDefault="00163F57" w:rsidP="00C158A7">
            <w:pPr>
              <w:spacing w:after="120"/>
              <w:ind w:left="5" w:right="19"/>
              <w:jc w:val="both"/>
              <w:rPr>
                <w:sz w:val="18"/>
              </w:rPr>
            </w:pPr>
            <w:r w:rsidRPr="00F038B2">
              <w:rPr>
                <w:color w:val="1A171B"/>
                <w:sz w:val="16"/>
                <w:szCs w:val="18"/>
              </w:rPr>
              <w:t>Це третя заява за останні 15 років, повністю присвячена захворюванням, спричиненим НТМ (1, 2). Нинішній безпрецедентно високий рівень інтересу до захворювань, спричинених НТМ, є результатом двох основних останніх тенденцій: зв’язок між інфекцією, спричиненою НТМ, та СНІДом та визнання того, що захворювання легень, спричинене НТМ, зустрічається зі</w:t>
            </w:r>
          </w:p>
        </w:tc>
      </w:tr>
    </w:tbl>
    <w:p w:rsidR="00BC3104" w:rsidRPr="00F038B2" w:rsidRDefault="00BC3104" w:rsidP="00C158A7">
      <w:pPr>
        <w:rPr>
          <w:sz w:val="18"/>
          <w:lang w:val="ru-RU"/>
        </w:rPr>
        <w:sectPr w:rsidR="00BC3104" w:rsidRPr="00F038B2" w:rsidSect="00581818">
          <w:pgSz w:w="12062" w:h="15662"/>
          <w:pgMar w:top="787" w:right="773" w:bottom="0" w:left="754" w:header="709" w:footer="709" w:gutter="0"/>
          <w:pgNumType w:start="368"/>
          <w:cols w:space="60"/>
          <w:noEndnote/>
          <w:docGrid w:linePitch="272"/>
        </w:sectPr>
      </w:pPr>
    </w:p>
    <w:tbl>
      <w:tblPr>
        <w:tblW w:w="0" w:type="auto"/>
        <w:tblInd w:w="40" w:type="dxa"/>
        <w:tblLayout w:type="fixed"/>
        <w:tblCellMar>
          <w:left w:w="40" w:type="dxa"/>
          <w:right w:w="40" w:type="dxa"/>
        </w:tblCellMar>
        <w:tblLook w:val="0000" w:firstRow="0" w:lastRow="0" w:firstColumn="0" w:lastColumn="0" w:noHBand="0" w:noVBand="0"/>
      </w:tblPr>
      <w:tblGrid>
        <w:gridCol w:w="5093"/>
        <w:gridCol w:w="226"/>
        <w:gridCol w:w="5126"/>
      </w:tblGrid>
      <w:tr w:rsidR="00BC3104" w:rsidRPr="00F038B2" w:rsidTr="003F080C">
        <w:trPr>
          <w:trHeight w:hRule="exact" w:val="13003"/>
        </w:trPr>
        <w:tc>
          <w:tcPr>
            <w:tcW w:w="5093" w:type="dxa"/>
            <w:tcBorders>
              <w:top w:val="nil"/>
              <w:left w:val="nil"/>
              <w:bottom w:val="nil"/>
              <w:right w:val="nil"/>
            </w:tcBorders>
            <w:shd w:val="clear" w:color="auto" w:fill="FFFFFF"/>
          </w:tcPr>
          <w:p w:rsidR="00BC3104" w:rsidRPr="00F038B2" w:rsidRDefault="00163F57" w:rsidP="003F080C">
            <w:pPr>
              <w:spacing w:line="266" w:lineRule="auto"/>
              <w:jc w:val="both"/>
              <w:rPr>
                <w:sz w:val="18"/>
              </w:rPr>
            </w:pPr>
            <w:r w:rsidRPr="00F038B2">
              <w:rPr>
                <w:color w:val="1A171B"/>
                <w:sz w:val="16"/>
                <w:szCs w:val="18"/>
              </w:rPr>
              <w:lastRenderedPageBreak/>
              <w:t>зростаючою частотою у населення без СНІДу. Крім того, інфекції, спричинені НТМ, виникають у нерозпізнаних раніше умовах з новими клінічними проявами. Іншим важливим фактором, що сприяє підвищенню обізнаності про важливість НТМ як людських збудників, є вдосконалення методології в лабораторії мікобактеріології, що призводить до посиленого виділення та більш швидкої та точної ідентифікації НТМ із клінічних зразків. Відповідно до досягнень лабораторії мікобактеріології, ця заява робить акцент на окремих видах НТМ та характерних для них клінічних синдромах. Основною метою є сприяння аналізу ізолятів НТМ працівником охорони здоров’я, включаючи визначення клінічної та прогностичної значущості ізолятів НТМ та можливих методів лікування.</w:t>
            </w:r>
          </w:p>
          <w:p w:rsidR="00BC3104" w:rsidRPr="00F038B2" w:rsidRDefault="00163F57" w:rsidP="003F080C">
            <w:pPr>
              <w:spacing w:line="266" w:lineRule="auto"/>
              <w:ind w:firstLine="244"/>
              <w:jc w:val="both"/>
              <w:rPr>
                <w:sz w:val="18"/>
              </w:rPr>
            </w:pPr>
            <w:r w:rsidRPr="00F038B2">
              <w:rPr>
                <w:color w:val="1A171B"/>
                <w:sz w:val="16"/>
                <w:szCs w:val="18"/>
              </w:rPr>
              <w:t>Існують суперечки практично в усіх аспектах цієї дуже широкої галузі, і, за можливістю, цим суперечкам приділяється увага. Отже, робиться спроба надати достатньо інформації, щоб клініцист розумів рекомендації у відповідному контексті, особливо ті, що надані з неналежною або недосконалою допоміжною інформацією. Крім того, коли немає переконливих доказів для однієї рекомендації, пропонуються альтернативні рекомендації або варіанти.</w:t>
            </w:r>
          </w:p>
          <w:p w:rsidR="00BC3104" w:rsidRPr="00F038B2" w:rsidRDefault="00163F57" w:rsidP="003F080C">
            <w:pPr>
              <w:spacing w:line="266" w:lineRule="auto"/>
              <w:ind w:firstLine="244"/>
              <w:jc w:val="both"/>
              <w:rPr>
                <w:sz w:val="18"/>
              </w:rPr>
            </w:pPr>
            <w:r w:rsidRPr="00F038B2">
              <w:rPr>
                <w:color w:val="1A171B"/>
                <w:sz w:val="16"/>
                <w:szCs w:val="18"/>
              </w:rPr>
              <w:t>Ця заява також включає нові теми, не розглянуті в попередніх заявах, включаючи розуміння патогенезу захворювання, спричиненого НТМ, описи нових збудників НТМ, клінічні зони нових захворювань, спричинених НТМ, такі як кістозний фіброз, нові прояви захворювання, спричиненого НТМ, такі як алергічне захворювання легень та наслідки захворювання, спричиненого НТМ, для громадського здоров’я, такі як профілактика та нагляд. Ця заява також використовуватиме веб-ресурси на веб-сайті Американського торакального товариства (ATS) для ілюстрації та посилення вибраних тем, обговорення додаткових тем, не включених до цього документа, а також можливості оновлення інформації у цій мінливій галузі.</w:t>
            </w:r>
          </w:p>
          <w:p w:rsidR="00BC3104" w:rsidRPr="00F038B2" w:rsidRDefault="00163F57" w:rsidP="003F080C">
            <w:pPr>
              <w:spacing w:after="120" w:line="266" w:lineRule="auto"/>
              <w:ind w:firstLine="244"/>
              <w:jc w:val="both"/>
              <w:rPr>
                <w:sz w:val="18"/>
              </w:rPr>
            </w:pPr>
            <w:r w:rsidRPr="00F038B2">
              <w:rPr>
                <w:color w:val="1A171B"/>
                <w:sz w:val="16"/>
                <w:szCs w:val="18"/>
              </w:rPr>
              <w:t>Все ще існують великі прогалини у наших знаннях. Обмеження систематичних даних зумовили необхідність того, щоб багато рекомендацій у цьому документі базувались на думці експертів, а не на емпірично отриманих даних. Безперечно, потрібно проводити більше досліджень захворювань, спричинених НТМ. Комітет, організований для створення цього документа, включає вчених та лікарів, які проживають у США. Отже, цей документ представляє перспективу США щодо захворювань, спричинених НТМ, які можуть бути неприйнятними для захворювань, спричинених НТМ, в інших частинах світу.</w:t>
            </w:r>
          </w:p>
          <w:p w:rsidR="00BC3104" w:rsidRPr="00F038B2" w:rsidRDefault="00163F57" w:rsidP="003F080C">
            <w:pPr>
              <w:spacing w:after="120" w:line="266" w:lineRule="auto"/>
              <w:jc w:val="both"/>
              <w:rPr>
                <w:sz w:val="18"/>
              </w:rPr>
            </w:pPr>
            <w:r w:rsidRPr="00F038B2">
              <w:rPr>
                <w:rFonts w:ascii="Arial" w:hAnsi="Arial"/>
                <w:b/>
                <w:bCs/>
                <w:color w:val="1A171B"/>
                <w:sz w:val="16"/>
                <w:szCs w:val="18"/>
              </w:rPr>
              <w:t>МЕТОДИ</w:t>
            </w:r>
          </w:p>
          <w:p w:rsidR="00BC3104" w:rsidRPr="00F038B2" w:rsidRDefault="00163F57" w:rsidP="003F080C">
            <w:pPr>
              <w:spacing w:after="120" w:line="266" w:lineRule="auto"/>
              <w:jc w:val="both"/>
              <w:rPr>
                <w:sz w:val="18"/>
              </w:rPr>
            </w:pPr>
            <w:r w:rsidRPr="00F038B2">
              <w:rPr>
                <w:color w:val="1A171B"/>
                <w:sz w:val="16"/>
                <w:szCs w:val="18"/>
              </w:rPr>
              <w:t>Огляд наявної літератури та подальша оцінка рекомендацій були здійснені членами авторського колективу. Пошук доказових даних включав пошук журналів у ручну, перегляд попередніх рекомендацій та пошук електронних баз даних, включаючи MEDLINE та PubMed. Розглядались лише статті, написані англійською мовою. Остаточні рішення щодо формулювання рекомендацій приймалися шляхом голосування серед членів комітету. Рекомендації оцінюються на основі системи, розробленої Службою охорони здоров’я США та Американським товариством інфекційних хвороб (IDSA) (3). Рейтингова система включає лист із вказівкою на силу рекомендації, а римська цифра вказує на якість доказових даних, що підтверджують рекомендацію (3) (Таблиця 1). Таким чином, клініцисти можуть використовувати рейтинг, щоб розмежувати рекомендації, засновані на даних клінічних випробувань, та рекомендації, що ґрунтуються на думках експертів, що входять до складу авторського колективу, обізнаного з відповідною клінічною практикою та науковим обґрунтуванням такої практики, коли дані клінічних випробувань недоступні. Рейтинги, що слідують кожній нумерованій рекомендації, стосуються всіх пунктів нумерованої рекомендації. Кожен член</w:t>
            </w:r>
          </w:p>
        </w:tc>
        <w:tc>
          <w:tcPr>
            <w:tcW w:w="226" w:type="dxa"/>
            <w:tcBorders>
              <w:top w:val="nil"/>
              <w:left w:val="nil"/>
              <w:bottom w:val="nil"/>
              <w:right w:val="nil"/>
            </w:tcBorders>
            <w:shd w:val="clear" w:color="auto" w:fill="FFFFFF"/>
          </w:tcPr>
          <w:p w:rsidR="00BC3104" w:rsidRPr="00F038B2" w:rsidRDefault="00BC3104" w:rsidP="003F080C">
            <w:pPr>
              <w:spacing w:after="120" w:line="266" w:lineRule="auto"/>
              <w:jc w:val="both"/>
              <w:rPr>
                <w:sz w:val="18"/>
                <w:lang w:val="en-US"/>
              </w:rPr>
            </w:pPr>
          </w:p>
        </w:tc>
        <w:tc>
          <w:tcPr>
            <w:tcW w:w="5126" w:type="dxa"/>
            <w:tcBorders>
              <w:top w:val="nil"/>
              <w:left w:val="nil"/>
              <w:bottom w:val="nil"/>
              <w:right w:val="nil"/>
            </w:tcBorders>
            <w:shd w:val="clear" w:color="auto" w:fill="FFFFFF"/>
          </w:tcPr>
          <w:p w:rsidR="00BC3104" w:rsidRPr="00F038B2" w:rsidRDefault="00163F57" w:rsidP="003F080C">
            <w:pPr>
              <w:spacing w:after="120" w:line="266" w:lineRule="auto"/>
              <w:jc w:val="both"/>
              <w:rPr>
                <w:sz w:val="18"/>
              </w:rPr>
            </w:pPr>
            <w:r w:rsidRPr="00F038B2">
              <w:rPr>
                <w:color w:val="1A171B"/>
                <w:sz w:val="16"/>
                <w:szCs w:val="18"/>
              </w:rPr>
              <w:t>авторського колективу заявив про конфлікт інтересів. Ці рекомендації були розроблені за фінансування ATS.</w:t>
            </w:r>
          </w:p>
          <w:p w:rsidR="00BC3104" w:rsidRPr="00F038B2" w:rsidRDefault="00163F57" w:rsidP="003F080C">
            <w:pPr>
              <w:spacing w:after="120" w:line="266" w:lineRule="auto"/>
              <w:jc w:val="both"/>
              <w:rPr>
                <w:sz w:val="18"/>
              </w:rPr>
            </w:pPr>
            <w:r w:rsidRPr="00F038B2">
              <w:rPr>
                <w:rFonts w:ascii="Arial" w:hAnsi="Arial"/>
                <w:b/>
                <w:bCs/>
                <w:color w:val="1A171B"/>
                <w:sz w:val="16"/>
                <w:szCs w:val="18"/>
              </w:rPr>
              <w:t>ТАКСОНОМІЯ</w:t>
            </w:r>
          </w:p>
          <w:p w:rsidR="00BC3104" w:rsidRPr="00F038B2" w:rsidRDefault="00163F57" w:rsidP="003F080C">
            <w:pPr>
              <w:spacing w:line="266" w:lineRule="auto"/>
              <w:jc w:val="both"/>
              <w:rPr>
                <w:sz w:val="18"/>
              </w:rPr>
            </w:pPr>
            <w:r w:rsidRPr="00F038B2">
              <w:rPr>
                <w:color w:val="1A171B"/>
                <w:sz w:val="16"/>
                <w:szCs w:val="18"/>
              </w:rPr>
              <w:t xml:space="preserve">Коли в 1997 році було підготовлено останню заяву ATS про НТМ, було виявлено приблизно 50 видів НТМ. Наразі зареєстровано понад 125 видів НТМ (4, 5). Перелік видів НТМ, ідентифікованих з 1990 року, наведено у веб-додатку. Вичерпний </w:t>
            </w:r>
            <w:r w:rsidRPr="00F038B2">
              <w:rPr>
                <w:sz w:val="16"/>
                <w:szCs w:val="18"/>
              </w:rPr>
              <w:t>перелік усіх затверджених видів НТМ можна знайти в Інтернеті за посиланням www.bacterio.cict.fr/m/ mycobacterium.html. Останнім часом спостерігається різке зростання не тільки загальної кількості видів мікобактерій, але й кількості клінічно значущих видів. Клініцисти можуть обґрунтовано запитати: «Чому так багато нових видів НТМ?» Збільшення стосується вдосконалених мікробіологічних методів виділення НТМ із клінічних зразків і, що ще більш важливо, досягнень молекулярних методів із розробкою та прийняттям послідовності генів 16S рРНК як стандарту для визначення нових видів.</w:t>
            </w:r>
          </w:p>
          <w:p w:rsidR="00BC3104" w:rsidRPr="00F038B2" w:rsidRDefault="00163F57" w:rsidP="003F080C">
            <w:pPr>
              <w:spacing w:line="266" w:lineRule="auto"/>
              <w:ind w:firstLine="311"/>
              <w:jc w:val="both"/>
              <w:rPr>
                <w:sz w:val="18"/>
              </w:rPr>
            </w:pPr>
            <w:r w:rsidRPr="00F038B2">
              <w:rPr>
                <w:color w:val="1A171B"/>
                <w:sz w:val="16"/>
                <w:szCs w:val="18"/>
              </w:rPr>
              <w:t>Ранні таксономічні дослідження порівнювали до 100 тестів для контролю росту та біохімічних досліджень великої кількості штамів у багатьох спільних лабораторіях. Робота була зосереджена навколо Міжнародної робочої групи з таксономії мікобактерій. Нові види були визначені щодо здатності фенотипово відокремлювати новий таксон від встановлених видів. Ця робота була трудомісткою і не достатньою для відокремлення багатьох видів НТМ. Згодом види були ідентифіковані шляхом порівняння геномної ДНК; нові види були подібними (гомологія) менше ніж на 70 % у експериментах з ДНК із встановленими видами. Цей тип порівняння був високотехнічним, трудомістким і вимагав порівняння можливих нових видів із усіма встановленими подібними видами. За своєю суттю цей метод обмежував ідентифікацію нових видів.</w:t>
            </w:r>
          </w:p>
          <w:p w:rsidR="00BC3104" w:rsidRPr="00F038B2" w:rsidRDefault="00163F57" w:rsidP="003F080C">
            <w:pPr>
              <w:spacing w:line="266" w:lineRule="auto"/>
              <w:ind w:firstLine="311"/>
              <w:jc w:val="both"/>
              <w:rPr>
                <w:sz w:val="18"/>
              </w:rPr>
            </w:pPr>
            <w:r w:rsidRPr="00F038B2">
              <w:rPr>
                <w:color w:val="1A171B"/>
                <w:sz w:val="16"/>
                <w:szCs w:val="18"/>
              </w:rPr>
              <w:t>Різкі зміни у таксономії мікобактерій відбулися завдяки доступності та надійності секвенування ДНК. Дослідники визнали, що мікобактеріальний ген 16S рРНК був висококонсервативним, і що відмінності в послідовності на 1 % або більше загалом визначали новий вид (4, 5). Також критичною для різких змін була поява загальнодоступних баз даних, які зберігали послідовності генів 16S рРНК встановлених видів мікобактерій. Розпізнати новий вид НТМ наразі відносно просто: необхідно провести аналіз послідовності гена 16S рРНК підозрюваного нового виду та порівняти результати з результатами, що містяться в базах даних. В усьому світі нові види з’являються у лабораторіях, а не завдяки таксономістам мікобактерій. Цілком імовірно, що кількість нових видів буде продовжувати швидко зростати, оскільки аналіз секвенування генів 16S рРНК проводиться на зростаючій кількості ізолятів клінічного захворювання, які неможливо ідентифікувати за допомогою комерційних зондів нуклеїнових кислот. Можливо, кількість видів НТМ збільшиться до більш ніж 150 до публікації наступної заяви про захворювання, спричинені НТМ.</w:t>
            </w:r>
          </w:p>
          <w:p w:rsidR="00BC3104" w:rsidRPr="00F038B2" w:rsidRDefault="00163F57" w:rsidP="003F080C">
            <w:pPr>
              <w:spacing w:after="120" w:line="266" w:lineRule="auto"/>
              <w:ind w:firstLine="311"/>
              <w:jc w:val="both"/>
              <w:rPr>
                <w:sz w:val="18"/>
              </w:rPr>
            </w:pPr>
            <w:r w:rsidRPr="00F038B2">
              <w:rPr>
                <w:color w:val="1A171B"/>
                <w:sz w:val="16"/>
                <w:szCs w:val="18"/>
              </w:rPr>
              <w:t xml:space="preserve">Отже, це розширення нових видів НТМ є наслідком нових методів ідентифікації, які здатні відокремити тісно пов’язані види НТМ, на відміну від раптової появи нових видів НТМ. Наприклад, </w:t>
            </w:r>
            <w:r w:rsidRPr="00F038B2">
              <w:rPr>
                <w:i/>
                <w:color w:val="1A171B"/>
                <w:sz w:val="16"/>
                <w:szCs w:val="18"/>
              </w:rPr>
              <w:t>М. triplex, M. lentiflavum, M. celatum</w:t>
            </w:r>
            <w:r w:rsidRPr="00F038B2">
              <w:rPr>
                <w:color w:val="1A171B"/>
                <w:sz w:val="16"/>
                <w:szCs w:val="18"/>
              </w:rPr>
              <w:t xml:space="preserve"> та </w:t>
            </w:r>
            <w:r w:rsidRPr="00F038B2">
              <w:rPr>
                <w:i/>
                <w:color w:val="1A171B"/>
                <w:sz w:val="16"/>
                <w:szCs w:val="18"/>
              </w:rPr>
              <w:t>M. conspicuum</w:t>
            </w:r>
            <w:r w:rsidRPr="00F038B2">
              <w:rPr>
                <w:color w:val="1A171B"/>
                <w:sz w:val="16"/>
                <w:szCs w:val="18"/>
              </w:rPr>
              <w:t xml:space="preserve"> (серед іншого) раніше могли бути визначені як MAC на основі традиційних біохімічних та/або фенотипових аналізів. Клінічне значення поділу цих видів може бути незначним, але клініцист неминуче продовжуватиме стикатися з новими позначеннями видів НТМ.</w:t>
            </w:r>
          </w:p>
          <w:p w:rsidR="00BC3104" w:rsidRPr="00F038B2" w:rsidRDefault="00163F57" w:rsidP="003F080C">
            <w:pPr>
              <w:spacing w:after="120" w:line="266" w:lineRule="auto"/>
              <w:jc w:val="both"/>
              <w:rPr>
                <w:sz w:val="18"/>
              </w:rPr>
            </w:pPr>
            <w:r w:rsidRPr="00F038B2">
              <w:rPr>
                <w:rFonts w:ascii="Arial" w:hAnsi="Arial"/>
                <w:b/>
                <w:bCs/>
                <w:color w:val="1A171B"/>
                <w:sz w:val="16"/>
                <w:szCs w:val="18"/>
              </w:rPr>
              <w:t>ЕПІДЕМІОЛОГІЯ</w:t>
            </w:r>
          </w:p>
          <w:p w:rsidR="00BC3104" w:rsidRPr="00F038B2" w:rsidRDefault="00163F57" w:rsidP="003F080C">
            <w:pPr>
              <w:spacing w:after="120" w:line="266" w:lineRule="auto"/>
              <w:jc w:val="both"/>
              <w:rPr>
                <w:sz w:val="18"/>
              </w:rPr>
            </w:pPr>
            <w:r w:rsidRPr="00F038B2">
              <w:rPr>
                <w:color w:val="1A171B"/>
                <w:sz w:val="16"/>
                <w:szCs w:val="18"/>
              </w:rPr>
              <w:t>НТМ широко поширені в навколишньому середовищі з високим рівнем виділення в усьому світі (6, 7). Організми можна знайти в ґрунті і</w:t>
            </w:r>
          </w:p>
        </w:tc>
      </w:tr>
    </w:tbl>
    <w:p w:rsidR="00BC3104" w:rsidRPr="00F038B2" w:rsidRDefault="00BC3104" w:rsidP="00C158A7">
      <w:pPr>
        <w:rPr>
          <w:sz w:val="18"/>
          <w:lang w:val="en-US"/>
        </w:rPr>
        <w:sectPr w:rsidR="00BC3104" w:rsidRPr="00F038B2" w:rsidSect="00581818">
          <w:headerReference w:type="default" r:id="rId12"/>
          <w:pgSz w:w="12062" w:h="15662"/>
          <w:pgMar w:top="840" w:right="811" w:bottom="0" w:left="806"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2021"/>
        <w:gridCol w:w="2208"/>
        <w:gridCol w:w="811"/>
        <w:gridCol w:w="259"/>
        <w:gridCol w:w="1781"/>
        <w:gridCol w:w="3278"/>
      </w:tblGrid>
      <w:tr w:rsidR="00BC3104" w:rsidRPr="00F038B2" w:rsidTr="00C158A7">
        <w:trPr>
          <w:trHeight w:hRule="exact" w:val="411"/>
        </w:trPr>
        <w:tc>
          <w:tcPr>
            <w:tcW w:w="10358" w:type="dxa"/>
            <w:gridSpan w:val="6"/>
            <w:tcBorders>
              <w:top w:val="nil"/>
              <w:left w:val="nil"/>
              <w:bottom w:val="single" w:sz="6" w:space="0" w:color="auto"/>
              <w:right w:val="nil"/>
            </w:tcBorders>
            <w:shd w:val="clear" w:color="auto" w:fill="FFFFFF"/>
          </w:tcPr>
          <w:p w:rsidR="00BC3104" w:rsidRPr="00F038B2" w:rsidRDefault="00163F57" w:rsidP="00C158A7">
            <w:pPr>
              <w:ind w:right="619"/>
              <w:rPr>
                <w:sz w:val="18"/>
              </w:rPr>
            </w:pPr>
            <w:r w:rsidRPr="00F038B2">
              <w:rPr>
                <w:rFonts w:ascii="Arial" w:hAnsi="Arial"/>
                <w:b/>
                <w:bCs/>
                <w:color w:val="1A171B"/>
                <w:sz w:val="14"/>
                <w:szCs w:val="16"/>
              </w:rPr>
              <w:lastRenderedPageBreak/>
              <w:t>ТАБЛИЦЯ 1. СИЛА РЕКОМЕНДАЦІЙ НА ОСНОВІ ЯКОСТІ ДОКАЗОВИХ ДАНИХ (АДАПТОВАНО З АМЕРИКАНСЬКОГО ТОВАРИСТВА ІНФЕКЦІЙНИХ ХВОРОБ/РЕЙТИНГОВОЇ СИСТЕМИ СЛУЖБИ ОХОРОНИ ЗДОРОВ’Я США)</w:t>
            </w:r>
          </w:p>
        </w:tc>
      </w:tr>
      <w:tr w:rsidR="00BC3104" w:rsidRPr="00F038B2" w:rsidTr="0069189D">
        <w:trPr>
          <w:trHeight w:hRule="exact" w:val="480"/>
        </w:trPr>
        <w:tc>
          <w:tcPr>
            <w:tcW w:w="5040" w:type="dxa"/>
            <w:gridSpan w:val="3"/>
            <w:tcBorders>
              <w:top w:val="single" w:sz="6" w:space="0" w:color="auto"/>
              <w:left w:val="nil"/>
              <w:bottom w:val="single" w:sz="6" w:space="0" w:color="auto"/>
              <w:right w:val="nil"/>
            </w:tcBorders>
            <w:shd w:val="clear" w:color="auto" w:fill="FFFFFF"/>
            <w:vAlign w:val="center"/>
          </w:tcPr>
          <w:p w:rsidR="00BC3104" w:rsidRPr="00F038B2" w:rsidRDefault="00163F57" w:rsidP="00C158A7">
            <w:pPr>
              <w:ind w:left="672" w:right="1314"/>
              <w:jc w:val="center"/>
              <w:rPr>
                <w:sz w:val="18"/>
              </w:rPr>
            </w:pPr>
            <w:r w:rsidRPr="00F038B2">
              <w:rPr>
                <w:rFonts w:ascii="Arial" w:hAnsi="Arial"/>
                <w:color w:val="1A171B"/>
                <w:sz w:val="12"/>
                <w:szCs w:val="14"/>
              </w:rPr>
              <w:t>Категорії, що відображають силу кожної рекомендації щодо або проти використання</w:t>
            </w:r>
          </w:p>
        </w:tc>
        <w:tc>
          <w:tcPr>
            <w:tcW w:w="5318" w:type="dxa"/>
            <w:gridSpan w:val="3"/>
            <w:tcBorders>
              <w:top w:val="single" w:sz="6" w:space="0" w:color="auto"/>
              <w:left w:val="nil"/>
              <w:bottom w:val="single" w:sz="6" w:space="0" w:color="auto"/>
              <w:right w:val="nil"/>
            </w:tcBorders>
            <w:shd w:val="clear" w:color="auto" w:fill="FFFFFF"/>
            <w:vAlign w:val="center"/>
          </w:tcPr>
          <w:p w:rsidR="00BC3104" w:rsidRPr="00F038B2" w:rsidRDefault="00163F57" w:rsidP="00C158A7">
            <w:pPr>
              <w:ind w:left="672" w:right="1314"/>
              <w:jc w:val="center"/>
              <w:rPr>
                <w:sz w:val="18"/>
              </w:rPr>
            </w:pPr>
            <w:r w:rsidRPr="00F038B2">
              <w:rPr>
                <w:rFonts w:ascii="Arial" w:hAnsi="Arial"/>
                <w:color w:val="1A171B"/>
                <w:sz w:val="12"/>
                <w:szCs w:val="14"/>
              </w:rPr>
              <w:t>Оцінки, що відображають якість доказових даних, на яких ґрунтуються рекомендації</w:t>
            </w:r>
          </w:p>
        </w:tc>
      </w:tr>
      <w:tr w:rsidR="00BC3104" w:rsidRPr="00F038B2" w:rsidTr="0069189D">
        <w:trPr>
          <w:trHeight w:hRule="exact" w:val="307"/>
        </w:trPr>
        <w:tc>
          <w:tcPr>
            <w:tcW w:w="2021" w:type="dxa"/>
            <w:tcBorders>
              <w:top w:val="single" w:sz="6" w:space="0" w:color="auto"/>
              <w:left w:val="nil"/>
              <w:bottom w:val="single" w:sz="6" w:space="0" w:color="auto"/>
              <w:right w:val="nil"/>
            </w:tcBorders>
            <w:shd w:val="clear" w:color="auto" w:fill="FFFFFF"/>
            <w:vAlign w:val="center"/>
          </w:tcPr>
          <w:p w:rsidR="00BC3104" w:rsidRPr="00F038B2" w:rsidRDefault="00163F57" w:rsidP="00C158A7">
            <w:pPr>
              <w:rPr>
                <w:sz w:val="18"/>
              </w:rPr>
            </w:pPr>
            <w:r w:rsidRPr="00F038B2">
              <w:rPr>
                <w:rFonts w:ascii="Arial" w:hAnsi="Arial"/>
                <w:color w:val="1A171B"/>
                <w:sz w:val="12"/>
                <w:szCs w:val="14"/>
              </w:rPr>
              <w:t>Категорія</w:t>
            </w:r>
          </w:p>
        </w:tc>
        <w:tc>
          <w:tcPr>
            <w:tcW w:w="2208" w:type="dxa"/>
            <w:tcBorders>
              <w:top w:val="single" w:sz="6" w:space="0" w:color="auto"/>
              <w:left w:val="nil"/>
              <w:bottom w:val="single" w:sz="6" w:space="0" w:color="auto"/>
              <w:right w:val="nil"/>
            </w:tcBorders>
            <w:shd w:val="clear" w:color="auto" w:fill="FFFFFF"/>
            <w:vAlign w:val="center"/>
          </w:tcPr>
          <w:p w:rsidR="00BC3104" w:rsidRPr="00F038B2" w:rsidRDefault="00163F57" w:rsidP="00C158A7">
            <w:pPr>
              <w:rPr>
                <w:sz w:val="18"/>
              </w:rPr>
            </w:pPr>
            <w:r w:rsidRPr="00F038B2">
              <w:rPr>
                <w:rFonts w:ascii="Arial" w:hAnsi="Arial"/>
                <w:color w:val="1A171B"/>
                <w:sz w:val="12"/>
                <w:szCs w:val="14"/>
              </w:rPr>
              <w:t>Визначення</w:t>
            </w:r>
          </w:p>
        </w:tc>
        <w:tc>
          <w:tcPr>
            <w:tcW w:w="2851" w:type="dxa"/>
            <w:gridSpan w:val="3"/>
            <w:tcBorders>
              <w:top w:val="single" w:sz="6" w:space="0" w:color="auto"/>
              <w:left w:val="nil"/>
              <w:bottom w:val="single" w:sz="6" w:space="0" w:color="auto"/>
              <w:right w:val="nil"/>
            </w:tcBorders>
            <w:shd w:val="clear" w:color="auto" w:fill="FFFFFF"/>
            <w:vAlign w:val="center"/>
          </w:tcPr>
          <w:p w:rsidR="00BC3104" w:rsidRPr="00F038B2" w:rsidRDefault="00163F57" w:rsidP="00C158A7">
            <w:pPr>
              <w:rPr>
                <w:sz w:val="18"/>
              </w:rPr>
            </w:pPr>
            <w:r w:rsidRPr="00F038B2">
              <w:rPr>
                <w:rFonts w:ascii="Arial" w:hAnsi="Arial"/>
                <w:color w:val="1A171B"/>
                <w:sz w:val="12"/>
                <w:szCs w:val="14"/>
              </w:rPr>
              <w:t>Оцінка</w:t>
            </w:r>
          </w:p>
        </w:tc>
        <w:tc>
          <w:tcPr>
            <w:tcW w:w="3278" w:type="dxa"/>
            <w:tcBorders>
              <w:top w:val="single" w:sz="6" w:space="0" w:color="auto"/>
              <w:left w:val="nil"/>
              <w:bottom w:val="single" w:sz="6" w:space="0" w:color="auto"/>
              <w:right w:val="nil"/>
            </w:tcBorders>
            <w:shd w:val="clear" w:color="auto" w:fill="FFFFFF"/>
            <w:vAlign w:val="center"/>
          </w:tcPr>
          <w:p w:rsidR="00BC3104" w:rsidRPr="00F038B2" w:rsidRDefault="00163F57" w:rsidP="00C158A7">
            <w:pPr>
              <w:rPr>
                <w:sz w:val="18"/>
              </w:rPr>
            </w:pPr>
            <w:r w:rsidRPr="00F038B2">
              <w:rPr>
                <w:rFonts w:ascii="Arial" w:hAnsi="Arial"/>
                <w:color w:val="1A171B"/>
                <w:sz w:val="12"/>
                <w:szCs w:val="14"/>
              </w:rPr>
              <w:t>Визначення</w:t>
            </w:r>
          </w:p>
        </w:tc>
      </w:tr>
      <w:tr w:rsidR="0069189D" w:rsidRPr="00F038B2" w:rsidTr="00A9461C">
        <w:trPr>
          <w:trHeight w:hRule="exact" w:val="1594"/>
        </w:trPr>
        <w:tc>
          <w:tcPr>
            <w:tcW w:w="4229" w:type="dxa"/>
            <w:gridSpan w:val="2"/>
            <w:tcBorders>
              <w:top w:val="single" w:sz="6" w:space="0" w:color="auto"/>
              <w:left w:val="nil"/>
              <w:bottom w:val="single" w:sz="6" w:space="0" w:color="auto"/>
              <w:right w:val="nil"/>
            </w:tcBorders>
            <w:shd w:val="clear" w:color="auto" w:fill="FFFFFF"/>
          </w:tcPr>
          <w:p w:rsidR="0069189D" w:rsidRPr="00F038B2" w:rsidRDefault="0069189D" w:rsidP="00C158A7">
            <w:pPr>
              <w:pStyle w:val="a7"/>
              <w:numPr>
                <w:ilvl w:val="0"/>
                <w:numId w:val="1"/>
              </w:numPr>
              <w:spacing w:before="60"/>
              <w:ind w:left="709" w:hanging="709"/>
              <w:rPr>
                <w:sz w:val="12"/>
                <w:szCs w:val="14"/>
              </w:rPr>
            </w:pPr>
            <w:r w:rsidRPr="00F038B2">
              <w:rPr>
                <w:rFonts w:ascii="Arial" w:hAnsi="Arial"/>
                <w:color w:val="1A171B"/>
                <w:sz w:val="12"/>
                <w:szCs w:val="14"/>
              </w:rPr>
              <w:t>Хороші доказові дані, що підтверджують рекомендації щодо використання</w:t>
            </w:r>
          </w:p>
          <w:p w:rsidR="0069189D" w:rsidRPr="00F038B2" w:rsidRDefault="0069189D" w:rsidP="00C158A7">
            <w:pPr>
              <w:pStyle w:val="a7"/>
              <w:numPr>
                <w:ilvl w:val="0"/>
                <w:numId w:val="1"/>
              </w:numPr>
              <w:ind w:left="709" w:hanging="709"/>
              <w:rPr>
                <w:sz w:val="12"/>
                <w:szCs w:val="14"/>
              </w:rPr>
            </w:pPr>
            <w:r w:rsidRPr="00F038B2">
              <w:rPr>
                <w:rFonts w:ascii="Arial" w:hAnsi="Arial"/>
                <w:color w:val="1A171B"/>
                <w:sz w:val="12"/>
                <w:szCs w:val="14"/>
              </w:rPr>
              <w:t>Помірні доказові дані, що підтверджують рекомендації щодо використання</w:t>
            </w:r>
          </w:p>
          <w:p w:rsidR="0069189D" w:rsidRPr="00F038B2" w:rsidRDefault="0069189D" w:rsidP="00C158A7">
            <w:pPr>
              <w:pStyle w:val="a7"/>
              <w:numPr>
                <w:ilvl w:val="0"/>
                <w:numId w:val="1"/>
              </w:numPr>
              <w:ind w:left="709" w:hanging="709"/>
              <w:rPr>
                <w:sz w:val="12"/>
                <w:szCs w:val="14"/>
              </w:rPr>
            </w:pPr>
            <w:r w:rsidRPr="00F038B2">
              <w:rPr>
                <w:rFonts w:ascii="Arial" w:hAnsi="Arial"/>
                <w:color w:val="1A171B"/>
                <w:sz w:val="12"/>
                <w:szCs w:val="14"/>
              </w:rPr>
              <w:t>Погані доказові дані, що підтверджують рекомендації щодо або проти використання</w:t>
            </w:r>
          </w:p>
          <w:p w:rsidR="0069189D" w:rsidRPr="00F038B2" w:rsidRDefault="0069189D" w:rsidP="00C158A7">
            <w:pPr>
              <w:pStyle w:val="a7"/>
              <w:numPr>
                <w:ilvl w:val="0"/>
                <w:numId w:val="1"/>
              </w:numPr>
              <w:ind w:left="709" w:hanging="709"/>
              <w:rPr>
                <w:sz w:val="12"/>
                <w:szCs w:val="14"/>
              </w:rPr>
            </w:pPr>
            <w:r w:rsidRPr="00F038B2">
              <w:rPr>
                <w:rFonts w:ascii="Arial" w:hAnsi="Arial"/>
                <w:color w:val="1A171B"/>
                <w:sz w:val="12"/>
                <w:szCs w:val="14"/>
              </w:rPr>
              <w:t>Помірні доказові дані, що підтверджують рекомендації проти використання</w:t>
            </w:r>
          </w:p>
          <w:p w:rsidR="0069189D" w:rsidRPr="00F038B2" w:rsidRDefault="0069189D" w:rsidP="00C158A7">
            <w:pPr>
              <w:pStyle w:val="a7"/>
              <w:numPr>
                <w:ilvl w:val="0"/>
                <w:numId w:val="1"/>
              </w:numPr>
              <w:ind w:left="709" w:hanging="709"/>
              <w:rPr>
                <w:sz w:val="12"/>
                <w:szCs w:val="14"/>
              </w:rPr>
            </w:pPr>
            <w:r w:rsidRPr="00F038B2">
              <w:rPr>
                <w:rFonts w:ascii="Arial" w:hAnsi="Arial"/>
                <w:color w:val="1A171B"/>
                <w:sz w:val="12"/>
                <w:szCs w:val="14"/>
              </w:rPr>
              <w:t>Хороші доказові дані, що підтверджують рекомендації проти використання</w:t>
            </w:r>
          </w:p>
        </w:tc>
        <w:tc>
          <w:tcPr>
            <w:tcW w:w="6129" w:type="dxa"/>
            <w:gridSpan w:val="4"/>
            <w:tcBorders>
              <w:top w:val="single" w:sz="6" w:space="0" w:color="auto"/>
              <w:left w:val="nil"/>
              <w:bottom w:val="single" w:sz="6" w:space="0" w:color="auto"/>
              <w:right w:val="nil"/>
            </w:tcBorders>
            <w:shd w:val="clear" w:color="auto" w:fill="FFFFFF"/>
          </w:tcPr>
          <w:p w:rsidR="0069189D" w:rsidRPr="00F038B2" w:rsidRDefault="0069189D" w:rsidP="00C158A7">
            <w:pPr>
              <w:spacing w:before="60"/>
              <w:ind w:left="267" w:hanging="248"/>
              <w:rPr>
                <w:sz w:val="12"/>
                <w:szCs w:val="14"/>
              </w:rPr>
            </w:pPr>
            <w:r w:rsidRPr="00F038B2">
              <w:rPr>
                <w:rFonts w:ascii="Arial" w:hAnsi="Arial"/>
                <w:color w:val="1A171B"/>
                <w:sz w:val="12"/>
                <w:szCs w:val="14"/>
              </w:rPr>
              <w:t>I</w:t>
            </w:r>
            <w:r w:rsidRPr="00F038B2">
              <w:rPr>
                <w:rFonts w:ascii="Arial" w:hAnsi="Arial"/>
                <w:color w:val="1A171B"/>
                <w:sz w:val="12"/>
                <w:szCs w:val="14"/>
              </w:rPr>
              <w:tab/>
              <w:t>Доказові дані принаймні одного належним чином рандомізованого, контрольованого дослідження</w:t>
            </w:r>
          </w:p>
          <w:p w:rsidR="0069189D" w:rsidRPr="00F038B2" w:rsidRDefault="0069189D" w:rsidP="00C158A7">
            <w:pPr>
              <w:ind w:left="267" w:hanging="248"/>
              <w:rPr>
                <w:sz w:val="12"/>
                <w:szCs w:val="14"/>
              </w:rPr>
            </w:pPr>
            <w:r w:rsidRPr="00F038B2">
              <w:rPr>
                <w:rFonts w:ascii="Arial" w:hAnsi="Arial"/>
                <w:color w:val="1A171B"/>
                <w:sz w:val="12"/>
                <w:szCs w:val="14"/>
              </w:rPr>
              <w:t>II</w:t>
            </w:r>
            <w:r w:rsidRPr="00F038B2">
              <w:rPr>
                <w:rFonts w:ascii="Arial" w:hAnsi="Arial"/>
                <w:color w:val="1A171B"/>
                <w:sz w:val="12"/>
                <w:szCs w:val="14"/>
              </w:rPr>
              <w:tab/>
              <w:t>Доказові дані щонайменше одного належного клінічного випробування без рандомізації, когортних або контрольованих аналітичних досліджень (бажано з більш ніж одного центру), багаторазових досліджень або суттєвих результатів неконтрольованих експериментів</w:t>
            </w:r>
          </w:p>
          <w:p w:rsidR="0069189D" w:rsidRPr="00F038B2" w:rsidRDefault="0069189D" w:rsidP="00C158A7">
            <w:pPr>
              <w:ind w:left="267" w:hanging="248"/>
              <w:rPr>
                <w:sz w:val="12"/>
                <w:szCs w:val="14"/>
              </w:rPr>
            </w:pPr>
            <w:r w:rsidRPr="00F038B2">
              <w:rPr>
                <w:rFonts w:ascii="Arial" w:hAnsi="Arial"/>
                <w:color w:val="1A171B"/>
                <w:sz w:val="12"/>
                <w:szCs w:val="14"/>
              </w:rPr>
              <w:t>III</w:t>
            </w:r>
            <w:r w:rsidRPr="00F038B2">
              <w:rPr>
                <w:rFonts w:ascii="Arial" w:hAnsi="Arial"/>
                <w:color w:val="1A171B"/>
                <w:sz w:val="12"/>
                <w:szCs w:val="14"/>
              </w:rPr>
              <w:tab/>
              <w:t>Доказові дані визнаних авторитетів на основі клінічного досвіду, описових досліджень або звітів експертної комісій</w:t>
            </w:r>
          </w:p>
        </w:tc>
      </w:tr>
      <w:tr w:rsidR="00BC3104" w:rsidRPr="00F038B2" w:rsidTr="0069189D">
        <w:trPr>
          <w:trHeight w:hRule="exact" w:val="261"/>
        </w:trPr>
        <w:tc>
          <w:tcPr>
            <w:tcW w:w="10358" w:type="dxa"/>
            <w:gridSpan w:val="6"/>
            <w:tcBorders>
              <w:top w:val="single" w:sz="6" w:space="0" w:color="auto"/>
              <w:left w:val="nil"/>
              <w:bottom w:val="nil"/>
              <w:right w:val="nil"/>
            </w:tcBorders>
            <w:shd w:val="clear" w:color="auto" w:fill="FFFFFF"/>
          </w:tcPr>
          <w:p w:rsidR="00BC3104" w:rsidRPr="00F038B2" w:rsidRDefault="00BC3104" w:rsidP="00C158A7">
            <w:pPr>
              <w:rPr>
                <w:sz w:val="18"/>
                <w:lang w:val="ru-RU"/>
              </w:rPr>
            </w:pPr>
          </w:p>
        </w:tc>
      </w:tr>
      <w:tr w:rsidR="00BC3104" w:rsidRPr="00F038B2" w:rsidTr="00581818">
        <w:trPr>
          <w:trHeight w:hRule="exact" w:val="9693"/>
        </w:trPr>
        <w:tc>
          <w:tcPr>
            <w:tcW w:w="5040" w:type="dxa"/>
            <w:gridSpan w:val="3"/>
            <w:tcBorders>
              <w:top w:val="nil"/>
              <w:left w:val="nil"/>
              <w:bottom w:val="nil"/>
              <w:right w:val="nil"/>
            </w:tcBorders>
            <w:shd w:val="clear" w:color="auto" w:fill="FFFFFF"/>
          </w:tcPr>
          <w:p w:rsidR="00BC3104" w:rsidRPr="00F038B2" w:rsidRDefault="00163F57" w:rsidP="00C158A7">
            <w:pPr>
              <w:spacing w:line="276" w:lineRule="auto"/>
              <w:jc w:val="both"/>
              <w:rPr>
                <w:sz w:val="18"/>
              </w:rPr>
            </w:pPr>
            <w:r w:rsidRPr="00F038B2">
              <w:rPr>
                <w:color w:val="1A171B"/>
                <w:sz w:val="16"/>
                <w:szCs w:val="18"/>
              </w:rPr>
              <w:t>воді, включаючи як природні, так і штучні джерела води (</w:t>
            </w:r>
            <w:r w:rsidRPr="00F038B2">
              <w:rPr>
                <w:i/>
                <w:color w:val="1A171B"/>
                <w:sz w:val="16"/>
                <w:szCs w:val="18"/>
              </w:rPr>
              <w:t>M. kansasii, M. xenopi</w:t>
            </w:r>
            <w:r w:rsidRPr="00F038B2">
              <w:rPr>
                <w:color w:val="1A171B"/>
                <w:sz w:val="16"/>
                <w:szCs w:val="18"/>
              </w:rPr>
              <w:t xml:space="preserve"> та </w:t>
            </w:r>
            <w:r w:rsidRPr="00F038B2">
              <w:rPr>
                <w:i/>
                <w:color w:val="1A171B"/>
                <w:sz w:val="16"/>
                <w:szCs w:val="18"/>
              </w:rPr>
              <w:t>M. simiae</w:t>
            </w:r>
            <w:r w:rsidRPr="00F038B2">
              <w:rPr>
                <w:color w:val="1A171B"/>
                <w:sz w:val="16"/>
                <w:szCs w:val="18"/>
              </w:rPr>
              <w:t xml:space="preserve"> виділяються майже виключно з міських джерел води і рідко з інших джерел навколишнього середовища). Коли використовуються однакові методи, рівень виділення НТМ з навколишнього середовища надзвичайно схожий у різних географічних районах (6, 7). Немає доказів передачі НТМ від тварини до людини або від людини до людини (7-11). Навіть у пацієнтів із кістозним фіброзом (КФ), дуже сприйнятливої популяції та популяції, в якій інші умовно-патогенні організми передаються між пацієнтами, відсутні документи про передачу НТМ від людини до людини (12). Підозрюється, що захворювання людини набувається внаслідок впливу навколишнього середовища, хоча конкретне джерело інфекції зазвичай неможливо визначити (13).</w:t>
            </w:r>
          </w:p>
          <w:p w:rsidR="00BC3104" w:rsidRPr="00F038B2" w:rsidRDefault="00163F57" w:rsidP="00C158A7">
            <w:pPr>
              <w:spacing w:line="276" w:lineRule="auto"/>
              <w:ind w:firstLine="235"/>
              <w:jc w:val="both"/>
              <w:rPr>
                <w:sz w:val="18"/>
              </w:rPr>
            </w:pPr>
            <w:r w:rsidRPr="00F038B2">
              <w:rPr>
                <w:color w:val="1A171B"/>
                <w:sz w:val="16"/>
                <w:szCs w:val="18"/>
              </w:rPr>
              <w:t xml:space="preserve">НТМ можуть спричинити як безсимптомну інфекцію, так і симптоматичне захворювання у людей. Частота безсимптомної інфекції була встановлена ​​в ході досліджень на антитіла та шкірних тестів. У районах, де інфекція, спричинена </w:t>
            </w:r>
            <w:r w:rsidRPr="00F038B2">
              <w:rPr>
                <w:i/>
                <w:color w:val="1A171B"/>
                <w:sz w:val="16"/>
                <w:szCs w:val="18"/>
              </w:rPr>
              <w:t>M. tuberculosis,</w:t>
            </w:r>
            <w:r w:rsidRPr="00F038B2">
              <w:rPr>
                <w:color w:val="1A171B"/>
                <w:sz w:val="16"/>
                <w:szCs w:val="18"/>
              </w:rPr>
              <w:t xml:space="preserve"> зустрічається рідко, можна припустити, що антитіло до загального мікобактеріального антигену, ліпоарабіноманану (LAM), зумовлене переважно інфекцією, спричиненою НТМ. Антитіло до LAM зустрічається у дітей у США, швидко зростає у віці від 1 до 12 років, а потім це переходить до захворювання (14). Шкірні тести у дорослих вказують на те, що значна частина людей раніше перенесла безсимптомну інфекцію, спричинену НТМ (15, 16). Шкірні тести із очищеним білкових похідних </w:t>
            </w:r>
            <w:r w:rsidRPr="00F038B2">
              <w:rPr>
                <w:i/>
                <w:color w:val="1A171B"/>
                <w:sz w:val="16"/>
                <w:szCs w:val="18"/>
              </w:rPr>
              <w:t>M. intracellulare</w:t>
            </w:r>
            <w:r w:rsidRPr="00F038B2">
              <w:rPr>
                <w:color w:val="1A171B"/>
                <w:sz w:val="16"/>
                <w:szCs w:val="18"/>
              </w:rPr>
              <w:t xml:space="preserve"> (PPD-B), проведені серед новобранців ВМС США у 1960-х роках, показали, що реакції з індурацією більше 4 мм були більш поширеними на південному сході, ніж на півночі США, що свідчить про більш високу вихідну частоту інфекції, спричиненої НМТ, у цих районах (16). Реакції на шкірні тести, отримані з НТМ, недостатньо специфічні для виду, щоб вказати, яка нетуберкульозна мікобактерія могла спричинити ці безсимптомні інфекції, і цілком можливо, що перехресна реактивність з інфекцією, спричиненою </w:t>
            </w:r>
            <w:r w:rsidRPr="00F038B2">
              <w:rPr>
                <w:i/>
                <w:color w:val="1A171B"/>
                <w:sz w:val="16"/>
                <w:szCs w:val="18"/>
              </w:rPr>
              <w:t>M. tuberculosis,</w:t>
            </w:r>
            <w:r w:rsidRPr="00F038B2">
              <w:rPr>
                <w:color w:val="1A171B"/>
                <w:sz w:val="16"/>
                <w:szCs w:val="18"/>
              </w:rPr>
              <w:t xml:space="preserve"> викликала деякі реакції. Однак, оскільки організми MAC є найпоширенішою причиною захворювань, спричинених НТМ, у США, цілком ймовірно, що MAC також був найпоширенішою причиною інфекції. У цих пацієнтів безсимптомна інфекція, спричинена НТМ, не призвела до прихованої інфекції, тому на відміну від ТБ наразі немає доказів того, що НТМ пов’язані із повторним захворюванням.</w:t>
            </w:r>
          </w:p>
          <w:p w:rsidR="00BC3104" w:rsidRPr="00F038B2" w:rsidRDefault="00163F57" w:rsidP="00C158A7">
            <w:pPr>
              <w:spacing w:after="120" w:line="276" w:lineRule="auto"/>
              <w:ind w:firstLine="235"/>
              <w:jc w:val="both"/>
              <w:rPr>
                <w:sz w:val="18"/>
              </w:rPr>
            </w:pPr>
            <w:r w:rsidRPr="00F038B2">
              <w:rPr>
                <w:color w:val="1A171B"/>
                <w:sz w:val="16"/>
                <w:szCs w:val="18"/>
              </w:rPr>
              <w:t>Захворювання, спричинені НТМ, спостерігались у більшості промислово розвинених країн; показники захворюваності коливаються від 1,0 до 1,8 випадків на 100 000 осіб (17). Ці загальні показники захворюваності є оцінками на основі кількості повідомлених ізолятів НТМ. MAC є найпоширенішим видом НТМ, що викликає захворювання з більшості видів, але розглядалося</w:t>
            </w:r>
          </w:p>
        </w:tc>
        <w:tc>
          <w:tcPr>
            <w:tcW w:w="259" w:type="dxa"/>
            <w:tcBorders>
              <w:top w:val="nil"/>
              <w:left w:val="nil"/>
              <w:bottom w:val="nil"/>
              <w:right w:val="nil"/>
            </w:tcBorders>
            <w:shd w:val="clear" w:color="auto" w:fill="FFFFFF"/>
          </w:tcPr>
          <w:p w:rsidR="00BC3104" w:rsidRPr="00F038B2" w:rsidRDefault="00BC3104" w:rsidP="00C158A7">
            <w:pPr>
              <w:spacing w:after="120"/>
              <w:jc w:val="both"/>
              <w:rPr>
                <w:sz w:val="18"/>
              </w:rPr>
            </w:pPr>
          </w:p>
        </w:tc>
        <w:tc>
          <w:tcPr>
            <w:tcW w:w="5059" w:type="dxa"/>
            <w:gridSpan w:val="2"/>
            <w:tcBorders>
              <w:top w:val="nil"/>
              <w:left w:val="nil"/>
              <w:bottom w:val="nil"/>
              <w:right w:val="nil"/>
            </w:tcBorders>
            <w:shd w:val="clear" w:color="auto" w:fill="FFFFFF"/>
          </w:tcPr>
          <w:p w:rsidR="00BC3104" w:rsidRPr="00F038B2" w:rsidRDefault="00163F57" w:rsidP="00C158A7">
            <w:pPr>
              <w:jc w:val="both"/>
              <w:rPr>
                <w:sz w:val="18"/>
              </w:rPr>
            </w:pPr>
            <w:r w:rsidRPr="00F038B2">
              <w:rPr>
                <w:color w:val="1A171B"/>
                <w:sz w:val="16"/>
                <w:szCs w:val="18"/>
              </w:rPr>
              <w:t xml:space="preserve">багато видів (Таблиця 2). Показники у більшості розвинених країн подібні, але інформація про спостереження обмежена. Оскільки захворювання, спричинені НТМ, не передаються, вони не підлягають звітності в США. Незважаючи на те, що кілька звітів свідчать про те, що частота захворювань, спричинених НТМ, зросла за останні кілька десятиліть, це спостереження остаточно не встановлено через відсутність належного нагляду. Найпоширенішим клінічним проявом захворювання, спричиненого НТМ, є захворювання легень, але важливі також лімфатичні захворювання, захворювання шкіри/м’яких тканин та дисеміноване захворювання (18, 19). У США в період 1981-1983 рр. 94 % ізолятів НТМ, про які повідомляли в лабораторію Центрів контролю та профілактики захворювань (ЦКЗ), були легеневими, тоді як 3 % – лімфатичними вузлами, а 3 % – ізолятами шкіри/м’яких тканин (19). Наприкінці 1980-х – на початку 1990-х років про ізоляти НТМ, пов’язані з дисемінованим захворюванням, у хворих на СНІД повідомлялося майже так само часто, як про легеневі ізоляти (20, 21). Зовсім недавно ЦКЗ опублікували результати ізолятів НТМ, про які повідомляли державні лабораторії охорони здоров’я, до бази даних Лабораторної системи громадського здоров’я (PHLIS) за період 1993-1996 рр. (22) Протягом цього періоду з виділених НТМ 75 % були легеневими, тоді як 5 % – з крові, 2 % – зі шкіри/м’яких тканин, а 0,4 % – з ізолятів лімфатичних вузлів. Найчастіші потенційно патогенні види та відповідні показники за 4-річний період (на 1 000 000 осіб) становили: MAC – 29-36 ізолятів; </w:t>
            </w:r>
            <w:r w:rsidRPr="00F038B2">
              <w:rPr>
                <w:i/>
                <w:color w:val="1A171B"/>
                <w:sz w:val="16"/>
                <w:szCs w:val="18"/>
              </w:rPr>
              <w:t>M. fortuitum</w:t>
            </w:r>
            <w:r w:rsidRPr="00F038B2">
              <w:rPr>
                <w:color w:val="1A171B"/>
                <w:sz w:val="16"/>
                <w:szCs w:val="18"/>
              </w:rPr>
              <w:t xml:space="preserve"> – 4,6-6 ізолятів та </w:t>
            </w:r>
            <w:r w:rsidRPr="00F038B2">
              <w:rPr>
                <w:i/>
                <w:color w:val="1A171B"/>
                <w:sz w:val="16"/>
                <w:szCs w:val="18"/>
              </w:rPr>
              <w:t>M. kansasii</w:t>
            </w:r>
            <w:r w:rsidRPr="00F038B2">
              <w:rPr>
                <w:color w:val="1A171B"/>
                <w:sz w:val="16"/>
                <w:szCs w:val="18"/>
              </w:rPr>
              <w:t xml:space="preserve"> – 2-3,1 ізолятів. У регіональному масштабі про всі три види НТМ найчастіше повідомлялося з південного сходу США. Однак існують значні обмеження щодо інтерпретації та екстраполяції цих даних. Повідомлення про види НТМ, які можуть мати відношення до захворювання, до PHLIS було добровільним, і не всі штати використовувалися. Отже, дані не відображають абсолютного поширення видів НТМ у США. Крім того, кількість ізолятів подається як «показники звіту», </w:t>
            </w:r>
            <w:r w:rsidRPr="00F038B2">
              <w:rPr>
                <w:i/>
                <w:color w:val="1A171B"/>
                <w:sz w:val="16"/>
                <w:szCs w:val="18"/>
              </w:rPr>
              <w:t>«що відображає відсутність підтвердження клінічної значущості звіту»</w:t>
            </w:r>
            <w:r w:rsidRPr="00F038B2">
              <w:rPr>
                <w:color w:val="1A171B"/>
                <w:sz w:val="16"/>
                <w:szCs w:val="18"/>
              </w:rPr>
              <w:t xml:space="preserve"> (наголос у звіті). Оскільки звіти не були перевірені, інтерпретувати зв’язок цих ізолятів з клінічними даними важко.</w:t>
            </w:r>
          </w:p>
          <w:p w:rsidR="00BC3104" w:rsidRPr="00F038B2" w:rsidRDefault="00163F57" w:rsidP="00C158A7">
            <w:pPr>
              <w:ind w:firstLine="190"/>
              <w:jc w:val="both"/>
              <w:rPr>
                <w:sz w:val="18"/>
              </w:rPr>
            </w:pPr>
            <w:r w:rsidRPr="00F038B2">
              <w:rPr>
                <w:color w:val="1A171B"/>
                <w:sz w:val="16"/>
                <w:szCs w:val="18"/>
              </w:rPr>
              <w:t xml:space="preserve">Загалом, інформації про поширеність захворювання, спричиненого НТМ, окрім інформації, опублікованої в заяві ATS про НТМ 1997 року, немає, за винятком того, що в більшості державних лабораторій громадського здоров’я ізоляти НТМ, особливо ізоляти MAC, є більш поширеними, ніж ізоляти </w:t>
            </w:r>
            <w:r w:rsidRPr="00F038B2">
              <w:rPr>
                <w:i/>
                <w:color w:val="1A171B"/>
                <w:sz w:val="16"/>
                <w:szCs w:val="18"/>
              </w:rPr>
              <w:t>M. tuberculosis</w:t>
            </w:r>
            <w:r w:rsidRPr="00F038B2">
              <w:rPr>
                <w:color w:val="1A171B"/>
                <w:sz w:val="16"/>
                <w:szCs w:val="18"/>
              </w:rPr>
              <w:t xml:space="preserve"> (21, 22).</w:t>
            </w:r>
          </w:p>
          <w:p w:rsidR="00BC3104" w:rsidRPr="00F038B2" w:rsidRDefault="00163F57" w:rsidP="00C158A7">
            <w:pPr>
              <w:spacing w:after="120"/>
              <w:ind w:firstLine="190"/>
              <w:jc w:val="both"/>
              <w:rPr>
                <w:sz w:val="18"/>
              </w:rPr>
            </w:pPr>
            <w:r w:rsidRPr="00F038B2">
              <w:rPr>
                <w:color w:val="1A171B"/>
                <w:sz w:val="16"/>
                <w:szCs w:val="18"/>
              </w:rPr>
              <w:t>Більш детальна епідеміологічна інформація наведена в обговореннях конкретних синдромів захворювання та для окремих видів НТМ, а також у Таблиці 2.</w:t>
            </w:r>
          </w:p>
          <w:p w:rsidR="00BC3104" w:rsidRPr="00F038B2" w:rsidRDefault="00163F57" w:rsidP="00C158A7">
            <w:pPr>
              <w:spacing w:after="120"/>
              <w:jc w:val="both"/>
              <w:rPr>
                <w:sz w:val="18"/>
              </w:rPr>
            </w:pPr>
            <w:r w:rsidRPr="00F038B2">
              <w:rPr>
                <w:rFonts w:ascii="Arial" w:hAnsi="Arial"/>
                <w:b/>
                <w:bCs/>
                <w:color w:val="1A171B"/>
                <w:sz w:val="16"/>
                <w:szCs w:val="18"/>
              </w:rPr>
              <w:t>ПАТОГЕНЕЗ</w:t>
            </w:r>
          </w:p>
          <w:p w:rsidR="00BC3104" w:rsidRPr="00F038B2" w:rsidRDefault="00163F57" w:rsidP="00C158A7">
            <w:pPr>
              <w:spacing w:after="120"/>
              <w:jc w:val="both"/>
              <w:rPr>
                <w:sz w:val="18"/>
              </w:rPr>
            </w:pPr>
            <w:r w:rsidRPr="00F038B2">
              <w:rPr>
                <w:color w:val="1A171B"/>
                <w:sz w:val="16"/>
                <w:szCs w:val="18"/>
              </w:rPr>
              <w:t>За останні два десятиліття було зроблено три важливі спостереження щодо патогенезу інфекцій, спричинених НТМ:</w:t>
            </w:r>
          </w:p>
        </w:tc>
      </w:tr>
    </w:tbl>
    <w:p w:rsidR="00BC3104" w:rsidRPr="00F038B2" w:rsidRDefault="00BC3104" w:rsidP="00C158A7">
      <w:pPr>
        <w:rPr>
          <w:sz w:val="18"/>
          <w:lang w:val="ru-RU"/>
        </w:rPr>
        <w:sectPr w:rsidR="00BC3104" w:rsidRPr="00F038B2" w:rsidSect="00581818">
          <w:pgSz w:w="12062" w:h="15662"/>
          <w:pgMar w:top="806" w:right="845" w:bottom="0" w:left="859"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426"/>
        <w:gridCol w:w="394"/>
        <w:gridCol w:w="3283"/>
        <w:gridCol w:w="1493"/>
        <w:gridCol w:w="403"/>
        <w:gridCol w:w="3326"/>
      </w:tblGrid>
      <w:tr w:rsidR="00BC3104" w:rsidRPr="00F038B2">
        <w:trPr>
          <w:trHeight w:hRule="exact" w:val="254"/>
        </w:trPr>
        <w:tc>
          <w:tcPr>
            <w:tcW w:w="10325" w:type="dxa"/>
            <w:gridSpan w:val="6"/>
            <w:tcBorders>
              <w:top w:val="nil"/>
              <w:left w:val="nil"/>
              <w:bottom w:val="single" w:sz="6" w:space="0" w:color="auto"/>
              <w:right w:val="nil"/>
            </w:tcBorders>
            <w:shd w:val="clear" w:color="auto" w:fill="FFFFFF"/>
          </w:tcPr>
          <w:p w:rsidR="00BC3104" w:rsidRPr="00F038B2" w:rsidRDefault="00163F57" w:rsidP="00C158A7">
            <w:pPr>
              <w:rPr>
                <w:sz w:val="18"/>
              </w:rPr>
            </w:pPr>
            <w:r w:rsidRPr="00F038B2">
              <w:rPr>
                <w:rFonts w:ascii="Arial" w:hAnsi="Arial"/>
                <w:b/>
                <w:bCs/>
                <w:color w:val="1A171B"/>
                <w:sz w:val="14"/>
                <w:szCs w:val="16"/>
              </w:rPr>
              <w:lastRenderedPageBreak/>
              <w:t>ТАБЛИЦЯ 2. КЛІНІЧНЕ ЗАХВОРЮВАННЯ, СПРИЧИНЕНЕ НЕТУБЕРКУЛЬОЗНИМИ МІКОБАКТЕРІЯМИ (ВИДИ В АЛФАВІТНОМУ ПОРЯДКУ)</w:t>
            </w:r>
          </w:p>
        </w:tc>
      </w:tr>
      <w:tr w:rsidR="00BC3104" w:rsidRPr="00F038B2" w:rsidTr="00C158A7">
        <w:trPr>
          <w:trHeight w:val="170"/>
        </w:trPr>
        <w:tc>
          <w:tcPr>
            <w:tcW w:w="1426" w:type="dxa"/>
            <w:tcBorders>
              <w:top w:val="single" w:sz="6" w:space="0" w:color="auto"/>
              <w:left w:val="nil"/>
              <w:bottom w:val="single" w:sz="6" w:space="0" w:color="auto"/>
              <w:right w:val="nil"/>
            </w:tcBorders>
            <w:shd w:val="clear" w:color="auto" w:fill="FFFFFF"/>
            <w:vAlign w:val="center"/>
          </w:tcPr>
          <w:p w:rsidR="00BC3104" w:rsidRPr="00F038B2" w:rsidRDefault="00163F57" w:rsidP="00C158A7">
            <w:pPr>
              <w:rPr>
                <w:sz w:val="11"/>
                <w:szCs w:val="13"/>
              </w:rPr>
            </w:pPr>
            <w:r w:rsidRPr="00F038B2">
              <w:rPr>
                <w:rFonts w:ascii="Arial" w:hAnsi="Arial"/>
                <w:color w:val="1A171B"/>
                <w:sz w:val="11"/>
                <w:szCs w:val="13"/>
              </w:rPr>
              <w:t>Поширене</w:t>
            </w:r>
          </w:p>
        </w:tc>
        <w:tc>
          <w:tcPr>
            <w:tcW w:w="394" w:type="dxa"/>
            <w:tcBorders>
              <w:top w:val="single" w:sz="6" w:space="0" w:color="auto"/>
              <w:left w:val="nil"/>
              <w:bottom w:val="single" w:sz="6" w:space="0" w:color="auto"/>
              <w:right w:val="nil"/>
            </w:tcBorders>
            <w:shd w:val="clear" w:color="auto" w:fill="FFFFFF"/>
            <w:vAlign w:val="center"/>
          </w:tcPr>
          <w:p w:rsidR="00BC3104" w:rsidRPr="00F038B2" w:rsidRDefault="00163F57" w:rsidP="00C158A7">
            <w:pPr>
              <w:rPr>
                <w:sz w:val="11"/>
                <w:szCs w:val="13"/>
              </w:rPr>
            </w:pPr>
            <w:r w:rsidRPr="00F038B2">
              <w:rPr>
                <w:rFonts w:ascii="Arial" w:hAnsi="Arial"/>
                <w:color w:val="1A171B"/>
                <w:sz w:val="11"/>
                <w:szCs w:val="13"/>
              </w:rPr>
              <w:t>Сторінка</w:t>
            </w:r>
          </w:p>
        </w:tc>
        <w:tc>
          <w:tcPr>
            <w:tcW w:w="3283" w:type="dxa"/>
            <w:tcBorders>
              <w:top w:val="single" w:sz="6" w:space="0" w:color="auto"/>
              <w:left w:val="nil"/>
              <w:bottom w:val="single" w:sz="6" w:space="0" w:color="auto"/>
              <w:right w:val="nil"/>
            </w:tcBorders>
            <w:shd w:val="clear" w:color="auto" w:fill="FFFFFF"/>
            <w:vAlign w:val="center"/>
          </w:tcPr>
          <w:p w:rsidR="00BC3104" w:rsidRPr="00F038B2" w:rsidRDefault="00163F57" w:rsidP="00C158A7">
            <w:pPr>
              <w:rPr>
                <w:sz w:val="11"/>
                <w:szCs w:val="13"/>
              </w:rPr>
            </w:pPr>
            <w:r w:rsidRPr="00F038B2">
              <w:rPr>
                <w:rFonts w:ascii="Arial" w:hAnsi="Arial"/>
                <w:color w:val="1A171B"/>
                <w:sz w:val="11"/>
                <w:szCs w:val="13"/>
              </w:rPr>
              <w:t>Коментар</w:t>
            </w:r>
          </w:p>
        </w:tc>
        <w:tc>
          <w:tcPr>
            <w:tcW w:w="1493" w:type="dxa"/>
            <w:tcBorders>
              <w:top w:val="single" w:sz="6" w:space="0" w:color="auto"/>
              <w:left w:val="nil"/>
              <w:bottom w:val="single" w:sz="6" w:space="0" w:color="auto"/>
              <w:right w:val="nil"/>
            </w:tcBorders>
            <w:shd w:val="clear" w:color="auto" w:fill="FFFFFF"/>
            <w:vAlign w:val="center"/>
          </w:tcPr>
          <w:p w:rsidR="00BC3104" w:rsidRPr="00F038B2" w:rsidRDefault="00163F57" w:rsidP="00C158A7">
            <w:pPr>
              <w:ind w:right="226"/>
              <w:rPr>
                <w:sz w:val="11"/>
                <w:szCs w:val="13"/>
              </w:rPr>
            </w:pPr>
            <w:r w:rsidRPr="00F038B2">
              <w:rPr>
                <w:rFonts w:ascii="Arial" w:hAnsi="Arial"/>
                <w:color w:val="1A171B"/>
                <w:sz w:val="11"/>
                <w:szCs w:val="13"/>
              </w:rPr>
              <w:t>Непоширене</w:t>
            </w:r>
          </w:p>
        </w:tc>
        <w:tc>
          <w:tcPr>
            <w:tcW w:w="403" w:type="dxa"/>
            <w:tcBorders>
              <w:top w:val="single" w:sz="6" w:space="0" w:color="auto"/>
              <w:left w:val="nil"/>
              <w:bottom w:val="single" w:sz="6" w:space="0" w:color="auto"/>
              <w:right w:val="nil"/>
            </w:tcBorders>
            <w:shd w:val="clear" w:color="auto" w:fill="FFFFFF"/>
            <w:vAlign w:val="center"/>
          </w:tcPr>
          <w:p w:rsidR="00BC3104" w:rsidRPr="00F038B2" w:rsidRDefault="00163F57" w:rsidP="00C158A7">
            <w:pPr>
              <w:rPr>
                <w:sz w:val="11"/>
                <w:szCs w:val="13"/>
              </w:rPr>
            </w:pPr>
            <w:r w:rsidRPr="00F038B2">
              <w:rPr>
                <w:rFonts w:ascii="Arial" w:hAnsi="Arial"/>
                <w:color w:val="1A171B"/>
                <w:sz w:val="11"/>
                <w:szCs w:val="13"/>
              </w:rPr>
              <w:t>Сторінка</w:t>
            </w:r>
          </w:p>
        </w:tc>
        <w:tc>
          <w:tcPr>
            <w:tcW w:w="3326" w:type="dxa"/>
            <w:tcBorders>
              <w:top w:val="single" w:sz="6" w:space="0" w:color="auto"/>
              <w:left w:val="nil"/>
              <w:bottom w:val="single" w:sz="6" w:space="0" w:color="auto"/>
              <w:right w:val="nil"/>
            </w:tcBorders>
            <w:shd w:val="clear" w:color="auto" w:fill="FFFFFF"/>
            <w:vAlign w:val="center"/>
          </w:tcPr>
          <w:p w:rsidR="00BC3104" w:rsidRPr="00F038B2" w:rsidRDefault="00163F57" w:rsidP="00C158A7">
            <w:pPr>
              <w:rPr>
                <w:sz w:val="11"/>
                <w:szCs w:val="13"/>
              </w:rPr>
            </w:pPr>
            <w:r w:rsidRPr="00F038B2">
              <w:rPr>
                <w:rFonts w:ascii="Arial" w:hAnsi="Arial"/>
                <w:color w:val="1A171B"/>
                <w:sz w:val="11"/>
                <w:szCs w:val="13"/>
              </w:rPr>
              <w:t>Коментар</w:t>
            </w:r>
          </w:p>
        </w:tc>
      </w:tr>
      <w:tr w:rsidR="00BC3104" w:rsidRPr="00F038B2" w:rsidTr="00C158A7">
        <w:trPr>
          <w:trHeight w:val="170"/>
        </w:trPr>
        <w:tc>
          <w:tcPr>
            <w:tcW w:w="10325" w:type="dxa"/>
            <w:gridSpan w:val="6"/>
            <w:tcBorders>
              <w:top w:val="single" w:sz="6" w:space="0" w:color="auto"/>
              <w:left w:val="nil"/>
              <w:bottom w:val="nil"/>
              <w:right w:val="nil"/>
            </w:tcBorders>
            <w:shd w:val="clear" w:color="auto" w:fill="FFFFFF"/>
            <w:vAlign w:val="center"/>
          </w:tcPr>
          <w:p w:rsidR="00BC3104" w:rsidRPr="00F038B2" w:rsidRDefault="00163F57" w:rsidP="00C158A7">
            <w:pPr>
              <w:jc w:val="center"/>
              <w:rPr>
                <w:sz w:val="12"/>
                <w:szCs w:val="14"/>
              </w:rPr>
            </w:pPr>
            <w:r w:rsidRPr="00F038B2">
              <w:rPr>
                <w:rFonts w:ascii="Arial" w:hAnsi="Arial"/>
                <w:color w:val="1A171B"/>
                <w:sz w:val="12"/>
                <w:szCs w:val="14"/>
              </w:rPr>
              <w:t>Захворювання легень</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i/>
                <w:iCs/>
                <w:color w:val="1A171B"/>
                <w:sz w:val="11"/>
                <w:szCs w:val="13"/>
              </w:rPr>
              <w:t>M. abscessus</w:t>
            </w:r>
          </w:p>
        </w:tc>
        <w:tc>
          <w:tcPr>
            <w:tcW w:w="394"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396</w:t>
            </w:r>
          </w:p>
        </w:tc>
        <w:tc>
          <w:tcPr>
            <w:tcW w:w="328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В усьому світі; може виявляти супутні симптоми з MAC</w:t>
            </w: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asiaticum*</w:t>
            </w:r>
          </w:p>
        </w:tc>
        <w:tc>
          <w:tcPr>
            <w:tcW w:w="403"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Рідко виділяється</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 xml:space="preserve">Комплекс </w:t>
            </w:r>
            <w:r w:rsidRPr="00F038B2">
              <w:rPr>
                <w:rFonts w:ascii="Arial" w:hAnsi="Arial"/>
                <w:i/>
                <w:iCs/>
                <w:color w:val="1A171B"/>
                <w:sz w:val="11"/>
                <w:szCs w:val="13"/>
              </w:rPr>
              <w:t>M. avium</w:t>
            </w:r>
          </w:p>
        </w:tc>
        <w:tc>
          <w:tcPr>
            <w:tcW w:w="394"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386</w:t>
            </w:r>
          </w:p>
        </w:tc>
        <w:tc>
          <w:tcPr>
            <w:tcW w:w="328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В усьому світі; найпоширеніший збудник НТМ у США</w:t>
            </w: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celatum*</w:t>
            </w:r>
          </w:p>
        </w:tc>
        <w:tc>
          <w:tcPr>
            <w:tcW w:w="403"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Перехресна реактивність із зондом ТБ-ДНК</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i/>
                <w:iCs/>
                <w:color w:val="1A171B"/>
                <w:sz w:val="11"/>
                <w:szCs w:val="13"/>
              </w:rPr>
              <w:t>M. kansasii</w:t>
            </w:r>
          </w:p>
        </w:tc>
        <w:tc>
          <w:tcPr>
            <w:tcW w:w="394"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395</w:t>
            </w:r>
          </w:p>
        </w:tc>
        <w:tc>
          <w:tcPr>
            <w:tcW w:w="328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США, Європа, ПАР, вугледобувні регіони</w:t>
            </w: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chelonae</w:t>
            </w:r>
          </w:p>
        </w:tc>
        <w:tc>
          <w:tcPr>
            <w:tcW w:w="40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398</w:t>
            </w:r>
          </w:p>
        </w:tc>
        <w:tc>
          <w:tcPr>
            <w:tcW w:w="3326"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i/>
                <w:iCs/>
                <w:color w:val="1A171B"/>
                <w:sz w:val="11"/>
                <w:szCs w:val="13"/>
              </w:rPr>
              <w:t>M. malmoense</w:t>
            </w:r>
          </w:p>
        </w:tc>
        <w:tc>
          <w:tcPr>
            <w:tcW w:w="394"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399</w:t>
            </w:r>
          </w:p>
        </w:tc>
        <w:tc>
          <w:tcPr>
            <w:tcW w:w="328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Сполучене Королівство, Північна Європа; непоширений в США</w:t>
            </w: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fortuitum</w:t>
            </w:r>
          </w:p>
        </w:tc>
        <w:tc>
          <w:tcPr>
            <w:tcW w:w="40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398</w:t>
            </w: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Пов’язаний з аспірацією</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394"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3283"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haemophilum</w:t>
            </w:r>
          </w:p>
        </w:tc>
        <w:tc>
          <w:tcPr>
            <w:tcW w:w="40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399</w:t>
            </w: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Рідко виділяється</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i/>
                <w:iCs/>
                <w:color w:val="1A171B"/>
                <w:sz w:val="11"/>
                <w:szCs w:val="13"/>
              </w:rPr>
              <w:t>M. xenopi</w:t>
            </w:r>
          </w:p>
        </w:tc>
        <w:tc>
          <w:tcPr>
            <w:tcW w:w="394"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402</w:t>
            </w:r>
          </w:p>
        </w:tc>
        <w:tc>
          <w:tcPr>
            <w:tcW w:w="328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Європа, Канада; непоширений в США; пов’язаний із псевдоінфекцією</w:t>
            </w:r>
          </w:p>
        </w:tc>
        <w:tc>
          <w:tcPr>
            <w:tcW w:w="1493" w:type="dxa"/>
            <w:tcBorders>
              <w:top w:val="nil"/>
              <w:left w:val="nil"/>
              <w:bottom w:val="nil"/>
              <w:right w:val="nil"/>
            </w:tcBorders>
            <w:shd w:val="clear" w:color="auto" w:fill="FFFFFF"/>
          </w:tcPr>
          <w:p w:rsidR="00BC3104" w:rsidRPr="00F038B2" w:rsidRDefault="00163F57" w:rsidP="00581818">
            <w:pPr>
              <w:ind w:left="114" w:right="317" w:hanging="114"/>
              <w:rPr>
                <w:sz w:val="11"/>
                <w:szCs w:val="13"/>
              </w:rPr>
            </w:pPr>
            <w:r w:rsidRPr="00F038B2">
              <w:rPr>
                <w:rFonts w:ascii="Arial" w:hAnsi="Arial"/>
                <w:i/>
                <w:iCs/>
                <w:color w:val="1A171B"/>
                <w:sz w:val="11"/>
                <w:szCs w:val="13"/>
              </w:rPr>
              <w:t>M. scrofulaceum M. shimoidei*</w:t>
            </w:r>
          </w:p>
        </w:tc>
        <w:tc>
          <w:tcPr>
            <w:tcW w:w="40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400</w:t>
            </w:r>
          </w:p>
        </w:tc>
        <w:tc>
          <w:tcPr>
            <w:tcW w:w="3326" w:type="dxa"/>
            <w:tcBorders>
              <w:top w:val="nil"/>
              <w:left w:val="nil"/>
              <w:bottom w:val="nil"/>
              <w:right w:val="nil"/>
            </w:tcBorders>
            <w:shd w:val="clear" w:color="auto" w:fill="FFFFFF"/>
          </w:tcPr>
          <w:p w:rsidR="00BC3104" w:rsidRPr="00F038B2" w:rsidRDefault="00163F57" w:rsidP="00581818">
            <w:pPr>
              <w:ind w:left="114" w:right="1128" w:hanging="114"/>
              <w:rPr>
                <w:sz w:val="11"/>
                <w:szCs w:val="13"/>
              </w:rPr>
            </w:pPr>
            <w:r w:rsidRPr="00F038B2">
              <w:rPr>
                <w:rFonts w:ascii="Arial" w:hAnsi="Arial"/>
                <w:color w:val="1A171B"/>
                <w:sz w:val="11"/>
                <w:szCs w:val="13"/>
              </w:rPr>
              <w:t>Південна Африка; непоширені в США</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BC3104" w:rsidP="00C158A7">
            <w:pPr>
              <w:rPr>
                <w:sz w:val="11"/>
                <w:szCs w:val="13"/>
                <w:lang w:val="ru-RU"/>
              </w:rPr>
            </w:pPr>
          </w:p>
        </w:tc>
        <w:tc>
          <w:tcPr>
            <w:tcW w:w="394" w:type="dxa"/>
            <w:tcBorders>
              <w:top w:val="nil"/>
              <w:left w:val="nil"/>
              <w:bottom w:val="nil"/>
              <w:right w:val="nil"/>
            </w:tcBorders>
            <w:shd w:val="clear" w:color="auto" w:fill="FFFFFF"/>
          </w:tcPr>
          <w:p w:rsidR="00BC3104" w:rsidRPr="00F038B2" w:rsidRDefault="00BC3104" w:rsidP="00C158A7">
            <w:pPr>
              <w:rPr>
                <w:sz w:val="11"/>
                <w:szCs w:val="13"/>
                <w:lang w:val="ru-RU"/>
              </w:rPr>
            </w:pPr>
          </w:p>
        </w:tc>
        <w:tc>
          <w:tcPr>
            <w:tcW w:w="3283" w:type="dxa"/>
            <w:tcBorders>
              <w:top w:val="nil"/>
              <w:left w:val="nil"/>
              <w:bottom w:val="nil"/>
              <w:right w:val="nil"/>
            </w:tcBorders>
            <w:shd w:val="clear" w:color="auto" w:fill="FFFFFF"/>
          </w:tcPr>
          <w:p w:rsidR="00BC3104" w:rsidRPr="00F038B2" w:rsidRDefault="00BC3104" w:rsidP="00581818">
            <w:pPr>
              <w:ind w:left="114" w:hanging="114"/>
              <w:rPr>
                <w:sz w:val="11"/>
                <w:szCs w:val="13"/>
                <w:lang w:val="ru-RU"/>
              </w:rPr>
            </w:pP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simiae</w:t>
            </w:r>
          </w:p>
        </w:tc>
        <w:tc>
          <w:tcPr>
            <w:tcW w:w="40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401</w:t>
            </w: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Південний захід США, пов’язаний із псевдоспалахами</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BC3104" w:rsidP="00C158A7">
            <w:pPr>
              <w:rPr>
                <w:sz w:val="11"/>
                <w:szCs w:val="13"/>
                <w:lang w:val="ru-RU"/>
              </w:rPr>
            </w:pPr>
          </w:p>
        </w:tc>
        <w:tc>
          <w:tcPr>
            <w:tcW w:w="394" w:type="dxa"/>
            <w:tcBorders>
              <w:top w:val="nil"/>
              <w:left w:val="nil"/>
              <w:bottom w:val="nil"/>
              <w:right w:val="nil"/>
            </w:tcBorders>
            <w:shd w:val="clear" w:color="auto" w:fill="FFFFFF"/>
          </w:tcPr>
          <w:p w:rsidR="00BC3104" w:rsidRPr="00F038B2" w:rsidRDefault="00BC3104" w:rsidP="00C158A7">
            <w:pPr>
              <w:rPr>
                <w:sz w:val="11"/>
                <w:szCs w:val="13"/>
                <w:lang w:val="ru-RU"/>
              </w:rPr>
            </w:pPr>
          </w:p>
        </w:tc>
        <w:tc>
          <w:tcPr>
            <w:tcW w:w="3283" w:type="dxa"/>
            <w:tcBorders>
              <w:top w:val="nil"/>
              <w:left w:val="nil"/>
              <w:bottom w:val="nil"/>
              <w:right w:val="nil"/>
            </w:tcBorders>
            <w:shd w:val="clear" w:color="auto" w:fill="FFFFFF"/>
          </w:tcPr>
          <w:p w:rsidR="00BC3104" w:rsidRPr="00F038B2" w:rsidRDefault="00BC3104" w:rsidP="00581818">
            <w:pPr>
              <w:ind w:left="114" w:hanging="114"/>
              <w:rPr>
                <w:sz w:val="11"/>
                <w:szCs w:val="13"/>
                <w:lang w:val="ru-RU"/>
              </w:rPr>
            </w:pP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smegmatis</w:t>
            </w:r>
          </w:p>
        </w:tc>
        <w:tc>
          <w:tcPr>
            <w:tcW w:w="40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401</w:t>
            </w: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Рідко виділяється</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394"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3283"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szulgai</w:t>
            </w:r>
          </w:p>
        </w:tc>
        <w:tc>
          <w:tcPr>
            <w:tcW w:w="40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401</w:t>
            </w: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Рідко виділяється, не забруднює навколишнє середовище</w:t>
            </w:r>
          </w:p>
        </w:tc>
      </w:tr>
      <w:tr w:rsidR="00BC3104" w:rsidRPr="00F038B2" w:rsidTr="00C158A7">
        <w:trPr>
          <w:trHeight w:val="170"/>
        </w:trPr>
        <w:tc>
          <w:tcPr>
            <w:tcW w:w="10325" w:type="dxa"/>
            <w:gridSpan w:val="6"/>
            <w:tcBorders>
              <w:top w:val="nil"/>
              <w:left w:val="nil"/>
              <w:bottom w:val="nil"/>
              <w:right w:val="nil"/>
            </w:tcBorders>
            <w:shd w:val="clear" w:color="auto" w:fill="FFFFFF"/>
          </w:tcPr>
          <w:p w:rsidR="00BC3104" w:rsidRPr="00F038B2" w:rsidRDefault="00163F57" w:rsidP="00581818">
            <w:pPr>
              <w:ind w:left="114" w:hanging="114"/>
              <w:jc w:val="center"/>
              <w:rPr>
                <w:sz w:val="12"/>
                <w:szCs w:val="14"/>
              </w:rPr>
            </w:pPr>
            <w:r w:rsidRPr="00F038B2">
              <w:rPr>
                <w:rFonts w:ascii="Arial" w:hAnsi="Arial"/>
                <w:color w:val="1A171B"/>
                <w:sz w:val="12"/>
                <w:szCs w:val="14"/>
              </w:rPr>
              <w:t>Лімфаденіт</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 xml:space="preserve">Комплекс </w:t>
            </w:r>
            <w:r w:rsidRPr="00F038B2">
              <w:rPr>
                <w:rFonts w:ascii="Arial" w:hAnsi="Arial"/>
                <w:i/>
                <w:iCs/>
                <w:color w:val="1A171B"/>
                <w:sz w:val="11"/>
                <w:szCs w:val="13"/>
              </w:rPr>
              <w:t>M. avium</w:t>
            </w:r>
          </w:p>
        </w:tc>
        <w:tc>
          <w:tcPr>
            <w:tcW w:w="394"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386</w:t>
            </w:r>
          </w:p>
        </w:tc>
        <w:tc>
          <w:tcPr>
            <w:tcW w:w="328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В усьому світі; найпоширеніший збудник НТМ у США</w:t>
            </w: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abscessus</w:t>
            </w:r>
          </w:p>
        </w:tc>
        <w:tc>
          <w:tcPr>
            <w:tcW w:w="403"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Рідко виділяється</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i/>
                <w:iCs/>
                <w:color w:val="1A171B"/>
                <w:sz w:val="11"/>
                <w:szCs w:val="13"/>
              </w:rPr>
              <w:t>M. malmoense</w:t>
            </w:r>
          </w:p>
        </w:tc>
        <w:tc>
          <w:tcPr>
            <w:tcW w:w="394"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399</w:t>
            </w:r>
          </w:p>
        </w:tc>
        <w:tc>
          <w:tcPr>
            <w:tcW w:w="328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Сполучене Королівство, Північна Європа (особливо Скандинавія)</w:t>
            </w: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chelonae</w:t>
            </w:r>
          </w:p>
        </w:tc>
        <w:tc>
          <w:tcPr>
            <w:tcW w:w="40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398</w:t>
            </w:r>
          </w:p>
        </w:tc>
        <w:tc>
          <w:tcPr>
            <w:tcW w:w="3326"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i/>
                <w:iCs/>
                <w:color w:val="1A171B"/>
                <w:sz w:val="11"/>
                <w:szCs w:val="13"/>
              </w:rPr>
              <w:t>M. scrofulaceum</w:t>
            </w:r>
          </w:p>
        </w:tc>
        <w:tc>
          <w:tcPr>
            <w:tcW w:w="394"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400</w:t>
            </w:r>
          </w:p>
        </w:tc>
        <w:tc>
          <w:tcPr>
            <w:tcW w:w="328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В усьому світі; раніше поширений, тепер рідко виділяється</w:t>
            </w: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fortuitum</w:t>
            </w:r>
          </w:p>
        </w:tc>
        <w:tc>
          <w:tcPr>
            <w:tcW w:w="40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398</w:t>
            </w:r>
          </w:p>
        </w:tc>
        <w:tc>
          <w:tcPr>
            <w:tcW w:w="3326"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394"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3283" w:type="dxa"/>
            <w:tcBorders>
              <w:top w:val="nil"/>
              <w:left w:val="nil"/>
              <w:bottom w:val="nil"/>
              <w:right w:val="nil"/>
            </w:tcBorders>
            <w:shd w:val="clear" w:color="auto" w:fill="FFFFFF"/>
          </w:tcPr>
          <w:p w:rsidR="00BC3104" w:rsidRPr="00F038B2" w:rsidRDefault="00163F57" w:rsidP="00581818">
            <w:pPr>
              <w:ind w:left="114" w:firstLine="11"/>
              <w:rPr>
                <w:sz w:val="11"/>
                <w:szCs w:val="13"/>
              </w:rPr>
            </w:pPr>
            <w:r w:rsidRPr="00F038B2">
              <w:rPr>
                <w:rFonts w:ascii="Arial" w:hAnsi="Arial"/>
                <w:color w:val="1A171B"/>
                <w:sz w:val="11"/>
                <w:szCs w:val="13"/>
              </w:rPr>
              <w:t>в США</w:t>
            </w: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genavense</w:t>
            </w:r>
          </w:p>
        </w:tc>
        <w:tc>
          <w:tcPr>
            <w:tcW w:w="40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399</w:t>
            </w: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Вибагливий вид (див. Лабораторні дослідження)</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BC3104" w:rsidP="00C158A7">
            <w:pPr>
              <w:rPr>
                <w:sz w:val="11"/>
                <w:szCs w:val="13"/>
                <w:lang w:val="ru-RU"/>
              </w:rPr>
            </w:pPr>
          </w:p>
        </w:tc>
        <w:tc>
          <w:tcPr>
            <w:tcW w:w="394" w:type="dxa"/>
            <w:tcBorders>
              <w:top w:val="nil"/>
              <w:left w:val="nil"/>
              <w:bottom w:val="nil"/>
              <w:right w:val="nil"/>
            </w:tcBorders>
            <w:shd w:val="clear" w:color="auto" w:fill="FFFFFF"/>
          </w:tcPr>
          <w:p w:rsidR="00BC3104" w:rsidRPr="00F038B2" w:rsidRDefault="00BC3104" w:rsidP="00C158A7">
            <w:pPr>
              <w:rPr>
                <w:sz w:val="11"/>
                <w:szCs w:val="13"/>
                <w:lang w:val="ru-RU"/>
              </w:rPr>
            </w:pPr>
          </w:p>
        </w:tc>
        <w:tc>
          <w:tcPr>
            <w:tcW w:w="3283" w:type="dxa"/>
            <w:tcBorders>
              <w:top w:val="nil"/>
              <w:left w:val="nil"/>
              <w:bottom w:val="nil"/>
              <w:right w:val="nil"/>
            </w:tcBorders>
            <w:shd w:val="clear" w:color="auto" w:fill="FFFFFF"/>
          </w:tcPr>
          <w:p w:rsidR="00BC3104" w:rsidRPr="00F038B2" w:rsidRDefault="00BC3104" w:rsidP="00581818">
            <w:pPr>
              <w:ind w:left="114" w:hanging="114"/>
              <w:rPr>
                <w:sz w:val="11"/>
                <w:szCs w:val="13"/>
                <w:lang w:val="ru-RU"/>
              </w:rPr>
            </w:pP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haemophilum</w:t>
            </w:r>
          </w:p>
        </w:tc>
        <w:tc>
          <w:tcPr>
            <w:tcW w:w="40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399</w:t>
            </w: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Вибагливий вид (див. Лабораторні дослідження)</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BC3104" w:rsidP="00C158A7">
            <w:pPr>
              <w:rPr>
                <w:sz w:val="11"/>
                <w:szCs w:val="13"/>
                <w:lang w:val="ru-RU"/>
              </w:rPr>
            </w:pPr>
          </w:p>
        </w:tc>
        <w:tc>
          <w:tcPr>
            <w:tcW w:w="394" w:type="dxa"/>
            <w:tcBorders>
              <w:top w:val="nil"/>
              <w:left w:val="nil"/>
              <w:bottom w:val="nil"/>
              <w:right w:val="nil"/>
            </w:tcBorders>
            <w:shd w:val="clear" w:color="auto" w:fill="FFFFFF"/>
          </w:tcPr>
          <w:p w:rsidR="00BC3104" w:rsidRPr="00F038B2" w:rsidRDefault="00BC3104" w:rsidP="00C158A7">
            <w:pPr>
              <w:rPr>
                <w:sz w:val="11"/>
                <w:szCs w:val="13"/>
                <w:lang w:val="ru-RU"/>
              </w:rPr>
            </w:pPr>
          </w:p>
        </w:tc>
        <w:tc>
          <w:tcPr>
            <w:tcW w:w="3283" w:type="dxa"/>
            <w:tcBorders>
              <w:top w:val="nil"/>
              <w:left w:val="nil"/>
              <w:bottom w:val="nil"/>
              <w:right w:val="nil"/>
            </w:tcBorders>
            <w:shd w:val="clear" w:color="auto" w:fill="FFFFFF"/>
          </w:tcPr>
          <w:p w:rsidR="00BC3104" w:rsidRPr="00F038B2" w:rsidRDefault="00BC3104" w:rsidP="00581818">
            <w:pPr>
              <w:ind w:left="114" w:hanging="114"/>
              <w:rPr>
                <w:sz w:val="11"/>
                <w:szCs w:val="13"/>
                <w:lang w:val="ru-RU"/>
              </w:rPr>
            </w:pP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kansasii</w:t>
            </w:r>
          </w:p>
        </w:tc>
        <w:tc>
          <w:tcPr>
            <w:tcW w:w="403"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Рідко виділяється</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394"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3283"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szulgai</w:t>
            </w:r>
          </w:p>
        </w:tc>
        <w:tc>
          <w:tcPr>
            <w:tcW w:w="40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401</w:t>
            </w: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Рідко виділяється</w:t>
            </w:r>
          </w:p>
        </w:tc>
      </w:tr>
      <w:tr w:rsidR="00BC3104" w:rsidRPr="00F038B2" w:rsidTr="00C158A7">
        <w:trPr>
          <w:trHeight w:val="170"/>
        </w:trPr>
        <w:tc>
          <w:tcPr>
            <w:tcW w:w="10325" w:type="dxa"/>
            <w:gridSpan w:val="6"/>
            <w:tcBorders>
              <w:top w:val="nil"/>
              <w:left w:val="nil"/>
              <w:bottom w:val="nil"/>
              <w:right w:val="nil"/>
            </w:tcBorders>
            <w:shd w:val="clear" w:color="auto" w:fill="FFFFFF"/>
          </w:tcPr>
          <w:p w:rsidR="00BC3104" w:rsidRPr="00F038B2" w:rsidRDefault="00163F57" w:rsidP="00581818">
            <w:pPr>
              <w:ind w:left="114" w:hanging="114"/>
              <w:jc w:val="center"/>
              <w:rPr>
                <w:sz w:val="12"/>
                <w:szCs w:val="14"/>
              </w:rPr>
            </w:pPr>
            <w:r w:rsidRPr="00F038B2">
              <w:rPr>
                <w:rFonts w:ascii="Arial" w:hAnsi="Arial"/>
                <w:color w:val="1A171B"/>
                <w:sz w:val="12"/>
                <w:szCs w:val="14"/>
              </w:rPr>
              <w:t>Дисеміноване захворювання</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 xml:space="preserve">Комплекс </w:t>
            </w:r>
            <w:r w:rsidRPr="00F038B2">
              <w:rPr>
                <w:rFonts w:ascii="Arial" w:hAnsi="Arial"/>
                <w:i/>
                <w:iCs/>
                <w:color w:val="1A171B"/>
                <w:sz w:val="11"/>
                <w:szCs w:val="13"/>
              </w:rPr>
              <w:t>M. avium</w:t>
            </w:r>
          </w:p>
        </w:tc>
        <w:tc>
          <w:tcPr>
            <w:tcW w:w="394"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386</w:t>
            </w:r>
          </w:p>
        </w:tc>
        <w:tc>
          <w:tcPr>
            <w:tcW w:w="328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В усьому світі; СНІД; найпоширеніші НТМ</w:t>
            </w: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abscessus</w:t>
            </w:r>
          </w:p>
        </w:tc>
        <w:tc>
          <w:tcPr>
            <w:tcW w:w="40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396</w:t>
            </w: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Імуносупресивний збудник, не пов’язаний зі СНІДом</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BC3104" w:rsidP="00C158A7">
            <w:pPr>
              <w:rPr>
                <w:sz w:val="11"/>
                <w:szCs w:val="13"/>
                <w:lang w:val="ru-RU"/>
              </w:rPr>
            </w:pPr>
          </w:p>
        </w:tc>
        <w:tc>
          <w:tcPr>
            <w:tcW w:w="394" w:type="dxa"/>
            <w:tcBorders>
              <w:top w:val="nil"/>
              <w:left w:val="nil"/>
              <w:bottom w:val="nil"/>
              <w:right w:val="nil"/>
            </w:tcBorders>
            <w:shd w:val="clear" w:color="auto" w:fill="FFFFFF"/>
          </w:tcPr>
          <w:p w:rsidR="00BC3104" w:rsidRPr="00F038B2" w:rsidRDefault="00BC3104" w:rsidP="00C158A7">
            <w:pPr>
              <w:rPr>
                <w:sz w:val="11"/>
                <w:szCs w:val="13"/>
                <w:lang w:val="ru-RU"/>
              </w:rPr>
            </w:pPr>
          </w:p>
        </w:tc>
        <w:tc>
          <w:tcPr>
            <w:tcW w:w="328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збудник, не пов’язаний зі СНІДом, у США</w:t>
            </w: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celatum*</w:t>
            </w:r>
          </w:p>
        </w:tc>
        <w:tc>
          <w:tcPr>
            <w:tcW w:w="403"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СНІД</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i/>
                <w:iCs/>
                <w:color w:val="1A171B"/>
                <w:sz w:val="11"/>
                <w:szCs w:val="13"/>
              </w:rPr>
              <w:t>M. chelonae</w:t>
            </w:r>
          </w:p>
        </w:tc>
        <w:tc>
          <w:tcPr>
            <w:tcW w:w="394"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398</w:t>
            </w:r>
          </w:p>
        </w:tc>
        <w:tc>
          <w:tcPr>
            <w:tcW w:w="328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США; імуносупресивні ураження шкіри, не пов’язані зі СНІДом</w:t>
            </w: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conspicuum*</w:t>
            </w:r>
          </w:p>
        </w:tc>
        <w:tc>
          <w:tcPr>
            <w:tcW w:w="403"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СНІД; імуносупресивний збудник, не пов’язаний зі СНІДом</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BC3104" w:rsidP="00C158A7">
            <w:pPr>
              <w:rPr>
                <w:sz w:val="11"/>
                <w:szCs w:val="13"/>
                <w:lang w:val="ru-RU"/>
              </w:rPr>
            </w:pPr>
          </w:p>
        </w:tc>
        <w:tc>
          <w:tcPr>
            <w:tcW w:w="394" w:type="dxa"/>
            <w:tcBorders>
              <w:top w:val="nil"/>
              <w:left w:val="nil"/>
              <w:bottom w:val="nil"/>
              <w:right w:val="nil"/>
            </w:tcBorders>
            <w:shd w:val="clear" w:color="auto" w:fill="FFFFFF"/>
          </w:tcPr>
          <w:p w:rsidR="00BC3104" w:rsidRPr="00F038B2" w:rsidRDefault="00BC3104" w:rsidP="00C158A7">
            <w:pPr>
              <w:rPr>
                <w:sz w:val="11"/>
                <w:szCs w:val="13"/>
                <w:lang w:val="ru-RU"/>
              </w:rPr>
            </w:pPr>
          </w:p>
        </w:tc>
        <w:tc>
          <w:tcPr>
            <w:tcW w:w="3283" w:type="dxa"/>
            <w:tcBorders>
              <w:top w:val="nil"/>
              <w:left w:val="nil"/>
              <w:bottom w:val="nil"/>
              <w:right w:val="nil"/>
            </w:tcBorders>
            <w:shd w:val="clear" w:color="auto" w:fill="FFFFFF"/>
          </w:tcPr>
          <w:p w:rsidR="00BC3104" w:rsidRPr="00F038B2" w:rsidRDefault="00BC3104" w:rsidP="00581818">
            <w:pPr>
              <w:ind w:left="114" w:hanging="114"/>
              <w:rPr>
                <w:sz w:val="11"/>
                <w:szCs w:val="13"/>
                <w:lang w:val="ru-RU"/>
              </w:rPr>
            </w:pP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fortuitum</w:t>
            </w:r>
          </w:p>
        </w:tc>
        <w:tc>
          <w:tcPr>
            <w:tcW w:w="40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398</w:t>
            </w: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Імуносупресивний збудник, не пов’язаний зі СНІДом</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i/>
                <w:iCs/>
                <w:color w:val="1A171B"/>
                <w:sz w:val="11"/>
                <w:szCs w:val="13"/>
              </w:rPr>
              <w:t>M. haemophilum</w:t>
            </w:r>
          </w:p>
        </w:tc>
        <w:tc>
          <w:tcPr>
            <w:tcW w:w="394"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399</w:t>
            </w:r>
          </w:p>
        </w:tc>
        <w:tc>
          <w:tcPr>
            <w:tcW w:w="328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СНІД; США, Австралія; імуносупресивний збудник, не пов’язаний зі СНІДом</w:t>
            </w: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genavense</w:t>
            </w:r>
          </w:p>
        </w:tc>
        <w:tc>
          <w:tcPr>
            <w:tcW w:w="40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399</w:t>
            </w: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СНІД</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i/>
                <w:iCs/>
                <w:color w:val="1A171B"/>
                <w:sz w:val="11"/>
                <w:szCs w:val="13"/>
              </w:rPr>
              <w:t>M. kansasii</w:t>
            </w:r>
          </w:p>
        </w:tc>
        <w:tc>
          <w:tcPr>
            <w:tcW w:w="394"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395</w:t>
            </w:r>
          </w:p>
        </w:tc>
        <w:tc>
          <w:tcPr>
            <w:tcW w:w="328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СНІД; США, ПАР</w:t>
            </w: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immunogenum</w:t>
            </w:r>
          </w:p>
        </w:tc>
        <w:tc>
          <w:tcPr>
            <w:tcW w:w="40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399</w:t>
            </w: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РІдко, пов’язаний із псевдоспалахами</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394"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3283"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malmoense</w:t>
            </w:r>
          </w:p>
        </w:tc>
        <w:tc>
          <w:tcPr>
            <w:tcW w:w="40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399</w:t>
            </w: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Сполучене Королівство, Північна Європа; імуносупресивний збудник, не пов’язаний зі СНІДом</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BC3104" w:rsidP="00C158A7">
            <w:pPr>
              <w:rPr>
                <w:sz w:val="11"/>
                <w:szCs w:val="13"/>
                <w:lang w:val="ru-RU"/>
              </w:rPr>
            </w:pPr>
          </w:p>
        </w:tc>
        <w:tc>
          <w:tcPr>
            <w:tcW w:w="394" w:type="dxa"/>
            <w:tcBorders>
              <w:top w:val="nil"/>
              <w:left w:val="nil"/>
              <w:bottom w:val="nil"/>
              <w:right w:val="nil"/>
            </w:tcBorders>
            <w:shd w:val="clear" w:color="auto" w:fill="FFFFFF"/>
          </w:tcPr>
          <w:p w:rsidR="00BC3104" w:rsidRPr="00F038B2" w:rsidRDefault="00BC3104" w:rsidP="00C158A7">
            <w:pPr>
              <w:rPr>
                <w:sz w:val="11"/>
                <w:szCs w:val="13"/>
                <w:lang w:val="ru-RU"/>
              </w:rPr>
            </w:pPr>
          </w:p>
        </w:tc>
        <w:tc>
          <w:tcPr>
            <w:tcW w:w="3283" w:type="dxa"/>
            <w:tcBorders>
              <w:top w:val="nil"/>
              <w:left w:val="nil"/>
              <w:bottom w:val="nil"/>
              <w:right w:val="nil"/>
            </w:tcBorders>
            <w:shd w:val="clear" w:color="auto" w:fill="FFFFFF"/>
          </w:tcPr>
          <w:p w:rsidR="00BC3104" w:rsidRPr="00F038B2" w:rsidRDefault="00BC3104" w:rsidP="00581818">
            <w:pPr>
              <w:ind w:left="114" w:hanging="114"/>
              <w:rPr>
                <w:sz w:val="11"/>
                <w:szCs w:val="13"/>
                <w:lang w:val="ru-RU"/>
              </w:rPr>
            </w:pP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marinum</w:t>
            </w:r>
          </w:p>
        </w:tc>
        <w:tc>
          <w:tcPr>
            <w:tcW w:w="40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400</w:t>
            </w: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В усьому світі; СНІД</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394"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3283"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mucogenicum</w:t>
            </w:r>
          </w:p>
        </w:tc>
        <w:tc>
          <w:tcPr>
            <w:tcW w:w="40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400</w:t>
            </w: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Інфекції, пов’язані з центральними венозними катетерами</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BC3104" w:rsidP="00C158A7">
            <w:pPr>
              <w:rPr>
                <w:sz w:val="11"/>
                <w:szCs w:val="13"/>
                <w:lang w:val="ru-RU"/>
              </w:rPr>
            </w:pPr>
          </w:p>
        </w:tc>
        <w:tc>
          <w:tcPr>
            <w:tcW w:w="394" w:type="dxa"/>
            <w:tcBorders>
              <w:top w:val="nil"/>
              <w:left w:val="nil"/>
              <w:bottom w:val="nil"/>
              <w:right w:val="nil"/>
            </w:tcBorders>
            <w:shd w:val="clear" w:color="auto" w:fill="FFFFFF"/>
          </w:tcPr>
          <w:p w:rsidR="00BC3104" w:rsidRPr="00F038B2" w:rsidRDefault="00BC3104" w:rsidP="00C158A7">
            <w:pPr>
              <w:rPr>
                <w:sz w:val="11"/>
                <w:szCs w:val="13"/>
                <w:lang w:val="ru-RU"/>
              </w:rPr>
            </w:pPr>
          </w:p>
        </w:tc>
        <w:tc>
          <w:tcPr>
            <w:tcW w:w="3283" w:type="dxa"/>
            <w:tcBorders>
              <w:top w:val="nil"/>
              <w:left w:val="nil"/>
              <w:bottom w:val="nil"/>
              <w:right w:val="nil"/>
            </w:tcBorders>
            <w:shd w:val="clear" w:color="auto" w:fill="FFFFFF"/>
          </w:tcPr>
          <w:p w:rsidR="00BC3104" w:rsidRPr="00F038B2" w:rsidRDefault="00BC3104" w:rsidP="00581818">
            <w:pPr>
              <w:ind w:left="114" w:hanging="114"/>
              <w:rPr>
                <w:sz w:val="11"/>
                <w:szCs w:val="13"/>
                <w:lang w:val="ru-RU"/>
              </w:rPr>
            </w:pP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scrofulaceum</w:t>
            </w:r>
          </w:p>
        </w:tc>
        <w:tc>
          <w:tcPr>
            <w:tcW w:w="40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400</w:t>
            </w: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Рідко виділяється</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394"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3283"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simiae</w:t>
            </w:r>
          </w:p>
        </w:tc>
        <w:tc>
          <w:tcPr>
            <w:tcW w:w="40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401</w:t>
            </w: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Південний захід США, пов’язаний із псевдоінфекцією</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BC3104" w:rsidP="00C158A7">
            <w:pPr>
              <w:rPr>
                <w:sz w:val="11"/>
                <w:szCs w:val="13"/>
                <w:lang w:val="ru-RU"/>
              </w:rPr>
            </w:pPr>
          </w:p>
        </w:tc>
        <w:tc>
          <w:tcPr>
            <w:tcW w:w="394" w:type="dxa"/>
            <w:tcBorders>
              <w:top w:val="nil"/>
              <w:left w:val="nil"/>
              <w:bottom w:val="nil"/>
              <w:right w:val="nil"/>
            </w:tcBorders>
            <w:shd w:val="clear" w:color="auto" w:fill="FFFFFF"/>
          </w:tcPr>
          <w:p w:rsidR="00BC3104" w:rsidRPr="00F038B2" w:rsidRDefault="00BC3104" w:rsidP="00C158A7">
            <w:pPr>
              <w:rPr>
                <w:sz w:val="11"/>
                <w:szCs w:val="13"/>
                <w:lang w:val="ru-RU"/>
              </w:rPr>
            </w:pPr>
          </w:p>
        </w:tc>
        <w:tc>
          <w:tcPr>
            <w:tcW w:w="3283" w:type="dxa"/>
            <w:tcBorders>
              <w:top w:val="nil"/>
              <w:left w:val="nil"/>
              <w:bottom w:val="nil"/>
              <w:right w:val="nil"/>
            </w:tcBorders>
            <w:shd w:val="clear" w:color="auto" w:fill="FFFFFF"/>
          </w:tcPr>
          <w:p w:rsidR="00BC3104" w:rsidRPr="00F038B2" w:rsidRDefault="00BC3104" w:rsidP="00581818">
            <w:pPr>
              <w:ind w:left="114" w:hanging="114"/>
              <w:rPr>
                <w:sz w:val="11"/>
                <w:szCs w:val="13"/>
                <w:lang w:val="ru-RU"/>
              </w:rPr>
            </w:pP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szulgai</w:t>
            </w:r>
          </w:p>
        </w:tc>
        <w:tc>
          <w:tcPr>
            <w:tcW w:w="40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401</w:t>
            </w: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Рідко виділяється</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394"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3283"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xenopi</w:t>
            </w:r>
          </w:p>
        </w:tc>
        <w:tc>
          <w:tcPr>
            <w:tcW w:w="40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402</w:t>
            </w: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Європа, Канада; пов’язаний із псевдоінфекцією</w:t>
            </w:r>
          </w:p>
        </w:tc>
      </w:tr>
      <w:tr w:rsidR="00BC3104" w:rsidRPr="00F038B2" w:rsidTr="00C158A7">
        <w:trPr>
          <w:trHeight w:val="170"/>
        </w:trPr>
        <w:tc>
          <w:tcPr>
            <w:tcW w:w="10325" w:type="dxa"/>
            <w:gridSpan w:val="6"/>
            <w:tcBorders>
              <w:top w:val="nil"/>
              <w:left w:val="nil"/>
              <w:bottom w:val="nil"/>
              <w:right w:val="nil"/>
            </w:tcBorders>
            <w:shd w:val="clear" w:color="auto" w:fill="FFFFFF"/>
          </w:tcPr>
          <w:p w:rsidR="00BC3104" w:rsidRPr="00F038B2" w:rsidRDefault="00163F57" w:rsidP="00581818">
            <w:pPr>
              <w:ind w:left="114" w:hanging="114"/>
              <w:jc w:val="center"/>
              <w:rPr>
                <w:sz w:val="12"/>
                <w:szCs w:val="14"/>
              </w:rPr>
            </w:pPr>
            <w:r w:rsidRPr="00F038B2">
              <w:rPr>
                <w:rFonts w:ascii="Arial" w:hAnsi="Arial"/>
                <w:color w:val="1A171B"/>
                <w:sz w:val="12"/>
                <w:szCs w:val="14"/>
              </w:rPr>
              <w:t>Захворювання шкіри, м’яких тканин та кісток</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i/>
                <w:iCs/>
                <w:color w:val="1A171B"/>
                <w:sz w:val="11"/>
                <w:szCs w:val="13"/>
              </w:rPr>
              <w:t>M. abscessus</w:t>
            </w:r>
          </w:p>
        </w:tc>
        <w:tc>
          <w:tcPr>
            <w:tcW w:w="394"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396</w:t>
            </w:r>
          </w:p>
        </w:tc>
        <w:tc>
          <w:tcPr>
            <w:tcW w:w="328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Травма</w:t>
            </w: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 xml:space="preserve">Комплекс </w:t>
            </w:r>
            <w:r w:rsidRPr="00F038B2">
              <w:rPr>
                <w:rFonts w:ascii="Arial" w:hAnsi="Arial"/>
                <w:i/>
                <w:iCs/>
                <w:color w:val="1A171B"/>
                <w:sz w:val="11"/>
                <w:szCs w:val="13"/>
              </w:rPr>
              <w:t>M. avium</w:t>
            </w:r>
          </w:p>
        </w:tc>
        <w:tc>
          <w:tcPr>
            <w:tcW w:w="40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386</w:t>
            </w: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В усьому світі</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i/>
                <w:iCs/>
                <w:color w:val="1A171B"/>
                <w:sz w:val="11"/>
                <w:szCs w:val="13"/>
              </w:rPr>
              <w:t>M. chelonae</w:t>
            </w:r>
          </w:p>
        </w:tc>
        <w:tc>
          <w:tcPr>
            <w:tcW w:w="394"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398</w:t>
            </w:r>
          </w:p>
        </w:tc>
        <w:tc>
          <w:tcPr>
            <w:tcW w:w="328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США, пов’язаний з кератитом та</w:t>
            </w: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haemophilum</w:t>
            </w:r>
          </w:p>
        </w:tc>
        <w:tc>
          <w:tcPr>
            <w:tcW w:w="40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399</w:t>
            </w: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Кінцівки, прохолодні ділянки тіла</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394"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328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дисеміноване захворювання</w:t>
            </w: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immunogenum</w:t>
            </w:r>
          </w:p>
        </w:tc>
        <w:tc>
          <w:tcPr>
            <w:tcW w:w="40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399</w:t>
            </w: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Рідко виділяється, пов’язаний із псевдоспалахами</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i/>
                <w:iCs/>
                <w:color w:val="1A171B"/>
                <w:sz w:val="11"/>
                <w:szCs w:val="13"/>
              </w:rPr>
              <w:t>M. fortuitum</w:t>
            </w:r>
          </w:p>
        </w:tc>
        <w:tc>
          <w:tcPr>
            <w:tcW w:w="394"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398</w:t>
            </w:r>
          </w:p>
        </w:tc>
        <w:tc>
          <w:tcPr>
            <w:tcW w:w="328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Травма, ванни для ніг</w:t>
            </w: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kansasii</w:t>
            </w:r>
          </w:p>
        </w:tc>
        <w:tc>
          <w:tcPr>
            <w:tcW w:w="403"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Рідко виділяється</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i/>
                <w:iCs/>
                <w:color w:val="1A171B"/>
                <w:sz w:val="11"/>
                <w:szCs w:val="13"/>
              </w:rPr>
              <w:t>M. marinum</w:t>
            </w:r>
          </w:p>
        </w:tc>
        <w:tc>
          <w:tcPr>
            <w:tcW w:w="394"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400</w:t>
            </w:r>
          </w:p>
        </w:tc>
        <w:tc>
          <w:tcPr>
            <w:tcW w:w="328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В усьому світі, прісна та морська вода</w:t>
            </w: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malmoense</w:t>
            </w:r>
          </w:p>
        </w:tc>
        <w:tc>
          <w:tcPr>
            <w:tcW w:w="40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399</w:t>
            </w: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Сполучене Королівство, Північна Європа</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i/>
                <w:iCs/>
                <w:color w:val="1A171B"/>
                <w:sz w:val="11"/>
                <w:szCs w:val="13"/>
              </w:rPr>
              <w:t>M. ulcerans</w:t>
            </w:r>
          </w:p>
        </w:tc>
        <w:tc>
          <w:tcPr>
            <w:tcW w:w="394"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402</w:t>
            </w:r>
          </w:p>
        </w:tc>
        <w:tc>
          <w:tcPr>
            <w:tcW w:w="328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Австралія, тропіки, Африка, Південно-Східна Азія, не США</w:t>
            </w: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nonchromogenicum</w:t>
            </w:r>
          </w:p>
        </w:tc>
        <w:tc>
          <w:tcPr>
            <w:tcW w:w="40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400</w:t>
            </w: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Теносиновіт</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394"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3283"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smegmatis</w:t>
            </w:r>
          </w:p>
        </w:tc>
        <w:tc>
          <w:tcPr>
            <w:tcW w:w="40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401</w:t>
            </w: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Рідко виділяється</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394"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3283"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i/>
                <w:iCs/>
                <w:color w:val="1A171B"/>
                <w:sz w:val="11"/>
                <w:szCs w:val="13"/>
              </w:rPr>
              <w:t>M. szulgai</w:t>
            </w:r>
          </w:p>
        </w:tc>
        <w:tc>
          <w:tcPr>
            <w:tcW w:w="40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401</w:t>
            </w: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Рідко виділяється</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394"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3283"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c>
          <w:tcPr>
            <w:tcW w:w="149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 xml:space="preserve">Комплекс </w:t>
            </w:r>
            <w:r w:rsidRPr="00F038B2">
              <w:rPr>
                <w:rFonts w:ascii="Arial" w:hAnsi="Arial"/>
                <w:i/>
                <w:iCs/>
                <w:color w:val="1A171B"/>
                <w:sz w:val="11"/>
                <w:szCs w:val="13"/>
              </w:rPr>
              <w:t>M. terrae</w:t>
            </w:r>
          </w:p>
        </w:tc>
        <w:tc>
          <w:tcPr>
            <w:tcW w:w="40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402</w:t>
            </w:r>
          </w:p>
        </w:tc>
        <w:tc>
          <w:tcPr>
            <w:tcW w:w="3326"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Теносиновіт</w:t>
            </w:r>
          </w:p>
        </w:tc>
      </w:tr>
      <w:tr w:rsidR="00BC3104" w:rsidRPr="00F038B2" w:rsidTr="00C158A7">
        <w:trPr>
          <w:trHeight w:val="170"/>
        </w:trPr>
        <w:tc>
          <w:tcPr>
            <w:tcW w:w="10325" w:type="dxa"/>
            <w:gridSpan w:val="6"/>
            <w:tcBorders>
              <w:top w:val="nil"/>
              <w:left w:val="nil"/>
              <w:bottom w:val="nil"/>
              <w:right w:val="nil"/>
            </w:tcBorders>
            <w:shd w:val="clear" w:color="auto" w:fill="FFFFFF"/>
          </w:tcPr>
          <w:p w:rsidR="00BC3104" w:rsidRPr="00F038B2" w:rsidRDefault="00163F57" w:rsidP="00581818">
            <w:pPr>
              <w:ind w:left="114" w:hanging="114"/>
              <w:jc w:val="center"/>
              <w:rPr>
                <w:sz w:val="12"/>
                <w:szCs w:val="14"/>
              </w:rPr>
            </w:pPr>
            <w:r w:rsidRPr="00F038B2">
              <w:rPr>
                <w:rFonts w:ascii="Arial" w:hAnsi="Arial"/>
                <w:color w:val="1A171B"/>
                <w:sz w:val="12"/>
                <w:szCs w:val="14"/>
              </w:rPr>
              <w:t>Забруднювач зразків</w:t>
            </w: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i/>
                <w:iCs/>
                <w:color w:val="1A171B"/>
                <w:sz w:val="11"/>
                <w:szCs w:val="13"/>
              </w:rPr>
              <w:t>M. gordonae</w:t>
            </w:r>
          </w:p>
        </w:tc>
        <w:tc>
          <w:tcPr>
            <w:tcW w:w="394"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399</w:t>
            </w:r>
          </w:p>
        </w:tc>
        <w:tc>
          <w:tcPr>
            <w:tcW w:w="3283" w:type="dxa"/>
            <w:tcBorders>
              <w:top w:val="nil"/>
              <w:left w:val="nil"/>
              <w:bottom w:val="nil"/>
              <w:right w:val="nil"/>
            </w:tcBorders>
            <w:shd w:val="clear" w:color="auto" w:fill="FFFFFF"/>
          </w:tcPr>
          <w:p w:rsidR="00BC3104" w:rsidRPr="00F038B2" w:rsidRDefault="00163F57" w:rsidP="00581818">
            <w:pPr>
              <w:ind w:left="114" w:hanging="114"/>
              <w:rPr>
                <w:sz w:val="11"/>
                <w:szCs w:val="13"/>
              </w:rPr>
            </w:pPr>
            <w:r w:rsidRPr="00F038B2">
              <w:rPr>
                <w:rFonts w:ascii="Arial" w:hAnsi="Arial"/>
                <w:color w:val="1A171B"/>
                <w:sz w:val="11"/>
                <w:szCs w:val="13"/>
              </w:rPr>
              <w:t>Найпоширеніший забруднювач НТМ</w:t>
            </w:r>
          </w:p>
        </w:tc>
        <w:tc>
          <w:tcPr>
            <w:tcW w:w="1493"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c>
          <w:tcPr>
            <w:tcW w:w="403"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c>
          <w:tcPr>
            <w:tcW w:w="3326"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i/>
                <w:iCs/>
                <w:color w:val="1A171B"/>
                <w:sz w:val="11"/>
                <w:szCs w:val="13"/>
              </w:rPr>
              <w:t>M. haemophilum</w:t>
            </w:r>
          </w:p>
        </w:tc>
        <w:tc>
          <w:tcPr>
            <w:tcW w:w="394"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399</w:t>
            </w:r>
          </w:p>
        </w:tc>
        <w:tc>
          <w:tcPr>
            <w:tcW w:w="3283"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c>
          <w:tcPr>
            <w:tcW w:w="1493"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c>
          <w:tcPr>
            <w:tcW w:w="403"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c>
          <w:tcPr>
            <w:tcW w:w="3326"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i/>
                <w:iCs/>
                <w:color w:val="1A171B"/>
                <w:sz w:val="11"/>
                <w:szCs w:val="13"/>
              </w:rPr>
              <w:t>M. mucogenicum</w:t>
            </w:r>
          </w:p>
        </w:tc>
        <w:tc>
          <w:tcPr>
            <w:tcW w:w="394"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400</w:t>
            </w:r>
          </w:p>
        </w:tc>
        <w:tc>
          <w:tcPr>
            <w:tcW w:w="3283"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c>
          <w:tcPr>
            <w:tcW w:w="1493"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c>
          <w:tcPr>
            <w:tcW w:w="403"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c>
          <w:tcPr>
            <w:tcW w:w="3326"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r>
      <w:tr w:rsidR="00BC3104" w:rsidRPr="00F038B2" w:rsidTr="00C158A7">
        <w:trPr>
          <w:trHeight w:val="170"/>
        </w:trPr>
        <w:tc>
          <w:tcPr>
            <w:tcW w:w="1426"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i/>
                <w:iCs/>
                <w:color w:val="1A171B"/>
                <w:sz w:val="11"/>
                <w:szCs w:val="13"/>
              </w:rPr>
              <w:t>M. nonchromogenicum</w:t>
            </w:r>
          </w:p>
        </w:tc>
        <w:tc>
          <w:tcPr>
            <w:tcW w:w="394"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400</w:t>
            </w:r>
          </w:p>
        </w:tc>
        <w:tc>
          <w:tcPr>
            <w:tcW w:w="3283"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c>
          <w:tcPr>
            <w:tcW w:w="1493"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c>
          <w:tcPr>
            <w:tcW w:w="403"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c>
          <w:tcPr>
            <w:tcW w:w="3326" w:type="dxa"/>
            <w:tcBorders>
              <w:top w:val="nil"/>
              <w:left w:val="nil"/>
              <w:bottom w:val="nil"/>
              <w:right w:val="nil"/>
            </w:tcBorders>
            <w:shd w:val="clear" w:color="auto" w:fill="FFFFFF"/>
          </w:tcPr>
          <w:p w:rsidR="00BC3104" w:rsidRPr="00F038B2" w:rsidRDefault="00BC3104" w:rsidP="00581818">
            <w:pPr>
              <w:ind w:left="114" w:hanging="114"/>
              <w:rPr>
                <w:sz w:val="11"/>
                <w:szCs w:val="13"/>
                <w:lang w:val="en-US"/>
              </w:rPr>
            </w:pPr>
          </w:p>
        </w:tc>
      </w:tr>
      <w:tr w:rsidR="00BC3104" w:rsidRPr="00F038B2" w:rsidTr="00C158A7">
        <w:trPr>
          <w:trHeight w:val="170"/>
        </w:trPr>
        <w:tc>
          <w:tcPr>
            <w:tcW w:w="1426" w:type="dxa"/>
            <w:tcBorders>
              <w:top w:val="nil"/>
              <w:left w:val="nil"/>
              <w:bottom w:val="single" w:sz="6" w:space="0" w:color="auto"/>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 xml:space="preserve">Комплекс </w:t>
            </w:r>
            <w:r w:rsidRPr="00F038B2">
              <w:rPr>
                <w:rFonts w:ascii="Arial" w:hAnsi="Arial"/>
                <w:i/>
                <w:iCs/>
                <w:color w:val="1A171B"/>
                <w:sz w:val="11"/>
                <w:szCs w:val="13"/>
              </w:rPr>
              <w:t>M. terrae</w:t>
            </w:r>
          </w:p>
        </w:tc>
        <w:tc>
          <w:tcPr>
            <w:tcW w:w="394" w:type="dxa"/>
            <w:tcBorders>
              <w:top w:val="nil"/>
              <w:left w:val="nil"/>
              <w:bottom w:val="single" w:sz="6" w:space="0" w:color="auto"/>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402</w:t>
            </w:r>
          </w:p>
        </w:tc>
        <w:tc>
          <w:tcPr>
            <w:tcW w:w="3283" w:type="dxa"/>
            <w:tcBorders>
              <w:top w:val="nil"/>
              <w:left w:val="nil"/>
              <w:bottom w:val="single" w:sz="6" w:space="0" w:color="auto"/>
              <w:right w:val="nil"/>
            </w:tcBorders>
            <w:shd w:val="clear" w:color="auto" w:fill="FFFFFF"/>
          </w:tcPr>
          <w:p w:rsidR="00BC3104" w:rsidRPr="00F038B2" w:rsidRDefault="00BC3104" w:rsidP="00581818">
            <w:pPr>
              <w:ind w:left="114" w:hanging="114"/>
              <w:rPr>
                <w:sz w:val="11"/>
                <w:szCs w:val="13"/>
                <w:lang w:val="en-US"/>
              </w:rPr>
            </w:pPr>
          </w:p>
        </w:tc>
        <w:tc>
          <w:tcPr>
            <w:tcW w:w="1493" w:type="dxa"/>
            <w:tcBorders>
              <w:top w:val="nil"/>
              <w:left w:val="nil"/>
              <w:bottom w:val="single" w:sz="6" w:space="0" w:color="auto"/>
              <w:right w:val="nil"/>
            </w:tcBorders>
            <w:shd w:val="clear" w:color="auto" w:fill="FFFFFF"/>
          </w:tcPr>
          <w:p w:rsidR="00BC3104" w:rsidRPr="00F038B2" w:rsidRDefault="00BC3104" w:rsidP="00581818">
            <w:pPr>
              <w:ind w:left="114" w:hanging="114"/>
              <w:rPr>
                <w:sz w:val="11"/>
                <w:szCs w:val="13"/>
                <w:lang w:val="en-US"/>
              </w:rPr>
            </w:pPr>
          </w:p>
        </w:tc>
        <w:tc>
          <w:tcPr>
            <w:tcW w:w="403" w:type="dxa"/>
            <w:tcBorders>
              <w:top w:val="nil"/>
              <w:left w:val="nil"/>
              <w:bottom w:val="single" w:sz="6" w:space="0" w:color="auto"/>
              <w:right w:val="nil"/>
            </w:tcBorders>
            <w:shd w:val="clear" w:color="auto" w:fill="FFFFFF"/>
          </w:tcPr>
          <w:p w:rsidR="00BC3104" w:rsidRPr="00F038B2" w:rsidRDefault="00BC3104" w:rsidP="00581818">
            <w:pPr>
              <w:ind w:left="114" w:hanging="114"/>
              <w:rPr>
                <w:sz w:val="11"/>
                <w:szCs w:val="13"/>
                <w:lang w:val="en-US"/>
              </w:rPr>
            </w:pPr>
          </w:p>
        </w:tc>
        <w:tc>
          <w:tcPr>
            <w:tcW w:w="3326" w:type="dxa"/>
            <w:tcBorders>
              <w:top w:val="nil"/>
              <w:left w:val="nil"/>
              <w:bottom w:val="single" w:sz="6" w:space="0" w:color="auto"/>
              <w:right w:val="nil"/>
            </w:tcBorders>
            <w:shd w:val="clear" w:color="auto" w:fill="FFFFFF"/>
          </w:tcPr>
          <w:p w:rsidR="00BC3104" w:rsidRPr="00F038B2" w:rsidRDefault="00BC3104" w:rsidP="00581818">
            <w:pPr>
              <w:ind w:left="114" w:hanging="114"/>
              <w:rPr>
                <w:sz w:val="11"/>
                <w:szCs w:val="13"/>
                <w:lang w:val="en-US"/>
              </w:rPr>
            </w:pPr>
          </w:p>
        </w:tc>
      </w:tr>
      <w:tr w:rsidR="00BC3104" w:rsidRPr="00F038B2" w:rsidTr="00C158A7">
        <w:trPr>
          <w:trHeight w:val="170"/>
        </w:trPr>
        <w:tc>
          <w:tcPr>
            <w:tcW w:w="10325" w:type="dxa"/>
            <w:gridSpan w:val="6"/>
            <w:tcBorders>
              <w:top w:val="single" w:sz="6" w:space="0" w:color="auto"/>
              <w:left w:val="nil"/>
              <w:bottom w:val="nil"/>
              <w:right w:val="nil"/>
            </w:tcBorders>
            <w:shd w:val="clear" w:color="auto" w:fill="FFFFFF"/>
          </w:tcPr>
          <w:p w:rsidR="0069189D" w:rsidRPr="00F038B2" w:rsidRDefault="00163F57" w:rsidP="00C158A7">
            <w:pPr>
              <w:spacing w:before="80"/>
              <w:ind w:left="62" w:right="3518"/>
              <w:rPr>
                <w:rFonts w:ascii="Arial" w:hAnsi="Arial" w:cs="Arial"/>
                <w:color w:val="1A171B"/>
                <w:sz w:val="12"/>
                <w:szCs w:val="14"/>
              </w:rPr>
            </w:pPr>
            <w:r w:rsidRPr="00F038B2">
              <w:rPr>
                <w:rFonts w:ascii="Arial" w:hAnsi="Arial"/>
                <w:i/>
                <w:iCs/>
                <w:color w:val="1A171B"/>
                <w:sz w:val="12"/>
                <w:szCs w:val="14"/>
              </w:rPr>
              <w:t xml:space="preserve">Визначення скорочень: </w:t>
            </w:r>
            <w:r w:rsidRPr="00F038B2">
              <w:rPr>
                <w:rFonts w:ascii="Arial" w:hAnsi="Arial"/>
                <w:color w:val="1A171B"/>
                <w:sz w:val="12"/>
                <w:szCs w:val="14"/>
              </w:rPr>
              <w:t xml:space="preserve">MAC </w:t>
            </w:r>
            <w:r w:rsidRPr="00F038B2">
              <w:rPr>
                <w:rFonts w:ascii="Arial" w:hAnsi="Arial"/>
                <w:b/>
                <w:bCs/>
                <w:color w:val="000000"/>
                <w:sz w:val="12"/>
                <w:szCs w:val="14"/>
              </w:rPr>
              <w:t xml:space="preserve">= </w:t>
            </w:r>
            <w:r w:rsidRPr="00F038B2">
              <w:rPr>
                <w:rFonts w:ascii="Arial" w:hAnsi="Arial"/>
                <w:i/>
                <w:color w:val="1A171B"/>
                <w:sz w:val="12"/>
                <w:szCs w:val="14"/>
              </w:rPr>
              <w:t xml:space="preserve">компекс </w:t>
            </w:r>
            <w:r w:rsidRPr="00F038B2">
              <w:rPr>
                <w:rFonts w:ascii="Arial" w:hAnsi="Arial"/>
                <w:i/>
                <w:iCs/>
                <w:color w:val="1A171B"/>
                <w:sz w:val="12"/>
                <w:szCs w:val="14"/>
              </w:rPr>
              <w:t>Mycobacterium avium</w:t>
            </w:r>
            <w:r w:rsidRPr="00F038B2">
              <w:rPr>
                <w:rFonts w:ascii="Arial" w:hAnsi="Arial"/>
                <w:color w:val="1A171B"/>
                <w:sz w:val="12"/>
                <w:szCs w:val="14"/>
              </w:rPr>
              <w:t xml:space="preserve">; НТМ </w:t>
            </w:r>
            <w:r w:rsidRPr="00F038B2">
              <w:rPr>
                <w:rFonts w:ascii="Arial" w:hAnsi="Arial"/>
                <w:b/>
                <w:bCs/>
                <w:color w:val="000000"/>
                <w:sz w:val="12"/>
                <w:szCs w:val="14"/>
              </w:rPr>
              <w:t xml:space="preserve">= </w:t>
            </w:r>
            <w:r w:rsidRPr="00F038B2">
              <w:rPr>
                <w:rFonts w:ascii="Arial" w:hAnsi="Arial"/>
                <w:color w:val="1A171B"/>
                <w:sz w:val="12"/>
                <w:szCs w:val="14"/>
              </w:rPr>
              <w:t xml:space="preserve">нетуберкульозні мікобактерії. </w:t>
            </w:r>
          </w:p>
          <w:p w:rsidR="00BC3104" w:rsidRPr="00F038B2" w:rsidRDefault="00163F57" w:rsidP="00C158A7">
            <w:pPr>
              <w:ind w:left="62" w:right="3518"/>
              <w:rPr>
                <w:sz w:val="18"/>
              </w:rPr>
            </w:pPr>
            <w:r w:rsidRPr="00F038B2">
              <w:rPr>
                <w:rFonts w:ascii="Arial" w:hAnsi="Arial"/>
                <w:color w:val="1A171B"/>
                <w:sz w:val="12"/>
                <w:szCs w:val="14"/>
              </w:rPr>
              <w:t xml:space="preserve">* </w:t>
            </w:r>
            <w:r w:rsidRPr="00F038B2">
              <w:rPr>
                <w:rFonts w:ascii="Arial" w:hAnsi="Arial"/>
                <w:i/>
                <w:color w:val="1A171B"/>
                <w:sz w:val="12"/>
                <w:szCs w:val="14"/>
              </w:rPr>
              <w:t>Див.</w:t>
            </w:r>
            <w:r w:rsidRPr="00F038B2">
              <w:rPr>
                <w:rFonts w:ascii="Arial" w:hAnsi="Arial"/>
                <w:color w:val="1A171B"/>
                <w:sz w:val="12"/>
                <w:szCs w:val="14"/>
              </w:rPr>
              <w:t xml:space="preserve"> веб-додаток.</w:t>
            </w:r>
          </w:p>
        </w:tc>
      </w:tr>
    </w:tbl>
    <w:p w:rsidR="00BC3104" w:rsidRPr="00F038B2" w:rsidRDefault="00BC3104" w:rsidP="00C158A7">
      <w:pPr>
        <w:spacing w:before="120" w:after="120"/>
        <w:rPr>
          <w:rFonts w:ascii="Arial" w:hAnsi="Arial" w:cs="Arial"/>
          <w:sz w:val="2"/>
          <w:szCs w:val="2"/>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5011"/>
        <w:gridCol w:w="259"/>
        <w:gridCol w:w="5064"/>
      </w:tblGrid>
      <w:tr w:rsidR="00BC3104" w:rsidRPr="00F038B2" w:rsidTr="00DC066A">
        <w:trPr>
          <w:trHeight w:hRule="exact" w:val="2275"/>
        </w:trPr>
        <w:tc>
          <w:tcPr>
            <w:tcW w:w="5011" w:type="dxa"/>
            <w:tcBorders>
              <w:top w:val="nil"/>
              <w:left w:val="nil"/>
              <w:bottom w:val="nil"/>
              <w:right w:val="nil"/>
            </w:tcBorders>
            <w:shd w:val="clear" w:color="auto" w:fill="FFFFFF"/>
          </w:tcPr>
          <w:p w:rsidR="00BC3104" w:rsidRPr="00F038B2" w:rsidRDefault="00163F57" w:rsidP="00C158A7">
            <w:pPr>
              <w:tabs>
                <w:tab w:val="left" w:pos="480"/>
              </w:tabs>
              <w:ind w:left="365" w:hanging="216"/>
              <w:jc w:val="both"/>
              <w:rPr>
                <w:sz w:val="18"/>
              </w:rPr>
            </w:pPr>
            <w:r w:rsidRPr="00F038B2">
              <w:rPr>
                <w:color w:val="1A171B"/>
                <w:sz w:val="16"/>
                <w:szCs w:val="18"/>
              </w:rPr>
              <w:t>1.</w:t>
            </w:r>
            <w:r w:rsidRPr="00F038B2">
              <w:rPr>
                <w:color w:val="1A171B"/>
                <w:sz w:val="16"/>
                <w:szCs w:val="18"/>
              </w:rPr>
              <w:tab/>
            </w:r>
            <w:r w:rsidRPr="00F038B2">
              <w:rPr>
                <w:sz w:val="16"/>
                <w:szCs w:val="18"/>
              </w:rPr>
              <w:t xml:space="preserve">У пацієнтів із ВІЛ, дисеміновані інфекції, спричинені НТМ, як правило, зустрічаються лише після того, як кількість </w:t>
            </w:r>
            <w:r w:rsidRPr="00F038B2">
              <w:rPr>
                <w:color w:val="1A171B"/>
                <w:sz w:val="16"/>
                <w:szCs w:val="18"/>
              </w:rPr>
              <w:t>CD4</w:t>
            </w:r>
            <w:r w:rsidRPr="00F038B2">
              <w:rPr>
                <w:color w:val="000000"/>
                <w:sz w:val="16"/>
                <w:szCs w:val="18"/>
                <w:vertAlign w:val="superscript"/>
              </w:rPr>
              <w:t>+</w:t>
            </w:r>
            <w:r w:rsidRPr="00F038B2">
              <w:rPr>
                <w:color w:val="000000"/>
                <w:sz w:val="16"/>
                <w:szCs w:val="18"/>
              </w:rPr>
              <w:t xml:space="preserve"> </w:t>
            </w:r>
            <w:r w:rsidRPr="00F038B2">
              <w:rPr>
                <w:color w:val="1A171B"/>
                <w:sz w:val="16"/>
                <w:szCs w:val="18"/>
              </w:rPr>
              <w:t>T</w:t>
            </w:r>
            <w:r w:rsidRPr="00F038B2">
              <w:rPr>
                <w:sz w:val="16"/>
                <w:szCs w:val="18"/>
              </w:rPr>
              <w:t>-лімфоцитів знизилась до 50 мкл, що свідчить про те, що для стійкості до мікобактерій необхідні специфічні Т-клітинні продукти або заходи (23, 24).</w:t>
            </w:r>
          </w:p>
          <w:p w:rsidR="00BC3104" w:rsidRPr="00F038B2" w:rsidRDefault="00163F57" w:rsidP="00C158A7">
            <w:pPr>
              <w:tabs>
                <w:tab w:val="left" w:pos="480"/>
              </w:tabs>
              <w:ind w:left="365" w:hanging="216"/>
              <w:jc w:val="both"/>
              <w:rPr>
                <w:sz w:val="18"/>
              </w:rPr>
            </w:pPr>
            <w:r w:rsidRPr="00F038B2">
              <w:rPr>
                <w:color w:val="1A171B"/>
                <w:sz w:val="16"/>
                <w:szCs w:val="18"/>
              </w:rPr>
              <w:t>2.</w:t>
            </w:r>
            <w:r w:rsidRPr="00F038B2">
              <w:rPr>
                <w:color w:val="1A171B"/>
                <w:sz w:val="16"/>
                <w:szCs w:val="18"/>
              </w:rPr>
              <w:tab/>
            </w:r>
            <w:r w:rsidRPr="00F038B2">
              <w:rPr>
                <w:sz w:val="16"/>
                <w:szCs w:val="18"/>
              </w:rPr>
              <w:t xml:space="preserve">У групі пацієнтів без ВІЛ генетичні синдроми дисемінованої інфекції, спричиненої НТМ, були пов’язані зі специфічними мутаціями інтерферону (IFN)-y та шляхів синтезу та відповіді інтерлейкіну (IL)-12 (25, 26) (рецептор IFN-y 1 [IFN7R1], рецептор IFN-7 2 [IFN7R2], субодиниця </w:t>
            </w:r>
            <w:r w:rsidRPr="00F038B2">
              <w:rPr>
                <w:b/>
                <w:sz w:val="16"/>
                <w:szCs w:val="18"/>
              </w:rPr>
              <w:t>B</w:t>
            </w:r>
            <w:r w:rsidRPr="00F038B2">
              <w:rPr>
                <w:sz w:val="16"/>
                <w:szCs w:val="18"/>
              </w:rPr>
              <w:t>1 рецептора IL-12 [IL12RB1], субодиниця IL-12 p40</w:t>
            </w:r>
          </w:p>
        </w:tc>
        <w:tc>
          <w:tcPr>
            <w:tcW w:w="259" w:type="dxa"/>
            <w:tcBorders>
              <w:top w:val="nil"/>
              <w:left w:val="nil"/>
              <w:bottom w:val="nil"/>
              <w:right w:val="nil"/>
            </w:tcBorders>
            <w:shd w:val="clear" w:color="auto" w:fill="FFFFFF"/>
          </w:tcPr>
          <w:p w:rsidR="00BC3104" w:rsidRPr="00F038B2" w:rsidRDefault="00BC3104" w:rsidP="00C158A7">
            <w:pPr>
              <w:jc w:val="both"/>
              <w:rPr>
                <w:sz w:val="18"/>
              </w:rPr>
            </w:pPr>
          </w:p>
        </w:tc>
        <w:tc>
          <w:tcPr>
            <w:tcW w:w="5064" w:type="dxa"/>
            <w:tcBorders>
              <w:top w:val="nil"/>
              <w:left w:val="nil"/>
              <w:bottom w:val="nil"/>
              <w:right w:val="nil"/>
            </w:tcBorders>
            <w:shd w:val="clear" w:color="auto" w:fill="FFFFFF"/>
          </w:tcPr>
          <w:p w:rsidR="00BC3104" w:rsidRPr="00F038B2" w:rsidRDefault="00163F57" w:rsidP="00C158A7">
            <w:pPr>
              <w:ind w:left="502"/>
              <w:jc w:val="both"/>
              <w:rPr>
                <w:sz w:val="18"/>
              </w:rPr>
            </w:pPr>
            <w:r w:rsidRPr="00F038B2">
              <w:rPr>
                <w:sz w:val="16"/>
                <w:szCs w:val="18"/>
              </w:rPr>
              <w:t>[IL12p40], перетворювач сигналу та активатор транскрипції 1 [STAT1] та основний модулятор ядерного фактора-KB [NEMO]).</w:t>
            </w:r>
          </w:p>
          <w:p w:rsidR="00BC3104" w:rsidRPr="00F038B2" w:rsidRDefault="00163F57" w:rsidP="00C158A7">
            <w:pPr>
              <w:spacing w:after="120"/>
              <w:ind w:left="502" w:hanging="283"/>
              <w:jc w:val="both"/>
              <w:rPr>
                <w:sz w:val="18"/>
              </w:rPr>
            </w:pPr>
            <w:r w:rsidRPr="00F038B2">
              <w:rPr>
                <w:color w:val="1A171B"/>
                <w:sz w:val="16"/>
                <w:szCs w:val="18"/>
              </w:rPr>
              <w:t xml:space="preserve">3. </w:t>
            </w:r>
            <w:r w:rsidRPr="00F038B2">
              <w:rPr>
                <w:color w:val="1A171B"/>
                <w:sz w:val="16"/>
                <w:szCs w:val="18"/>
              </w:rPr>
              <w:tab/>
              <w:t>Існує також зв’язок між бронхоектазом, вузликовими інфекціями легень, спричиненими НТМ, та певними особливостями статури, переважно у жінок в постменопаузі (наприклад, воронкоподібна деформація грудної клітки, сколіоз, пролапс лівого клапана) (27).</w:t>
            </w:r>
          </w:p>
          <w:p w:rsidR="00BC3104" w:rsidRPr="00F038B2" w:rsidRDefault="00163F57" w:rsidP="00C158A7">
            <w:pPr>
              <w:spacing w:before="240" w:after="120"/>
              <w:jc w:val="both"/>
              <w:rPr>
                <w:sz w:val="18"/>
              </w:rPr>
            </w:pPr>
            <w:r w:rsidRPr="00F038B2">
              <w:rPr>
                <w:rFonts w:ascii="Arial" w:hAnsi="Arial"/>
                <w:b/>
                <w:bCs/>
                <w:color w:val="1A171B"/>
                <w:sz w:val="14"/>
                <w:szCs w:val="16"/>
              </w:rPr>
              <w:t>Імунний захист та імунодефіцит</w:t>
            </w:r>
          </w:p>
          <w:p w:rsidR="00BC3104" w:rsidRPr="00F038B2" w:rsidRDefault="00163F57" w:rsidP="00C158A7">
            <w:pPr>
              <w:jc w:val="both"/>
              <w:rPr>
                <w:sz w:val="18"/>
              </w:rPr>
            </w:pPr>
            <w:r w:rsidRPr="00F038B2">
              <w:rPr>
                <w:color w:val="1A171B"/>
                <w:sz w:val="16"/>
                <w:szCs w:val="18"/>
              </w:rPr>
              <w:t>Спочатку мікобактерії фагоцитуються макрофагами, які реагують на вироблення IL-12, який, в свою чергу, регулює</w:t>
            </w:r>
          </w:p>
        </w:tc>
      </w:tr>
    </w:tbl>
    <w:p w:rsidR="00BC3104" w:rsidRPr="00F038B2" w:rsidRDefault="00BC3104" w:rsidP="00C158A7">
      <w:pPr>
        <w:rPr>
          <w:sz w:val="18"/>
        </w:rPr>
        <w:sectPr w:rsidR="00BC3104" w:rsidRPr="00F038B2" w:rsidSect="00581818">
          <w:pgSz w:w="12062" w:h="15662"/>
          <w:pgMar w:top="864" w:right="840" w:bottom="0" w:left="874"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78"/>
        <w:gridCol w:w="274"/>
        <w:gridCol w:w="5078"/>
      </w:tblGrid>
      <w:tr w:rsidR="00BC3104" w:rsidRPr="00F038B2" w:rsidTr="00DC066A">
        <w:trPr>
          <w:trHeight w:hRule="exact" w:val="13614"/>
        </w:trPr>
        <w:tc>
          <w:tcPr>
            <w:tcW w:w="5078" w:type="dxa"/>
            <w:tcBorders>
              <w:top w:val="nil"/>
              <w:left w:val="nil"/>
              <w:bottom w:val="nil"/>
              <w:right w:val="nil"/>
            </w:tcBorders>
            <w:shd w:val="clear" w:color="auto" w:fill="FFFFFF"/>
          </w:tcPr>
          <w:p w:rsidR="00BC3104" w:rsidRPr="00F038B2" w:rsidRDefault="00163F57" w:rsidP="00C158A7">
            <w:pPr>
              <w:spacing w:after="120"/>
              <w:jc w:val="both"/>
              <w:rPr>
                <w:sz w:val="18"/>
              </w:rPr>
            </w:pPr>
            <w:r w:rsidRPr="00F038B2">
              <w:rPr>
                <w:color w:val="1A171B"/>
                <w:sz w:val="16"/>
                <w:szCs w:val="18"/>
              </w:rPr>
              <w:lastRenderedPageBreak/>
              <w:t>IFN-</w:t>
            </w:r>
            <w:r w:rsidRPr="00F038B2">
              <w:rPr>
                <w:color w:val="000000"/>
                <w:sz w:val="16"/>
                <w:szCs w:val="18"/>
              </w:rPr>
              <w:t xml:space="preserve">7 </w:t>
            </w:r>
            <w:r w:rsidRPr="00F038B2">
              <w:rPr>
                <w:color w:val="1A171B"/>
                <w:sz w:val="16"/>
                <w:szCs w:val="18"/>
              </w:rPr>
              <w:t xml:space="preserve">(28). </w:t>
            </w:r>
            <w:r w:rsidRPr="00F038B2">
              <w:rPr>
                <w:sz w:val="16"/>
                <w:szCs w:val="18"/>
              </w:rPr>
              <w:t>IFN-7 активує нейтрофіли та макрофаги для знищення внутрішньоклітинних збудників, включаючи мікобактерії.</w:t>
            </w:r>
            <w:r w:rsidRPr="00F038B2">
              <w:rPr>
                <w:color w:val="1A171B"/>
                <w:sz w:val="16"/>
                <w:szCs w:val="18"/>
              </w:rPr>
              <w:t xml:space="preserve"> </w:t>
            </w:r>
            <w:r w:rsidRPr="00F038B2">
              <w:rPr>
                <w:sz w:val="16"/>
                <w:szCs w:val="18"/>
              </w:rPr>
              <w:t>Між IFN-7 та IL-12 існує петля позитивного зворотного зв’язку, що є критично важливим для контролю мікобактерій, а також деяких інших внутрішньоклітинних інфекцій.</w:t>
            </w:r>
            <w:r w:rsidRPr="00F038B2">
              <w:rPr>
                <w:color w:val="1A171B"/>
                <w:sz w:val="16"/>
                <w:szCs w:val="18"/>
              </w:rPr>
              <w:t xml:space="preserve"> </w:t>
            </w:r>
            <w:r w:rsidRPr="00F038B2">
              <w:rPr>
                <w:sz w:val="16"/>
                <w:szCs w:val="18"/>
              </w:rPr>
              <w:t>Дисеміноване захворювання, спричинене НТМ, є певним проявом імунодефіциту, або набутого, такого як ВІЛ та ятрогенні фактори, або генетичного, спричиненого дефектами вищезазначених генів шляху IFN-7/IL-12.</w:t>
            </w:r>
            <w:r w:rsidRPr="00F038B2">
              <w:rPr>
                <w:color w:val="1A171B"/>
                <w:sz w:val="16"/>
                <w:szCs w:val="18"/>
              </w:rPr>
              <w:t xml:space="preserve"> Однак ці генетичні фактори лише схильні до дисемінованого захворювання.</w:t>
            </w:r>
          </w:p>
          <w:p w:rsidR="00BC3104" w:rsidRPr="00F038B2" w:rsidRDefault="00163F57" w:rsidP="00C158A7">
            <w:pPr>
              <w:spacing w:after="120"/>
              <w:jc w:val="both"/>
              <w:rPr>
                <w:sz w:val="18"/>
              </w:rPr>
            </w:pPr>
            <w:r w:rsidRPr="00F038B2">
              <w:rPr>
                <w:rFonts w:ascii="Arial" w:hAnsi="Arial"/>
                <w:b/>
                <w:bCs/>
                <w:color w:val="1A171B"/>
                <w:sz w:val="14"/>
                <w:szCs w:val="16"/>
              </w:rPr>
              <w:t>Захворювання легень</w:t>
            </w:r>
          </w:p>
          <w:p w:rsidR="00BC3104" w:rsidRPr="00F038B2" w:rsidRDefault="00163F57" w:rsidP="00C158A7">
            <w:pPr>
              <w:spacing w:after="120"/>
              <w:jc w:val="both"/>
              <w:rPr>
                <w:sz w:val="18"/>
              </w:rPr>
            </w:pPr>
            <w:r w:rsidRPr="00F038B2">
              <w:rPr>
                <w:color w:val="1A171B"/>
                <w:sz w:val="16"/>
                <w:szCs w:val="18"/>
              </w:rPr>
              <w:t xml:space="preserve">Захворювання легень, спричинене НТМ, часто зустрічається при структурних захворюваннях легень, таких як хронічне обструктивне захворювання легень (ХОЗЛ), бронхоектаз, КФ, пневмоконіоз, попередній ТБ, легеневий альвеолярний протеїноз та порушення моторики стравоходу (12,19, 29-32). </w:t>
            </w:r>
            <w:r w:rsidRPr="00F038B2">
              <w:rPr>
                <w:sz w:val="16"/>
                <w:szCs w:val="18"/>
              </w:rPr>
              <w:t xml:space="preserve">Аномальні генотипи КФ та фенотипи </w:t>
            </w:r>
            <w:r w:rsidRPr="00F038B2">
              <w:rPr>
                <w:color w:val="000000"/>
                <w:sz w:val="16"/>
                <w:szCs w:val="18"/>
              </w:rPr>
              <w:t>a</w:t>
            </w:r>
            <w:r w:rsidRPr="00F038B2">
              <w:rPr>
                <w:color w:val="1A171B"/>
                <w:sz w:val="16"/>
                <w:szCs w:val="18"/>
                <w:vertAlign w:val="subscript"/>
              </w:rPr>
              <w:t>1</w:t>
            </w:r>
            <w:r w:rsidRPr="00F038B2">
              <w:rPr>
                <w:sz w:val="16"/>
                <w:szCs w:val="18"/>
              </w:rPr>
              <w:t>-антитрипсину (AAT) можуть у деяких пацієнтів викликати інфекцію, спричинену НТМ (33-35).</w:t>
            </w:r>
            <w:r w:rsidRPr="00F038B2">
              <w:rPr>
                <w:color w:val="1A171B"/>
                <w:sz w:val="16"/>
                <w:szCs w:val="18"/>
              </w:rPr>
              <w:t xml:space="preserve"> Захворювання легень, спричинене НТМ, також зустрічається у жінок без чітко визначених провокуючих факторів (32, 36-38). Бронхоектаз та інфекція, спричинена НТМ, як правило, MAC, часто співіснують, що ускладнює визначення причинності. Ці пацієнти можуть переносити кілька штамів MAC з часом, що передбачає або поліклональну інфекцію, або рецидивуючу інфекцію з різними штамами (38). Незрозуміло, чи пов’язана ця проблема з місцевими відхиленнями (наприклад, бронхоектазом) чи імунодефіцитом. В одному дослідженні з Японії було досліджено 170 пацієнтів з інфекцією легень, спричиненою MAC: з 622 братів і сестер цих пацієнтів 3 мали захворювання легень, спричинене MAC. Наслідком є ​​те, що ризик інфекції, спричиненої MAC, у братів і сестер набагато вищий за попередньо оцінену захворюваність популяції (11).</w:t>
            </w:r>
          </w:p>
          <w:p w:rsidR="00BC3104" w:rsidRPr="00F038B2" w:rsidRDefault="00163F57" w:rsidP="00C158A7">
            <w:pPr>
              <w:spacing w:after="120"/>
              <w:jc w:val="both"/>
              <w:rPr>
                <w:sz w:val="18"/>
              </w:rPr>
            </w:pPr>
            <w:r w:rsidRPr="00F038B2">
              <w:rPr>
                <w:rFonts w:ascii="Arial" w:hAnsi="Arial"/>
                <w:b/>
                <w:bCs/>
                <w:color w:val="1A171B"/>
                <w:sz w:val="14"/>
                <w:szCs w:val="16"/>
              </w:rPr>
              <w:t>Морфотип тіла</w:t>
            </w:r>
          </w:p>
          <w:p w:rsidR="00BC3104" w:rsidRPr="00F038B2" w:rsidRDefault="00163F57" w:rsidP="00C158A7">
            <w:pPr>
              <w:spacing w:after="120"/>
              <w:jc w:val="both"/>
              <w:rPr>
                <w:sz w:val="18"/>
              </w:rPr>
            </w:pPr>
            <w:r w:rsidRPr="00F038B2">
              <w:rPr>
                <w:color w:val="1A171B"/>
                <w:sz w:val="16"/>
                <w:szCs w:val="18"/>
              </w:rPr>
              <w:t>Жінки з вузликовими інфекціями легень, спричиненими НТМ та пов’язаними з бронхоектазом, мають подібні клінічні особливості та статуру, іноді включаючи сколіоз, воронкоподібну деформацію грудної клітки, пролапс лівого клапана та гіпермобільність суглобів (27). Ці фенотипові особливості можуть бути маркерами для певних генотипів, які впливають як на морфотип тіла, так і на чутливість до інфекції, спричиненої НТМ. Крім того, сам морфотип може впливати на чутливість до інфекцій, спричинених мікобактеріями, через такі особливості, як поганий дренаж трахеобронхіального секрету або неефективний мукоциліарний кліренс.</w:t>
            </w:r>
          </w:p>
          <w:p w:rsidR="00BC3104" w:rsidRPr="00F038B2" w:rsidRDefault="00163F57" w:rsidP="00C158A7">
            <w:pPr>
              <w:spacing w:after="120"/>
              <w:jc w:val="both"/>
              <w:rPr>
                <w:sz w:val="18"/>
              </w:rPr>
            </w:pPr>
            <w:r w:rsidRPr="00F038B2">
              <w:rPr>
                <w:rFonts w:ascii="Arial" w:hAnsi="Arial"/>
                <w:b/>
                <w:bCs/>
                <w:color w:val="1A171B"/>
                <w:sz w:val="14"/>
                <w:szCs w:val="16"/>
              </w:rPr>
              <w:t>Пригнічення фактора некрозу пухлини</w:t>
            </w:r>
          </w:p>
          <w:p w:rsidR="00BC3104" w:rsidRPr="00F038B2" w:rsidRDefault="00163F57" w:rsidP="00C158A7">
            <w:pPr>
              <w:spacing w:after="120"/>
              <w:jc w:val="both"/>
              <w:rPr>
                <w:sz w:val="18"/>
              </w:rPr>
            </w:pPr>
            <w:r w:rsidRPr="00F038B2">
              <w:rPr>
                <w:sz w:val="16"/>
                <w:szCs w:val="18"/>
              </w:rPr>
              <w:t>IFN-7 та IL-12 контролюють мікобактерії значною мірою завдяки підвищенню регуляції фактора некрозу пухлини (ФНП)-альфа, здійсненому переважно моноцитами/макрофагами.</w:t>
            </w:r>
            <w:r w:rsidRPr="00F038B2">
              <w:rPr>
                <w:color w:val="1A171B"/>
                <w:sz w:val="16"/>
                <w:szCs w:val="18"/>
              </w:rPr>
              <w:t xml:space="preserve"> </w:t>
            </w:r>
            <w:r w:rsidRPr="00F038B2">
              <w:rPr>
                <w:sz w:val="16"/>
                <w:szCs w:val="18"/>
              </w:rPr>
              <w:t>Критична роль ФНП-альфа у контролі внутрішньоклітинних інфекцій стає зрозумілою завдяки застосуванню блокаторів ФНП-альфа.</w:t>
            </w:r>
            <w:r w:rsidRPr="00F038B2">
              <w:rPr>
                <w:color w:val="1A171B"/>
                <w:sz w:val="16"/>
                <w:szCs w:val="18"/>
              </w:rPr>
              <w:t xml:space="preserve"> </w:t>
            </w:r>
            <w:r w:rsidRPr="00F038B2">
              <w:rPr>
                <w:sz w:val="16"/>
                <w:szCs w:val="18"/>
              </w:rPr>
              <w:t>Потужні антитіла, що блокують ФНП-альфа, інфліксимаб та адалімумаб та розчинний рецептор етанерцепт є ефективними протизапальними засобами та призводять до відносно високих показників розвитку активної форми ТБ у осіб із прихованою інфекцією (39, 40).</w:t>
            </w:r>
            <w:r w:rsidRPr="00F038B2">
              <w:rPr>
                <w:color w:val="1A171B"/>
                <w:sz w:val="16"/>
                <w:szCs w:val="18"/>
              </w:rPr>
              <w:t xml:space="preserve"> Початок ТБ після застосування інфліксимабу коливається від кількох тижнів до кількох місяців. </w:t>
            </w:r>
            <w:r w:rsidRPr="00F038B2">
              <w:rPr>
                <w:sz w:val="16"/>
                <w:szCs w:val="18"/>
              </w:rPr>
              <w:t>На додаток до ТБ, блокатори ФНП-альфа можуть призводити до інвазивних грибкових інфекцій, таких як аспергіли, гістоплазмоз та кокцидіоідомікоз (41).</w:t>
            </w:r>
            <w:r w:rsidRPr="00F038B2">
              <w:rPr>
                <w:color w:val="1A171B"/>
                <w:sz w:val="16"/>
                <w:szCs w:val="18"/>
              </w:rPr>
              <w:t xml:space="preserve"> Зараження мікобактеріями та грибками спостерігається з усіма трьома засобами, але значно більше з інфліксимабом, ніж етанерцептом. Адалімумаб слід розглядати як засіб, що має подібні ризики. </w:t>
            </w:r>
            <w:r w:rsidRPr="00F038B2">
              <w:rPr>
                <w:sz w:val="16"/>
                <w:szCs w:val="18"/>
              </w:rPr>
              <w:t>Ризик, який представляють блокатори ФНП-альфа щодо схильності до інфекцій, спричинених НТМ, або сприяння прогресуванню активної форми інфекції, спричиненої НТМ, невідомий.</w:t>
            </w:r>
            <w:r w:rsidRPr="00F038B2">
              <w:rPr>
                <w:color w:val="1A171B"/>
                <w:sz w:val="16"/>
                <w:szCs w:val="18"/>
              </w:rPr>
              <w:t xml:space="preserve"> </w:t>
            </w:r>
            <w:r w:rsidRPr="00F038B2">
              <w:rPr>
                <w:sz w:val="16"/>
                <w:szCs w:val="18"/>
              </w:rPr>
              <w:t>Поки не буде отримано детальної інформації, думка експертів полягає в тому, що пацієнти з активною формою захворювання, спричиненого НТМ, повинні отримувати блокатори ФНП-альфа, лише якщо вони також отримують належну терапію захворювання, спричиненого НТМ.</w:t>
            </w:r>
          </w:p>
        </w:tc>
        <w:tc>
          <w:tcPr>
            <w:tcW w:w="274" w:type="dxa"/>
            <w:tcBorders>
              <w:top w:val="nil"/>
              <w:left w:val="nil"/>
              <w:bottom w:val="nil"/>
              <w:right w:val="nil"/>
            </w:tcBorders>
            <w:shd w:val="clear" w:color="auto" w:fill="FFFFFF"/>
          </w:tcPr>
          <w:p w:rsidR="00BC3104" w:rsidRPr="00F038B2" w:rsidRDefault="00BC3104" w:rsidP="00C158A7">
            <w:pPr>
              <w:spacing w:after="120"/>
              <w:jc w:val="both"/>
              <w:rPr>
                <w:sz w:val="18"/>
              </w:rPr>
            </w:pPr>
          </w:p>
        </w:tc>
        <w:tc>
          <w:tcPr>
            <w:tcW w:w="5078" w:type="dxa"/>
            <w:tcBorders>
              <w:top w:val="nil"/>
              <w:left w:val="nil"/>
              <w:bottom w:val="nil"/>
              <w:right w:val="nil"/>
            </w:tcBorders>
            <w:shd w:val="clear" w:color="auto" w:fill="FFFFFF"/>
          </w:tcPr>
          <w:p w:rsidR="00BC3104" w:rsidRPr="00F038B2" w:rsidRDefault="00163F57" w:rsidP="00C158A7">
            <w:pPr>
              <w:spacing w:after="120"/>
              <w:jc w:val="both"/>
              <w:rPr>
                <w:sz w:val="18"/>
              </w:rPr>
            </w:pPr>
            <w:r w:rsidRPr="00F038B2">
              <w:rPr>
                <w:rFonts w:ascii="Arial" w:hAnsi="Arial"/>
                <w:b/>
                <w:bCs/>
                <w:color w:val="1A171B"/>
                <w:sz w:val="14"/>
                <w:szCs w:val="16"/>
              </w:rPr>
              <w:t>ЛАБОРАТОРНІ ДОСЛІДЖЕННЯ</w:t>
            </w:r>
          </w:p>
          <w:p w:rsidR="00BC3104" w:rsidRPr="00F038B2" w:rsidRDefault="00163F57" w:rsidP="00C158A7">
            <w:pPr>
              <w:spacing w:after="120"/>
              <w:jc w:val="both"/>
              <w:rPr>
                <w:sz w:val="18"/>
              </w:rPr>
            </w:pPr>
            <w:r w:rsidRPr="00F038B2">
              <w:rPr>
                <w:color w:val="1A171B"/>
                <w:sz w:val="16"/>
                <w:szCs w:val="18"/>
              </w:rPr>
              <w:t>З моменту публікації останньої заяви ATS щодо НТМ, Інститут клінічних та лабораторних стандартів (CLSI), раніше відомий як Національний комітет з клінічних лабораторних стандартів (NCCLS), опублікував затверджений стандарт для тесту для визначення чутливості до НТМ лабораторіями мікобактеріології (42, 43). Інститут проводить глобальний форум для розробки стандартів та керівних принципів. Усі запропоновані інститутом стандарти проходять акредитований процес консенсусу перед тим, як їх публікують як «прийняті стандарти». Інститут припускає, що для підтримання ефективності, результативності та послідовності інтерпретації результатів тестів важливо, щоб інші організації, пов’язані з охороною здоров’я, дотримувались тих самих стандартів та практики, що затверджені CLSI. Якщо в тексті не зазначено інше, рекомендації в цьому документі відповідають опублікованим стандартам CLSI.</w:t>
            </w:r>
          </w:p>
          <w:p w:rsidR="00BC3104" w:rsidRPr="00F038B2" w:rsidRDefault="00163F57" w:rsidP="00C158A7">
            <w:pPr>
              <w:spacing w:after="120"/>
              <w:jc w:val="both"/>
              <w:rPr>
                <w:sz w:val="18"/>
              </w:rPr>
            </w:pPr>
            <w:r w:rsidRPr="00F038B2">
              <w:rPr>
                <w:rFonts w:ascii="Arial" w:hAnsi="Arial"/>
                <w:b/>
                <w:bCs/>
                <w:color w:val="1A171B"/>
                <w:sz w:val="14"/>
                <w:szCs w:val="16"/>
              </w:rPr>
              <w:t>Збір, обробка, знезараження та фарбування зразків</w:t>
            </w:r>
          </w:p>
          <w:p w:rsidR="00BC3104" w:rsidRPr="00F038B2" w:rsidRDefault="00163F57" w:rsidP="00C158A7">
            <w:pPr>
              <w:spacing w:after="120"/>
              <w:jc w:val="both"/>
              <w:rPr>
                <w:sz w:val="18"/>
              </w:rPr>
            </w:pPr>
            <w:r w:rsidRPr="00F038B2">
              <w:rPr>
                <w:color w:val="1A171B"/>
                <w:sz w:val="16"/>
                <w:szCs w:val="18"/>
              </w:rPr>
              <w:t xml:space="preserve">Зразки для ідентифікації мікобактерій та тесту для визначення чутливості можуть бути зібрані майже з будь-якої ділянки тіла. Під час збору всіх зразків слід уникати потенційних джерел забруднення, особливо водопровідної води, оскільки мікобактерії часто присутні у навколишньому середовищі. Зразки слід подавати без фіксаторів. Важливо дотримуватись рутинних заходів безпеки, збираючи зразки у стерильні, герметичні, одноразові, марковані, затверджені лабораторією контейнери. </w:t>
            </w:r>
            <w:r w:rsidRPr="00F038B2">
              <w:rPr>
                <w:sz w:val="16"/>
                <w:szCs w:val="18"/>
              </w:rPr>
              <w:t>Транспортні середовища та консерванти зазвичай не рекомендуються, хоча охолодження зразків за температури 4 °C є кращим, якщо транспортування до лабораторії затримується більше ніж на 1 годину.</w:t>
            </w:r>
            <w:r w:rsidRPr="00F038B2">
              <w:rPr>
                <w:color w:val="1A171B"/>
                <w:sz w:val="16"/>
                <w:szCs w:val="18"/>
              </w:rPr>
              <w:t xml:space="preserve"> Для діагностичних цілей може знадобитися збір декількох зразків з дихальних шляхів в окремі дні у амбулаторних хворих. Зразки для аналізу мікобактерій можуть бути відправлені або надіслані поштою. Термінова доставка з холодоагентами, такими як холодні пакети, є оптимальною, хоча мікобактерії все ще можуть бути виділені через кілька днів після збору навіть без цих заходів. Чим довша затримка між збором та обробкою, тим більший ризик надмірного росту бактерій. Лікування поширеними антибіотиками, такими як макроліди та хінолони, може негативно вплинути на виділення НТМ. Тому, за можливістю, застосування антибіотиків слід обмежити під час діагностичної оцінки захворювань, спричинених НТМ.</w:t>
            </w:r>
          </w:p>
          <w:p w:rsidR="00BC3104" w:rsidRPr="00F038B2" w:rsidRDefault="00163F57" w:rsidP="00C158A7">
            <w:pPr>
              <w:spacing w:after="120"/>
              <w:jc w:val="both"/>
              <w:rPr>
                <w:sz w:val="18"/>
              </w:rPr>
            </w:pPr>
            <w:r w:rsidRPr="00F038B2">
              <w:rPr>
                <w:rFonts w:ascii="Arial" w:hAnsi="Arial"/>
                <w:b/>
                <w:bCs/>
                <w:color w:val="1A171B"/>
                <w:sz w:val="14"/>
                <w:szCs w:val="16"/>
              </w:rPr>
              <w:t>Зразки з дихальних шляхів</w:t>
            </w:r>
          </w:p>
          <w:p w:rsidR="00BC3104" w:rsidRPr="00F038B2" w:rsidRDefault="00163F57" w:rsidP="00C158A7">
            <w:pPr>
              <w:spacing w:after="120"/>
              <w:jc w:val="both"/>
              <w:rPr>
                <w:sz w:val="18"/>
              </w:rPr>
            </w:pPr>
            <w:r w:rsidRPr="00F038B2">
              <w:rPr>
                <w:color w:val="1A171B"/>
                <w:sz w:val="16"/>
                <w:szCs w:val="18"/>
              </w:rPr>
              <w:t>Для встановлення діагнозу захворювання легень, спричиненого НТМ, слід відбирати три зразки вранці в різні дні. У пацієнтів, у яких не виділяється мокротиння, мокротиння також можна індукувати. Індуковане мокротиння є ефективним методом діагностики ТБ; однак подібних даних, що встановлюють ефективність індукції мокротиння для діагностики захворювання легень, спричиненого НТМ, немає (44). Крім того, оптимальна методологія індукції мокротиння у таких умовах не визначена. Якщо мокротиння виділити не вдається, може знадобитися бронхоскопія з біопсією легень або без неї. Через клінічну подібність між захворюванням легень, спричиненим НТМ, та ТБ під час виконання цих процедур слід дотримуватися відповідних запобіжних заходів для запобігання нозокоміальній передачі ТБ. Також важливо проводити відповідні процедури очищення бронхоскопів, які включають уникання водопровідної води, яка може містити мікобактерії навколишнього середовища.</w:t>
            </w:r>
          </w:p>
          <w:p w:rsidR="00BC3104" w:rsidRPr="00F038B2" w:rsidRDefault="00163F57" w:rsidP="00C158A7">
            <w:pPr>
              <w:spacing w:after="120"/>
              <w:jc w:val="both"/>
              <w:rPr>
                <w:sz w:val="18"/>
              </w:rPr>
            </w:pPr>
            <w:r w:rsidRPr="00F038B2">
              <w:rPr>
                <w:rFonts w:ascii="Arial" w:hAnsi="Arial"/>
                <w:b/>
                <w:bCs/>
                <w:color w:val="1A171B"/>
                <w:sz w:val="14"/>
                <w:szCs w:val="16"/>
              </w:rPr>
              <w:t>Рідини тіла, абсцеси та тканини</w:t>
            </w:r>
          </w:p>
          <w:p w:rsidR="00BC3104" w:rsidRPr="00F038B2" w:rsidRDefault="00163F57" w:rsidP="00C158A7">
            <w:pPr>
              <w:spacing w:after="120"/>
              <w:jc w:val="both"/>
              <w:rPr>
                <w:sz w:val="18"/>
              </w:rPr>
            </w:pPr>
            <w:r w:rsidRPr="00F038B2">
              <w:rPr>
                <w:color w:val="1A171B"/>
                <w:sz w:val="16"/>
                <w:szCs w:val="18"/>
              </w:rPr>
              <w:t>Рекомендується асептичний збір якомога більшої кількості рідини тіла або абсцесу шляхом голкової аспіраційної пункційної біопсії або хірургічних втручань. Тампони не рекомендуються для збору зразків, оскільки вони часто не застосовуються належним чином, що призводить до обмеженого матеріалу культури, а також підлягає десикації, таким чином</w:t>
            </w:r>
          </w:p>
        </w:tc>
      </w:tr>
    </w:tbl>
    <w:p w:rsidR="00BC3104" w:rsidRPr="00F038B2" w:rsidRDefault="00BC3104" w:rsidP="00C158A7">
      <w:pPr>
        <w:rPr>
          <w:sz w:val="18"/>
          <w:lang w:val="ru-RU"/>
        </w:rPr>
        <w:sectPr w:rsidR="00BC3104" w:rsidRPr="00F038B2" w:rsidSect="00581818">
          <w:pgSz w:w="12062" w:h="15662"/>
          <w:pgMar w:top="806" w:right="826" w:bottom="0" w:left="806"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45"/>
        <w:gridCol w:w="293"/>
        <w:gridCol w:w="5074"/>
      </w:tblGrid>
      <w:tr w:rsidR="00BC3104" w:rsidRPr="00F038B2" w:rsidTr="00DC066A">
        <w:trPr>
          <w:trHeight w:hRule="exact" w:val="13602"/>
        </w:trPr>
        <w:tc>
          <w:tcPr>
            <w:tcW w:w="5045" w:type="dxa"/>
            <w:tcBorders>
              <w:top w:val="nil"/>
              <w:left w:val="nil"/>
              <w:bottom w:val="nil"/>
              <w:right w:val="nil"/>
            </w:tcBorders>
            <w:shd w:val="clear" w:color="auto" w:fill="FFFFFF"/>
          </w:tcPr>
          <w:p w:rsidR="00BC3104" w:rsidRPr="00F038B2" w:rsidRDefault="00163F57" w:rsidP="00C158A7">
            <w:pPr>
              <w:spacing w:after="120"/>
              <w:jc w:val="both"/>
              <w:rPr>
                <w:sz w:val="18"/>
              </w:rPr>
            </w:pPr>
            <w:r w:rsidRPr="00F038B2">
              <w:rPr>
                <w:color w:val="1A171B"/>
                <w:sz w:val="16"/>
                <w:szCs w:val="18"/>
              </w:rPr>
              <w:lastRenderedPageBreak/>
              <w:t>зменшення шансів на виділення НТМ. Якщо використовується тампон, він повинен бути насичений рідиною для забезпечення достатньої кількості матеріалу для культури. При подачі тканини зразок не слід обгортати марлею або розводити в рідкому матеріалі. Якщо доступна лише маленька кількість тканини, її можна занурити у невелику кількість стерильного сольового розчину, щоб уникнути надмірного висихання.</w:t>
            </w:r>
          </w:p>
          <w:p w:rsidR="00BC3104" w:rsidRPr="00F038B2" w:rsidRDefault="00163F57" w:rsidP="00C158A7">
            <w:pPr>
              <w:spacing w:after="120"/>
              <w:jc w:val="both"/>
              <w:rPr>
                <w:sz w:val="18"/>
              </w:rPr>
            </w:pPr>
            <w:r w:rsidRPr="00F038B2">
              <w:rPr>
                <w:rFonts w:ascii="Arial" w:hAnsi="Arial"/>
                <w:b/>
                <w:bCs/>
                <w:color w:val="1A171B"/>
                <w:sz w:val="14"/>
                <w:szCs w:val="16"/>
              </w:rPr>
              <w:t>Кров</w:t>
            </w:r>
          </w:p>
          <w:p w:rsidR="00BC3104" w:rsidRPr="00F038B2" w:rsidRDefault="00163F57" w:rsidP="00C158A7">
            <w:pPr>
              <w:spacing w:after="120"/>
              <w:jc w:val="both"/>
              <w:rPr>
                <w:sz w:val="18"/>
              </w:rPr>
            </w:pPr>
            <w:r w:rsidRPr="00F038B2">
              <w:rPr>
                <w:color w:val="1A171B"/>
                <w:sz w:val="16"/>
                <w:szCs w:val="18"/>
              </w:rPr>
              <w:t>Доступно кілька комерційних мікобактеріальних систем культур крові для НТМ (</w:t>
            </w:r>
            <w:r w:rsidRPr="00F038B2">
              <w:rPr>
                <w:i/>
                <w:color w:val="1A171B"/>
                <w:sz w:val="16"/>
                <w:szCs w:val="18"/>
              </w:rPr>
              <w:t>див.</w:t>
            </w:r>
            <w:r w:rsidRPr="00F038B2">
              <w:rPr>
                <w:color w:val="1A171B"/>
                <w:sz w:val="16"/>
                <w:szCs w:val="18"/>
              </w:rPr>
              <w:t xml:space="preserve"> веб-додаток). Коагульована кров або кров, зібрана в етилендіамінтетраоцтовій кислоті (ЕДТА), є неприйнятною. Для швидко зростаючих мікобактерій (ШЗМ) ці спеціальні мікобактеріальні системи не потрібні, оскільки більшість видів ШЗМ ростуть у звичайних системах культури крові.</w:t>
            </w:r>
          </w:p>
          <w:p w:rsidR="00BC3104" w:rsidRPr="00F038B2" w:rsidRDefault="00163F57" w:rsidP="00C158A7">
            <w:pPr>
              <w:spacing w:after="120"/>
              <w:jc w:val="both"/>
              <w:rPr>
                <w:sz w:val="18"/>
              </w:rPr>
            </w:pPr>
            <w:r w:rsidRPr="00F038B2">
              <w:rPr>
                <w:rFonts w:ascii="Arial" w:hAnsi="Arial"/>
                <w:b/>
                <w:bCs/>
                <w:color w:val="1A171B"/>
                <w:sz w:val="14"/>
                <w:szCs w:val="16"/>
              </w:rPr>
              <w:t>Обробка зразків</w:t>
            </w:r>
          </w:p>
          <w:p w:rsidR="00BC3104" w:rsidRPr="00F038B2" w:rsidRDefault="00163F57" w:rsidP="00C158A7">
            <w:pPr>
              <w:jc w:val="both"/>
              <w:rPr>
                <w:sz w:val="18"/>
              </w:rPr>
            </w:pPr>
            <w:r w:rsidRPr="00F038B2">
              <w:rPr>
                <w:color w:val="1A171B"/>
                <w:sz w:val="16"/>
                <w:szCs w:val="18"/>
              </w:rPr>
              <w:t xml:space="preserve">Щоб мінімізувати забруднення або надмірного обростання культур бактеріями та грибками, слід проводити обробку та знезараження зразків, зібраних з нестерильних ділянок тіла. Зразки із забруднених ділянок містять інші організми, які можуть рости швидше, ніж НТМ, і заважають виділенню мікобактерій. Оскільки НТМ, особливо ШЗМ, набагато більш чутливі до знезараження, ніж </w:t>
            </w:r>
            <w:r w:rsidRPr="00F038B2">
              <w:rPr>
                <w:i/>
                <w:color w:val="1A171B"/>
                <w:sz w:val="16"/>
                <w:szCs w:val="18"/>
              </w:rPr>
              <w:t>M. tuberculosis</w:t>
            </w:r>
            <w:r w:rsidRPr="00F038B2">
              <w:rPr>
                <w:color w:val="1A171B"/>
                <w:sz w:val="16"/>
                <w:szCs w:val="18"/>
              </w:rPr>
              <w:t>, ці процедури не повинні бути надмірно інтенсивними, щоб усунути можливі мікобактерії. Зразки тканин або рідини зі стерильних ділянок не потребують знезараження. Тканини слід асептично обробляти у стерильному фізіологічному розчині або бичачому альбуміні, а потім безпосередньо інокулювати на живильному середовищі.</w:t>
            </w:r>
          </w:p>
          <w:p w:rsidR="00BC3104" w:rsidRPr="00F038B2" w:rsidRDefault="00163F57" w:rsidP="00C158A7">
            <w:pPr>
              <w:spacing w:after="120"/>
              <w:ind w:firstLine="244"/>
              <w:jc w:val="both"/>
              <w:rPr>
                <w:sz w:val="18"/>
              </w:rPr>
            </w:pPr>
            <w:r w:rsidRPr="00F038B2">
              <w:rPr>
                <w:color w:val="1A171B"/>
                <w:sz w:val="16"/>
                <w:szCs w:val="18"/>
              </w:rPr>
              <w:t xml:space="preserve">Найпоширеніший метод обробки/знезараження використовує гідроксид N-ацетил-1-цистеїну-натрію (NALC-NaOH). Цей метод часто використовується разом із процедурою 5 % щавлевої кислоти («подвійна обробка») для зразків пацієнтів із КФ або бронхоектазом, мокротиння яких, як відомо, забруднене аеробними грамнегативними паличками, особливо </w:t>
            </w:r>
            <w:r w:rsidRPr="00F038B2">
              <w:rPr>
                <w:i/>
                <w:iCs/>
                <w:color w:val="1A171B"/>
                <w:sz w:val="16"/>
                <w:szCs w:val="18"/>
              </w:rPr>
              <w:t>Pseudomonas aeruginosa</w:t>
            </w:r>
            <w:r w:rsidRPr="00F038B2">
              <w:rPr>
                <w:color w:val="1A171B"/>
                <w:sz w:val="16"/>
                <w:szCs w:val="18"/>
              </w:rPr>
              <w:t xml:space="preserve"> (42, 45). Інструкції щодо поширених методів обробки/знезараження описані в іншому місці (46-48). Оскільки НТМ можуть бути чутливим до знезараження щавлевою кислотою, при зниженому результаті культури, іншим варіантом є використання двоступеневого методу знезараження, що зберігає щавлеву кислоту лише для тих зразків, які обросли бактеріями, відмінними від НТМ (47-49).</w:t>
            </w:r>
          </w:p>
          <w:p w:rsidR="00BC3104" w:rsidRPr="00F038B2" w:rsidRDefault="00163F57" w:rsidP="00C158A7">
            <w:pPr>
              <w:spacing w:after="120"/>
              <w:jc w:val="both"/>
              <w:rPr>
                <w:sz w:val="18"/>
              </w:rPr>
            </w:pPr>
            <w:r w:rsidRPr="00F038B2">
              <w:rPr>
                <w:rFonts w:ascii="Arial" w:hAnsi="Arial"/>
                <w:b/>
                <w:bCs/>
                <w:color w:val="1A171B"/>
                <w:sz w:val="14"/>
                <w:szCs w:val="16"/>
              </w:rPr>
              <w:t>Мікроскопія мазка</w:t>
            </w:r>
          </w:p>
          <w:p w:rsidR="00C31D89" w:rsidRPr="00F038B2" w:rsidRDefault="00163F57" w:rsidP="00C158A7">
            <w:pPr>
              <w:jc w:val="both"/>
              <w:rPr>
                <w:color w:val="1A171B"/>
                <w:sz w:val="16"/>
                <w:szCs w:val="18"/>
              </w:rPr>
            </w:pPr>
            <w:r w:rsidRPr="00F038B2">
              <w:rPr>
                <w:color w:val="1A171B"/>
                <w:sz w:val="16"/>
                <w:szCs w:val="18"/>
              </w:rPr>
              <w:t xml:space="preserve">Рекомендованим методом фарбування клінічних зразків для КСБ, включаючи як </w:t>
            </w:r>
            <w:r w:rsidRPr="00F038B2">
              <w:rPr>
                <w:i/>
                <w:color w:val="1A171B"/>
                <w:sz w:val="16"/>
                <w:szCs w:val="18"/>
              </w:rPr>
              <w:t>M. tuberculosis</w:t>
            </w:r>
            <w:r w:rsidRPr="00F038B2">
              <w:rPr>
                <w:color w:val="1A171B"/>
                <w:sz w:val="16"/>
                <w:szCs w:val="18"/>
              </w:rPr>
              <w:t xml:space="preserve">, так і НТМ, є метод флуорохрому, хоча фарбування за Цілем-Нельсеном або фарбування за Кіньоном є прийнятними, але менш чутливими альтернативами. Фарбування за Грамом недостатньо для виявлення мікобактерій. У багатьох випадках НТМ, особливо ШЗМ, можуть бути більш чутливими до процедури знебарвлення КСБ і можуть взагалі не фарбуватися флуорохромом. Тому при підозрі на ШЗМ може бути доцільним застосовувати слабший процес знебарвлення. Також слід зазначити, що негативні мазки не обов’язково означають, що НТМ, особливо ШЗМ, відсутні у клінічному зразку. </w:t>
            </w:r>
          </w:p>
          <w:p w:rsidR="00BC3104" w:rsidRPr="00F038B2" w:rsidRDefault="00163F57" w:rsidP="00C158A7">
            <w:pPr>
              <w:spacing w:after="120"/>
              <w:ind w:firstLine="244"/>
              <w:jc w:val="both"/>
              <w:rPr>
                <w:sz w:val="18"/>
              </w:rPr>
            </w:pPr>
            <w:r w:rsidRPr="00F038B2">
              <w:rPr>
                <w:color w:val="1A171B"/>
                <w:sz w:val="16"/>
                <w:szCs w:val="18"/>
              </w:rPr>
              <w:t xml:space="preserve">Для діагностичних цілей може бути корисним напівкількісний аналіз мазків. </w:t>
            </w:r>
            <w:r w:rsidRPr="00F038B2">
              <w:rPr>
                <w:sz w:val="16"/>
                <w:szCs w:val="18"/>
              </w:rPr>
              <w:t>Мазки з флуорохрому класифікують від 1+ (1-9 організмів на 10 полів зору під великим збільшенням) до 4+ (</w:t>
            </w:r>
            <w:r w:rsidRPr="00F038B2">
              <w:rPr>
                <w:b/>
                <w:bCs/>
                <w:color w:val="000000"/>
                <w:sz w:val="16"/>
                <w:szCs w:val="18"/>
              </w:rPr>
              <w:t>&gt;</w:t>
            </w:r>
            <w:r w:rsidRPr="00F038B2">
              <w:rPr>
                <w:sz w:val="16"/>
                <w:szCs w:val="18"/>
              </w:rPr>
              <w:t xml:space="preserve"> 90 організмів на поле зору під великим збільшенням) (47).</w:t>
            </w:r>
            <w:r w:rsidRPr="00F038B2">
              <w:rPr>
                <w:color w:val="1A171B"/>
                <w:sz w:val="16"/>
                <w:szCs w:val="18"/>
              </w:rPr>
              <w:t xml:space="preserve"> Навантаження організмів на клінічний матеріал зазвичай відображається кількістю організмів, що спостерігаються при мікроскопічному дослідженні пофарбованих мазків. Забруднення навколишнього середовища, яке зазвичай включає невелику кількість організмів, рідко призводить до позитивного мазка. Попередні дослідження показали, що зразки з великою кількістю мікобактерій, виділених культурою, пов’язані з позитивними мазками і, навпаки, зразки з низькою кількістю мікобактерій,</w:t>
            </w:r>
          </w:p>
        </w:tc>
        <w:tc>
          <w:tcPr>
            <w:tcW w:w="293" w:type="dxa"/>
            <w:tcBorders>
              <w:top w:val="nil"/>
              <w:left w:val="nil"/>
              <w:bottom w:val="nil"/>
              <w:right w:val="nil"/>
            </w:tcBorders>
            <w:shd w:val="clear" w:color="auto" w:fill="FFFFFF"/>
          </w:tcPr>
          <w:p w:rsidR="00BC3104" w:rsidRPr="00F038B2" w:rsidRDefault="00BC3104" w:rsidP="00C158A7">
            <w:pPr>
              <w:spacing w:after="120"/>
              <w:jc w:val="both"/>
              <w:rPr>
                <w:sz w:val="18"/>
              </w:rPr>
            </w:pPr>
          </w:p>
        </w:tc>
        <w:tc>
          <w:tcPr>
            <w:tcW w:w="5074" w:type="dxa"/>
            <w:tcBorders>
              <w:top w:val="nil"/>
              <w:left w:val="nil"/>
              <w:bottom w:val="nil"/>
              <w:right w:val="nil"/>
            </w:tcBorders>
            <w:shd w:val="clear" w:color="auto" w:fill="FFFFFF"/>
          </w:tcPr>
          <w:p w:rsidR="00BC3104" w:rsidRPr="00F038B2" w:rsidRDefault="00163F57" w:rsidP="00C158A7">
            <w:pPr>
              <w:spacing w:after="120"/>
              <w:jc w:val="both"/>
              <w:rPr>
                <w:sz w:val="18"/>
              </w:rPr>
            </w:pPr>
            <w:r w:rsidRPr="00F038B2">
              <w:rPr>
                <w:color w:val="1A171B"/>
                <w:sz w:val="16"/>
                <w:szCs w:val="18"/>
              </w:rPr>
              <w:t>виділених культурою, рідше мають позитивні мазки (50).</w:t>
            </w:r>
          </w:p>
          <w:p w:rsidR="00BC3104" w:rsidRPr="00F038B2" w:rsidRDefault="00163F57" w:rsidP="00C158A7">
            <w:pPr>
              <w:spacing w:after="120"/>
              <w:jc w:val="both"/>
              <w:rPr>
                <w:sz w:val="18"/>
              </w:rPr>
            </w:pPr>
            <w:r w:rsidRPr="00F038B2">
              <w:rPr>
                <w:rFonts w:ascii="Arial" w:hAnsi="Arial"/>
                <w:b/>
                <w:bCs/>
                <w:color w:val="1A171B"/>
                <w:sz w:val="14"/>
                <w:szCs w:val="16"/>
              </w:rPr>
              <w:t>Методи культивування</w:t>
            </w:r>
          </w:p>
          <w:p w:rsidR="00BC3104" w:rsidRPr="00F038B2" w:rsidRDefault="00163F57" w:rsidP="00C158A7">
            <w:pPr>
              <w:jc w:val="both"/>
              <w:rPr>
                <w:sz w:val="18"/>
              </w:rPr>
            </w:pPr>
            <w:r w:rsidRPr="00F038B2">
              <w:rPr>
                <w:color w:val="1A171B"/>
                <w:sz w:val="16"/>
                <w:szCs w:val="18"/>
              </w:rPr>
              <w:t>Усі культури мікобактерій повинні містити як тверді, так і бульйонні (рідкі) живильні середовища для виявлення та посилення росту (43). Однак культури бульйонних живильних середовищ можуть бути незадовільними через надмірний ріст бактерій. Культури в бульйонних живильних середовищах дають більше мікобактерій і швидші результати, ніж культури на твердих живильних середовищах. Переваги твердих живильних середовищ перед бульйонними живильними середовищами полягають у тому, що вони дозволяють спостерігати морфологію колоній, темпи росту, розпізнавання змішаних (більше одного виду мікобактерій) інфекцій та кількісне визначення зараженого організму, і служать резервною копією, коли культури рідких живильних середовищ забруднені.</w:t>
            </w:r>
          </w:p>
          <w:p w:rsidR="00BC3104" w:rsidRPr="00F038B2" w:rsidRDefault="00163F57" w:rsidP="00C158A7">
            <w:pPr>
              <w:ind w:firstLine="292"/>
              <w:jc w:val="both"/>
              <w:rPr>
                <w:sz w:val="18"/>
              </w:rPr>
            </w:pPr>
            <w:r w:rsidRPr="00F038B2">
              <w:rPr>
                <w:b/>
                <w:bCs/>
                <w:i/>
                <w:iCs/>
                <w:color w:val="1A171B"/>
                <w:sz w:val="16"/>
                <w:szCs w:val="18"/>
              </w:rPr>
              <w:t xml:space="preserve">Бульйонні живильні середовища. </w:t>
            </w:r>
            <w:r w:rsidRPr="00F038B2">
              <w:rPr>
                <w:color w:val="1A171B"/>
                <w:sz w:val="16"/>
                <w:szCs w:val="18"/>
              </w:rPr>
              <w:t>Однією з найпоширеніших бульйонних систем є нерадіометрична пробірка з індикатором росту мікобактерій (ПІРМ) (Becton Dickinson, Спаркс, Меріленд), яка містить модифіковане живильне середовище Міддлбрука 7H9 разом із датчиком кисню на основі гасіння флуоресценції для виявлення росту мікобактерій. У міру зростання мікобактерій та виснаження присутнього кисню індикатор флуоресцирує під впливом ультрафіолету. Детальне обговорення методів культивування бульйонного (рідкого) живильного середовища див. у веб-додатку.</w:t>
            </w:r>
          </w:p>
          <w:p w:rsidR="00BC3104" w:rsidRPr="00F038B2" w:rsidRDefault="00163F57" w:rsidP="00C158A7">
            <w:pPr>
              <w:ind w:firstLine="292"/>
              <w:jc w:val="both"/>
              <w:rPr>
                <w:sz w:val="18"/>
              </w:rPr>
            </w:pPr>
            <w:r w:rsidRPr="00F038B2">
              <w:rPr>
                <w:b/>
                <w:bCs/>
                <w:i/>
                <w:iCs/>
                <w:color w:val="1A171B"/>
                <w:sz w:val="16"/>
                <w:szCs w:val="18"/>
              </w:rPr>
              <w:t xml:space="preserve">Тверді живильні середовища. </w:t>
            </w:r>
            <w:r w:rsidRPr="00F038B2">
              <w:rPr>
                <w:color w:val="1A171B"/>
                <w:sz w:val="16"/>
                <w:szCs w:val="18"/>
              </w:rPr>
              <w:t>Рекомендовані тверді живильні середовища включають або середовища на основі яєць, такі як середовище Левенштейна-Йенсена, або середовища на основі агару, такі як живильні середовища Міддлбрука 7H10 та 7H11. Середовища на основі агару можуть також використовуватися для тесту для визначення чутливості. Двофазні середовища, такі як система Septi-Chek (Becton Dickinson), забезпечують посилене виділення більшості НТМ в одній системі, але це не системи швидкого виявлення.</w:t>
            </w:r>
          </w:p>
          <w:p w:rsidR="00BC3104" w:rsidRPr="00F038B2" w:rsidRDefault="00163F57" w:rsidP="00C158A7">
            <w:pPr>
              <w:ind w:firstLine="292"/>
              <w:jc w:val="both"/>
              <w:rPr>
                <w:sz w:val="18"/>
              </w:rPr>
            </w:pPr>
            <w:r w:rsidRPr="00F038B2">
              <w:rPr>
                <w:sz w:val="16"/>
                <w:szCs w:val="18"/>
              </w:rPr>
              <w:t>CLSI рекомендує напівкількісне (0-4+) звітування про кількість колоній НТМ на твердому живильному середовищі.</w:t>
            </w:r>
            <w:r w:rsidRPr="00F038B2">
              <w:rPr>
                <w:color w:val="1A171B"/>
                <w:sz w:val="16"/>
                <w:szCs w:val="18"/>
              </w:rPr>
              <w:t xml:space="preserve"> Один позитивний зразок з дихальних шляхів із невеликою кількістю колоній (наприклад, тільки позитивна культура бульйону) менш імовірно є клінічно значущим, ніж зразок із великою кількістю колоній (наприклад, ріст як на твердому, так і на бульйонному живильному середовищі). Цей підхід також допомагає оцінити відповідь на терапію. </w:t>
            </w:r>
            <w:r w:rsidRPr="00F038B2">
              <w:rPr>
                <w:sz w:val="16"/>
                <w:szCs w:val="18"/>
              </w:rPr>
              <w:t>Після успішної терапії захворювання легень, спричиненого MAC, та принаймні 10 місяців негативних культур під час терапії, одна позитивна культура, яка є негативним мазком на КСБ та низькою позитивною культурою (</w:t>
            </w:r>
            <w:r w:rsidRPr="00F038B2">
              <w:rPr>
                <w:b/>
                <w:bCs/>
                <w:color w:val="000000"/>
                <w:sz w:val="16"/>
                <w:szCs w:val="18"/>
              </w:rPr>
              <w:t>&lt;</w:t>
            </w:r>
            <w:r w:rsidRPr="00F038B2">
              <w:rPr>
                <w:sz w:val="16"/>
                <w:szCs w:val="18"/>
              </w:rPr>
              <w:t xml:space="preserve"> 10 колоній на твердому живильному середовищі та/або позитивна культура лише у бульйонних живильних середовищах), як правило представляє або забруднення (хибнопозитивні культури), або тимчасові нові інфекції, а не рецидив вихідного заражаючого штаму (38, 51).</w:t>
            </w:r>
          </w:p>
          <w:p w:rsidR="00BC3104" w:rsidRPr="00F038B2" w:rsidRDefault="00163F57" w:rsidP="00C158A7">
            <w:pPr>
              <w:spacing w:after="120"/>
              <w:ind w:firstLine="292"/>
              <w:jc w:val="both"/>
              <w:rPr>
                <w:sz w:val="18"/>
              </w:rPr>
            </w:pPr>
            <w:r w:rsidRPr="00F038B2">
              <w:rPr>
                <w:i/>
                <w:color w:val="1A171B"/>
                <w:sz w:val="16"/>
                <w:szCs w:val="18"/>
              </w:rPr>
              <w:t>M. haemophilum, M. genavense, M. avium</w:t>
            </w:r>
            <w:r w:rsidRPr="00F038B2">
              <w:rPr>
                <w:color w:val="1A171B"/>
                <w:sz w:val="16"/>
                <w:szCs w:val="18"/>
              </w:rPr>
              <w:t xml:space="preserve"> subsp. </w:t>
            </w:r>
            <w:r w:rsidRPr="00F038B2">
              <w:rPr>
                <w:i/>
                <w:iCs/>
                <w:color w:val="1A171B"/>
                <w:sz w:val="16"/>
                <w:szCs w:val="18"/>
              </w:rPr>
              <w:t>paratuberculosis</w:t>
            </w:r>
            <w:r w:rsidRPr="00F038B2">
              <w:rPr>
                <w:color w:val="1A171B"/>
                <w:sz w:val="16"/>
                <w:szCs w:val="18"/>
              </w:rPr>
              <w:t xml:space="preserve"> (раніше </w:t>
            </w:r>
            <w:r w:rsidRPr="00F038B2">
              <w:rPr>
                <w:i/>
                <w:color w:val="1A171B"/>
                <w:sz w:val="16"/>
                <w:szCs w:val="18"/>
              </w:rPr>
              <w:t>М. paratuberculosis</w:t>
            </w:r>
            <w:r w:rsidRPr="00F038B2">
              <w:rPr>
                <w:color w:val="1A171B"/>
                <w:sz w:val="16"/>
                <w:szCs w:val="18"/>
              </w:rPr>
              <w:t xml:space="preserve">) та </w:t>
            </w:r>
            <w:r w:rsidRPr="00F038B2">
              <w:rPr>
                <w:i/>
                <w:color w:val="1A171B"/>
                <w:sz w:val="16"/>
                <w:szCs w:val="18"/>
              </w:rPr>
              <w:t>M. ulcerans</w:t>
            </w:r>
            <w:r w:rsidRPr="00F038B2">
              <w:rPr>
                <w:color w:val="1A171B"/>
                <w:sz w:val="16"/>
                <w:szCs w:val="18"/>
              </w:rPr>
              <w:t xml:space="preserve"> – це приклади вибагливих НТМ, які потребують спеціальних добавок для виділення на культурі. </w:t>
            </w:r>
            <w:r w:rsidRPr="00F038B2">
              <w:rPr>
                <w:i/>
                <w:color w:val="1A171B"/>
                <w:sz w:val="16"/>
                <w:szCs w:val="18"/>
              </w:rPr>
              <w:t>M. haemophilum</w:t>
            </w:r>
            <w:r w:rsidRPr="00F038B2">
              <w:rPr>
                <w:color w:val="1A171B"/>
                <w:sz w:val="16"/>
                <w:szCs w:val="18"/>
              </w:rPr>
              <w:t xml:space="preserve"> росте лише на середовищах, доповнених залізовмісними сполуками, такими як цитрат заліза амонію, гемін або гемоглобін. Оскільки </w:t>
            </w:r>
            <w:r w:rsidRPr="00F038B2">
              <w:rPr>
                <w:i/>
                <w:color w:val="1A171B"/>
                <w:sz w:val="16"/>
                <w:szCs w:val="18"/>
              </w:rPr>
              <w:t>M. haemophilum</w:t>
            </w:r>
            <w:r w:rsidRPr="00F038B2">
              <w:rPr>
                <w:color w:val="1A171B"/>
                <w:sz w:val="16"/>
                <w:szCs w:val="18"/>
              </w:rPr>
              <w:t xml:space="preserve"> може виникати на шкірі та кінцівках, усі зразки з уражень шкіри, суглобів або кісток слід культивувати методом, придатним для виділення цього виду. </w:t>
            </w:r>
            <w:r w:rsidRPr="00F038B2">
              <w:rPr>
                <w:i/>
                <w:color w:val="1A171B"/>
                <w:sz w:val="16"/>
                <w:szCs w:val="18"/>
              </w:rPr>
              <w:t>M. genavense</w:t>
            </w:r>
            <w:r w:rsidRPr="00F038B2">
              <w:rPr>
                <w:color w:val="1A171B"/>
                <w:sz w:val="16"/>
                <w:szCs w:val="18"/>
              </w:rPr>
              <w:t xml:space="preserve"> та </w:t>
            </w:r>
            <w:r w:rsidRPr="00F038B2">
              <w:rPr>
                <w:i/>
                <w:color w:val="1A171B"/>
                <w:sz w:val="16"/>
                <w:szCs w:val="18"/>
              </w:rPr>
              <w:t>M. avium</w:t>
            </w:r>
            <w:r w:rsidRPr="00F038B2">
              <w:rPr>
                <w:color w:val="1A171B"/>
                <w:sz w:val="16"/>
                <w:szCs w:val="18"/>
              </w:rPr>
              <w:t xml:space="preserve"> subsp. </w:t>
            </w:r>
            <w:r w:rsidRPr="00F038B2">
              <w:rPr>
                <w:i/>
                <w:iCs/>
                <w:color w:val="1A171B"/>
                <w:sz w:val="16"/>
                <w:szCs w:val="18"/>
              </w:rPr>
              <w:t>paratuberculosis</w:t>
            </w:r>
            <w:r w:rsidRPr="00F038B2">
              <w:rPr>
                <w:color w:val="1A171B"/>
                <w:sz w:val="16"/>
                <w:szCs w:val="18"/>
              </w:rPr>
              <w:t xml:space="preserve"> потребує мікобактину J, а </w:t>
            </w:r>
            <w:r w:rsidRPr="00F038B2">
              <w:rPr>
                <w:i/>
                <w:color w:val="1A171B"/>
                <w:sz w:val="16"/>
                <w:szCs w:val="18"/>
              </w:rPr>
              <w:t>M. ulcerans</w:t>
            </w:r>
            <w:r w:rsidRPr="00F038B2">
              <w:rPr>
                <w:color w:val="1A171B"/>
                <w:sz w:val="16"/>
                <w:szCs w:val="18"/>
              </w:rPr>
              <w:t xml:space="preserve"> може бути оптимально виділений за допомогою добавок яєчного жовтка.</w:t>
            </w:r>
          </w:p>
          <w:p w:rsidR="00BC3104" w:rsidRPr="00F038B2" w:rsidRDefault="00163F57" w:rsidP="00C158A7">
            <w:pPr>
              <w:spacing w:after="120"/>
              <w:jc w:val="both"/>
              <w:rPr>
                <w:sz w:val="18"/>
              </w:rPr>
            </w:pPr>
            <w:r w:rsidRPr="00F038B2">
              <w:rPr>
                <w:rFonts w:ascii="Arial" w:hAnsi="Arial"/>
                <w:b/>
                <w:bCs/>
                <w:color w:val="1A171B"/>
                <w:sz w:val="14"/>
                <w:szCs w:val="16"/>
              </w:rPr>
              <w:t>Інкубування культур НТМ</w:t>
            </w:r>
          </w:p>
          <w:p w:rsidR="00BC3104" w:rsidRPr="00F038B2" w:rsidRDefault="00163F57" w:rsidP="00C158A7">
            <w:pPr>
              <w:spacing w:after="120"/>
              <w:jc w:val="both"/>
              <w:rPr>
                <w:sz w:val="18"/>
              </w:rPr>
            </w:pPr>
            <w:r w:rsidRPr="00F038B2">
              <w:rPr>
                <w:sz w:val="16"/>
                <w:szCs w:val="18"/>
              </w:rPr>
              <w:t xml:space="preserve">Оптимальна температура для більшості культур НТМ становить від 28 °C до 37 °C. Більшість клінічно значущих повільно зростаючих мікобактерій добре ростуть при первинному виділенні за температури від 35 °C до 37 °C, за винятком: нещодавно описаного </w:t>
            </w:r>
            <w:r w:rsidRPr="00F038B2">
              <w:rPr>
                <w:i/>
                <w:sz w:val="16"/>
                <w:szCs w:val="18"/>
              </w:rPr>
              <w:t>M. conspicuum</w:t>
            </w:r>
            <w:r w:rsidRPr="00F038B2">
              <w:rPr>
                <w:sz w:val="16"/>
                <w:szCs w:val="18"/>
              </w:rPr>
              <w:t xml:space="preserve">, який вимагає температури від 22 °C до 30 °C протягом декількох тижнів і зростає лише за температури 37 °C в рідких живильних середовищах; </w:t>
            </w:r>
            <w:r w:rsidRPr="00F038B2">
              <w:rPr>
                <w:i/>
                <w:sz w:val="16"/>
                <w:szCs w:val="18"/>
              </w:rPr>
              <w:t>M. haemophilum</w:t>
            </w:r>
            <w:r w:rsidRPr="00F038B2">
              <w:rPr>
                <w:sz w:val="16"/>
                <w:szCs w:val="18"/>
              </w:rPr>
              <w:t xml:space="preserve">, який вимагає температури від 28 °C до 30 °C; </w:t>
            </w:r>
            <w:r w:rsidRPr="00F038B2">
              <w:rPr>
                <w:i/>
                <w:sz w:val="16"/>
                <w:szCs w:val="18"/>
              </w:rPr>
              <w:t>M. ulcerans</w:t>
            </w:r>
            <w:r w:rsidRPr="00F038B2">
              <w:rPr>
                <w:sz w:val="16"/>
                <w:szCs w:val="18"/>
              </w:rPr>
              <w:t xml:space="preserve">, який повільно зростає за температури від 25 °C до 33 °C, а також деяких штамів </w:t>
            </w:r>
            <w:r w:rsidRPr="00F038B2">
              <w:rPr>
                <w:i/>
                <w:sz w:val="16"/>
                <w:szCs w:val="18"/>
              </w:rPr>
              <w:t>M. chelonae</w:t>
            </w:r>
            <w:r w:rsidRPr="00F038B2">
              <w:rPr>
                <w:sz w:val="16"/>
                <w:szCs w:val="18"/>
              </w:rPr>
              <w:t>, які</w:t>
            </w:r>
          </w:p>
        </w:tc>
      </w:tr>
    </w:tbl>
    <w:p w:rsidR="00BC3104" w:rsidRPr="00F038B2" w:rsidRDefault="00BC3104" w:rsidP="00C158A7">
      <w:pPr>
        <w:rPr>
          <w:sz w:val="18"/>
        </w:rPr>
        <w:sectPr w:rsidR="00BC3104" w:rsidRPr="00F038B2" w:rsidSect="00581818">
          <w:pgSz w:w="12062" w:h="15662"/>
          <w:pgMar w:top="859" w:right="811" w:bottom="0" w:left="840"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93"/>
        <w:gridCol w:w="293"/>
        <w:gridCol w:w="5093"/>
      </w:tblGrid>
      <w:tr w:rsidR="00BC3104" w:rsidRPr="00F038B2" w:rsidTr="00C158A7">
        <w:trPr>
          <w:trHeight w:hRule="exact" w:val="2836"/>
        </w:trPr>
        <w:tc>
          <w:tcPr>
            <w:tcW w:w="5093" w:type="dxa"/>
            <w:tcBorders>
              <w:top w:val="nil"/>
              <w:left w:val="nil"/>
              <w:bottom w:val="single" w:sz="6" w:space="0" w:color="auto"/>
              <w:right w:val="nil"/>
            </w:tcBorders>
            <w:shd w:val="clear" w:color="auto" w:fill="FFFFFF"/>
          </w:tcPr>
          <w:p w:rsidR="00C31D89" w:rsidRPr="00F038B2" w:rsidRDefault="00163F57" w:rsidP="00C158A7">
            <w:pPr>
              <w:ind w:left="14" w:firstLine="5"/>
              <w:jc w:val="both"/>
              <w:rPr>
                <w:rFonts w:eastAsia="Times New Roman"/>
                <w:color w:val="1A171B"/>
                <w:sz w:val="16"/>
                <w:szCs w:val="18"/>
              </w:rPr>
            </w:pPr>
            <w:r w:rsidRPr="00F038B2">
              <w:rPr>
                <w:sz w:val="16"/>
                <w:szCs w:val="18"/>
              </w:rPr>
              <w:lastRenderedPageBreak/>
              <w:t>вимагають температури від 28 °C до 33 °C (5).</w:t>
            </w:r>
            <w:r w:rsidRPr="00F038B2">
              <w:rPr>
                <w:color w:val="1A171B"/>
                <w:sz w:val="16"/>
                <w:szCs w:val="18"/>
              </w:rPr>
              <w:t xml:space="preserve"> </w:t>
            </w:r>
            <w:r w:rsidRPr="00F038B2">
              <w:rPr>
                <w:sz w:val="16"/>
                <w:szCs w:val="18"/>
              </w:rPr>
              <w:t xml:space="preserve">Культури для ШЗМ та </w:t>
            </w:r>
            <w:r w:rsidRPr="00F038B2">
              <w:rPr>
                <w:i/>
                <w:sz w:val="16"/>
                <w:szCs w:val="18"/>
              </w:rPr>
              <w:t>M. marinum</w:t>
            </w:r>
            <w:r w:rsidRPr="00F038B2">
              <w:rPr>
                <w:sz w:val="16"/>
                <w:szCs w:val="18"/>
              </w:rPr>
              <w:t xml:space="preserve"> слід інкубувати за температури від 28 °C до 30 °C. Усі зразки шкіри, суглобової рідини та кісток слід культивувати за температури від 28 °C до 30 °C та від 35 °C до 37 °C. Для оптимального виділення всіх видів може знадобитися повторний набір середовищ за двох температур інкубації.</w:t>
            </w:r>
            <w:r w:rsidRPr="00F038B2">
              <w:rPr>
                <w:color w:val="1A171B"/>
                <w:sz w:val="16"/>
                <w:szCs w:val="18"/>
              </w:rPr>
              <w:t xml:space="preserve"> </w:t>
            </w:r>
          </w:p>
          <w:p w:rsidR="00BC3104" w:rsidRPr="00F038B2" w:rsidRDefault="00163F57" w:rsidP="00C158A7">
            <w:pPr>
              <w:spacing w:after="120"/>
              <w:ind w:left="14" w:firstLine="230"/>
              <w:jc w:val="both"/>
              <w:rPr>
                <w:sz w:val="18"/>
              </w:rPr>
            </w:pPr>
            <w:r w:rsidRPr="00F038B2">
              <w:rPr>
                <w:color w:val="1A171B"/>
                <w:sz w:val="16"/>
                <w:szCs w:val="18"/>
              </w:rPr>
              <w:t xml:space="preserve">Більшість НТМ ростуть протягом 2-3 тижнів у субкультурі. Для виявлення </w:t>
            </w:r>
            <w:r w:rsidRPr="00F038B2">
              <w:rPr>
                <w:i/>
                <w:color w:val="1A171B"/>
                <w:sz w:val="16"/>
                <w:szCs w:val="18"/>
              </w:rPr>
              <w:t>M. ulcerans</w:t>
            </w:r>
            <w:r w:rsidRPr="00F038B2">
              <w:rPr>
                <w:color w:val="1A171B"/>
                <w:sz w:val="16"/>
                <w:szCs w:val="18"/>
              </w:rPr>
              <w:t xml:space="preserve"> або </w:t>
            </w:r>
            <w:r w:rsidRPr="00F038B2">
              <w:rPr>
                <w:i/>
                <w:color w:val="1A171B"/>
                <w:sz w:val="16"/>
                <w:szCs w:val="18"/>
              </w:rPr>
              <w:t>M. genavense</w:t>
            </w:r>
            <w:r w:rsidRPr="00F038B2">
              <w:rPr>
                <w:color w:val="1A171B"/>
                <w:sz w:val="16"/>
                <w:szCs w:val="18"/>
              </w:rPr>
              <w:t xml:space="preserve"> культури слід інкубувати принаймні від 8 до 12 тижнів. Швидко зростаючі мікобактерії зазвичай ростуть протягом 7 днів після субкультури. Раніше виявлення НТМ можна очікувати за допомогою систем на основі рідини. У випадку зазначення у лабораторному звіті, час у днях на виявлення росту мікобактерій може бути корисним для клініцистів як ознака виділення швидко зростаючого виду.</w:t>
            </w:r>
          </w:p>
        </w:tc>
        <w:tc>
          <w:tcPr>
            <w:tcW w:w="293" w:type="dxa"/>
            <w:vMerge w:val="restart"/>
            <w:tcBorders>
              <w:top w:val="nil"/>
              <w:left w:val="nil"/>
              <w:bottom w:val="nil"/>
              <w:right w:val="nil"/>
            </w:tcBorders>
            <w:shd w:val="clear" w:color="auto" w:fill="FFFFFF"/>
          </w:tcPr>
          <w:p w:rsidR="00BC3104" w:rsidRPr="00F038B2" w:rsidRDefault="00BC3104" w:rsidP="00C158A7">
            <w:pPr>
              <w:spacing w:after="120"/>
              <w:jc w:val="both"/>
              <w:rPr>
                <w:sz w:val="18"/>
                <w:lang w:val="ru-RU"/>
              </w:rPr>
            </w:pPr>
          </w:p>
        </w:tc>
        <w:tc>
          <w:tcPr>
            <w:tcW w:w="5093" w:type="dxa"/>
            <w:vMerge w:val="restart"/>
            <w:tcBorders>
              <w:top w:val="nil"/>
              <w:left w:val="nil"/>
              <w:bottom w:val="nil"/>
              <w:right w:val="nil"/>
            </w:tcBorders>
            <w:shd w:val="clear" w:color="auto" w:fill="FFFFFF"/>
          </w:tcPr>
          <w:p w:rsidR="00BC3104" w:rsidRPr="00F038B2" w:rsidRDefault="00163F57" w:rsidP="00C158A7">
            <w:pPr>
              <w:jc w:val="both"/>
              <w:rPr>
                <w:sz w:val="18"/>
              </w:rPr>
            </w:pPr>
            <w:r w:rsidRPr="00F038B2">
              <w:rPr>
                <w:color w:val="1A171B"/>
                <w:sz w:val="16"/>
                <w:szCs w:val="18"/>
              </w:rPr>
              <w:t>виборі належних процедур тестування, включаючи відповідний вибір середовища та температуру інкубації. Однак останні дослідження показали, що ідентифікація за допомогою звичайного біохімічного аналізу дуже трудомістка, що призводить до значних затримок у діагностиці (52).</w:t>
            </w:r>
          </w:p>
          <w:p w:rsidR="00BC3104" w:rsidRPr="00F038B2" w:rsidRDefault="00163F57" w:rsidP="00C158A7">
            <w:pPr>
              <w:ind w:firstLine="244"/>
              <w:jc w:val="both"/>
              <w:rPr>
                <w:sz w:val="18"/>
              </w:rPr>
            </w:pPr>
            <w:r w:rsidRPr="00F038B2">
              <w:rPr>
                <w:color w:val="1A171B"/>
                <w:sz w:val="16"/>
                <w:szCs w:val="18"/>
              </w:rPr>
              <w:t>Опубліковано детальний опис методів, процедур та заходів контролю якості (47, 48). Ізоляти НТМ, які утворюють колонії в субкультурі за 7 днів або менше, називають «швидко зростаючими мікобактеріями» або ШЗМ. І навпаки, ті ізоляти НТМ, яким потрібно більше 7 днів для формування зрілих колоній в субкультурі, називають «повільно зростаючими мікобактеріями». Хоча багато загальноприйнятих та традиційних лабораторних тестів для оцінки мікобактерій зазвичай не використовують, швидкість росту все ще потрібна для попередньої класифікації нетуберкульозної мікобактерії.</w:t>
            </w:r>
          </w:p>
          <w:p w:rsidR="00BC3104" w:rsidRPr="00F038B2" w:rsidRDefault="00163F57" w:rsidP="00C158A7">
            <w:pPr>
              <w:ind w:firstLine="244"/>
              <w:jc w:val="both"/>
              <w:rPr>
                <w:sz w:val="18"/>
              </w:rPr>
            </w:pPr>
            <w:r w:rsidRPr="00F038B2">
              <w:rPr>
                <w:color w:val="1A171B"/>
                <w:sz w:val="16"/>
                <w:szCs w:val="18"/>
              </w:rPr>
              <w:t xml:space="preserve">Традиційно НТМ також поділяють на три групи на основі вироблення пігменту. Ці особливості росту рідко описуються в сучасних лабораторіях мікобактеріології, але наявність пігментації та гладка морфологія колоній швидко виключає ізолят, що належить до комплексу </w:t>
            </w:r>
            <w:r w:rsidRPr="00F038B2">
              <w:rPr>
                <w:i/>
                <w:color w:val="1A171B"/>
                <w:sz w:val="16"/>
                <w:szCs w:val="18"/>
              </w:rPr>
              <w:t>M. tuberculosis</w:t>
            </w:r>
            <w:r w:rsidRPr="00F038B2">
              <w:rPr>
                <w:color w:val="1A171B"/>
                <w:sz w:val="16"/>
                <w:szCs w:val="18"/>
              </w:rPr>
              <w:t>, який утворює непігментовані та грубі колонії.</w:t>
            </w:r>
          </w:p>
          <w:p w:rsidR="00BC3104" w:rsidRPr="00F038B2" w:rsidRDefault="00163F57" w:rsidP="00C158A7">
            <w:pPr>
              <w:ind w:firstLine="244"/>
              <w:jc w:val="both"/>
              <w:rPr>
                <w:sz w:val="18"/>
              </w:rPr>
            </w:pPr>
            <w:r w:rsidRPr="00F038B2">
              <w:rPr>
                <w:color w:val="1A171B"/>
                <w:sz w:val="16"/>
                <w:szCs w:val="18"/>
              </w:rPr>
              <w:t>При біохімічному тестуванні НТМ використовується група тестів на основі швидкості росту НТМ. Застосування лише звичайних випробувань не дозволяє ідентифікувати велику кількість нещодавно описаних НТМ, і тому повинні застосовуватися новіші методи, включаючи ВЕРХ та молекулярні методи.</w:t>
            </w:r>
          </w:p>
          <w:p w:rsidR="00BC3104" w:rsidRPr="00F038B2" w:rsidRDefault="00163F57" w:rsidP="00C158A7">
            <w:pPr>
              <w:ind w:firstLine="244"/>
              <w:jc w:val="both"/>
              <w:rPr>
                <w:sz w:val="18"/>
              </w:rPr>
            </w:pPr>
            <w:r w:rsidRPr="00F038B2">
              <w:rPr>
                <w:b/>
                <w:bCs/>
                <w:i/>
                <w:iCs/>
                <w:color w:val="1A171B"/>
                <w:sz w:val="16"/>
                <w:szCs w:val="18"/>
              </w:rPr>
              <w:t xml:space="preserve">Хемотаксономічні тести: ВЕРХ. </w:t>
            </w:r>
            <w:r w:rsidRPr="00F038B2">
              <w:rPr>
                <w:color w:val="1A171B"/>
                <w:sz w:val="16"/>
                <w:szCs w:val="18"/>
              </w:rPr>
              <w:t xml:space="preserve">ВЕРХ – це практичний, швидкий та надійний метод ідентифікації багатьох повільно зростаючих видів НТМ. ВЕРХ також можна використовувати для безпосереднього аналізу первинних культур мікобактерій, вирощених у середовищі BACTEC 7H12B (Becton Dickinson), та ідентифікації MAC безпосередньо за зразками з позитивними результатами мазка на КСБ (53). Однак ВЕРХ має обмеження. Розпізнавання деяких нових видів та видів у комплексі </w:t>
            </w:r>
            <w:r w:rsidRPr="00F038B2">
              <w:rPr>
                <w:i/>
                <w:color w:val="1A171B"/>
                <w:sz w:val="16"/>
                <w:szCs w:val="18"/>
              </w:rPr>
              <w:t>M. simiae</w:t>
            </w:r>
            <w:r w:rsidRPr="00F038B2">
              <w:rPr>
                <w:color w:val="1A171B"/>
                <w:sz w:val="16"/>
                <w:szCs w:val="18"/>
              </w:rPr>
              <w:t xml:space="preserve"> є важким. Також повідомлялося, що деякі види в межах групи </w:t>
            </w:r>
            <w:r w:rsidRPr="00F038B2">
              <w:rPr>
                <w:i/>
                <w:color w:val="1A171B"/>
                <w:sz w:val="16"/>
                <w:szCs w:val="18"/>
              </w:rPr>
              <w:t>M. fortuitum</w:t>
            </w:r>
            <w:r w:rsidRPr="00F038B2">
              <w:rPr>
                <w:color w:val="1A171B"/>
                <w:sz w:val="16"/>
                <w:szCs w:val="18"/>
              </w:rPr>
              <w:t xml:space="preserve"> та групи </w:t>
            </w:r>
            <w:r w:rsidRPr="00F038B2">
              <w:rPr>
                <w:i/>
                <w:color w:val="1A171B"/>
                <w:sz w:val="16"/>
                <w:szCs w:val="18"/>
              </w:rPr>
              <w:t>M. smegmatis</w:t>
            </w:r>
            <w:r w:rsidRPr="00F038B2">
              <w:rPr>
                <w:color w:val="1A171B"/>
                <w:sz w:val="16"/>
                <w:szCs w:val="18"/>
              </w:rPr>
              <w:t xml:space="preserve"> важко розділити, і розрізнити </w:t>
            </w:r>
            <w:r w:rsidRPr="00F038B2">
              <w:rPr>
                <w:i/>
                <w:color w:val="1A171B"/>
                <w:sz w:val="16"/>
                <w:szCs w:val="18"/>
              </w:rPr>
              <w:t>M. abscessus</w:t>
            </w:r>
            <w:r w:rsidRPr="00F038B2">
              <w:rPr>
                <w:color w:val="1A171B"/>
                <w:sz w:val="16"/>
                <w:szCs w:val="18"/>
              </w:rPr>
              <w:t xml:space="preserve"> та </w:t>
            </w:r>
            <w:r w:rsidRPr="00F038B2">
              <w:rPr>
                <w:i/>
                <w:color w:val="1A171B"/>
                <w:sz w:val="16"/>
                <w:szCs w:val="18"/>
              </w:rPr>
              <w:t>M. chelonae</w:t>
            </w:r>
            <w:r w:rsidRPr="00F038B2">
              <w:rPr>
                <w:color w:val="1A171B"/>
                <w:sz w:val="16"/>
                <w:szCs w:val="18"/>
              </w:rPr>
              <w:t xml:space="preserve"> може бути неможливою (54). Аналіз ВЕРХ буде менш корисним у майбутньому, оскільки ідентифікація видів НТМ буде здійснюватися молекулярними методами.</w:t>
            </w:r>
          </w:p>
          <w:p w:rsidR="00BC3104" w:rsidRPr="00F038B2" w:rsidRDefault="00163F57" w:rsidP="00C158A7">
            <w:pPr>
              <w:ind w:firstLine="244"/>
              <w:jc w:val="both"/>
              <w:rPr>
                <w:sz w:val="18"/>
              </w:rPr>
            </w:pPr>
            <w:r w:rsidRPr="00F038B2">
              <w:rPr>
                <w:b/>
                <w:bCs/>
                <w:i/>
                <w:iCs/>
                <w:color w:val="1A171B"/>
                <w:sz w:val="16"/>
                <w:szCs w:val="18"/>
              </w:rPr>
              <w:t xml:space="preserve">Генотипові методи ідентифікації НТМ. </w:t>
            </w:r>
            <w:r w:rsidRPr="00F038B2">
              <w:rPr>
                <w:smallCaps/>
                <w:color w:val="1A171B"/>
                <w:sz w:val="16"/>
                <w:szCs w:val="18"/>
              </w:rPr>
              <w:t xml:space="preserve">Доступні на ринку молекулярні зонди. </w:t>
            </w:r>
            <w:r w:rsidRPr="00F038B2">
              <w:rPr>
                <w:color w:val="1A171B"/>
                <w:sz w:val="16"/>
                <w:szCs w:val="18"/>
              </w:rPr>
              <w:t xml:space="preserve">Мічені ефіром акридію ДНК-зонди, специфічні для MAC (або окремо для </w:t>
            </w:r>
            <w:r w:rsidRPr="00F038B2">
              <w:rPr>
                <w:i/>
                <w:color w:val="1A171B"/>
                <w:sz w:val="16"/>
                <w:szCs w:val="18"/>
              </w:rPr>
              <w:t>M. avium</w:t>
            </w:r>
            <w:r w:rsidRPr="00F038B2">
              <w:rPr>
                <w:color w:val="1A171B"/>
                <w:sz w:val="16"/>
                <w:szCs w:val="18"/>
              </w:rPr>
              <w:t xml:space="preserve"> та </w:t>
            </w:r>
            <w:r w:rsidRPr="00F038B2">
              <w:rPr>
                <w:i/>
                <w:color w:val="1A171B"/>
                <w:sz w:val="16"/>
                <w:szCs w:val="18"/>
              </w:rPr>
              <w:t>M. intracellulare</w:t>
            </w:r>
            <w:r w:rsidRPr="00F038B2">
              <w:rPr>
                <w:color w:val="1A171B"/>
                <w:sz w:val="16"/>
                <w:szCs w:val="18"/>
              </w:rPr>
              <w:t xml:space="preserve">), </w:t>
            </w:r>
            <w:r w:rsidRPr="00F038B2">
              <w:rPr>
                <w:i/>
                <w:color w:val="1A171B"/>
                <w:sz w:val="16"/>
                <w:szCs w:val="18"/>
              </w:rPr>
              <w:t>M. kansasii</w:t>
            </w:r>
            <w:r w:rsidRPr="00F038B2">
              <w:rPr>
                <w:color w:val="1A171B"/>
                <w:sz w:val="16"/>
                <w:szCs w:val="18"/>
              </w:rPr>
              <w:t xml:space="preserve"> та </w:t>
            </w:r>
            <w:r w:rsidRPr="00F038B2">
              <w:rPr>
                <w:i/>
                <w:color w:val="1A171B"/>
                <w:sz w:val="16"/>
                <w:szCs w:val="18"/>
              </w:rPr>
              <w:t>M. gordonae</w:t>
            </w:r>
            <w:r w:rsidRPr="00F038B2">
              <w:rPr>
                <w:color w:val="1A171B"/>
                <w:sz w:val="16"/>
                <w:szCs w:val="18"/>
              </w:rPr>
              <w:t xml:space="preserve">, були схвалені Управлінням з санітарного нагляду за якістю харчових продуктів та медикаментів (FDA) і наразі використовуються у багатьох клінічних лабораторіях (AccuProbe; Gen-Probe, Inc., Сан-Дієго, Каліфорнія) для швидкої ідентифікації НТМ. Цей метод заснований на вивільненні цільової 16S рРНК з організму. Випробування можна проводити з використанням ізолятів із твердих або рідких живильних середовищ, ідентифікація цих видів може бути здійснена протягом 2 годин. Дослідження показали 100 % специфічність із чутливістю від 85 до 100 %. Лише деякі види НТМ мають доступні зонди, що є основним обмеженням. Крім того, існує потенціал для перехресної реакції зонда на </w:t>
            </w:r>
            <w:r w:rsidRPr="00F038B2">
              <w:rPr>
                <w:i/>
                <w:color w:val="1A171B"/>
                <w:sz w:val="16"/>
                <w:szCs w:val="18"/>
              </w:rPr>
              <w:t>M. tuberculosis</w:t>
            </w:r>
            <w:r w:rsidRPr="00F038B2">
              <w:rPr>
                <w:color w:val="1A171B"/>
                <w:sz w:val="16"/>
                <w:szCs w:val="18"/>
              </w:rPr>
              <w:t xml:space="preserve"> з </w:t>
            </w:r>
            <w:r w:rsidRPr="00F038B2">
              <w:rPr>
                <w:i/>
                <w:color w:val="1A171B"/>
                <w:sz w:val="16"/>
                <w:szCs w:val="18"/>
              </w:rPr>
              <w:t>M. celatum</w:t>
            </w:r>
            <w:r w:rsidRPr="00F038B2">
              <w:rPr>
                <w:color w:val="1A171B"/>
                <w:sz w:val="16"/>
                <w:szCs w:val="18"/>
              </w:rPr>
              <w:t xml:space="preserve"> (55).</w:t>
            </w:r>
          </w:p>
          <w:p w:rsidR="00BC3104" w:rsidRPr="00F038B2" w:rsidRDefault="00163F57" w:rsidP="00C158A7">
            <w:pPr>
              <w:ind w:firstLine="244"/>
              <w:jc w:val="both"/>
              <w:rPr>
                <w:sz w:val="18"/>
              </w:rPr>
            </w:pPr>
            <w:r w:rsidRPr="00F038B2">
              <w:rPr>
                <w:smallCaps/>
                <w:color w:val="1A171B"/>
                <w:sz w:val="16"/>
                <w:szCs w:val="18"/>
              </w:rPr>
              <w:t xml:space="preserve">АЕР. </w:t>
            </w:r>
            <w:r w:rsidRPr="00F038B2">
              <w:rPr>
                <w:color w:val="1A171B"/>
                <w:sz w:val="16"/>
                <w:szCs w:val="18"/>
              </w:rPr>
              <w:t>Сучасний метод АЕР, прийнятий для ідентифікації НТМ, заснований на зчепленні ПЛР з послідовністю гена 441-bp, що кодує 65-кД білок теплового шоку (</w:t>
            </w:r>
            <w:r w:rsidRPr="00F038B2">
              <w:rPr>
                <w:i/>
                <w:color w:val="1A171B"/>
                <w:sz w:val="16"/>
                <w:szCs w:val="18"/>
              </w:rPr>
              <w:t>hsp65</w:t>
            </w:r>
            <w:r w:rsidRPr="00F038B2">
              <w:rPr>
                <w:color w:val="1A171B"/>
                <w:sz w:val="16"/>
                <w:szCs w:val="18"/>
              </w:rPr>
              <w:t>) з подальшим травленням ферментів рестрикції. Розмір фрагментів рестрикції, як правило, залежить від видів (56-59). В одному дослідженні 100 % із 129 непігментованих ШЗМ були ідентифіковані за допомогою АЕР (60). Однак деякі таксони можуть вимагати додаткових ендонуклеаз для ідентифікації видів (60).</w:t>
            </w:r>
          </w:p>
          <w:p w:rsidR="00BC3104" w:rsidRPr="00F038B2" w:rsidRDefault="00163F57" w:rsidP="00C158A7">
            <w:pPr>
              <w:ind w:firstLine="244"/>
              <w:jc w:val="both"/>
              <w:rPr>
                <w:sz w:val="18"/>
              </w:rPr>
            </w:pPr>
            <w:r w:rsidRPr="00F038B2">
              <w:rPr>
                <w:color w:val="1A171B"/>
                <w:sz w:val="16"/>
                <w:szCs w:val="18"/>
              </w:rPr>
              <w:t>Метод АЕР є відносно швидким, не вимагає життєздатних організмів і визначає багато видів НТМ, які неможливо ідентифікувати лише за допомогою фенотипових або хемотаксономічних методів. Однак ця система не доступна на ринку; отже,</w:t>
            </w:r>
          </w:p>
        </w:tc>
      </w:tr>
      <w:tr w:rsidR="00BC3104" w:rsidRPr="00F038B2" w:rsidTr="00C158A7">
        <w:trPr>
          <w:trHeight w:hRule="exact" w:val="3662"/>
        </w:trPr>
        <w:tc>
          <w:tcPr>
            <w:tcW w:w="5093" w:type="dxa"/>
            <w:tcBorders>
              <w:top w:val="single" w:sz="6" w:space="0" w:color="auto"/>
              <w:left w:val="nil"/>
              <w:bottom w:val="single" w:sz="6" w:space="0" w:color="auto"/>
              <w:right w:val="nil"/>
            </w:tcBorders>
            <w:shd w:val="clear" w:color="auto" w:fill="FFFFFF"/>
          </w:tcPr>
          <w:p w:rsidR="00BC3104" w:rsidRPr="00F038B2" w:rsidRDefault="00163F57" w:rsidP="00C158A7">
            <w:pPr>
              <w:spacing w:before="120" w:after="120"/>
              <w:ind w:left="10"/>
              <w:jc w:val="both"/>
              <w:rPr>
                <w:sz w:val="18"/>
              </w:rPr>
            </w:pPr>
            <w:r w:rsidRPr="00F038B2">
              <w:rPr>
                <w:b/>
                <w:bCs/>
                <w:i/>
                <w:color w:val="1A171B"/>
                <w:sz w:val="16"/>
                <w:szCs w:val="18"/>
              </w:rPr>
              <w:t>Рекомендації</w:t>
            </w:r>
            <w:r w:rsidRPr="00F038B2">
              <w:rPr>
                <w:b/>
                <w:bCs/>
                <w:color w:val="1A171B"/>
                <w:sz w:val="16"/>
                <w:szCs w:val="18"/>
              </w:rPr>
              <w:t>:</w:t>
            </w:r>
          </w:p>
          <w:p w:rsidR="00BC3104" w:rsidRPr="00F038B2" w:rsidRDefault="00163F57" w:rsidP="00C158A7">
            <w:pPr>
              <w:spacing w:after="120"/>
              <w:ind w:left="386" w:hanging="376"/>
              <w:jc w:val="both"/>
              <w:rPr>
                <w:sz w:val="18"/>
              </w:rPr>
            </w:pPr>
            <w:r w:rsidRPr="00F038B2">
              <w:rPr>
                <w:color w:val="1A171B"/>
                <w:sz w:val="16"/>
                <w:szCs w:val="18"/>
              </w:rPr>
              <w:t>1.</w:t>
            </w:r>
            <w:r w:rsidRPr="00F038B2">
              <w:rPr>
                <w:color w:val="1A171B"/>
                <w:sz w:val="18"/>
              </w:rPr>
              <w:tab/>
            </w:r>
            <w:r w:rsidRPr="00F038B2">
              <w:rPr>
                <w:color w:val="1A171B"/>
                <w:sz w:val="16"/>
                <w:szCs w:val="18"/>
              </w:rPr>
              <w:t>Лабораторії необхідно надати якомога більше матеріалу для культури НТМ та інструкцій щодо мікобактерій (C, III).</w:t>
            </w:r>
          </w:p>
          <w:p w:rsidR="00BC3104" w:rsidRPr="00F038B2" w:rsidRDefault="00163F57" w:rsidP="00C158A7">
            <w:pPr>
              <w:spacing w:after="120"/>
              <w:ind w:left="386" w:hanging="376"/>
              <w:jc w:val="both"/>
              <w:rPr>
                <w:sz w:val="18"/>
              </w:rPr>
            </w:pPr>
            <w:r w:rsidRPr="00F038B2">
              <w:rPr>
                <w:color w:val="1A171B"/>
                <w:sz w:val="16"/>
                <w:szCs w:val="18"/>
              </w:rPr>
              <w:t>2.</w:t>
            </w:r>
            <w:r w:rsidRPr="00F038B2">
              <w:rPr>
                <w:color w:val="1A171B"/>
                <w:sz w:val="18"/>
              </w:rPr>
              <w:tab/>
            </w:r>
            <w:r w:rsidRPr="00F038B2">
              <w:rPr>
                <w:color w:val="1A171B"/>
                <w:sz w:val="16"/>
                <w:szCs w:val="18"/>
              </w:rPr>
              <w:t>Усі культури НТМ повинні включати як метод швидкого виявлення бульйонних (рідких) середовищ, так і культури твердих бульйонних середовищ (C, III).</w:t>
            </w:r>
          </w:p>
          <w:p w:rsidR="00BC3104" w:rsidRPr="00F038B2" w:rsidRDefault="00163F57" w:rsidP="00C158A7">
            <w:pPr>
              <w:spacing w:after="120"/>
              <w:ind w:left="386" w:hanging="376"/>
              <w:jc w:val="both"/>
              <w:rPr>
                <w:sz w:val="18"/>
              </w:rPr>
            </w:pPr>
            <w:r w:rsidRPr="00F038B2">
              <w:rPr>
                <w:color w:val="1A171B"/>
                <w:sz w:val="16"/>
                <w:szCs w:val="18"/>
              </w:rPr>
              <w:t>3.</w:t>
            </w:r>
            <w:r w:rsidRPr="00F038B2">
              <w:rPr>
                <w:color w:val="1A171B"/>
                <w:sz w:val="18"/>
              </w:rPr>
              <w:tab/>
            </w:r>
            <w:r w:rsidRPr="00F038B2">
              <w:rPr>
                <w:color w:val="1A171B"/>
                <w:sz w:val="16"/>
                <w:szCs w:val="18"/>
              </w:rPr>
              <w:t>Кількісне визначення кількості колоній на живильних середовищах слід проводити для полегшення клінічного діагнозу (C, III).</w:t>
            </w:r>
          </w:p>
          <w:p w:rsidR="00BC3104" w:rsidRPr="00F038B2" w:rsidRDefault="00163F57" w:rsidP="00C158A7">
            <w:pPr>
              <w:spacing w:after="120"/>
              <w:ind w:left="386" w:hanging="376"/>
              <w:jc w:val="both"/>
              <w:rPr>
                <w:sz w:val="18"/>
              </w:rPr>
            </w:pPr>
            <w:r w:rsidRPr="00F038B2">
              <w:rPr>
                <w:color w:val="1A171B"/>
                <w:sz w:val="16"/>
                <w:szCs w:val="18"/>
              </w:rPr>
              <w:t>4.</w:t>
            </w:r>
            <w:r w:rsidRPr="00F038B2">
              <w:rPr>
                <w:color w:val="1A171B"/>
                <w:sz w:val="18"/>
              </w:rPr>
              <w:tab/>
            </w:r>
            <w:r w:rsidRPr="00F038B2">
              <w:rPr>
                <w:color w:val="1A171B"/>
                <w:sz w:val="16"/>
                <w:szCs w:val="18"/>
              </w:rPr>
              <w:t>Додаткові живильні середовища та спеціальні умови культивування (нижчі температури інкубації) слід використовувати для матеріалу з уражень шкіри, суглобів та кісток (A, II).</w:t>
            </w:r>
          </w:p>
          <w:p w:rsidR="00BC3104" w:rsidRPr="00F038B2" w:rsidRDefault="00163F57" w:rsidP="00C158A7">
            <w:pPr>
              <w:spacing w:after="120"/>
              <w:ind w:left="386" w:hanging="376"/>
              <w:jc w:val="both"/>
              <w:rPr>
                <w:sz w:val="18"/>
              </w:rPr>
            </w:pPr>
            <w:r w:rsidRPr="00F038B2">
              <w:rPr>
                <w:color w:val="1A171B"/>
                <w:sz w:val="16"/>
                <w:szCs w:val="18"/>
              </w:rPr>
              <w:t>5.</w:t>
            </w:r>
            <w:r w:rsidRPr="00F038B2">
              <w:rPr>
                <w:color w:val="1A171B"/>
                <w:sz w:val="18"/>
              </w:rPr>
              <w:tab/>
            </w:r>
            <w:r w:rsidRPr="00F038B2">
              <w:rPr>
                <w:color w:val="1A171B"/>
                <w:sz w:val="16"/>
                <w:szCs w:val="18"/>
              </w:rPr>
              <w:t>Час (у днях) для виявлення росту мікобактерій повинен бути зазначений у лабораторному звіті (C, III).</w:t>
            </w:r>
          </w:p>
        </w:tc>
        <w:tc>
          <w:tcPr>
            <w:tcW w:w="293" w:type="dxa"/>
            <w:vMerge/>
            <w:tcBorders>
              <w:top w:val="nil"/>
              <w:left w:val="nil"/>
              <w:bottom w:val="nil"/>
              <w:right w:val="nil"/>
            </w:tcBorders>
            <w:shd w:val="clear" w:color="auto" w:fill="FFFFFF"/>
          </w:tcPr>
          <w:p w:rsidR="00BC3104" w:rsidRPr="00F038B2" w:rsidRDefault="00BC3104" w:rsidP="00C158A7">
            <w:pPr>
              <w:tabs>
                <w:tab w:val="left" w:pos="586"/>
              </w:tabs>
              <w:spacing w:after="120"/>
              <w:ind w:left="10"/>
              <w:jc w:val="both"/>
              <w:rPr>
                <w:sz w:val="18"/>
                <w:lang w:val="ru-RU"/>
              </w:rPr>
            </w:pPr>
          </w:p>
          <w:p w:rsidR="00BC3104" w:rsidRPr="00F038B2" w:rsidRDefault="00BC3104" w:rsidP="00C158A7">
            <w:pPr>
              <w:tabs>
                <w:tab w:val="left" w:pos="586"/>
              </w:tabs>
              <w:spacing w:after="120"/>
              <w:ind w:left="10"/>
              <w:jc w:val="both"/>
              <w:rPr>
                <w:sz w:val="18"/>
                <w:lang w:val="ru-RU"/>
              </w:rPr>
            </w:pPr>
          </w:p>
        </w:tc>
        <w:tc>
          <w:tcPr>
            <w:tcW w:w="5093" w:type="dxa"/>
            <w:vMerge/>
            <w:tcBorders>
              <w:top w:val="nil"/>
              <w:left w:val="nil"/>
              <w:bottom w:val="nil"/>
              <w:right w:val="nil"/>
            </w:tcBorders>
            <w:shd w:val="clear" w:color="auto" w:fill="FFFFFF"/>
          </w:tcPr>
          <w:p w:rsidR="00BC3104" w:rsidRPr="00F038B2" w:rsidRDefault="00BC3104" w:rsidP="00C158A7">
            <w:pPr>
              <w:tabs>
                <w:tab w:val="left" w:pos="586"/>
              </w:tabs>
              <w:spacing w:after="120"/>
              <w:ind w:left="10"/>
              <w:jc w:val="both"/>
              <w:rPr>
                <w:sz w:val="18"/>
                <w:lang w:val="ru-RU"/>
              </w:rPr>
            </w:pPr>
          </w:p>
          <w:p w:rsidR="00BC3104" w:rsidRPr="00F038B2" w:rsidRDefault="00BC3104" w:rsidP="00C158A7">
            <w:pPr>
              <w:tabs>
                <w:tab w:val="left" w:pos="586"/>
              </w:tabs>
              <w:spacing w:after="120"/>
              <w:ind w:left="10"/>
              <w:jc w:val="both"/>
              <w:rPr>
                <w:sz w:val="18"/>
                <w:lang w:val="ru-RU"/>
              </w:rPr>
            </w:pPr>
          </w:p>
        </w:tc>
      </w:tr>
      <w:tr w:rsidR="00BC3104" w:rsidRPr="00F038B2" w:rsidTr="00581818">
        <w:trPr>
          <w:trHeight w:hRule="exact" w:val="6079"/>
        </w:trPr>
        <w:tc>
          <w:tcPr>
            <w:tcW w:w="5093" w:type="dxa"/>
            <w:tcBorders>
              <w:top w:val="single" w:sz="6" w:space="0" w:color="auto"/>
              <w:left w:val="nil"/>
              <w:bottom w:val="nil"/>
              <w:right w:val="nil"/>
            </w:tcBorders>
            <w:shd w:val="clear" w:color="auto" w:fill="FFFFFF"/>
          </w:tcPr>
          <w:p w:rsidR="00BC3104" w:rsidRPr="00F038B2" w:rsidRDefault="00163F57" w:rsidP="00C158A7">
            <w:pPr>
              <w:spacing w:before="120" w:after="120"/>
              <w:ind w:left="10"/>
              <w:jc w:val="both"/>
              <w:rPr>
                <w:sz w:val="18"/>
              </w:rPr>
            </w:pPr>
            <w:r w:rsidRPr="00F038B2">
              <w:rPr>
                <w:rFonts w:ascii="Arial" w:hAnsi="Arial"/>
                <w:b/>
                <w:bCs/>
                <w:color w:val="1A171B"/>
                <w:sz w:val="14"/>
                <w:szCs w:val="16"/>
              </w:rPr>
              <w:t>Ідентифікація НТМ</w:t>
            </w:r>
          </w:p>
          <w:p w:rsidR="00BC3104" w:rsidRPr="00F038B2" w:rsidRDefault="00163F57" w:rsidP="00C158A7">
            <w:pPr>
              <w:ind w:left="10"/>
              <w:jc w:val="both"/>
              <w:rPr>
                <w:sz w:val="18"/>
              </w:rPr>
            </w:pPr>
            <w:r w:rsidRPr="00F038B2">
              <w:rPr>
                <w:color w:val="1A171B"/>
                <w:sz w:val="16"/>
                <w:szCs w:val="18"/>
              </w:rPr>
              <w:t xml:space="preserve">Через різницю в антимікробній чутливості, що визначає варіанти лікування, ідентифікація НТМ за видом стає все більш клінічно важливою (43). Кілька факторів збільшують ймовірність клінічної значущості ізолятів НТМ, включаючи виділення з кількох зразків або ділянок, виділення організму у великих кількостях (зразки позитивних мазків на КСБ) або виділення ізоляту НТМ із достатньо стерильної ділянки, такої як кров. Однак для початкових клінічних ізолятів мікобактерій іноді важко визначити клінічну значущість ізоляту без ідентифікації видів. Отже, настійно рекомендується ідентифікація більшості ізолятів мікобактерій за видом, а не просто як групи, такі як «група </w:t>
            </w:r>
            <w:r w:rsidRPr="00F038B2">
              <w:rPr>
                <w:i/>
                <w:color w:val="1A171B"/>
                <w:sz w:val="16"/>
                <w:szCs w:val="18"/>
              </w:rPr>
              <w:t>М. chelonae/abscessus</w:t>
            </w:r>
            <w:r w:rsidRPr="00F038B2">
              <w:rPr>
                <w:color w:val="1A171B"/>
                <w:sz w:val="16"/>
                <w:szCs w:val="18"/>
              </w:rPr>
              <w:t>». Якщо після консультації між клініцистом та лаборантом та у випадку, якщо певна лабораторія не має необхідної технології для ідентифікації видів ізоляту НТМ, ізолят можна надіслати до референтної лабораторії для подальшого аналізу.</w:t>
            </w:r>
          </w:p>
          <w:p w:rsidR="00BC3104" w:rsidRPr="00F038B2" w:rsidRDefault="00163F57" w:rsidP="00C158A7">
            <w:pPr>
              <w:ind w:left="10" w:firstLine="235"/>
              <w:jc w:val="both"/>
              <w:rPr>
                <w:sz w:val="18"/>
              </w:rPr>
            </w:pPr>
            <w:r w:rsidRPr="00F038B2">
              <w:rPr>
                <w:color w:val="1A171B"/>
                <w:sz w:val="16"/>
                <w:szCs w:val="18"/>
              </w:rPr>
              <w:t>Не менш важливо визнати, що не всі клінічно отримані ізоляти НТМ, особливо з мокротиння, потребуватимуть ідентифікації. Наприклад, пігментована швидко зростаюча мікобактерія, виділена у невеликій кількості лише з одного зразка мокротиння у пацієнта, який проходить терапію захворювання легень, спричиненого MAC, не потребуватиме ідентифікації цього ізоляту, оскільки він, ймовірно, не буде клінічно значущим. Усвідомлення контексту, з якого отримують ізолят НТМ, може бути критично важливим при визначенні потреби в ідентифікації цього ізоляту. Знову ж таки, зв’язок між клініцистом та лаборантом є критично важливим для проведення такого типу визначення.</w:t>
            </w:r>
          </w:p>
          <w:p w:rsidR="00BC3104" w:rsidRPr="00F038B2" w:rsidRDefault="00163F57" w:rsidP="00C158A7">
            <w:pPr>
              <w:ind w:left="10" w:firstLine="235"/>
              <w:jc w:val="both"/>
              <w:rPr>
                <w:sz w:val="18"/>
              </w:rPr>
            </w:pPr>
            <w:r w:rsidRPr="00F038B2">
              <w:rPr>
                <w:b/>
                <w:bCs/>
                <w:i/>
                <w:iCs/>
                <w:color w:val="1A171B"/>
                <w:sz w:val="16"/>
                <w:szCs w:val="18"/>
              </w:rPr>
              <w:t xml:space="preserve">Фенотипове тестування. </w:t>
            </w:r>
            <w:r w:rsidRPr="00F038B2">
              <w:rPr>
                <w:color w:val="1A171B"/>
                <w:sz w:val="16"/>
                <w:szCs w:val="18"/>
              </w:rPr>
              <w:t>Попередньо НТМ можна класифікувати за швидкістю росту та пігментацією, що допоможе орієнтуватися у</w:t>
            </w:r>
          </w:p>
        </w:tc>
        <w:tc>
          <w:tcPr>
            <w:tcW w:w="293" w:type="dxa"/>
            <w:vMerge/>
            <w:tcBorders>
              <w:top w:val="nil"/>
              <w:left w:val="nil"/>
              <w:bottom w:val="nil"/>
              <w:right w:val="nil"/>
            </w:tcBorders>
            <w:shd w:val="clear" w:color="auto" w:fill="FFFFFF"/>
          </w:tcPr>
          <w:p w:rsidR="00BC3104" w:rsidRPr="00F038B2" w:rsidRDefault="00BC3104" w:rsidP="00C158A7">
            <w:pPr>
              <w:spacing w:after="120"/>
              <w:ind w:left="10"/>
              <w:jc w:val="both"/>
              <w:rPr>
                <w:sz w:val="18"/>
                <w:lang w:val="ru-RU"/>
              </w:rPr>
            </w:pPr>
          </w:p>
          <w:p w:rsidR="00BC3104" w:rsidRPr="00F038B2" w:rsidRDefault="00BC3104" w:rsidP="00C158A7">
            <w:pPr>
              <w:spacing w:after="120"/>
              <w:ind w:left="10"/>
              <w:jc w:val="both"/>
              <w:rPr>
                <w:sz w:val="18"/>
                <w:lang w:val="ru-RU"/>
              </w:rPr>
            </w:pPr>
          </w:p>
        </w:tc>
        <w:tc>
          <w:tcPr>
            <w:tcW w:w="5093" w:type="dxa"/>
            <w:vMerge/>
            <w:tcBorders>
              <w:top w:val="nil"/>
              <w:left w:val="nil"/>
              <w:bottom w:val="nil"/>
              <w:right w:val="nil"/>
            </w:tcBorders>
            <w:shd w:val="clear" w:color="auto" w:fill="FFFFFF"/>
          </w:tcPr>
          <w:p w:rsidR="00BC3104" w:rsidRPr="00F038B2" w:rsidRDefault="00BC3104" w:rsidP="00C158A7">
            <w:pPr>
              <w:spacing w:after="120"/>
              <w:ind w:left="10"/>
              <w:jc w:val="both"/>
              <w:rPr>
                <w:sz w:val="18"/>
                <w:lang w:val="ru-RU"/>
              </w:rPr>
            </w:pPr>
          </w:p>
          <w:p w:rsidR="00BC3104" w:rsidRPr="00F038B2" w:rsidRDefault="00BC3104" w:rsidP="00C158A7">
            <w:pPr>
              <w:spacing w:after="120"/>
              <w:ind w:left="10"/>
              <w:jc w:val="both"/>
              <w:rPr>
                <w:sz w:val="18"/>
                <w:lang w:val="ru-RU"/>
              </w:rPr>
            </w:pPr>
          </w:p>
        </w:tc>
      </w:tr>
    </w:tbl>
    <w:p w:rsidR="00BC3104" w:rsidRPr="00F038B2" w:rsidRDefault="00BC3104" w:rsidP="00C158A7">
      <w:pPr>
        <w:rPr>
          <w:sz w:val="18"/>
          <w:lang w:val="ru-RU"/>
        </w:rPr>
        <w:sectPr w:rsidR="00BC3104" w:rsidRPr="00F038B2" w:rsidSect="00581818">
          <w:pgSz w:w="12062" w:h="15662"/>
          <w:pgMar w:top="826" w:right="811" w:bottom="0" w:left="773"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74"/>
        <w:gridCol w:w="278"/>
        <w:gridCol w:w="5059"/>
      </w:tblGrid>
      <w:tr w:rsidR="00BC3104" w:rsidRPr="00F038B2" w:rsidTr="00C158A7">
        <w:trPr>
          <w:trHeight w:val="271"/>
        </w:trPr>
        <w:tc>
          <w:tcPr>
            <w:tcW w:w="5074" w:type="dxa"/>
            <w:vMerge w:val="restart"/>
            <w:tcBorders>
              <w:top w:val="nil"/>
              <w:left w:val="nil"/>
              <w:bottom w:val="nil"/>
              <w:right w:val="nil"/>
            </w:tcBorders>
            <w:shd w:val="clear" w:color="auto" w:fill="FFFFFF"/>
          </w:tcPr>
          <w:p w:rsidR="00BC3104" w:rsidRPr="00F038B2" w:rsidRDefault="00163F57" w:rsidP="00C158A7">
            <w:pPr>
              <w:jc w:val="both"/>
              <w:rPr>
                <w:sz w:val="18"/>
              </w:rPr>
            </w:pPr>
            <w:r w:rsidRPr="00F038B2">
              <w:rPr>
                <w:color w:val="1A171B"/>
                <w:sz w:val="16"/>
                <w:szCs w:val="18"/>
              </w:rPr>
              <w:lastRenderedPageBreak/>
              <w:t>клініцисту може знадобитися тісно співпрацювати з лабораторією громадського здоров’я або довідковою лабораторією для визначення найкращого методу ідентифікації видів для конкретного ізоляту НТМ.</w:t>
            </w:r>
          </w:p>
          <w:p w:rsidR="00BC3104" w:rsidRPr="00F038B2" w:rsidRDefault="00163F57" w:rsidP="00C158A7">
            <w:pPr>
              <w:ind w:firstLine="240"/>
              <w:jc w:val="both"/>
              <w:rPr>
                <w:sz w:val="18"/>
              </w:rPr>
            </w:pPr>
            <w:r w:rsidRPr="00F038B2">
              <w:rPr>
                <w:color w:val="1A171B"/>
                <w:sz w:val="16"/>
                <w:szCs w:val="18"/>
              </w:rPr>
              <w:t xml:space="preserve">Аналіз послідовності ДНК. 16S рРНК становить приблизно 1500 нуклеотидних послідовностей, кодованих 16S рибосомною ДНК (рДНК), яка є висококонсервативним геном із областями, загальними для всіх організмів (консервативні області), а також ділянками, де відбуваються варіації нуклеотидів (варіабельні ділянки). Для ідентифікації мікобактерій аналіз послідовності зосереджується на двох гіперзмінних послідовностях, відомих як області A і B. Послідовність області A зазвичай є достатньою для ідентифікації більшості видів НТМ, хоча секвенування області B може бути необхідним, особливо при ідентифікації неописаних видів або тих видів, які неможливо диференціювати лише за послідовністю області А (5). Приклади включають </w:t>
            </w:r>
            <w:r w:rsidRPr="00F038B2">
              <w:rPr>
                <w:i/>
                <w:color w:val="1A171B"/>
                <w:sz w:val="16"/>
                <w:szCs w:val="18"/>
              </w:rPr>
              <w:t>M. kansasii/M. gastri</w:t>
            </w:r>
            <w:r w:rsidRPr="00F038B2">
              <w:rPr>
                <w:color w:val="1A171B"/>
                <w:sz w:val="16"/>
                <w:szCs w:val="18"/>
              </w:rPr>
              <w:t xml:space="preserve">, а також </w:t>
            </w:r>
            <w:r w:rsidRPr="00F038B2">
              <w:rPr>
                <w:i/>
                <w:color w:val="1A171B"/>
                <w:sz w:val="16"/>
                <w:szCs w:val="18"/>
              </w:rPr>
              <w:t>M. ulcerans</w:t>
            </w:r>
            <w:r w:rsidRPr="00F038B2">
              <w:rPr>
                <w:color w:val="1A171B"/>
                <w:sz w:val="16"/>
                <w:szCs w:val="18"/>
              </w:rPr>
              <w:t xml:space="preserve"> і </w:t>
            </w:r>
            <w:r w:rsidRPr="00F038B2">
              <w:rPr>
                <w:i/>
                <w:color w:val="1A171B"/>
                <w:sz w:val="16"/>
                <w:szCs w:val="18"/>
              </w:rPr>
              <w:t>M. marinum</w:t>
            </w:r>
            <w:r w:rsidRPr="00F038B2">
              <w:rPr>
                <w:color w:val="1A171B"/>
                <w:sz w:val="16"/>
                <w:szCs w:val="18"/>
              </w:rPr>
              <w:t xml:space="preserve">, і </w:t>
            </w:r>
            <w:r w:rsidRPr="00F038B2">
              <w:rPr>
                <w:i/>
                <w:color w:val="1A171B"/>
                <w:sz w:val="16"/>
                <w:szCs w:val="18"/>
              </w:rPr>
              <w:t>M. shimoidei</w:t>
            </w:r>
            <w:r w:rsidRPr="00F038B2">
              <w:rPr>
                <w:color w:val="1A171B"/>
                <w:sz w:val="16"/>
                <w:szCs w:val="18"/>
              </w:rPr>
              <w:t xml:space="preserve"> та </w:t>
            </w:r>
            <w:r w:rsidRPr="00F038B2">
              <w:rPr>
                <w:i/>
                <w:color w:val="1A171B"/>
                <w:sz w:val="16"/>
                <w:szCs w:val="18"/>
              </w:rPr>
              <w:t>M. triviale</w:t>
            </w:r>
            <w:r w:rsidRPr="00F038B2">
              <w:rPr>
                <w:color w:val="1A171B"/>
                <w:sz w:val="16"/>
                <w:szCs w:val="18"/>
              </w:rPr>
              <w:t xml:space="preserve">. Ізоляти </w:t>
            </w:r>
            <w:r w:rsidRPr="00F038B2">
              <w:rPr>
                <w:i/>
                <w:color w:val="1A171B"/>
                <w:sz w:val="16"/>
                <w:szCs w:val="18"/>
              </w:rPr>
              <w:t>M. chelonae</w:t>
            </w:r>
            <w:r w:rsidRPr="00F038B2">
              <w:rPr>
                <w:color w:val="1A171B"/>
                <w:sz w:val="16"/>
                <w:szCs w:val="18"/>
              </w:rPr>
              <w:t xml:space="preserve"> та </w:t>
            </w:r>
            <w:r w:rsidRPr="00F038B2">
              <w:rPr>
                <w:i/>
                <w:color w:val="1A171B"/>
                <w:sz w:val="16"/>
                <w:szCs w:val="18"/>
              </w:rPr>
              <w:t>M. abscessus</w:t>
            </w:r>
            <w:r w:rsidRPr="00F038B2">
              <w:rPr>
                <w:color w:val="1A171B"/>
                <w:sz w:val="16"/>
                <w:szCs w:val="18"/>
              </w:rPr>
              <w:t xml:space="preserve"> неможливо диференціювати в областях A та B, хоча вони відрізняються в інших місцях гена 16S рРНК (хоча лише 4 bp) (60, 61).</w:t>
            </w:r>
          </w:p>
          <w:p w:rsidR="00BC3104" w:rsidRPr="00F038B2" w:rsidRDefault="00163F57" w:rsidP="00C158A7">
            <w:pPr>
              <w:ind w:firstLine="240"/>
              <w:jc w:val="both"/>
              <w:rPr>
                <w:sz w:val="18"/>
              </w:rPr>
            </w:pPr>
            <w:r w:rsidRPr="00F038B2">
              <w:rPr>
                <w:color w:val="1A171B"/>
                <w:sz w:val="16"/>
                <w:szCs w:val="18"/>
              </w:rPr>
              <w:t xml:space="preserve">Проблеми цього методу полягають у тому, що види нещодавньої дивергенції можуть містити дуже схожі послідовності генів 16S рРНК. Наприклад, різниця між </w:t>
            </w:r>
            <w:r w:rsidRPr="00F038B2">
              <w:rPr>
                <w:i/>
                <w:color w:val="1A171B"/>
                <w:sz w:val="16"/>
                <w:szCs w:val="18"/>
              </w:rPr>
              <w:t>M. szulgai</w:t>
            </w:r>
            <w:r w:rsidRPr="00F038B2">
              <w:rPr>
                <w:color w:val="1A171B"/>
                <w:sz w:val="16"/>
                <w:szCs w:val="18"/>
              </w:rPr>
              <w:t xml:space="preserve"> та </w:t>
            </w:r>
            <w:r w:rsidRPr="00F038B2">
              <w:rPr>
                <w:i/>
                <w:color w:val="1A171B"/>
                <w:sz w:val="16"/>
                <w:szCs w:val="18"/>
              </w:rPr>
              <w:t>M. malmoense</w:t>
            </w:r>
            <w:r w:rsidRPr="00F038B2">
              <w:rPr>
                <w:color w:val="1A171B"/>
                <w:sz w:val="16"/>
                <w:szCs w:val="18"/>
              </w:rPr>
              <w:t xml:space="preserve"> полягає у двох нуклеотидах, хоча відомо, що це два різні види. Крім того, для мікобактерій не встановлено значення різниці міжлінійних нуклеотидних послідовностей, яке однозначно визначає різні види (48).</w:t>
            </w:r>
          </w:p>
          <w:p w:rsidR="00BC3104" w:rsidRPr="00F038B2" w:rsidRDefault="00163F57" w:rsidP="00C158A7">
            <w:pPr>
              <w:ind w:firstLine="240"/>
              <w:jc w:val="both"/>
              <w:rPr>
                <w:sz w:val="18"/>
              </w:rPr>
            </w:pPr>
            <w:r w:rsidRPr="00F038B2">
              <w:rPr>
                <w:color w:val="1A171B"/>
                <w:sz w:val="16"/>
                <w:szCs w:val="18"/>
              </w:rPr>
              <w:t>Автоматизація аналізу послідовності шляхом впровадження комерційних систем, таких як MicroSeq 500 16S rDNA Bacterial Sequencing Kit (PE Applied Biosystems, Фостер-Сіті, Каліфорнія), в якій аналізується послідовність 500 bp НТМ та порівнюється з комерційно підготовленою базою даних, зробила секвенування більш ефективним для використання в клінічній лабораторії. Однак одним із основних обмежень цієї системи є те, що база даних MicroSeq має лише один запис на кожен вид (як правило, тип штаму) (61). Це особливо проблематично, коли невідомий ізолят не має точного збігу в базах даних. Наразі про ізоляти можна повідомити як про «найбільш тісно пов’язані» з видом, залежно від різниці послідовностей між невідомим ізолятом та записом бази даних (62, 63).</w:t>
            </w:r>
          </w:p>
        </w:tc>
        <w:tc>
          <w:tcPr>
            <w:tcW w:w="278" w:type="dxa"/>
            <w:vMerge w:val="restart"/>
            <w:tcBorders>
              <w:top w:val="nil"/>
              <w:left w:val="nil"/>
              <w:bottom w:val="nil"/>
              <w:right w:val="nil"/>
            </w:tcBorders>
            <w:shd w:val="clear" w:color="auto" w:fill="FFFFFF"/>
          </w:tcPr>
          <w:p w:rsidR="00BC3104" w:rsidRPr="00F038B2" w:rsidRDefault="00BC3104" w:rsidP="00C158A7">
            <w:pPr>
              <w:jc w:val="both"/>
              <w:rPr>
                <w:sz w:val="18"/>
              </w:rPr>
            </w:pPr>
          </w:p>
        </w:tc>
        <w:tc>
          <w:tcPr>
            <w:tcW w:w="5059" w:type="dxa"/>
            <w:tcBorders>
              <w:top w:val="nil"/>
              <w:left w:val="nil"/>
              <w:bottom w:val="single" w:sz="6" w:space="0" w:color="auto"/>
              <w:right w:val="nil"/>
            </w:tcBorders>
            <w:shd w:val="clear" w:color="auto" w:fill="FFFFFF"/>
          </w:tcPr>
          <w:p w:rsidR="00BC3104" w:rsidRPr="00F038B2" w:rsidRDefault="00163F57" w:rsidP="00C158A7">
            <w:pPr>
              <w:jc w:val="both"/>
              <w:rPr>
                <w:sz w:val="18"/>
              </w:rPr>
            </w:pPr>
            <w:r w:rsidRPr="00F038B2">
              <w:rPr>
                <w:rFonts w:ascii="Arial" w:hAnsi="Arial"/>
                <w:b/>
                <w:bCs/>
                <w:color w:val="1A171B"/>
                <w:sz w:val="14"/>
                <w:szCs w:val="16"/>
              </w:rPr>
              <w:t>Тестування антимікробної чутливості до НТМ</w:t>
            </w:r>
          </w:p>
        </w:tc>
      </w:tr>
      <w:tr w:rsidR="00BC3104" w:rsidRPr="00F038B2" w:rsidTr="00C158A7">
        <w:trPr>
          <w:trHeight w:hRule="exact" w:val="6720"/>
        </w:trPr>
        <w:tc>
          <w:tcPr>
            <w:tcW w:w="5074" w:type="dxa"/>
            <w:vMerge/>
            <w:tcBorders>
              <w:top w:val="nil"/>
              <w:left w:val="nil"/>
              <w:bottom w:val="nil"/>
              <w:right w:val="nil"/>
            </w:tcBorders>
            <w:shd w:val="clear" w:color="auto" w:fill="FFFFFF"/>
          </w:tcPr>
          <w:p w:rsidR="00BC3104" w:rsidRPr="00F038B2" w:rsidRDefault="00BC3104" w:rsidP="00C158A7">
            <w:pPr>
              <w:jc w:val="both"/>
              <w:rPr>
                <w:sz w:val="18"/>
                <w:lang w:val="ru-RU"/>
              </w:rPr>
            </w:pPr>
          </w:p>
          <w:p w:rsidR="00BC3104" w:rsidRPr="00F038B2" w:rsidRDefault="00BC3104" w:rsidP="00C158A7">
            <w:pPr>
              <w:jc w:val="both"/>
              <w:rPr>
                <w:sz w:val="18"/>
                <w:lang w:val="ru-RU"/>
              </w:rPr>
            </w:pPr>
          </w:p>
        </w:tc>
        <w:tc>
          <w:tcPr>
            <w:tcW w:w="278" w:type="dxa"/>
            <w:vMerge/>
            <w:tcBorders>
              <w:top w:val="nil"/>
              <w:left w:val="nil"/>
              <w:bottom w:val="nil"/>
              <w:right w:val="nil"/>
            </w:tcBorders>
            <w:shd w:val="clear" w:color="auto" w:fill="FFFFFF"/>
          </w:tcPr>
          <w:p w:rsidR="00BC3104" w:rsidRPr="00F038B2" w:rsidRDefault="00BC3104" w:rsidP="00C158A7">
            <w:pPr>
              <w:jc w:val="both"/>
              <w:rPr>
                <w:sz w:val="18"/>
                <w:lang w:val="ru-RU"/>
              </w:rPr>
            </w:pPr>
          </w:p>
          <w:p w:rsidR="00BC3104" w:rsidRPr="00F038B2" w:rsidRDefault="00BC3104" w:rsidP="00C158A7">
            <w:pPr>
              <w:jc w:val="both"/>
              <w:rPr>
                <w:sz w:val="18"/>
                <w:lang w:val="ru-RU"/>
              </w:rPr>
            </w:pPr>
          </w:p>
        </w:tc>
        <w:tc>
          <w:tcPr>
            <w:tcW w:w="5059" w:type="dxa"/>
            <w:tcBorders>
              <w:top w:val="single" w:sz="6" w:space="0" w:color="auto"/>
              <w:left w:val="nil"/>
              <w:bottom w:val="single" w:sz="6" w:space="0" w:color="auto"/>
              <w:right w:val="nil"/>
            </w:tcBorders>
            <w:shd w:val="clear" w:color="auto" w:fill="FFFFFF"/>
          </w:tcPr>
          <w:p w:rsidR="00BC3104" w:rsidRPr="00F038B2" w:rsidRDefault="00163F57" w:rsidP="00C158A7">
            <w:pPr>
              <w:spacing w:before="120" w:after="120"/>
              <w:jc w:val="both"/>
              <w:rPr>
                <w:sz w:val="18"/>
              </w:rPr>
            </w:pPr>
            <w:r w:rsidRPr="00F038B2">
              <w:rPr>
                <w:b/>
                <w:bCs/>
                <w:i/>
                <w:color w:val="1A171B"/>
                <w:sz w:val="16"/>
                <w:szCs w:val="18"/>
              </w:rPr>
              <w:t>Контекст</w:t>
            </w:r>
            <w:r w:rsidRPr="00F038B2">
              <w:rPr>
                <w:b/>
                <w:bCs/>
                <w:color w:val="1A171B"/>
                <w:sz w:val="16"/>
                <w:szCs w:val="18"/>
              </w:rPr>
              <w:t>:</w:t>
            </w:r>
          </w:p>
          <w:p w:rsidR="00BC3104" w:rsidRPr="00F038B2" w:rsidRDefault="00163F57" w:rsidP="00C158A7">
            <w:pPr>
              <w:jc w:val="both"/>
              <w:rPr>
                <w:sz w:val="18"/>
              </w:rPr>
            </w:pPr>
            <w:r w:rsidRPr="00F038B2">
              <w:rPr>
                <w:color w:val="1A171B"/>
                <w:sz w:val="16"/>
                <w:szCs w:val="18"/>
              </w:rPr>
              <w:t xml:space="preserve">Продовжуються дискусії щодо ролі тесту для визначення чутливості </w:t>
            </w:r>
            <w:r w:rsidRPr="00F038B2">
              <w:rPr>
                <w:i/>
                <w:color w:val="1A171B"/>
                <w:sz w:val="16"/>
                <w:szCs w:val="18"/>
              </w:rPr>
              <w:t>in vitro</w:t>
            </w:r>
            <w:r w:rsidRPr="00F038B2">
              <w:rPr>
                <w:color w:val="1A171B"/>
                <w:sz w:val="16"/>
                <w:szCs w:val="18"/>
              </w:rPr>
              <w:t xml:space="preserve"> для лікування пацієнтів із захворюванням, спричиненим НТМ. Суперечки насамперед випливають із спостереження, що на відміну від </w:t>
            </w:r>
            <w:r w:rsidRPr="00F038B2">
              <w:rPr>
                <w:i/>
                <w:iCs/>
                <w:color w:val="1A171B"/>
                <w:sz w:val="16"/>
                <w:szCs w:val="18"/>
              </w:rPr>
              <w:t>M. tuberculosis</w:t>
            </w:r>
            <w:r w:rsidRPr="00F038B2">
              <w:rPr>
                <w:color w:val="1A171B"/>
                <w:sz w:val="16"/>
                <w:szCs w:val="18"/>
              </w:rPr>
              <w:t xml:space="preserve">, відповідь MAC на протитуберкульозні препарати, такі як рифампіцин та етамбутол, може бути непередбачуваною на основі сучасних методів тесту для визначення чутливості </w:t>
            </w:r>
            <w:r w:rsidRPr="00F038B2">
              <w:rPr>
                <w:i/>
                <w:color w:val="1A171B"/>
                <w:sz w:val="16"/>
                <w:szCs w:val="18"/>
              </w:rPr>
              <w:t>in vitro</w:t>
            </w:r>
            <w:r w:rsidRPr="00F038B2">
              <w:rPr>
                <w:color w:val="1A171B"/>
                <w:sz w:val="16"/>
                <w:szCs w:val="18"/>
              </w:rPr>
              <w:t xml:space="preserve">. НТМ, такі як </w:t>
            </w:r>
            <w:r w:rsidRPr="00F038B2">
              <w:rPr>
                <w:i/>
                <w:color w:val="1A171B"/>
                <w:sz w:val="16"/>
                <w:szCs w:val="18"/>
              </w:rPr>
              <w:t>M. kansasii</w:t>
            </w:r>
            <w:r w:rsidRPr="00F038B2">
              <w:rPr>
                <w:color w:val="1A171B"/>
                <w:sz w:val="16"/>
                <w:szCs w:val="18"/>
              </w:rPr>
              <w:t xml:space="preserve">, </w:t>
            </w:r>
            <w:r w:rsidRPr="00F038B2">
              <w:rPr>
                <w:i/>
                <w:color w:val="1A171B"/>
                <w:sz w:val="16"/>
                <w:szCs w:val="18"/>
              </w:rPr>
              <w:t>M. marinum</w:t>
            </w:r>
            <w:r w:rsidRPr="00F038B2">
              <w:rPr>
                <w:color w:val="1A171B"/>
                <w:sz w:val="16"/>
                <w:szCs w:val="18"/>
              </w:rPr>
              <w:t xml:space="preserve"> або </w:t>
            </w:r>
            <w:r w:rsidRPr="00F038B2">
              <w:rPr>
                <w:i/>
                <w:color w:val="1A171B"/>
                <w:sz w:val="16"/>
                <w:szCs w:val="18"/>
              </w:rPr>
              <w:t>M. fortuitum</w:t>
            </w:r>
            <w:r w:rsidRPr="00F038B2">
              <w:rPr>
                <w:color w:val="1A171B"/>
                <w:sz w:val="16"/>
                <w:szCs w:val="18"/>
              </w:rPr>
              <w:t xml:space="preserve">, чутливі </w:t>
            </w:r>
            <w:r w:rsidRPr="00F038B2">
              <w:rPr>
                <w:i/>
                <w:color w:val="1A171B"/>
                <w:sz w:val="16"/>
                <w:szCs w:val="18"/>
              </w:rPr>
              <w:t>in vitro</w:t>
            </w:r>
            <w:r w:rsidRPr="00F038B2">
              <w:rPr>
                <w:color w:val="1A171B"/>
                <w:sz w:val="16"/>
                <w:szCs w:val="18"/>
              </w:rPr>
              <w:t xml:space="preserve"> до декількох антимікробних препаратів, а клінічна відповідь на терапевтичні препарати майже паралельна схемі чутливості </w:t>
            </w:r>
            <w:r w:rsidRPr="00F038B2">
              <w:rPr>
                <w:i/>
                <w:color w:val="1A171B"/>
                <w:sz w:val="16"/>
                <w:szCs w:val="18"/>
              </w:rPr>
              <w:t>in vitro</w:t>
            </w:r>
            <w:r w:rsidRPr="00F038B2">
              <w:rPr>
                <w:color w:val="1A171B"/>
                <w:sz w:val="16"/>
                <w:szCs w:val="18"/>
              </w:rPr>
              <w:t>, хоча це спостереження не оцінювалось рандомізованими контрольованими дослідженнями. На відміну від цього, MAC має обмежену чутливість</w:t>
            </w:r>
            <w:r w:rsidRPr="00F038B2">
              <w:rPr>
                <w:i/>
                <w:color w:val="1A171B"/>
                <w:sz w:val="16"/>
                <w:szCs w:val="18"/>
              </w:rPr>
              <w:t xml:space="preserve"> in vitro</w:t>
            </w:r>
            <w:r w:rsidRPr="00F038B2">
              <w:rPr>
                <w:color w:val="1A171B"/>
                <w:sz w:val="16"/>
                <w:szCs w:val="18"/>
              </w:rPr>
              <w:t xml:space="preserve">, і було показано, що клінічна відповідь корелює лише з макролідами. Нарешті, організми, такі як </w:t>
            </w:r>
            <w:r w:rsidRPr="00F038B2">
              <w:rPr>
                <w:i/>
                <w:color w:val="1A171B"/>
                <w:sz w:val="16"/>
                <w:szCs w:val="18"/>
              </w:rPr>
              <w:t>M. abscessus</w:t>
            </w:r>
            <w:r w:rsidRPr="00F038B2">
              <w:rPr>
                <w:color w:val="1A171B"/>
                <w:sz w:val="16"/>
                <w:szCs w:val="18"/>
              </w:rPr>
              <w:t xml:space="preserve"> та </w:t>
            </w:r>
            <w:r w:rsidRPr="00F038B2">
              <w:rPr>
                <w:i/>
                <w:color w:val="1A171B"/>
                <w:sz w:val="16"/>
                <w:szCs w:val="18"/>
              </w:rPr>
              <w:t>M. simiae</w:t>
            </w:r>
            <w:r w:rsidRPr="00F038B2">
              <w:rPr>
                <w:color w:val="1A171B"/>
                <w:sz w:val="16"/>
                <w:szCs w:val="18"/>
              </w:rPr>
              <w:t xml:space="preserve">, мають обмежену чутливість </w:t>
            </w:r>
            <w:r w:rsidRPr="00F038B2">
              <w:rPr>
                <w:i/>
                <w:color w:val="1A171B"/>
                <w:sz w:val="16"/>
                <w:szCs w:val="18"/>
              </w:rPr>
              <w:t>in vitro</w:t>
            </w:r>
            <w:r w:rsidRPr="00F038B2">
              <w:rPr>
                <w:color w:val="1A171B"/>
                <w:sz w:val="16"/>
                <w:szCs w:val="18"/>
              </w:rPr>
              <w:t>, з обмеженими доказовими даними про кореляцію між чутливістю</w:t>
            </w:r>
            <w:r w:rsidRPr="00F038B2">
              <w:rPr>
                <w:i/>
                <w:color w:val="1A171B"/>
                <w:sz w:val="16"/>
                <w:szCs w:val="18"/>
              </w:rPr>
              <w:t xml:space="preserve"> in vitro</w:t>
            </w:r>
            <w:r w:rsidRPr="00F038B2">
              <w:rPr>
                <w:color w:val="1A171B"/>
                <w:sz w:val="16"/>
                <w:szCs w:val="18"/>
              </w:rPr>
              <w:t xml:space="preserve"> до будь-якого препарату та клінічною відповіддю при лікуванні захворювання легень цими препаратами. Цікаво, що щодо інфекцій шкіри та м’яких тканин, спричинених </w:t>
            </w:r>
            <w:r w:rsidRPr="00F038B2">
              <w:rPr>
                <w:i/>
                <w:color w:val="1A171B"/>
                <w:sz w:val="16"/>
                <w:szCs w:val="18"/>
              </w:rPr>
              <w:t>M. abscessus</w:t>
            </w:r>
            <w:r w:rsidRPr="00F038B2">
              <w:rPr>
                <w:color w:val="1A171B"/>
                <w:sz w:val="16"/>
                <w:szCs w:val="18"/>
              </w:rPr>
              <w:t xml:space="preserve">, існує зв’язок між чутливістю </w:t>
            </w:r>
            <w:r w:rsidRPr="00F038B2">
              <w:rPr>
                <w:i/>
                <w:color w:val="1A171B"/>
                <w:sz w:val="16"/>
                <w:szCs w:val="18"/>
              </w:rPr>
              <w:t>in vitro</w:t>
            </w:r>
            <w:r w:rsidRPr="00F038B2">
              <w:rPr>
                <w:color w:val="1A171B"/>
                <w:sz w:val="16"/>
                <w:szCs w:val="18"/>
              </w:rPr>
              <w:t xml:space="preserve"> та клінічною відповіддю, хоча це спостереження не було оцінено в перспективі. У лабораторії визначено межі чутливості, щоб розрізнити популяції мікобактерій, визначених як чутливі та стійкі. Однак для багатьох НТМ не було підтверджено, що ці лабораторні обмеження є клінічно значущими, тому існує мало даних для підтвердження тесту для визначення чутливості до багатьох видів НТМ як вказівки для вибору антибіотиків. Поки не стане зрозумілим та уточненим взаємозв’язок між чутливістю </w:t>
            </w:r>
            <w:r w:rsidRPr="00F038B2">
              <w:rPr>
                <w:i/>
                <w:color w:val="1A171B"/>
                <w:sz w:val="16"/>
                <w:szCs w:val="18"/>
              </w:rPr>
              <w:t>in vitro</w:t>
            </w:r>
            <w:r w:rsidRPr="00F038B2">
              <w:rPr>
                <w:color w:val="1A171B"/>
                <w:sz w:val="16"/>
                <w:szCs w:val="18"/>
              </w:rPr>
              <w:t xml:space="preserve"> до багатьох НТМ та їх клінічною відповіддю на антимікробні препарати, клініцист повинен використовувати дані про чутливість </w:t>
            </w:r>
            <w:r w:rsidRPr="00F038B2">
              <w:rPr>
                <w:i/>
                <w:color w:val="1A171B"/>
                <w:sz w:val="16"/>
                <w:szCs w:val="18"/>
              </w:rPr>
              <w:t>in vitro</w:t>
            </w:r>
            <w:r w:rsidRPr="00F038B2">
              <w:rPr>
                <w:color w:val="1A171B"/>
                <w:sz w:val="16"/>
                <w:szCs w:val="18"/>
              </w:rPr>
              <w:t xml:space="preserve"> з урахуванням їх обмежень та з усвідомленням того, що, на відміну від ТБ, деякі захворювання, спричинені НТМ, можуть не бути вилікувані у окремого пацієнта протягом терапії на основі результатів чутливості </w:t>
            </w:r>
            <w:r w:rsidRPr="00F038B2">
              <w:rPr>
                <w:i/>
                <w:color w:val="1A171B"/>
                <w:sz w:val="16"/>
                <w:szCs w:val="18"/>
              </w:rPr>
              <w:t>in vitro</w:t>
            </w:r>
            <w:r w:rsidRPr="00F038B2">
              <w:rPr>
                <w:color w:val="1A171B"/>
                <w:sz w:val="16"/>
                <w:szCs w:val="18"/>
              </w:rPr>
              <w:t xml:space="preserve">. Використання тесту для визначення чутливості </w:t>
            </w:r>
            <w:r w:rsidRPr="00F038B2">
              <w:rPr>
                <w:i/>
                <w:color w:val="1A171B"/>
                <w:sz w:val="16"/>
                <w:szCs w:val="18"/>
              </w:rPr>
              <w:t>in vitro</w:t>
            </w:r>
            <w:r w:rsidRPr="00F038B2">
              <w:rPr>
                <w:color w:val="1A171B"/>
                <w:sz w:val="16"/>
                <w:szCs w:val="18"/>
              </w:rPr>
              <w:t xml:space="preserve"> до НТМ описано нижче та узгоджується з рекомендаціями CLSI.</w:t>
            </w:r>
          </w:p>
        </w:tc>
      </w:tr>
      <w:tr w:rsidR="00BC3104" w:rsidRPr="00F038B2">
        <w:trPr>
          <w:trHeight w:hRule="exact" w:val="586"/>
        </w:trPr>
        <w:tc>
          <w:tcPr>
            <w:tcW w:w="5074" w:type="dxa"/>
            <w:vMerge/>
            <w:tcBorders>
              <w:top w:val="nil"/>
              <w:left w:val="nil"/>
              <w:bottom w:val="single" w:sz="6" w:space="0" w:color="auto"/>
              <w:right w:val="nil"/>
            </w:tcBorders>
            <w:shd w:val="clear" w:color="auto" w:fill="FFFFFF"/>
          </w:tcPr>
          <w:p w:rsidR="00BC3104" w:rsidRPr="00F038B2" w:rsidRDefault="00BC3104" w:rsidP="00C158A7">
            <w:pPr>
              <w:jc w:val="both"/>
              <w:rPr>
                <w:sz w:val="18"/>
                <w:lang w:val="ru-RU"/>
              </w:rPr>
            </w:pPr>
          </w:p>
          <w:p w:rsidR="00BC3104" w:rsidRPr="00F038B2" w:rsidRDefault="00BC3104" w:rsidP="00C158A7">
            <w:pPr>
              <w:jc w:val="both"/>
              <w:rPr>
                <w:sz w:val="18"/>
                <w:lang w:val="ru-RU"/>
              </w:rPr>
            </w:pPr>
          </w:p>
        </w:tc>
        <w:tc>
          <w:tcPr>
            <w:tcW w:w="278" w:type="dxa"/>
            <w:vMerge/>
            <w:tcBorders>
              <w:top w:val="nil"/>
              <w:left w:val="nil"/>
              <w:bottom w:val="nil"/>
              <w:right w:val="nil"/>
            </w:tcBorders>
            <w:shd w:val="clear" w:color="auto" w:fill="FFFFFF"/>
          </w:tcPr>
          <w:p w:rsidR="00BC3104" w:rsidRPr="00F038B2" w:rsidRDefault="00BC3104" w:rsidP="00C158A7">
            <w:pPr>
              <w:jc w:val="both"/>
              <w:rPr>
                <w:sz w:val="18"/>
                <w:lang w:val="ru-RU"/>
              </w:rPr>
            </w:pPr>
          </w:p>
          <w:p w:rsidR="00BC3104" w:rsidRPr="00F038B2" w:rsidRDefault="00BC3104" w:rsidP="00C158A7">
            <w:pPr>
              <w:jc w:val="both"/>
              <w:rPr>
                <w:sz w:val="18"/>
                <w:lang w:val="ru-RU"/>
              </w:rPr>
            </w:pPr>
          </w:p>
        </w:tc>
        <w:tc>
          <w:tcPr>
            <w:tcW w:w="5059" w:type="dxa"/>
            <w:vMerge w:val="restart"/>
            <w:tcBorders>
              <w:top w:val="single" w:sz="6" w:space="0" w:color="auto"/>
              <w:left w:val="nil"/>
              <w:bottom w:val="nil"/>
              <w:right w:val="nil"/>
            </w:tcBorders>
            <w:shd w:val="clear" w:color="auto" w:fill="FFFFFF"/>
          </w:tcPr>
          <w:p w:rsidR="00BC3104" w:rsidRPr="00F038B2" w:rsidRDefault="00163F57" w:rsidP="00C158A7">
            <w:pPr>
              <w:spacing w:before="120"/>
              <w:ind w:firstLine="235"/>
              <w:jc w:val="both"/>
              <w:rPr>
                <w:sz w:val="18"/>
              </w:rPr>
            </w:pPr>
            <w:r w:rsidRPr="00F038B2">
              <w:rPr>
                <w:b/>
                <w:bCs/>
                <w:i/>
                <w:iCs/>
                <w:color w:val="1A171B"/>
                <w:sz w:val="16"/>
                <w:szCs w:val="18"/>
              </w:rPr>
              <w:t xml:space="preserve">Повільно зростаючі мікобактерії. </w:t>
            </w:r>
            <w:r w:rsidRPr="00F038B2">
              <w:rPr>
                <w:color w:val="1A171B"/>
                <w:sz w:val="16"/>
                <w:szCs w:val="18"/>
              </w:rPr>
              <w:t>Для повільно зростаючих НТМ не рекомендується застосовувати єдиний метод чутливості для всіх видів. Щодо ізолятів MAC, CLSI рекомендує метод на основі бульйонного живильного середовища, причому прийнятними є методи мікророзведення або макророзведення (43). Поки не будуть проведені подальші багатоцентрові дослідження з іншими повільно зростаючими мікобактеріями, методи тесту для визначення чутливості на основі бульйонного та твердого живильного середовища можуть виконуватися за умови, що кожна лабораторія затвердить кожен метод для кожного випробуваного виду, а також будуть забезпечені вимоги щодо контролю якості та перевірки кваліфікації.</w:t>
            </w:r>
          </w:p>
          <w:p w:rsidR="00BC3104" w:rsidRPr="00F038B2" w:rsidRDefault="00163F57" w:rsidP="00C158A7">
            <w:pPr>
              <w:jc w:val="both"/>
              <w:rPr>
                <w:sz w:val="18"/>
              </w:rPr>
            </w:pPr>
            <w:r w:rsidRPr="00F038B2">
              <w:rPr>
                <w:i/>
                <w:iCs/>
                <w:color w:val="1A171B"/>
                <w:sz w:val="16"/>
                <w:szCs w:val="18"/>
              </w:rPr>
              <w:t xml:space="preserve">MAC. </w:t>
            </w:r>
            <w:r w:rsidRPr="00F038B2">
              <w:rPr>
                <w:color w:val="1A171B"/>
                <w:sz w:val="16"/>
                <w:szCs w:val="18"/>
              </w:rPr>
              <w:t>Початкові ізоляти пацієнтів з раніше нелікованим захворюванням легень, спричиненим MAC, слід протестувати на кларитроміцин для встановлення базових значень. Ізолят можна також зберегти для подальшого тестування, особливо для того, щоб визначити, чи призведуть майбутні ізоляти до рецидиву або нових інфекцій шляхом ДНК-типування базових та подальших ізолятів (51). Інші ізоляти, які необхідно протестувати, включають:</w:t>
            </w:r>
          </w:p>
          <w:p w:rsidR="00BC3104" w:rsidRPr="00F038B2" w:rsidRDefault="00163F57" w:rsidP="00C158A7">
            <w:pPr>
              <w:ind w:left="420" w:hanging="283"/>
              <w:jc w:val="both"/>
              <w:rPr>
                <w:sz w:val="18"/>
              </w:rPr>
            </w:pPr>
            <w:r w:rsidRPr="00F038B2">
              <w:rPr>
                <w:color w:val="1A171B"/>
                <w:sz w:val="16"/>
                <w:szCs w:val="18"/>
              </w:rPr>
              <w:t>1.</w:t>
            </w:r>
            <w:r w:rsidRPr="00F038B2">
              <w:rPr>
                <w:color w:val="1A171B"/>
                <w:sz w:val="18"/>
              </w:rPr>
              <w:tab/>
            </w:r>
            <w:r w:rsidRPr="00F038B2">
              <w:rPr>
                <w:color w:val="1A171B"/>
                <w:sz w:val="16"/>
                <w:szCs w:val="18"/>
              </w:rPr>
              <w:t>Ізоляти пацієнтів, які раніше отримували терапію макролідами, щоб визначити чутливість ізолятів до макролідів.</w:t>
            </w:r>
          </w:p>
          <w:p w:rsidR="00BC3104" w:rsidRPr="00F038B2" w:rsidRDefault="00163F57" w:rsidP="00C158A7">
            <w:pPr>
              <w:ind w:left="420" w:hanging="283"/>
              <w:jc w:val="both"/>
              <w:rPr>
                <w:sz w:val="18"/>
              </w:rPr>
            </w:pPr>
            <w:r w:rsidRPr="00F038B2">
              <w:rPr>
                <w:color w:val="1A171B"/>
                <w:sz w:val="16"/>
                <w:szCs w:val="18"/>
              </w:rPr>
              <w:t>2.</w:t>
            </w:r>
            <w:r w:rsidRPr="00F038B2">
              <w:rPr>
                <w:color w:val="1A171B"/>
                <w:sz w:val="18"/>
              </w:rPr>
              <w:tab/>
            </w:r>
            <w:r w:rsidRPr="00F038B2">
              <w:rPr>
                <w:color w:val="1A171B"/>
                <w:sz w:val="16"/>
                <w:szCs w:val="18"/>
              </w:rPr>
              <w:t>Ізоляти пацієнтів із захворюванням легень, спричиненим MAC, у схемах лікування, що містять макроліди, які виявляються ефективними або неефективними через 6 місяців терапії, що містить макроліди.</w:t>
            </w:r>
          </w:p>
          <w:p w:rsidR="00BC3104" w:rsidRPr="00F038B2" w:rsidRDefault="00163F57" w:rsidP="00C158A7">
            <w:pPr>
              <w:ind w:left="420" w:hanging="283"/>
              <w:jc w:val="both"/>
              <w:rPr>
                <w:sz w:val="18"/>
              </w:rPr>
            </w:pPr>
            <w:r w:rsidRPr="00F038B2">
              <w:rPr>
                <w:color w:val="1A171B"/>
                <w:sz w:val="16"/>
                <w:szCs w:val="18"/>
              </w:rPr>
              <w:t>3.</w:t>
            </w:r>
            <w:r w:rsidRPr="00F038B2">
              <w:rPr>
                <w:color w:val="1A171B"/>
                <w:sz w:val="18"/>
              </w:rPr>
              <w:tab/>
            </w:r>
            <w:r w:rsidRPr="00F038B2">
              <w:rPr>
                <w:color w:val="1A171B"/>
                <w:sz w:val="16"/>
                <w:szCs w:val="18"/>
              </w:rPr>
              <w:t>Ізоляти від хворих на СНІД, у яких розвивається бактеріємія під час профілактики макролідами.</w:t>
            </w:r>
          </w:p>
        </w:tc>
      </w:tr>
      <w:tr w:rsidR="00BC3104" w:rsidRPr="00F038B2" w:rsidTr="00C31D89">
        <w:trPr>
          <w:trHeight w:hRule="exact" w:val="4821"/>
        </w:trPr>
        <w:tc>
          <w:tcPr>
            <w:tcW w:w="5074" w:type="dxa"/>
            <w:tcBorders>
              <w:top w:val="single" w:sz="6" w:space="0" w:color="auto"/>
              <w:left w:val="nil"/>
              <w:bottom w:val="single" w:sz="6" w:space="0" w:color="auto"/>
              <w:right w:val="nil"/>
            </w:tcBorders>
            <w:shd w:val="clear" w:color="auto" w:fill="FFFFFF"/>
          </w:tcPr>
          <w:p w:rsidR="00BC3104" w:rsidRPr="00F038B2" w:rsidRDefault="00163F57" w:rsidP="00C158A7">
            <w:pPr>
              <w:spacing w:before="120"/>
              <w:jc w:val="both"/>
              <w:rPr>
                <w:sz w:val="18"/>
              </w:rPr>
            </w:pPr>
            <w:r w:rsidRPr="00F038B2">
              <w:rPr>
                <w:b/>
                <w:bCs/>
                <w:i/>
                <w:color w:val="1A171B"/>
                <w:sz w:val="16"/>
                <w:szCs w:val="18"/>
              </w:rPr>
              <w:t>Рекомендації</w:t>
            </w:r>
            <w:r w:rsidRPr="00F038B2">
              <w:rPr>
                <w:b/>
                <w:bCs/>
                <w:color w:val="1A171B"/>
                <w:sz w:val="16"/>
                <w:szCs w:val="18"/>
              </w:rPr>
              <w:t>:</w:t>
            </w:r>
          </w:p>
          <w:p w:rsidR="00BC3104" w:rsidRPr="00F038B2" w:rsidRDefault="00163F57" w:rsidP="00C158A7">
            <w:pPr>
              <w:spacing w:before="120"/>
              <w:ind w:left="386" w:hanging="244"/>
              <w:jc w:val="both"/>
              <w:rPr>
                <w:sz w:val="18"/>
              </w:rPr>
            </w:pPr>
            <w:r w:rsidRPr="00F038B2">
              <w:rPr>
                <w:color w:val="1A171B"/>
                <w:sz w:val="16"/>
                <w:szCs w:val="18"/>
              </w:rPr>
              <w:t>1.</w:t>
            </w:r>
            <w:r w:rsidRPr="00F038B2">
              <w:rPr>
                <w:color w:val="1A171B"/>
                <w:sz w:val="18"/>
              </w:rPr>
              <w:tab/>
            </w:r>
            <w:r w:rsidRPr="00F038B2">
              <w:rPr>
                <w:color w:val="1A171B"/>
                <w:sz w:val="16"/>
                <w:szCs w:val="18"/>
              </w:rPr>
              <w:t xml:space="preserve">Клінічно значущі ізоляти НТМ слід регулярно ідентифікувати за видом. Важливим винятком є ​​MAC, оскільки диференціація між </w:t>
            </w:r>
            <w:r w:rsidRPr="00F038B2">
              <w:rPr>
                <w:i/>
                <w:color w:val="1A171B"/>
                <w:sz w:val="16"/>
                <w:szCs w:val="18"/>
              </w:rPr>
              <w:t>M. avium</w:t>
            </w:r>
            <w:r w:rsidRPr="00F038B2">
              <w:rPr>
                <w:color w:val="1A171B"/>
                <w:sz w:val="16"/>
                <w:szCs w:val="18"/>
              </w:rPr>
              <w:t xml:space="preserve"> та </w:t>
            </w:r>
            <w:r w:rsidRPr="00F038B2">
              <w:rPr>
                <w:i/>
                <w:color w:val="1A171B"/>
                <w:sz w:val="16"/>
                <w:szCs w:val="18"/>
              </w:rPr>
              <w:t>M. intracellulare</w:t>
            </w:r>
            <w:r w:rsidRPr="00F038B2">
              <w:rPr>
                <w:color w:val="1A171B"/>
                <w:sz w:val="16"/>
                <w:szCs w:val="18"/>
              </w:rPr>
              <w:t xml:space="preserve"> ще не є клінічно значущою. Хоча це не рекомендовано, ця диференціація може мати епідеміологічну значущість, а в майбутньому і терапевтичну (C, III).</w:t>
            </w:r>
          </w:p>
          <w:p w:rsidR="00BC3104" w:rsidRPr="00F038B2" w:rsidRDefault="00163F57" w:rsidP="00C158A7">
            <w:pPr>
              <w:spacing w:before="120"/>
              <w:ind w:left="386" w:hanging="244"/>
              <w:jc w:val="both"/>
              <w:rPr>
                <w:sz w:val="18"/>
              </w:rPr>
            </w:pPr>
            <w:r w:rsidRPr="00F038B2">
              <w:rPr>
                <w:color w:val="1A171B"/>
                <w:sz w:val="16"/>
                <w:szCs w:val="18"/>
              </w:rPr>
              <w:t>2.</w:t>
            </w:r>
            <w:r w:rsidRPr="00F038B2">
              <w:rPr>
                <w:color w:val="1A171B"/>
                <w:sz w:val="18"/>
              </w:rPr>
              <w:tab/>
            </w:r>
            <w:r w:rsidRPr="00F038B2">
              <w:rPr>
                <w:color w:val="1A171B"/>
                <w:sz w:val="16"/>
                <w:szCs w:val="18"/>
              </w:rPr>
              <w:t xml:space="preserve">ШЗМ (особливо </w:t>
            </w:r>
            <w:r w:rsidRPr="00F038B2">
              <w:rPr>
                <w:i/>
                <w:color w:val="1A171B"/>
                <w:sz w:val="16"/>
                <w:szCs w:val="18"/>
              </w:rPr>
              <w:t>M. chelonae</w:t>
            </w:r>
            <w:r w:rsidRPr="00F038B2">
              <w:rPr>
                <w:color w:val="1A171B"/>
                <w:sz w:val="16"/>
                <w:szCs w:val="18"/>
              </w:rPr>
              <w:t xml:space="preserve">, </w:t>
            </w:r>
            <w:r w:rsidRPr="00F038B2">
              <w:rPr>
                <w:i/>
                <w:color w:val="1A171B"/>
                <w:sz w:val="16"/>
                <w:szCs w:val="18"/>
              </w:rPr>
              <w:t>M. abscessus</w:t>
            </w:r>
            <w:r w:rsidRPr="00F038B2">
              <w:rPr>
                <w:color w:val="1A171B"/>
                <w:sz w:val="16"/>
                <w:szCs w:val="18"/>
              </w:rPr>
              <w:t xml:space="preserve"> та </w:t>
            </w:r>
            <w:r w:rsidRPr="00F038B2">
              <w:rPr>
                <w:i/>
                <w:color w:val="1A171B"/>
                <w:sz w:val="16"/>
                <w:szCs w:val="18"/>
              </w:rPr>
              <w:t>M. fortuitum</w:t>
            </w:r>
            <w:r w:rsidRPr="00F038B2">
              <w:rPr>
                <w:color w:val="1A171B"/>
                <w:sz w:val="16"/>
                <w:szCs w:val="18"/>
              </w:rPr>
              <w:t>) слід ідентифікувати за видом, використовуючи визнану прийнятну методологію, таку як АЕР або біохімічне тестування, а не лише ВЕРХ (A, II).</w:t>
            </w:r>
          </w:p>
          <w:p w:rsidR="00BC3104" w:rsidRPr="00F038B2" w:rsidRDefault="00163F57" w:rsidP="00C158A7">
            <w:pPr>
              <w:spacing w:before="120"/>
              <w:ind w:left="386" w:hanging="244"/>
              <w:jc w:val="both"/>
              <w:rPr>
                <w:sz w:val="18"/>
              </w:rPr>
            </w:pPr>
            <w:r w:rsidRPr="00F038B2">
              <w:rPr>
                <w:color w:val="1A171B"/>
                <w:sz w:val="16"/>
                <w:szCs w:val="18"/>
              </w:rPr>
              <w:t>3.</w:t>
            </w:r>
            <w:r w:rsidRPr="00F038B2">
              <w:rPr>
                <w:color w:val="1A171B"/>
                <w:sz w:val="18"/>
              </w:rPr>
              <w:tab/>
            </w:r>
            <w:r w:rsidRPr="00F038B2">
              <w:rPr>
                <w:color w:val="1A171B"/>
                <w:sz w:val="16"/>
                <w:szCs w:val="18"/>
              </w:rPr>
              <w:t xml:space="preserve">Чутливість ШЗМ до восьми препаратів, включаючи амікацин, цефокситин, кларитроміцин, ципрофлоксацин, доксициклін, лінезолід, сульфаметоксазол та тобраміцин, також може бути використана для полегшення ідентифікації </w:t>
            </w:r>
            <w:r w:rsidRPr="00F038B2">
              <w:rPr>
                <w:i/>
                <w:color w:val="1A171B"/>
                <w:sz w:val="16"/>
                <w:szCs w:val="18"/>
              </w:rPr>
              <w:t>M. abscessus</w:t>
            </w:r>
            <w:r w:rsidRPr="00F038B2">
              <w:rPr>
                <w:color w:val="1A171B"/>
                <w:sz w:val="16"/>
                <w:szCs w:val="18"/>
              </w:rPr>
              <w:t xml:space="preserve">, </w:t>
            </w:r>
            <w:r w:rsidRPr="00F038B2">
              <w:rPr>
                <w:i/>
                <w:color w:val="1A171B"/>
                <w:sz w:val="16"/>
                <w:szCs w:val="18"/>
              </w:rPr>
              <w:t>M. chelonae</w:t>
            </w:r>
            <w:r w:rsidRPr="00F038B2">
              <w:rPr>
                <w:color w:val="1A171B"/>
                <w:sz w:val="16"/>
                <w:szCs w:val="18"/>
              </w:rPr>
              <w:t xml:space="preserve"> та </w:t>
            </w:r>
            <w:r w:rsidRPr="00F038B2">
              <w:rPr>
                <w:i/>
                <w:color w:val="1A171B"/>
                <w:sz w:val="16"/>
                <w:szCs w:val="18"/>
              </w:rPr>
              <w:t>M. fortuitum</w:t>
            </w:r>
            <w:r w:rsidRPr="00F038B2">
              <w:rPr>
                <w:color w:val="1A171B"/>
                <w:sz w:val="16"/>
                <w:szCs w:val="18"/>
              </w:rPr>
              <w:t xml:space="preserve"> (C, III).</w:t>
            </w:r>
          </w:p>
          <w:p w:rsidR="00BC3104" w:rsidRPr="00F038B2" w:rsidRDefault="00163F57" w:rsidP="00C158A7">
            <w:pPr>
              <w:spacing w:before="120"/>
              <w:ind w:left="386" w:hanging="244"/>
              <w:jc w:val="both"/>
              <w:rPr>
                <w:sz w:val="18"/>
              </w:rPr>
            </w:pPr>
            <w:r w:rsidRPr="00F038B2">
              <w:rPr>
                <w:color w:val="1A171B"/>
                <w:sz w:val="16"/>
                <w:szCs w:val="18"/>
              </w:rPr>
              <w:t>4.</w:t>
            </w:r>
            <w:r w:rsidRPr="00F038B2">
              <w:rPr>
                <w:color w:val="1A171B"/>
                <w:sz w:val="18"/>
              </w:rPr>
              <w:tab/>
            </w:r>
            <w:r w:rsidRPr="00F038B2">
              <w:rPr>
                <w:color w:val="1A171B"/>
                <w:sz w:val="16"/>
                <w:szCs w:val="18"/>
              </w:rPr>
              <w:t>Спілкування між клініцистом та лаборантом є важливим для визначення важливості та обсягу ідентифікаційного аналізу для клінічного ізоляту НТМ (C, III).</w:t>
            </w:r>
          </w:p>
        </w:tc>
        <w:tc>
          <w:tcPr>
            <w:tcW w:w="278" w:type="dxa"/>
            <w:vMerge/>
            <w:tcBorders>
              <w:top w:val="nil"/>
              <w:left w:val="nil"/>
              <w:bottom w:val="nil"/>
              <w:right w:val="nil"/>
            </w:tcBorders>
            <w:shd w:val="clear" w:color="auto" w:fill="FFFFFF"/>
          </w:tcPr>
          <w:p w:rsidR="00BC3104" w:rsidRPr="00F038B2" w:rsidRDefault="00BC3104" w:rsidP="00C158A7">
            <w:pPr>
              <w:tabs>
                <w:tab w:val="left" w:pos="528"/>
              </w:tabs>
              <w:jc w:val="both"/>
              <w:rPr>
                <w:sz w:val="18"/>
              </w:rPr>
            </w:pPr>
          </w:p>
          <w:p w:rsidR="00BC3104" w:rsidRPr="00F038B2" w:rsidRDefault="00BC3104" w:rsidP="00C158A7">
            <w:pPr>
              <w:tabs>
                <w:tab w:val="left" w:pos="528"/>
              </w:tabs>
              <w:jc w:val="both"/>
              <w:rPr>
                <w:sz w:val="18"/>
              </w:rPr>
            </w:pPr>
          </w:p>
        </w:tc>
        <w:tc>
          <w:tcPr>
            <w:tcW w:w="5059" w:type="dxa"/>
            <w:vMerge/>
            <w:tcBorders>
              <w:top w:val="nil"/>
              <w:left w:val="nil"/>
              <w:bottom w:val="nil"/>
              <w:right w:val="nil"/>
            </w:tcBorders>
            <w:shd w:val="clear" w:color="auto" w:fill="FFFFFF"/>
          </w:tcPr>
          <w:p w:rsidR="00BC3104" w:rsidRPr="00F038B2" w:rsidRDefault="00BC3104" w:rsidP="00C158A7">
            <w:pPr>
              <w:tabs>
                <w:tab w:val="left" w:pos="528"/>
              </w:tabs>
              <w:jc w:val="both"/>
              <w:rPr>
                <w:sz w:val="18"/>
              </w:rPr>
            </w:pPr>
          </w:p>
          <w:p w:rsidR="00BC3104" w:rsidRPr="00F038B2" w:rsidRDefault="00BC3104" w:rsidP="00C158A7">
            <w:pPr>
              <w:tabs>
                <w:tab w:val="left" w:pos="528"/>
              </w:tabs>
              <w:jc w:val="both"/>
              <w:rPr>
                <w:sz w:val="18"/>
              </w:rPr>
            </w:pPr>
          </w:p>
        </w:tc>
      </w:tr>
    </w:tbl>
    <w:p w:rsidR="00BC3104" w:rsidRPr="00F038B2" w:rsidRDefault="00BC3104" w:rsidP="00C158A7">
      <w:pPr>
        <w:rPr>
          <w:sz w:val="18"/>
        </w:rPr>
        <w:sectPr w:rsidR="00BC3104" w:rsidRPr="00F038B2" w:rsidSect="00581818">
          <w:pgSz w:w="12062" w:h="15662"/>
          <w:pgMar w:top="806" w:right="826" w:bottom="0" w:left="826"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59"/>
        <w:gridCol w:w="259"/>
        <w:gridCol w:w="5026"/>
      </w:tblGrid>
      <w:tr w:rsidR="00BC3104" w:rsidRPr="00F038B2" w:rsidTr="00C31D89">
        <w:trPr>
          <w:trHeight w:hRule="exact" w:val="13651"/>
        </w:trPr>
        <w:tc>
          <w:tcPr>
            <w:tcW w:w="5059" w:type="dxa"/>
            <w:tcBorders>
              <w:top w:val="nil"/>
              <w:left w:val="nil"/>
              <w:bottom w:val="nil"/>
              <w:right w:val="nil"/>
            </w:tcBorders>
            <w:shd w:val="clear" w:color="auto" w:fill="FFFFFF"/>
          </w:tcPr>
          <w:p w:rsidR="00BC3104" w:rsidRPr="00F038B2" w:rsidRDefault="00163F57" w:rsidP="00581818">
            <w:pPr>
              <w:ind w:left="450" w:hanging="284"/>
              <w:jc w:val="both"/>
              <w:rPr>
                <w:sz w:val="18"/>
              </w:rPr>
            </w:pPr>
            <w:r w:rsidRPr="00F038B2">
              <w:rPr>
                <w:color w:val="1A171B"/>
                <w:sz w:val="16"/>
                <w:szCs w:val="18"/>
              </w:rPr>
              <w:lastRenderedPageBreak/>
              <w:t xml:space="preserve">4. </w:t>
            </w:r>
            <w:r w:rsidRPr="00F038B2">
              <w:rPr>
                <w:color w:val="1A171B"/>
                <w:sz w:val="16"/>
                <w:szCs w:val="18"/>
              </w:rPr>
              <w:tab/>
              <w:t>Позитивні культури крові через 3 місяці лікування схемами, що містять макроліди, для пацієнтів із дисемінованим захворюванням, спричиненим MAC.</w:t>
            </w:r>
          </w:p>
          <w:p w:rsidR="00BC3104" w:rsidRPr="00F038B2" w:rsidRDefault="00163F57" w:rsidP="00C158A7">
            <w:pPr>
              <w:jc w:val="both"/>
              <w:rPr>
                <w:sz w:val="18"/>
              </w:rPr>
            </w:pPr>
            <w:r w:rsidRPr="00F038B2">
              <w:rPr>
                <w:sz w:val="16"/>
                <w:szCs w:val="18"/>
              </w:rPr>
              <w:t>Неліковані ізоляти MAC зазвичай мають мінімальну інгібуючу концентрацію (МІК) 4 мкг/мл або менше до кларитроміцину і вважаються чутливими.</w:t>
            </w:r>
            <w:r w:rsidRPr="00F038B2">
              <w:rPr>
                <w:color w:val="1A171B"/>
                <w:sz w:val="16"/>
                <w:szCs w:val="18"/>
              </w:rPr>
              <w:t xml:space="preserve"> </w:t>
            </w:r>
            <w:r w:rsidRPr="00F038B2">
              <w:rPr>
                <w:sz w:val="16"/>
                <w:szCs w:val="18"/>
              </w:rPr>
              <w:t>На відміну від цього, рецидивні штами після лікування неминуче мають рівень мікроелемента кларитроміцину 32 мкг/мл або більше і більше не відповідають на лікування макролідами.</w:t>
            </w:r>
            <w:r w:rsidRPr="00F038B2">
              <w:rPr>
                <w:color w:val="1A171B"/>
                <w:sz w:val="16"/>
                <w:szCs w:val="18"/>
              </w:rPr>
              <w:t xml:space="preserve"> Ізоляти MAC мають лише одну копію рибосоми, а отже, монотерапія макролідами несе значний ризик розвитку мутаційної стійкості. Не дивно, що всі стійкі до кларитроміцину ізоляти мають мутації в аденині в положенні 2058 або 2059 гена 23S рРНК, який є передбачуваним місцем зв’язування макролідів на рибосомній одиниці (64, 65). Для лікування пацієнтів зі стійкими до макролідів ізолятами MAC слід проконсультуватися із фахівцем.</w:t>
            </w:r>
          </w:p>
          <w:p w:rsidR="00BC3104" w:rsidRPr="00F038B2" w:rsidRDefault="00163F57" w:rsidP="00C158A7">
            <w:pPr>
              <w:ind w:firstLine="244"/>
              <w:jc w:val="both"/>
              <w:rPr>
                <w:sz w:val="18"/>
              </w:rPr>
            </w:pPr>
            <w:r w:rsidRPr="00F038B2">
              <w:rPr>
                <w:color w:val="1A171B"/>
                <w:sz w:val="16"/>
                <w:szCs w:val="18"/>
              </w:rPr>
              <w:t>Штами, які виявляються проміжними за чутливістю до кларитроміцину, зустрічаються рідко, і це має бути підтверджено іншим тестуванням. Слід уважно стежити за пацієнтами з цими проміжними МІК, щоб виявити стійкість до макролідів. Макроліди слід включати до схем лікування для цих пацієнтів, якщо ізолят не буде виявлений під час подальшого тестування як стійкий до макролідів.</w:t>
            </w:r>
          </w:p>
          <w:p w:rsidR="00BC3104" w:rsidRPr="00F038B2" w:rsidRDefault="00163F57" w:rsidP="00C158A7">
            <w:pPr>
              <w:ind w:firstLine="244"/>
              <w:jc w:val="both"/>
              <w:rPr>
                <w:sz w:val="18"/>
              </w:rPr>
            </w:pPr>
            <w:r w:rsidRPr="00F038B2">
              <w:rPr>
                <w:color w:val="1A171B"/>
                <w:sz w:val="16"/>
                <w:szCs w:val="18"/>
              </w:rPr>
              <w:t xml:space="preserve">Оскільки не встановлено кореляції між результатами чутливості </w:t>
            </w:r>
            <w:r w:rsidRPr="00F038B2">
              <w:rPr>
                <w:i/>
                <w:color w:val="1A171B"/>
                <w:sz w:val="16"/>
                <w:szCs w:val="18"/>
              </w:rPr>
              <w:t>in vitro</w:t>
            </w:r>
            <w:r w:rsidRPr="00F038B2">
              <w:rPr>
                <w:color w:val="1A171B"/>
                <w:sz w:val="16"/>
                <w:szCs w:val="18"/>
              </w:rPr>
              <w:t xml:space="preserve"> до MAC та клінічною відповіддю на інші препарати, крім макролідів, у документі CLSI 2003 року зазначено, що кларитроміцин є єдиним препаратом, для якого рекомендується тест для визначення чутливості до ізолятів MAC (43).</w:t>
            </w:r>
          </w:p>
          <w:p w:rsidR="00BC3104" w:rsidRPr="00F038B2" w:rsidRDefault="00163F57" w:rsidP="00C158A7">
            <w:pPr>
              <w:ind w:firstLine="244"/>
              <w:jc w:val="both"/>
              <w:rPr>
                <w:sz w:val="18"/>
              </w:rPr>
            </w:pPr>
            <w:r w:rsidRPr="00F038B2">
              <w:rPr>
                <w:color w:val="1A171B"/>
                <w:sz w:val="16"/>
                <w:szCs w:val="18"/>
              </w:rPr>
              <w:t>Роль розширеного тесту для визначення чутливості</w:t>
            </w:r>
            <w:r w:rsidRPr="00F038B2">
              <w:rPr>
                <w:i/>
                <w:color w:val="1A171B"/>
                <w:sz w:val="16"/>
                <w:szCs w:val="18"/>
              </w:rPr>
              <w:t xml:space="preserve"> in vitro</w:t>
            </w:r>
            <w:r w:rsidRPr="00F038B2">
              <w:rPr>
                <w:color w:val="1A171B"/>
                <w:sz w:val="16"/>
                <w:szCs w:val="18"/>
              </w:rPr>
              <w:t xml:space="preserve"> для стійких до макролідів ізолятів MAC не доведена. Однак деякі експерти припускають, що можна протестувати інші антимікробні препарати, такі як 8-метоксифторхінолон, моксифлоксацин та лінезолід для пацієнтів, які не пройшли початкову терапію на основі макролідів (43). Хоча опублікованих даних небагато, деякі експерти вважають, що моксифлоксацин має активність </w:t>
            </w:r>
            <w:r w:rsidRPr="00F038B2">
              <w:rPr>
                <w:i/>
                <w:color w:val="1A171B"/>
                <w:sz w:val="16"/>
                <w:szCs w:val="18"/>
              </w:rPr>
              <w:t>in vitro</w:t>
            </w:r>
            <w:r w:rsidRPr="00F038B2">
              <w:rPr>
                <w:color w:val="1A171B"/>
                <w:sz w:val="16"/>
                <w:szCs w:val="18"/>
              </w:rPr>
              <w:t xml:space="preserve"> проти MAC при клінічно досяжних рівнях у сироватці крові. </w:t>
            </w:r>
            <w:r w:rsidRPr="00F038B2">
              <w:rPr>
                <w:sz w:val="16"/>
                <w:szCs w:val="18"/>
              </w:rPr>
              <w:t>Нещодавно повідомлялося, що із 189 ізолятів MAC лише 13 % досліджених ізолятів мали МІК 8 мкг/мл або менше для лінезоліду; однак є звіти про успішну комбіновану медикаментозну терапію лінезолідом при лікуванні MAC (66, 67).</w:t>
            </w:r>
            <w:r w:rsidRPr="00F038B2">
              <w:rPr>
                <w:color w:val="1A171B"/>
                <w:sz w:val="16"/>
                <w:szCs w:val="18"/>
              </w:rPr>
              <w:t xml:space="preserve"> Тестування протитуберкульозних препаратів не дає корисної клінічної інформації.</w:t>
            </w:r>
          </w:p>
          <w:p w:rsidR="00BC3104" w:rsidRPr="00F038B2" w:rsidRDefault="00163F57" w:rsidP="00C158A7">
            <w:pPr>
              <w:ind w:firstLine="244"/>
              <w:jc w:val="both"/>
              <w:rPr>
                <w:sz w:val="18"/>
              </w:rPr>
            </w:pPr>
            <w:r w:rsidRPr="00F038B2">
              <w:rPr>
                <w:i/>
                <w:iCs/>
                <w:smallCaps/>
                <w:color w:val="1A171B"/>
                <w:sz w:val="16"/>
                <w:szCs w:val="18"/>
              </w:rPr>
              <w:t xml:space="preserve">M.kansasii. </w:t>
            </w:r>
            <w:r w:rsidRPr="00F038B2">
              <w:rPr>
                <w:color w:val="1A171B"/>
                <w:sz w:val="16"/>
                <w:szCs w:val="18"/>
              </w:rPr>
              <w:t xml:space="preserve">У документі CLSI 2003 року зазначено, що для ізолятів </w:t>
            </w:r>
            <w:r w:rsidRPr="00F038B2">
              <w:rPr>
                <w:i/>
                <w:color w:val="1A171B"/>
                <w:sz w:val="16"/>
                <w:szCs w:val="18"/>
              </w:rPr>
              <w:t>М. kansasii</w:t>
            </w:r>
            <w:r w:rsidRPr="00F038B2">
              <w:rPr>
                <w:color w:val="1A171B"/>
                <w:sz w:val="16"/>
                <w:szCs w:val="18"/>
              </w:rPr>
              <w:t xml:space="preserve"> слід регулярно проводити лише тест для визначення чутливості до рифампіцину (43). МІК усіх препаратів у нелікованих (диких) штамах знаходяться у вузькому діапазоні, і неефективність лікування, як правило, пов’язана зі стійкістю до рифампіцину. Стійкість до ізоніазиду та етамбутолу, набута під час терапії, також може зустрічатися, але стійкість до цих засобів зазвичай пов’язана зі стійкістю до рифампіцину (68). Ізоляти, чутливі до рифампіцину, також чутливі до рифабутину, який може бути замінений рифампіцином у ВІЛ-інфікованих пацієнтів, які отримують високоактивну антиретровірусну терапію (ВААРТ), включаючи деякі інгібітори протеази та нуклеозидні інгібітори зворотної транскриптази (</w:t>
            </w:r>
            <w:r w:rsidRPr="00F038B2">
              <w:rPr>
                <w:i/>
                <w:color w:val="1A171B"/>
                <w:sz w:val="16"/>
                <w:szCs w:val="18"/>
              </w:rPr>
              <w:t>див.</w:t>
            </w:r>
            <w:r w:rsidRPr="00F038B2">
              <w:rPr>
                <w:color w:val="1A171B"/>
                <w:sz w:val="16"/>
                <w:szCs w:val="18"/>
              </w:rPr>
              <w:t xml:space="preserve"> Дисеміноване захворювання, спричинене MAC).</w:t>
            </w:r>
            <w:r w:rsidRPr="00F038B2">
              <w:rPr>
                <w:smallCaps/>
                <w:color w:val="1A171B"/>
                <w:sz w:val="16"/>
                <w:szCs w:val="18"/>
              </w:rPr>
              <w:t xml:space="preserve"> </w:t>
            </w:r>
            <w:r w:rsidRPr="00F038B2">
              <w:rPr>
                <w:color w:val="1A171B"/>
                <w:sz w:val="16"/>
                <w:szCs w:val="18"/>
              </w:rPr>
              <w:t xml:space="preserve">Якщо ізолят виявляється стійким до рифампіцину, слід перевірити чутливість до вторинних препаратів, включаючи амікацин, ципрофлоксацин, кларитроміцин, етамбутол, рифабутин, стрептоміцин, сульфоаміди та ізоніазид. Тест для визначення чутливості до нового 8-метоксифторхінолону, моксифлоксацину, слід проводити окремо, оскільки ципрофлоксацин є представником класу лише для ципрофлоксацину, офлоксацину та левофлоксацину. </w:t>
            </w:r>
            <w:r w:rsidRPr="00F038B2">
              <w:rPr>
                <w:sz w:val="16"/>
                <w:szCs w:val="18"/>
              </w:rPr>
              <w:t xml:space="preserve">Крім того, стандартні критичні концентрації 0,2 та 1 мкг/мл для ізоніазиду, що використовуються для тестування штамів </w:t>
            </w:r>
            <w:r w:rsidRPr="00F038B2">
              <w:rPr>
                <w:i/>
                <w:sz w:val="16"/>
                <w:szCs w:val="18"/>
              </w:rPr>
              <w:t>M. tuberculosis</w:t>
            </w:r>
            <w:r w:rsidRPr="00F038B2">
              <w:rPr>
                <w:sz w:val="16"/>
                <w:szCs w:val="18"/>
              </w:rPr>
              <w:t>, не повинні тестуватися як МІК для нелікованих штамів від 0,5 до 5 мкг/мл.</w:t>
            </w:r>
            <w:r w:rsidRPr="00F038B2">
              <w:rPr>
                <w:color w:val="1A171B"/>
                <w:sz w:val="16"/>
                <w:szCs w:val="18"/>
              </w:rPr>
              <w:t xml:space="preserve"> </w:t>
            </w:r>
            <w:r w:rsidRPr="00F038B2">
              <w:rPr>
                <w:sz w:val="16"/>
                <w:szCs w:val="18"/>
              </w:rPr>
              <w:t>Таким чином, стандартна концентрація 0,2 мкг/мл виявляється стійкою, а стандартна концентрація 1,0 мкг/мл може дати змінні результати, навіть при кількох культурах одного штаму (43).</w:t>
            </w:r>
          </w:p>
        </w:tc>
        <w:tc>
          <w:tcPr>
            <w:tcW w:w="259" w:type="dxa"/>
            <w:tcBorders>
              <w:top w:val="nil"/>
              <w:left w:val="nil"/>
              <w:bottom w:val="nil"/>
              <w:right w:val="nil"/>
            </w:tcBorders>
            <w:shd w:val="clear" w:color="auto" w:fill="FFFFFF"/>
          </w:tcPr>
          <w:p w:rsidR="00BC3104" w:rsidRPr="00F038B2" w:rsidRDefault="00BC3104" w:rsidP="00C158A7">
            <w:pPr>
              <w:jc w:val="both"/>
              <w:rPr>
                <w:sz w:val="18"/>
                <w:lang w:val="ru-RU"/>
              </w:rPr>
            </w:pPr>
          </w:p>
        </w:tc>
        <w:tc>
          <w:tcPr>
            <w:tcW w:w="5026" w:type="dxa"/>
            <w:tcBorders>
              <w:top w:val="nil"/>
              <w:left w:val="nil"/>
              <w:bottom w:val="nil"/>
              <w:right w:val="nil"/>
            </w:tcBorders>
            <w:shd w:val="clear" w:color="auto" w:fill="FFFFFF"/>
          </w:tcPr>
          <w:p w:rsidR="00BC3104" w:rsidRPr="00F038B2" w:rsidRDefault="00163F57" w:rsidP="00C158A7">
            <w:pPr>
              <w:ind w:firstLine="312"/>
              <w:jc w:val="both"/>
              <w:rPr>
                <w:sz w:val="18"/>
              </w:rPr>
            </w:pPr>
            <w:r w:rsidRPr="00F038B2">
              <w:rPr>
                <w:i/>
                <w:iCs/>
                <w:smallCaps/>
                <w:color w:val="1A171B"/>
                <w:sz w:val="16"/>
                <w:szCs w:val="18"/>
              </w:rPr>
              <w:t>M. marinum</w:t>
            </w:r>
            <w:r w:rsidRPr="00F038B2">
              <w:rPr>
                <w:smallCaps/>
                <w:color w:val="1A171B"/>
                <w:sz w:val="16"/>
                <w:szCs w:val="18"/>
              </w:rPr>
              <w:t xml:space="preserve">. </w:t>
            </w:r>
            <w:r w:rsidRPr="00F038B2">
              <w:rPr>
                <w:color w:val="1A171B"/>
                <w:sz w:val="16"/>
                <w:szCs w:val="18"/>
              </w:rPr>
              <w:t xml:space="preserve">Рутинний тест для визначення чутливості до цього виду не рекомендується (43). Відсутня документація про значний ризик мутаційної стійкості до протимікобактеріальних препаратів, а також немає помітної мінливості схеми чутливості до клінічно корисних препаратів (69). Захворювання, спричинене </w:t>
            </w:r>
            <w:r w:rsidRPr="00F038B2">
              <w:rPr>
                <w:i/>
                <w:color w:val="1A171B"/>
                <w:sz w:val="16"/>
                <w:szCs w:val="18"/>
              </w:rPr>
              <w:t>M. marinum</w:t>
            </w:r>
            <w:r w:rsidRPr="00F038B2">
              <w:rPr>
                <w:color w:val="1A171B"/>
                <w:sz w:val="16"/>
                <w:szCs w:val="18"/>
              </w:rPr>
              <w:t xml:space="preserve">, як правило, локалізоване, а кількість присутніх організмів низька; 95 % культур біопсії тканин мають негативний результат мазка на КСБ (2). Ізоляти </w:t>
            </w:r>
            <w:r w:rsidRPr="00F038B2">
              <w:rPr>
                <w:i/>
                <w:color w:val="1A171B"/>
                <w:sz w:val="16"/>
                <w:szCs w:val="18"/>
              </w:rPr>
              <w:t>M. marinum</w:t>
            </w:r>
            <w:r w:rsidRPr="00F038B2">
              <w:rPr>
                <w:color w:val="1A171B"/>
                <w:sz w:val="16"/>
                <w:szCs w:val="18"/>
              </w:rPr>
              <w:t xml:space="preserve"> чутливі до кларитроміцину, а також до сульфаніламідів, тетрациклінів, рифампіцину та етамбутолу. Ципрофлоксацин не рекомендується застосовувати, оскільки деякі штами є стійкими, а монотерапія несе ризик мутаційної стійкості (70). Однак деякі експерти повідомляють, що новий 8-метоксифторхінолон, моксифлоксацин, начебто є більш активним </w:t>
            </w:r>
            <w:r w:rsidRPr="00F038B2">
              <w:rPr>
                <w:i/>
                <w:color w:val="1A171B"/>
                <w:sz w:val="16"/>
                <w:szCs w:val="18"/>
              </w:rPr>
              <w:t>in vitro</w:t>
            </w:r>
            <w:r w:rsidRPr="00F038B2">
              <w:rPr>
                <w:color w:val="1A171B"/>
                <w:sz w:val="16"/>
                <w:szCs w:val="18"/>
              </w:rPr>
              <w:t xml:space="preserve"> і може бути розглянутий для комбінованої медикаментозної терапії. Слід розглянути тест для визначення чутливості для пацієнтів, у яких залишаються позитивні культури після більше 3 місяців терапії.</w:t>
            </w:r>
          </w:p>
          <w:p w:rsidR="00BC3104" w:rsidRPr="00F038B2" w:rsidRDefault="00163F57" w:rsidP="00C158A7">
            <w:pPr>
              <w:ind w:firstLine="312"/>
              <w:jc w:val="both"/>
              <w:rPr>
                <w:sz w:val="18"/>
              </w:rPr>
            </w:pPr>
            <w:r w:rsidRPr="00F038B2">
              <w:rPr>
                <w:color w:val="1A171B"/>
                <w:sz w:val="16"/>
                <w:szCs w:val="18"/>
              </w:rPr>
              <w:t>Інші повільно зростаючі НТМ (</w:t>
            </w:r>
            <w:r w:rsidRPr="00F038B2">
              <w:rPr>
                <w:i/>
                <w:color w:val="1A171B"/>
                <w:sz w:val="16"/>
                <w:szCs w:val="18"/>
              </w:rPr>
              <w:t>M. simiaecomplex</w:t>
            </w:r>
            <w:r w:rsidRPr="00F038B2">
              <w:rPr>
                <w:color w:val="1A171B"/>
                <w:sz w:val="16"/>
                <w:szCs w:val="18"/>
              </w:rPr>
              <w:t xml:space="preserve">, комплекс </w:t>
            </w:r>
            <w:r w:rsidRPr="00F038B2">
              <w:rPr>
                <w:i/>
                <w:color w:val="1A171B"/>
                <w:sz w:val="16"/>
                <w:szCs w:val="18"/>
              </w:rPr>
              <w:t>M. terrae/nonchromogenicum</w:t>
            </w:r>
            <w:r w:rsidRPr="00F038B2">
              <w:rPr>
                <w:color w:val="1A171B"/>
                <w:sz w:val="16"/>
                <w:szCs w:val="18"/>
              </w:rPr>
              <w:t xml:space="preserve">, </w:t>
            </w:r>
            <w:r w:rsidRPr="00F038B2">
              <w:rPr>
                <w:i/>
                <w:color w:val="1A171B"/>
                <w:sz w:val="16"/>
                <w:szCs w:val="18"/>
              </w:rPr>
              <w:t>M. malmoense</w:t>
            </w:r>
            <w:r w:rsidRPr="00F038B2">
              <w:rPr>
                <w:color w:val="1A171B"/>
                <w:sz w:val="16"/>
                <w:szCs w:val="18"/>
              </w:rPr>
              <w:t xml:space="preserve">, </w:t>
            </w:r>
            <w:r w:rsidRPr="00F038B2">
              <w:rPr>
                <w:i/>
                <w:color w:val="1A171B"/>
                <w:sz w:val="16"/>
                <w:szCs w:val="18"/>
              </w:rPr>
              <w:t>M. xenopi</w:t>
            </w:r>
            <w:r w:rsidRPr="00F038B2">
              <w:rPr>
                <w:color w:val="1A171B"/>
                <w:sz w:val="16"/>
                <w:szCs w:val="18"/>
              </w:rPr>
              <w:t xml:space="preserve">). Оскільки досліджено занадто мало ізолятів кожного виду, наразі не можна рекомендувати жодного конкретного методу чутливості до НТМ, що рідше виділяються та включають кілька нещодавно описаних видів (5, 43). Поки не будуть доступні додаткові дані, слід проводити тестування стійкого до рифампіцину </w:t>
            </w:r>
            <w:r w:rsidRPr="00F038B2">
              <w:rPr>
                <w:i/>
                <w:color w:val="1A171B"/>
                <w:sz w:val="16"/>
                <w:szCs w:val="18"/>
              </w:rPr>
              <w:t>M. kansasii</w:t>
            </w:r>
            <w:r w:rsidRPr="00F038B2">
              <w:rPr>
                <w:color w:val="1A171B"/>
                <w:sz w:val="16"/>
                <w:szCs w:val="18"/>
              </w:rPr>
              <w:t xml:space="preserve"> (тобто, слід тестувати рифампіцин та вторинні препарати) (43).</w:t>
            </w:r>
          </w:p>
          <w:p w:rsidR="00BC3104" w:rsidRPr="00F038B2" w:rsidRDefault="00163F57" w:rsidP="00C158A7">
            <w:pPr>
              <w:ind w:firstLine="312"/>
              <w:jc w:val="both"/>
              <w:rPr>
                <w:sz w:val="18"/>
              </w:rPr>
            </w:pPr>
            <w:r w:rsidRPr="00F038B2">
              <w:rPr>
                <w:b/>
                <w:bCs/>
                <w:i/>
                <w:iCs/>
                <w:color w:val="1A171B"/>
                <w:sz w:val="16"/>
                <w:szCs w:val="18"/>
              </w:rPr>
              <w:t xml:space="preserve">ШЗМ. </w:t>
            </w:r>
            <w:r w:rsidRPr="00F038B2">
              <w:rPr>
                <w:color w:val="1A171B"/>
                <w:sz w:val="16"/>
                <w:szCs w:val="18"/>
              </w:rPr>
              <w:t xml:space="preserve">CLSI рекомендує визначення МІК мікророзведення для тесту для визначення чутливості до ШЗМ. Тести в агарі, включаючи Е-тест (тест на епсилометр), не можна рекомендувати через невідповідність результатів (71). Метод мікророзведення бульйону описаний в документі, затвердженому NCCLS M24A 2003 року (40). МІК для іміпенему є проблематичним для ізолятів </w:t>
            </w:r>
            <w:r w:rsidRPr="00F038B2">
              <w:rPr>
                <w:i/>
                <w:color w:val="1A171B"/>
                <w:sz w:val="16"/>
                <w:szCs w:val="18"/>
              </w:rPr>
              <w:t>M. chelonae</w:t>
            </w:r>
            <w:r w:rsidRPr="00F038B2">
              <w:rPr>
                <w:color w:val="1A171B"/>
                <w:sz w:val="16"/>
                <w:szCs w:val="18"/>
              </w:rPr>
              <w:t xml:space="preserve">, </w:t>
            </w:r>
            <w:r w:rsidRPr="00F038B2">
              <w:rPr>
                <w:i/>
                <w:color w:val="1A171B"/>
                <w:sz w:val="16"/>
                <w:szCs w:val="18"/>
              </w:rPr>
              <w:t>M. abscessus</w:t>
            </w:r>
            <w:r w:rsidRPr="00F038B2">
              <w:rPr>
                <w:color w:val="1A171B"/>
                <w:sz w:val="16"/>
                <w:szCs w:val="18"/>
              </w:rPr>
              <w:t xml:space="preserve"> та </w:t>
            </w:r>
            <w:r w:rsidRPr="00F038B2">
              <w:rPr>
                <w:i/>
                <w:color w:val="1A171B"/>
                <w:sz w:val="16"/>
                <w:szCs w:val="18"/>
              </w:rPr>
              <w:t>M. imunogenum</w:t>
            </w:r>
            <w:r w:rsidRPr="00F038B2">
              <w:rPr>
                <w:color w:val="1A171B"/>
                <w:sz w:val="16"/>
                <w:szCs w:val="18"/>
              </w:rPr>
              <w:t xml:space="preserve"> через відсутність відтворюваності (43, 72). Для більшості ізолятів </w:t>
            </w:r>
            <w:r w:rsidRPr="00F038B2">
              <w:rPr>
                <w:i/>
                <w:color w:val="1A171B"/>
                <w:sz w:val="16"/>
                <w:szCs w:val="18"/>
              </w:rPr>
              <w:t>M. abscessus</w:t>
            </w:r>
            <w:r w:rsidRPr="00F038B2">
              <w:rPr>
                <w:color w:val="1A171B"/>
                <w:sz w:val="16"/>
                <w:szCs w:val="18"/>
              </w:rPr>
              <w:t xml:space="preserve"> та </w:t>
            </w:r>
            <w:r w:rsidRPr="00F038B2">
              <w:rPr>
                <w:i/>
                <w:color w:val="1A171B"/>
                <w:sz w:val="16"/>
                <w:szCs w:val="18"/>
              </w:rPr>
              <w:t>M. chelonae</w:t>
            </w:r>
            <w:r w:rsidRPr="00F038B2">
              <w:rPr>
                <w:color w:val="1A171B"/>
                <w:sz w:val="16"/>
                <w:szCs w:val="18"/>
              </w:rPr>
              <w:t xml:space="preserve"> іміпенем є кращим карбапенемом, на відміну від меропенему та ертапенему (73). Іміпенем все ще може мати клінічну значущість у схемах лікування для цих організмів. Навпаки, МІК для іміпенему з ізолятами групи</w:t>
            </w:r>
            <w:r w:rsidRPr="00F038B2">
              <w:rPr>
                <w:i/>
                <w:color w:val="1A171B"/>
                <w:sz w:val="16"/>
                <w:szCs w:val="18"/>
              </w:rPr>
              <w:t xml:space="preserve"> M. fortuitum</w:t>
            </w:r>
            <w:r w:rsidRPr="00F038B2">
              <w:rPr>
                <w:color w:val="1A171B"/>
                <w:sz w:val="16"/>
                <w:szCs w:val="18"/>
              </w:rPr>
              <w:t xml:space="preserve">, групи </w:t>
            </w:r>
            <w:r w:rsidRPr="00F038B2">
              <w:rPr>
                <w:i/>
                <w:color w:val="1A171B"/>
                <w:sz w:val="16"/>
                <w:szCs w:val="18"/>
              </w:rPr>
              <w:t>M. smegmatis</w:t>
            </w:r>
            <w:r w:rsidRPr="00F038B2">
              <w:rPr>
                <w:color w:val="1A171B"/>
                <w:sz w:val="16"/>
                <w:szCs w:val="18"/>
              </w:rPr>
              <w:t xml:space="preserve"> та </w:t>
            </w:r>
            <w:r w:rsidRPr="00F038B2">
              <w:rPr>
                <w:i/>
                <w:color w:val="1A171B"/>
                <w:sz w:val="16"/>
                <w:szCs w:val="18"/>
              </w:rPr>
              <w:t>M. mucogenicum</w:t>
            </w:r>
            <w:r w:rsidRPr="00F038B2">
              <w:rPr>
                <w:color w:val="1A171B"/>
                <w:sz w:val="16"/>
                <w:szCs w:val="18"/>
              </w:rPr>
              <w:t xml:space="preserve"> відтворювані.</w:t>
            </w:r>
          </w:p>
          <w:p w:rsidR="00BC3104" w:rsidRPr="00F038B2" w:rsidRDefault="00163F57" w:rsidP="00C158A7">
            <w:pPr>
              <w:ind w:firstLine="312"/>
              <w:jc w:val="both"/>
              <w:rPr>
                <w:sz w:val="18"/>
              </w:rPr>
            </w:pPr>
            <w:r w:rsidRPr="00F038B2">
              <w:rPr>
                <w:color w:val="1A171B"/>
                <w:sz w:val="16"/>
                <w:szCs w:val="18"/>
              </w:rPr>
              <w:t xml:space="preserve">Справжня стійкість до аміноглікозидів із </w:t>
            </w:r>
            <w:r w:rsidRPr="00F038B2">
              <w:rPr>
                <w:i/>
                <w:color w:val="1A171B"/>
                <w:sz w:val="16"/>
                <w:szCs w:val="18"/>
              </w:rPr>
              <w:t>M. abscessus</w:t>
            </w:r>
            <w:r w:rsidRPr="00F038B2">
              <w:rPr>
                <w:color w:val="1A171B"/>
                <w:sz w:val="16"/>
                <w:szCs w:val="18"/>
              </w:rPr>
              <w:t xml:space="preserve"> незвична, але зустрічається, особливо у пацієнтів, які тривалий час лікуються аміноглікозидами, таких як пацієнти з КФ або хронічним отитом. Дослідження чутливості</w:t>
            </w:r>
            <w:r w:rsidRPr="00F038B2">
              <w:rPr>
                <w:i/>
                <w:color w:val="1A171B"/>
                <w:sz w:val="16"/>
                <w:szCs w:val="18"/>
              </w:rPr>
              <w:t xml:space="preserve"> in vitro</w:t>
            </w:r>
            <w:r w:rsidRPr="00F038B2">
              <w:rPr>
                <w:color w:val="1A171B"/>
                <w:sz w:val="16"/>
                <w:szCs w:val="18"/>
              </w:rPr>
              <w:t xml:space="preserve"> свідчать про те, що тобраміцин є найактивнішим аміноглікозидом для </w:t>
            </w:r>
            <w:r w:rsidRPr="00F038B2">
              <w:rPr>
                <w:i/>
                <w:color w:val="1A171B"/>
                <w:sz w:val="16"/>
                <w:szCs w:val="18"/>
              </w:rPr>
              <w:t>M. chelonae</w:t>
            </w:r>
            <w:r w:rsidRPr="00F038B2">
              <w:rPr>
                <w:color w:val="1A171B"/>
                <w:sz w:val="16"/>
                <w:szCs w:val="18"/>
              </w:rPr>
              <w:t>; тому рекомендується повідомляти МІК тобраміцину лише для цього виду (43).</w:t>
            </w:r>
          </w:p>
          <w:p w:rsidR="00BC3104" w:rsidRPr="00F038B2" w:rsidRDefault="00163F57" w:rsidP="00C158A7">
            <w:pPr>
              <w:ind w:firstLine="312"/>
              <w:jc w:val="both"/>
              <w:rPr>
                <w:sz w:val="18"/>
              </w:rPr>
            </w:pPr>
            <w:r w:rsidRPr="00F038B2">
              <w:rPr>
                <w:color w:val="1A171B"/>
                <w:sz w:val="16"/>
                <w:szCs w:val="18"/>
              </w:rPr>
              <w:t xml:space="preserve">Тестування кларитроміцину </w:t>
            </w:r>
            <w:r w:rsidRPr="00F038B2">
              <w:rPr>
                <w:i/>
                <w:color w:val="1A171B"/>
                <w:sz w:val="16"/>
                <w:szCs w:val="18"/>
              </w:rPr>
              <w:t>in vitro</w:t>
            </w:r>
            <w:r w:rsidRPr="00F038B2">
              <w:rPr>
                <w:color w:val="1A171B"/>
                <w:sz w:val="16"/>
                <w:szCs w:val="18"/>
              </w:rPr>
              <w:t xml:space="preserve"> може спричинити проблеми з інтерпретацією ШЗМ. Таким чином, CLSI рекомендує, щоб ізоляти групи </w:t>
            </w:r>
            <w:r w:rsidRPr="00F038B2">
              <w:rPr>
                <w:i/>
                <w:color w:val="1A171B"/>
                <w:sz w:val="16"/>
                <w:szCs w:val="18"/>
              </w:rPr>
              <w:t>M. fortuitum</w:t>
            </w:r>
            <w:r w:rsidRPr="00F038B2">
              <w:rPr>
                <w:color w:val="1A171B"/>
                <w:sz w:val="16"/>
                <w:szCs w:val="18"/>
              </w:rPr>
              <w:t xml:space="preserve"> з невизначеними або неясними кінцевими точками чутливості до кларитроміцину повідомлялися як стійкі, поки не будуть доступні додаткові дані з цими ізолятами (43). Недавні дослідження показали, що всі ізоляти </w:t>
            </w:r>
            <w:r w:rsidRPr="00F038B2">
              <w:rPr>
                <w:i/>
                <w:color w:val="1A171B"/>
                <w:sz w:val="16"/>
                <w:szCs w:val="18"/>
              </w:rPr>
              <w:t>M. fortuitum</w:t>
            </w:r>
            <w:r w:rsidRPr="00F038B2">
              <w:rPr>
                <w:color w:val="1A171B"/>
                <w:sz w:val="16"/>
                <w:szCs w:val="18"/>
              </w:rPr>
              <w:t xml:space="preserve"> містять індукований ген еритроміцин-метилази </w:t>
            </w:r>
            <w:r w:rsidRPr="00F038B2">
              <w:rPr>
                <w:i/>
                <w:iCs/>
                <w:color w:val="1A171B"/>
                <w:sz w:val="16"/>
                <w:szCs w:val="18"/>
              </w:rPr>
              <w:t>erm</w:t>
            </w:r>
            <w:r w:rsidRPr="00F038B2">
              <w:rPr>
                <w:color w:val="1A171B"/>
                <w:sz w:val="16"/>
                <w:szCs w:val="18"/>
              </w:rPr>
              <w:t xml:space="preserve"> (39), який надає стійкість до макролідів (74). Наявність цього гена зі змінною експресією, ймовірно, відповідає за це явище. Подібні гени erm були зареєстровані у інших видів ШЗМ, стійких до макролідів (наприклад, </w:t>
            </w:r>
            <w:r w:rsidRPr="00F038B2">
              <w:rPr>
                <w:i/>
                <w:color w:val="1A171B"/>
                <w:sz w:val="16"/>
                <w:szCs w:val="18"/>
              </w:rPr>
              <w:t>M. smegmatis</w:t>
            </w:r>
            <w:r w:rsidRPr="00F038B2">
              <w:rPr>
                <w:color w:val="1A171B"/>
                <w:sz w:val="16"/>
                <w:szCs w:val="18"/>
              </w:rPr>
              <w:t xml:space="preserve">), але не у </w:t>
            </w:r>
            <w:r w:rsidRPr="00F038B2">
              <w:rPr>
                <w:i/>
                <w:color w:val="1A171B"/>
                <w:sz w:val="16"/>
                <w:szCs w:val="18"/>
              </w:rPr>
              <w:t>M. abscessus</w:t>
            </w:r>
            <w:r w:rsidRPr="00F038B2">
              <w:rPr>
                <w:color w:val="1A171B"/>
                <w:sz w:val="16"/>
                <w:szCs w:val="18"/>
              </w:rPr>
              <w:t>, незважаючи на загальну погану відповідь на терапію макролідами (75).</w:t>
            </w:r>
          </w:p>
          <w:p w:rsidR="00BC3104" w:rsidRPr="00F038B2" w:rsidRDefault="00163F57" w:rsidP="00C158A7">
            <w:pPr>
              <w:ind w:firstLine="312"/>
              <w:jc w:val="both"/>
              <w:rPr>
                <w:sz w:val="18"/>
              </w:rPr>
            </w:pPr>
            <w:r w:rsidRPr="00F038B2">
              <w:rPr>
                <w:b/>
                <w:bCs/>
                <w:i/>
                <w:iCs/>
                <w:color w:val="1A171B"/>
                <w:sz w:val="16"/>
                <w:szCs w:val="18"/>
              </w:rPr>
              <w:t xml:space="preserve">Вибагливі види НТМ. </w:t>
            </w:r>
            <w:r w:rsidRPr="00F038B2">
              <w:rPr>
                <w:color w:val="1A171B"/>
                <w:sz w:val="16"/>
                <w:szCs w:val="18"/>
              </w:rPr>
              <w:t>Що стосується попередньої групи НТМ, що рідше виділяються, наразі не можна рекомендувати жоден стандартизований метод через відсутність досвіду та доступних даних щодо методів та результатів.</w:t>
            </w:r>
          </w:p>
          <w:p w:rsidR="00BC3104" w:rsidRPr="00F038B2" w:rsidRDefault="00163F57" w:rsidP="00C158A7">
            <w:pPr>
              <w:ind w:firstLine="312"/>
              <w:jc w:val="both"/>
              <w:rPr>
                <w:sz w:val="18"/>
              </w:rPr>
            </w:pPr>
            <w:r w:rsidRPr="00F038B2">
              <w:rPr>
                <w:i/>
                <w:iCs/>
                <w:smallCaps/>
                <w:color w:val="1A171B"/>
                <w:sz w:val="16"/>
                <w:szCs w:val="18"/>
              </w:rPr>
              <w:t>M. haemophilum</w:t>
            </w:r>
            <w:r w:rsidRPr="00F038B2">
              <w:rPr>
                <w:smallCaps/>
                <w:color w:val="1A171B"/>
                <w:sz w:val="16"/>
                <w:szCs w:val="18"/>
              </w:rPr>
              <w:t xml:space="preserve">. </w:t>
            </w:r>
            <w:r w:rsidRPr="00F038B2">
              <w:rPr>
                <w:color w:val="1A171B"/>
                <w:sz w:val="16"/>
                <w:szCs w:val="18"/>
              </w:rPr>
              <w:t>Як правило, ізоляти чутливі до протитуберкульозних препаратів першого ряду (крім етамбутолу, кларитроміцину та сульфаніламідів) (76).</w:t>
            </w:r>
          </w:p>
          <w:p w:rsidR="00BC3104" w:rsidRPr="00F038B2" w:rsidRDefault="00163F57" w:rsidP="00C158A7">
            <w:pPr>
              <w:ind w:firstLine="312"/>
              <w:jc w:val="both"/>
              <w:rPr>
                <w:sz w:val="18"/>
              </w:rPr>
            </w:pPr>
            <w:r w:rsidRPr="00F038B2">
              <w:rPr>
                <w:i/>
                <w:iCs/>
                <w:smallCaps/>
                <w:color w:val="1A171B"/>
                <w:sz w:val="16"/>
                <w:szCs w:val="18"/>
              </w:rPr>
              <w:t>M. genavense</w:t>
            </w:r>
            <w:r w:rsidRPr="00F038B2">
              <w:rPr>
                <w:smallCaps/>
                <w:color w:val="1A171B"/>
                <w:sz w:val="16"/>
                <w:szCs w:val="18"/>
              </w:rPr>
              <w:t xml:space="preserve">, </w:t>
            </w:r>
            <w:r w:rsidRPr="00F038B2">
              <w:rPr>
                <w:i/>
                <w:iCs/>
                <w:smallCaps/>
                <w:color w:val="1A171B"/>
                <w:sz w:val="16"/>
                <w:szCs w:val="18"/>
              </w:rPr>
              <w:t xml:space="preserve">M. avium </w:t>
            </w:r>
            <w:r w:rsidRPr="00F038B2">
              <w:rPr>
                <w:smallCaps/>
                <w:color w:val="1A171B"/>
                <w:sz w:val="16"/>
                <w:szCs w:val="18"/>
              </w:rPr>
              <w:t xml:space="preserve">subsp. paratuberculosis, </w:t>
            </w:r>
            <w:r w:rsidRPr="00F038B2">
              <w:rPr>
                <w:i/>
                <w:iCs/>
                <w:smallCaps/>
                <w:color w:val="1A171B"/>
                <w:sz w:val="16"/>
                <w:szCs w:val="18"/>
              </w:rPr>
              <w:t>M. ulcerans</w:t>
            </w:r>
            <w:r w:rsidRPr="00F038B2">
              <w:rPr>
                <w:smallCaps/>
                <w:color w:val="1A171B"/>
                <w:sz w:val="16"/>
                <w:szCs w:val="18"/>
              </w:rPr>
              <w:t xml:space="preserve">. </w:t>
            </w:r>
            <w:r w:rsidRPr="00F038B2">
              <w:rPr>
                <w:color w:val="1A171B"/>
                <w:sz w:val="16"/>
                <w:szCs w:val="18"/>
              </w:rPr>
              <w:t>Тест для визначення чутливості до цих видів є складним, оскільки вони не ростуть у стандартних середовищах чутливості без</w:t>
            </w:r>
          </w:p>
        </w:tc>
      </w:tr>
    </w:tbl>
    <w:p w:rsidR="00BC3104" w:rsidRPr="00F038B2" w:rsidRDefault="00BC3104" w:rsidP="00C158A7">
      <w:pPr>
        <w:rPr>
          <w:sz w:val="18"/>
          <w:lang w:val="ru-RU"/>
        </w:rPr>
        <w:sectPr w:rsidR="00BC3104" w:rsidRPr="00F038B2" w:rsidSect="00581818">
          <w:pgSz w:w="12062" w:h="15662"/>
          <w:pgMar w:top="840" w:right="878" w:bottom="0" w:left="840"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45"/>
        <w:gridCol w:w="293"/>
        <w:gridCol w:w="5059"/>
      </w:tblGrid>
      <w:tr w:rsidR="00BC3104" w:rsidRPr="00F038B2">
        <w:trPr>
          <w:trHeight w:hRule="exact" w:val="859"/>
        </w:trPr>
        <w:tc>
          <w:tcPr>
            <w:tcW w:w="5045" w:type="dxa"/>
            <w:tcBorders>
              <w:top w:val="nil"/>
              <w:left w:val="nil"/>
              <w:bottom w:val="single" w:sz="6" w:space="0" w:color="auto"/>
              <w:right w:val="nil"/>
            </w:tcBorders>
            <w:shd w:val="clear" w:color="auto" w:fill="FFFFFF"/>
          </w:tcPr>
          <w:p w:rsidR="00BC3104" w:rsidRPr="00F038B2" w:rsidRDefault="00163F57" w:rsidP="00C158A7">
            <w:pPr>
              <w:jc w:val="both"/>
              <w:rPr>
                <w:sz w:val="18"/>
              </w:rPr>
            </w:pPr>
            <w:r w:rsidRPr="00F038B2">
              <w:rPr>
                <w:color w:val="1A171B"/>
                <w:sz w:val="16"/>
                <w:szCs w:val="18"/>
              </w:rPr>
              <w:lastRenderedPageBreak/>
              <w:t xml:space="preserve">добавок та тривалої інкубації; отже, стандартизовані вказівки щодо процедур чутливості </w:t>
            </w:r>
            <w:r w:rsidRPr="00F038B2">
              <w:rPr>
                <w:i/>
                <w:color w:val="1A171B"/>
                <w:sz w:val="16"/>
                <w:szCs w:val="18"/>
              </w:rPr>
              <w:t>in vitro</w:t>
            </w:r>
            <w:r w:rsidRPr="00F038B2">
              <w:rPr>
                <w:color w:val="1A171B"/>
                <w:sz w:val="16"/>
                <w:szCs w:val="18"/>
              </w:rPr>
              <w:t xml:space="preserve"> недоступні для тестування цих видів (77-82).</w:t>
            </w:r>
          </w:p>
        </w:tc>
        <w:tc>
          <w:tcPr>
            <w:tcW w:w="293" w:type="dxa"/>
            <w:tcBorders>
              <w:top w:val="nil"/>
              <w:left w:val="nil"/>
              <w:bottom w:val="nil"/>
              <w:right w:val="nil"/>
            </w:tcBorders>
            <w:shd w:val="clear" w:color="auto" w:fill="FFFFFF"/>
          </w:tcPr>
          <w:p w:rsidR="00BC3104" w:rsidRPr="00F038B2" w:rsidRDefault="00BC3104" w:rsidP="00C158A7">
            <w:pPr>
              <w:jc w:val="both"/>
              <w:rPr>
                <w:sz w:val="18"/>
                <w:lang w:val="ru-RU"/>
              </w:rPr>
            </w:pPr>
          </w:p>
        </w:tc>
        <w:tc>
          <w:tcPr>
            <w:tcW w:w="5059" w:type="dxa"/>
            <w:vMerge w:val="restart"/>
            <w:tcBorders>
              <w:top w:val="nil"/>
              <w:left w:val="nil"/>
              <w:bottom w:val="nil"/>
              <w:right w:val="nil"/>
            </w:tcBorders>
            <w:shd w:val="clear" w:color="auto" w:fill="FFFFFF"/>
          </w:tcPr>
          <w:p w:rsidR="00BC3104" w:rsidRPr="00F038B2" w:rsidRDefault="00163F57" w:rsidP="00C158A7">
            <w:pPr>
              <w:spacing w:after="120"/>
              <w:ind w:firstLine="292"/>
              <w:jc w:val="both"/>
              <w:rPr>
                <w:sz w:val="18"/>
              </w:rPr>
            </w:pPr>
            <w:r w:rsidRPr="00F038B2">
              <w:rPr>
                <w:b/>
                <w:bCs/>
                <w:i/>
                <w:iCs/>
                <w:color w:val="1A171B"/>
                <w:sz w:val="16"/>
                <w:szCs w:val="18"/>
              </w:rPr>
              <w:t xml:space="preserve">Інші методи типування. </w:t>
            </w:r>
            <w:r w:rsidRPr="00F038B2">
              <w:rPr>
                <w:color w:val="1A171B"/>
                <w:sz w:val="16"/>
                <w:szCs w:val="18"/>
              </w:rPr>
              <w:t>Для порівняння штамів використовувались інші методи, включаючи випадкову ампліфікацію полім</w:t>
            </w:r>
            <w:r w:rsidR="00C158A7" w:rsidRPr="00F038B2">
              <w:rPr>
                <w:color w:val="1A171B"/>
                <w:sz w:val="16"/>
                <w:szCs w:val="18"/>
              </w:rPr>
              <w:t xml:space="preserve">орфної </w:t>
            </w:r>
            <w:r w:rsidRPr="00F038B2">
              <w:rPr>
                <w:color w:val="1A171B"/>
                <w:sz w:val="16"/>
                <w:szCs w:val="18"/>
              </w:rPr>
              <w:t xml:space="preserve">ПЛР ДНК, електрофорез з мультилокусними ферментами із використанням множинних клітинних ферментів конститутивних генів та гібридизацію з багатокопійними вставними послідовностями елементів у </w:t>
            </w:r>
            <w:r w:rsidRPr="00F038B2">
              <w:rPr>
                <w:i/>
                <w:color w:val="1A171B"/>
                <w:sz w:val="16"/>
                <w:szCs w:val="18"/>
              </w:rPr>
              <w:t>M. avium</w:t>
            </w:r>
            <w:r w:rsidRPr="00F038B2">
              <w:rPr>
                <w:color w:val="1A171B"/>
                <w:sz w:val="16"/>
                <w:szCs w:val="18"/>
              </w:rPr>
              <w:t xml:space="preserve">, але не в </w:t>
            </w:r>
            <w:r w:rsidRPr="00F038B2">
              <w:rPr>
                <w:i/>
                <w:color w:val="1A171B"/>
                <w:sz w:val="16"/>
                <w:szCs w:val="18"/>
              </w:rPr>
              <w:t>M. intracellulare</w:t>
            </w:r>
            <w:r w:rsidRPr="00F038B2">
              <w:rPr>
                <w:color w:val="1A171B"/>
                <w:sz w:val="16"/>
                <w:szCs w:val="18"/>
              </w:rPr>
              <w:t>.</w:t>
            </w:r>
          </w:p>
          <w:p w:rsidR="00BC3104" w:rsidRPr="00F038B2" w:rsidRDefault="00163F57" w:rsidP="00C158A7">
            <w:pPr>
              <w:spacing w:after="120"/>
              <w:jc w:val="both"/>
              <w:rPr>
                <w:sz w:val="18"/>
              </w:rPr>
            </w:pPr>
            <w:r w:rsidRPr="00F038B2">
              <w:rPr>
                <w:rFonts w:ascii="Arial" w:hAnsi="Arial"/>
                <w:b/>
                <w:bCs/>
                <w:color w:val="1A171B"/>
                <w:sz w:val="16"/>
                <w:szCs w:val="18"/>
              </w:rPr>
              <w:t>КЛІНІЧНІ КАРТИНИ ТА ДІАГНОСТИЧНІ КРИТЕРІЇ</w:t>
            </w:r>
          </w:p>
          <w:p w:rsidR="00BC3104" w:rsidRPr="00F038B2" w:rsidRDefault="00163F57" w:rsidP="00C158A7">
            <w:pPr>
              <w:spacing w:after="120"/>
              <w:jc w:val="both"/>
              <w:rPr>
                <w:sz w:val="18"/>
              </w:rPr>
            </w:pPr>
            <w:r w:rsidRPr="00F038B2">
              <w:rPr>
                <w:rFonts w:ascii="Arial" w:hAnsi="Arial"/>
                <w:b/>
                <w:bCs/>
                <w:color w:val="1A171B"/>
                <w:sz w:val="16"/>
                <w:szCs w:val="18"/>
              </w:rPr>
              <w:t>Захворювання легень</w:t>
            </w:r>
          </w:p>
          <w:p w:rsidR="00BC3104" w:rsidRPr="00F038B2" w:rsidRDefault="00163F57" w:rsidP="00C158A7">
            <w:pPr>
              <w:jc w:val="both"/>
              <w:rPr>
                <w:sz w:val="18"/>
              </w:rPr>
            </w:pPr>
            <w:r w:rsidRPr="00F038B2">
              <w:rPr>
                <w:b/>
                <w:bCs/>
                <w:i/>
                <w:iCs/>
                <w:color w:val="1A171B"/>
                <w:sz w:val="16"/>
                <w:szCs w:val="18"/>
              </w:rPr>
              <w:t xml:space="preserve">Епідеміологія. </w:t>
            </w:r>
            <w:r w:rsidRPr="00F038B2">
              <w:rPr>
                <w:color w:val="1A171B"/>
                <w:sz w:val="16"/>
                <w:szCs w:val="18"/>
              </w:rPr>
              <w:t xml:space="preserve">Хронічне захворювання легень є найпоширенішим клінічним проявом НТМ (19, 87, 88). MAC, </w:t>
            </w:r>
            <w:r w:rsidRPr="00F038B2">
              <w:rPr>
                <w:i/>
                <w:color w:val="1A171B"/>
                <w:sz w:val="16"/>
                <w:szCs w:val="18"/>
              </w:rPr>
              <w:t>M. kansasii</w:t>
            </w:r>
            <w:r w:rsidRPr="00F038B2">
              <w:rPr>
                <w:color w:val="1A171B"/>
                <w:sz w:val="16"/>
                <w:szCs w:val="18"/>
              </w:rPr>
              <w:t xml:space="preserve"> та </w:t>
            </w:r>
            <w:r w:rsidRPr="00F038B2">
              <w:rPr>
                <w:i/>
                <w:color w:val="1A171B"/>
                <w:sz w:val="16"/>
                <w:szCs w:val="18"/>
              </w:rPr>
              <w:t>M. abscessus</w:t>
            </w:r>
            <w:r w:rsidRPr="00F038B2">
              <w:rPr>
                <w:color w:val="1A171B"/>
                <w:sz w:val="16"/>
                <w:szCs w:val="18"/>
              </w:rPr>
              <w:t xml:space="preserve">, у вказаному порядку, були найпоширенішими легеневими збудниками НТМ у США в період 1981-1983 рр. (19) У цьому дослідженні переважали чоловіки із захворюванням легень, спричиненим НТМ, загалом та захворюваннями, спричиненими усіма видами, за винятком </w:t>
            </w:r>
            <w:r w:rsidRPr="00F038B2">
              <w:rPr>
                <w:i/>
                <w:color w:val="1A171B"/>
                <w:sz w:val="16"/>
                <w:szCs w:val="18"/>
              </w:rPr>
              <w:t>M. chelonae</w:t>
            </w:r>
            <w:r w:rsidRPr="00F038B2">
              <w:rPr>
                <w:color w:val="1A171B"/>
                <w:sz w:val="16"/>
                <w:szCs w:val="18"/>
              </w:rPr>
              <w:t xml:space="preserve"> (ймовірно, </w:t>
            </w:r>
            <w:r w:rsidRPr="00F038B2">
              <w:rPr>
                <w:i/>
                <w:color w:val="1A171B"/>
                <w:sz w:val="16"/>
                <w:szCs w:val="18"/>
              </w:rPr>
              <w:t>M. abscessus</w:t>
            </w:r>
            <w:r w:rsidRPr="00F038B2">
              <w:rPr>
                <w:color w:val="1A171B"/>
                <w:sz w:val="16"/>
                <w:szCs w:val="18"/>
              </w:rPr>
              <w:t xml:space="preserve">) та </w:t>
            </w:r>
            <w:r w:rsidRPr="00F038B2">
              <w:rPr>
                <w:i/>
                <w:color w:val="1A171B"/>
                <w:sz w:val="16"/>
                <w:szCs w:val="18"/>
              </w:rPr>
              <w:t>M. simiae</w:t>
            </w:r>
            <w:r w:rsidRPr="00F038B2">
              <w:rPr>
                <w:color w:val="1A171B"/>
                <w:sz w:val="16"/>
                <w:szCs w:val="18"/>
              </w:rPr>
              <w:t xml:space="preserve"> (19). Середній вік пацієнтів із захворюванням легень, спричиненим НТМ, становив 57 років (19). У звіті ЦКЗ із середини 1990-х років, MAC, </w:t>
            </w:r>
            <w:r w:rsidRPr="00F038B2">
              <w:rPr>
                <w:i/>
                <w:color w:val="1A171B"/>
                <w:sz w:val="16"/>
                <w:szCs w:val="18"/>
              </w:rPr>
              <w:t>M. kansasii</w:t>
            </w:r>
            <w:r w:rsidRPr="00F038B2">
              <w:rPr>
                <w:color w:val="1A171B"/>
                <w:sz w:val="16"/>
                <w:szCs w:val="18"/>
              </w:rPr>
              <w:t xml:space="preserve"> та </w:t>
            </w:r>
            <w:r w:rsidRPr="00F038B2">
              <w:rPr>
                <w:i/>
                <w:color w:val="1A171B"/>
                <w:sz w:val="16"/>
                <w:szCs w:val="18"/>
              </w:rPr>
              <w:t>M. fortuitum</w:t>
            </w:r>
            <w:r w:rsidRPr="00F038B2">
              <w:rPr>
                <w:color w:val="1A171B"/>
                <w:sz w:val="16"/>
                <w:szCs w:val="18"/>
              </w:rPr>
              <w:t xml:space="preserve"> були найпоширенішими легеневими збудниками в США в період 1993-1996 рр. (22) Захворювання, спричинене усіма видами, за винятком </w:t>
            </w:r>
            <w:r w:rsidRPr="00F038B2">
              <w:rPr>
                <w:i/>
                <w:color w:val="1A171B"/>
                <w:sz w:val="16"/>
                <w:szCs w:val="18"/>
              </w:rPr>
              <w:t>M. abscessus,</w:t>
            </w:r>
            <w:r w:rsidRPr="00F038B2">
              <w:rPr>
                <w:color w:val="1A171B"/>
                <w:sz w:val="16"/>
                <w:szCs w:val="18"/>
              </w:rPr>
              <w:t xml:space="preserve"> переважало у чоловіків, а більшість ізолятів зустрічалися у пацієнтів у віці від 50 років. З огляду на недавню інформацію, яка відображає переважання пацієнток у постменопаузі серед пацієнтів із захворюваннями легень, спричиненими MAC, цілком ймовірно, що ці епідеміологічні оцінки наразі не є дійсними (36, 37).</w:t>
            </w:r>
          </w:p>
          <w:p w:rsidR="00BC3104" w:rsidRPr="00F038B2" w:rsidRDefault="00163F57" w:rsidP="00C158A7">
            <w:pPr>
              <w:ind w:firstLine="292"/>
              <w:jc w:val="both"/>
              <w:rPr>
                <w:sz w:val="18"/>
              </w:rPr>
            </w:pPr>
            <w:r w:rsidRPr="00F038B2">
              <w:rPr>
                <w:b/>
                <w:bCs/>
                <w:i/>
                <w:iCs/>
                <w:color w:val="1A171B"/>
                <w:sz w:val="16"/>
                <w:szCs w:val="18"/>
              </w:rPr>
              <w:t xml:space="preserve">Симптоми та ознаки. </w:t>
            </w:r>
            <w:r w:rsidRPr="00F038B2">
              <w:rPr>
                <w:color w:val="1A171B"/>
                <w:sz w:val="16"/>
                <w:szCs w:val="18"/>
              </w:rPr>
              <w:t>Симптоми захворювання легень, спричиненого НТМ, є різними та неспецифічними. Однак практично в усіх пацієнтів спостерігається хронічний або періодичний кашель. Інші симптоми варіативно включають виділення мокротиння, втому, нездужання, задишку, лихоманку, кровохаркання, біль у грудях та втрату ваги. Конституційні симптоми поступово стають все більш поширеними при прогресуванні захворювання легень, спричиненого MAC. Оцінка часто ускладнюється симптомами, спричиненими співіснуючими захворюваннями легень, такими як бронхоектаз, хронічне обструктивне захворювання дихальних шляхів, пов’язане з курінням, КФ та пневмоконіоз.</w:t>
            </w:r>
          </w:p>
          <w:p w:rsidR="00BC3104" w:rsidRPr="00F038B2" w:rsidRDefault="00163F57" w:rsidP="00C158A7">
            <w:pPr>
              <w:ind w:firstLine="292"/>
              <w:jc w:val="both"/>
              <w:rPr>
                <w:sz w:val="18"/>
              </w:rPr>
            </w:pPr>
            <w:r w:rsidRPr="00F038B2">
              <w:rPr>
                <w:color w:val="1A171B"/>
                <w:sz w:val="16"/>
                <w:szCs w:val="18"/>
              </w:rPr>
              <w:t>Фізичні дані неспецифічні і відображають основну легеневу патологію, таку як бронхоектаз та хронічне обструктивне захворювання легень. При аускультації органів грудної клітки результати можуть включати хрипи, потріскування та скрипи. Пацієнтами з вузликовою/бронхоектатичною хворобою, спричиненою MAC, є, як правило, жінки в постменопаузі, багато з яких також мають характерний морфотип з тонкою статурою, а також можуть мати сколіоз, воронкоподібну деформацію грудної клітки, пролапс лівого клапана (27).</w:t>
            </w:r>
          </w:p>
          <w:p w:rsidR="00BC3104" w:rsidRPr="00F038B2" w:rsidRDefault="00163F57" w:rsidP="00C158A7">
            <w:pPr>
              <w:ind w:firstLine="292"/>
              <w:jc w:val="both"/>
              <w:rPr>
                <w:sz w:val="18"/>
              </w:rPr>
            </w:pPr>
            <w:r w:rsidRPr="00F038B2">
              <w:rPr>
                <w:b/>
                <w:bCs/>
                <w:i/>
                <w:iCs/>
                <w:color w:val="1A171B"/>
                <w:sz w:val="16"/>
                <w:szCs w:val="18"/>
              </w:rPr>
              <w:t xml:space="preserve">Рентгенологічні дослідження. </w:t>
            </w:r>
            <w:r w:rsidRPr="00F038B2">
              <w:rPr>
                <w:color w:val="1A171B"/>
                <w:sz w:val="16"/>
                <w:szCs w:val="18"/>
              </w:rPr>
              <w:t>Рентгенологічні особливості захворювання легень, спричиненого НТМ, залежать від того, чи є захворювання легень насамперед фіброзно-порожнинним (подібним до ТБ) або характеризується вузликами та бронхоектазом (вузликова/бронхоектатична хвороба) (</w:t>
            </w:r>
            <w:r w:rsidRPr="00F038B2">
              <w:rPr>
                <w:i/>
                <w:color w:val="1A171B"/>
                <w:sz w:val="16"/>
                <w:szCs w:val="18"/>
              </w:rPr>
              <w:t>див.</w:t>
            </w:r>
            <w:r w:rsidRPr="00F038B2">
              <w:rPr>
                <w:color w:val="1A171B"/>
                <w:sz w:val="16"/>
                <w:szCs w:val="18"/>
              </w:rPr>
              <w:t xml:space="preserve"> веб-додаток). Порівняно з рентгенологічними даними при ТБ, пацієнти із захворюванням, спричиненим НТМ, та переважно фіброзно-порожнинними рентгенографічними змінами, як правило, мають такі особливості: </w:t>
            </w:r>
            <w:r w:rsidRPr="00F038B2">
              <w:rPr>
                <w:i/>
                <w:color w:val="1A171B"/>
                <w:sz w:val="16"/>
                <w:szCs w:val="18"/>
              </w:rPr>
              <w:t>(1)</w:t>
            </w:r>
            <w:r w:rsidRPr="00F038B2">
              <w:rPr>
                <w:color w:val="1A171B"/>
                <w:sz w:val="16"/>
                <w:szCs w:val="18"/>
              </w:rPr>
              <w:t xml:space="preserve"> тонкостінні порожнини з меншим помутнінням паренхіми, </w:t>
            </w:r>
            <w:r w:rsidRPr="00F038B2">
              <w:rPr>
                <w:i/>
                <w:color w:val="1A171B"/>
                <w:sz w:val="16"/>
                <w:szCs w:val="18"/>
              </w:rPr>
              <w:t>(2)</w:t>
            </w:r>
            <w:r w:rsidRPr="00F038B2">
              <w:rPr>
                <w:color w:val="1A171B"/>
                <w:sz w:val="16"/>
                <w:szCs w:val="18"/>
              </w:rPr>
              <w:t xml:space="preserve"> менш бронхогенне, але більш суміжне поширення хвороби, і </w:t>
            </w:r>
            <w:r w:rsidRPr="00F038B2">
              <w:rPr>
                <w:i/>
                <w:color w:val="1A171B"/>
                <w:sz w:val="16"/>
                <w:szCs w:val="18"/>
              </w:rPr>
              <w:t>(3)</w:t>
            </w:r>
            <w:r w:rsidRPr="00F038B2">
              <w:rPr>
                <w:color w:val="1A171B"/>
                <w:sz w:val="16"/>
                <w:szCs w:val="18"/>
              </w:rPr>
              <w:t xml:space="preserve"> для більш вираженого залучення плеври до уражених ділянок легень (2, 88, 89). Однак жодна з цих відмінностей не є достатньо конкретною, щоб виключити діагноз ТБ на основі рентгенограми. НТМ може спричинити зниження прозорості легеневої тканини або одиночний легеневий вузол без кавітації. Базальна хвороба плеври зустрічається не часто, а плевральний випіт – рідко.</w:t>
            </w:r>
          </w:p>
          <w:p w:rsidR="00BC3104" w:rsidRPr="00F038B2" w:rsidRDefault="00163F57" w:rsidP="00C158A7">
            <w:pPr>
              <w:ind w:firstLine="292"/>
              <w:jc w:val="both"/>
              <w:rPr>
                <w:sz w:val="18"/>
              </w:rPr>
            </w:pPr>
            <w:r w:rsidRPr="00F038B2">
              <w:rPr>
                <w:color w:val="1A171B"/>
                <w:sz w:val="16"/>
                <w:szCs w:val="18"/>
              </w:rPr>
              <w:t>У пацієнтів із переважно непорожнинним захворюванням відхилення на рентгенограмі органів грудної клітки в основному виявляються в середньому та нижньому відділах легень. Дослідження з КТВР органів грудної клітки показали, що до 90 % пацієнтів із непорожнинним захворюванням середнього та нижнього відділів легень, спричиненим MAC, мають пов’язаний множинний</w:t>
            </w:r>
          </w:p>
        </w:tc>
      </w:tr>
      <w:tr w:rsidR="00BC3104" w:rsidRPr="00F038B2" w:rsidTr="00DC066A">
        <w:trPr>
          <w:trHeight w:hRule="exact" w:val="6805"/>
        </w:trPr>
        <w:tc>
          <w:tcPr>
            <w:tcW w:w="5045" w:type="dxa"/>
            <w:tcBorders>
              <w:top w:val="single" w:sz="6" w:space="0" w:color="auto"/>
              <w:left w:val="nil"/>
              <w:bottom w:val="single" w:sz="6" w:space="0" w:color="auto"/>
              <w:right w:val="nil"/>
            </w:tcBorders>
            <w:shd w:val="clear" w:color="auto" w:fill="FFFFFF"/>
          </w:tcPr>
          <w:p w:rsidR="00BC3104" w:rsidRPr="00F038B2" w:rsidRDefault="00163F57" w:rsidP="00581818">
            <w:pPr>
              <w:spacing w:before="60" w:after="60" w:line="276" w:lineRule="auto"/>
              <w:jc w:val="both"/>
              <w:rPr>
                <w:sz w:val="18"/>
              </w:rPr>
            </w:pPr>
            <w:r w:rsidRPr="00F038B2">
              <w:rPr>
                <w:b/>
                <w:bCs/>
                <w:i/>
                <w:color w:val="1A171B"/>
                <w:sz w:val="16"/>
                <w:szCs w:val="18"/>
              </w:rPr>
              <w:t>Рекомендації</w:t>
            </w:r>
            <w:r w:rsidRPr="00F038B2">
              <w:rPr>
                <w:b/>
                <w:bCs/>
                <w:color w:val="1A171B"/>
                <w:sz w:val="16"/>
                <w:szCs w:val="18"/>
              </w:rPr>
              <w:t>:</w:t>
            </w:r>
          </w:p>
          <w:p w:rsidR="00BC3104" w:rsidRPr="00F038B2" w:rsidRDefault="00163F57" w:rsidP="00581818">
            <w:pPr>
              <w:tabs>
                <w:tab w:val="left" w:pos="523"/>
              </w:tabs>
              <w:spacing w:line="276" w:lineRule="auto"/>
              <w:ind w:left="527" w:hanging="221"/>
              <w:jc w:val="both"/>
              <w:rPr>
                <w:sz w:val="18"/>
              </w:rPr>
            </w:pPr>
            <w:r w:rsidRPr="00F038B2">
              <w:rPr>
                <w:color w:val="1A171B"/>
                <w:sz w:val="16"/>
                <w:szCs w:val="18"/>
              </w:rPr>
              <w:t>1.</w:t>
            </w:r>
            <w:r w:rsidRPr="00F038B2">
              <w:rPr>
                <w:color w:val="1A171B"/>
                <w:sz w:val="18"/>
              </w:rPr>
              <w:tab/>
            </w:r>
            <w:r w:rsidRPr="00F038B2">
              <w:rPr>
                <w:color w:val="1A171B"/>
                <w:sz w:val="16"/>
                <w:szCs w:val="18"/>
              </w:rPr>
              <w:t>Тест для визначення чутливості до кларитроміцину рекомендується проводити для нових, раніше нелікованих ізолятів MAC. Кларитроміцин рекомендується як «препарат класу» для тестування нових макролідів, оскільки кларитроміцин та азитроміцин мають спільну перехресну стійкість та чутливість. Інші препарати не рекомендуються для тесту для визначення чутливості до нових, раніше нелікованих ізолятів MAC. Немає визнаного значення для тестування протитуберкульозних препаратів першого ряду з MAC з використанням сучасної методології (A, II)</w:t>
            </w:r>
          </w:p>
          <w:p w:rsidR="00BC3104" w:rsidRPr="00F038B2" w:rsidRDefault="00163F57" w:rsidP="00581818">
            <w:pPr>
              <w:tabs>
                <w:tab w:val="left" w:pos="523"/>
              </w:tabs>
              <w:spacing w:line="276" w:lineRule="auto"/>
              <w:ind w:left="527" w:hanging="221"/>
              <w:jc w:val="both"/>
              <w:rPr>
                <w:sz w:val="18"/>
              </w:rPr>
            </w:pPr>
            <w:r w:rsidRPr="00F038B2">
              <w:rPr>
                <w:color w:val="1A171B"/>
                <w:sz w:val="16"/>
                <w:szCs w:val="18"/>
              </w:rPr>
              <w:t>2.</w:t>
            </w:r>
            <w:r w:rsidRPr="00F038B2">
              <w:rPr>
                <w:color w:val="1A171B"/>
                <w:sz w:val="18"/>
              </w:rPr>
              <w:tab/>
            </w:r>
            <w:r w:rsidRPr="00F038B2">
              <w:rPr>
                <w:color w:val="1A171B"/>
                <w:sz w:val="16"/>
                <w:szCs w:val="18"/>
              </w:rPr>
              <w:t>Тест для визначення чутливості до кларитроміцину слід проводити для ізолятів MAC у пацієнтів, які не отримували схем лікування макролідами або профілактики (A, II).</w:t>
            </w:r>
          </w:p>
          <w:p w:rsidR="00BC3104" w:rsidRPr="00F038B2" w:rsidRDefault="00163F57" w:rsidP="00581818">
            <w:pPr>
              <w:tabs>
                <w:tab w:val="left" w:pos="523"/>
              </w:tabs>
              <w:spacing w:line="276" w:lineRule="auto"/>
              <w:ind w:left="527" w:hanging="221"/>
              <w:jc w:val="both"/>
              <w:rPr>
                <w:sz w:val="18"/>
              </w:rPr>
            </w:pPr>
            <w:r w:rsidRPr="00F038B2">
              <w:rPr>
                <w:color w:val="1A171B"/>
                <w:sz w:val="16"/>
                <w:szCs w:val="18"/>
              </w:rPr>
              <w:t>3.</w:t>
            </w:r>
            <w:r w:rsidRPr="00F038B2">
              <w:rPr>
                <w:color w:val="1A171B"/>
                <w:sz w:val="18"/>
              </w:rPr>
              <w:tab/>
            </w:r>
            <w:r w:rsidRPr="00F038B2">
              <w:rPr>
                <w:color w:val="1A171B"/>
                <w:sz w:val="16"/>
                <w:szCs w:val="18"/>
              </w:rPr>
              <w:t xml:space="preserve">Раніше неліковані штами </w:t>
            </w:r>
            <w:r w:rsidRPr="00F038B2">
              <w:rPr>
                <w:i/>
                <w:color w:val="1A171B"/>
                <w:sz w:val="16"/>
                <w:szCs w:val="18"/>
              </w:rPr>
              <w:t>M. kansasii</w:t>
            </w:r>
            <w:r w:rsidRPr="00F038B2">
              <w:rPr>
                <w:color w:val="1A171B"/>
                <w:sz w:val="16"/>
                <w:szCs w:val="18"/>
              </w:rPr>
              <w:t xml:space="preserve"> слід тестувати </w:t>
            </w:r>
            <w:r w:rsidRPr="00F038B2">
              <w:rPr>
                <w:i/>
                <w:color w:val="1A171B"/>
                <w:sz w:val="16"/>
                <w:szCs w:val="18"/>
              </w:rPr>
              <w:t>in vitro</w:t>
            </w:r>
            <w:r w:rsidRPr="00F038B2">
              <w:rPr>
                <w:color w:val="1A171B"/>
                <w:sz w:val="16"/>
                <w:szCs w:val="18"/>
              </w:rPr>
              <w:t xml:space="preserve"> лише на рифампіцин. Ізоляти </w:t>
            </w:r>
            <w:r w:rsidRPr="00F038B2">
              <w:rPr>
                <w:i/>
                <w:color w:val="1A171B"/>
                <w:sz w:val="16"/>
                <w:szCs w:val="18"/>
              </w:rPr>
              <w:t>M. kansasii</w:t>
            </w:r>
            <w:r w:rsidRPr="00F038B2">
              <w:rPr>
                <w:color w:val="1A171B"/>
                <w:sz w:val="16"/>
                <w:szCs w:val="18"/>
              </w:rPr>
              <w:t>, які виявляють чутливість до рифампіцину, також будуть чутливими до рифабутину (A, II).</w:t>
            </w:r>
          </w:p>
          <w:p w:rsidR="00BC3104" w:rsidRPr="00F038B2" w:rsidRDefault="00163F57" w:rsidP="00581818">
            <w:pPr>
              <w:tabs>
                <w:tab w:val="left" w:pos="523"/>
              </w:tabs>
              <w:spacing w:line="276" w:lineRule="auto"/>
              <w:ind w:left="527" w:hanging="221"/>
              <w:jc w:val="both"/>
              <w:rPr>
                <w:sz w:val="18"/>
              </w:rPr>
            </w:pPr>
            <w:r w:rsidRPr="00F038B2">
              <w:rPr>
                <w:color w:val="1A171B"/>
                <w:sz w:val="16"/>
                <w:szCs w:val="18"/>
              </w:rPr>
              <w:t>4.</w:t>
            </w:r>
            <w:r w:rsidRPr="00F038B2">
              <w:rPr>
                <w:color w:val="1A171B"/>
                <w:sz w:val="18"/>
              </w:rPr>
              <w:tab/>
            </w:r>
            <w:r w:rsidRPr="00F038B2">
              <w:rPr>
                <w:color w:val="1A171B"/>
                <w:sz w:val="16"/>
                <w:szCs w:val="18"/>
              </w:rPr>
              <w:t xml:space="preserve">Ізоляти </w:t>
            </w:r>
            <w:r w:rsidRPr="00F038B2">
              <w:rPr>
                <w:i/>
                <w:color w:val="1A171B"/>
                <w:sz w:val="16"/>
                <w:szCs w:val="18"/>
              </w:rPr>
              <w:t>M. kansasii</w:t>
            </w:r>
            <w:r w:rsidRPr="00F038B2">
              <w:rPr>
                <w:color w:val="1A171B"/>
                <w:sz w:val="16"/>
                <w:szCs w:val="18"/>
              </w:rPr>
              <w:t>, стійкі до рифампіцину, слід тестувати на панелі вторинних препаратів, включаючи рифабутин, етамбутол, ізоніазид, кларитроміцин, фторхінолони, амікацин та сульфаніламіди (A, II).</w:t>
            </w:r>
          </w:p>
          <w:p w:rsidR="00BC3104" w:rsidRPr="00F038B2" w:rsidRDefault="00163F57" w:rsidP="00581818">
            <w:pPr>
              <w:tabs>
                <w:tab w:val="left" w:pos="523"/>
              </w:tabs>
              <w:spacing w:line="276" w:lineRule="auto"/>
              <w:ind w:left="527" w:hanging="221"/>
              <w:jc w:val="both"/>
              <w:rPr>
                <w:sz w:val="18"/>
              </w:rPr>
            </w:pPr>
            <w:r w:rsidRPr="00F038B2">
              <w:rPr>
                <w:color w:val="1A171B"/>
                <w:sz w:val="16"/>
                <w:szCs w:val="18"/>
              </w:rPr>
              <w:t>5.</w:t>
            </w:r>
            <w:r w:rsidRPr="00F038B2">
              <w:rPr>
                <w:color w:val="1A171B"/>
                <w:sz w:val="18"/>
              </w:rPr>
              <w:tab/>
            </w:r>
            <w:r w:rsidRPr="00F038B2">
              <w:rPr>
                <w:color w:val="1A171B"/>
                <w:sz w:val="16"/>
                <w:szCs w:val="18"/>
              </w:rPr>
              <w:t xml:space="preserve">Ізоляти </w:t>
            </w:r>
            <w:r w:rsidRPr="00F038B2">
              <w:rPr>
                <w:i/>
                <w:color w:val="1A171B"/>
                <w:sz w:val="16"/>
                <w:szCs w:val="18"/>
              </w:rPr>
              <w:t>M. marinum</w:t>
            </w:r>
            <w:r w:rsidRPr="00F038B2">
              <w:rPr>
                <w:color w:val="1A171B"/>
                <w:sz w:val="16"/>
                <w:szCs w:val="18"/>
              </w:rPr>
              <w:t xml:space="preserve"> не вимагають тесту для визначення чутливості, якщо у пацієнта не буде спостерігатися неефективного лікування через кілька місяців (A, II).</w:t>
            </w:r>
          </w:p>
          <w:p w:rsidR="00BC3104" w:rsidRPr="00F038B2" w:rsidRDefault="00163F57" w:rsidP="00581818">
            <w:pPr>
              <w:tabs>
                <w:tab w:val="left" w:pos="523"/>
              </w:tabs>
              <w:spacing w:line="276" w:lineRule="auto"/>
              <w:ind w:left="527" w:hanging="221"/>
              <w:jc w:val="both"/>
              <w:rPr>
                <w:sz w:val="18"/>
              </w:rPr>
            </w:pPr>
            <w:r w:rsidRPr="00F038B2">
              <w:rPr>
                <w:color w:val="1A171B"/>
                <w:sz w:val="16"/>
                <w:szCs w:val="18"/>
              </w:rPr>
              <w:t>6.</w:t>
            </w:r>
            <w:r w:rsidRPr="00F038B2">
              <w:rPr>
                <w:color w:val="1A171B"/>
                <w:sz w:val="18"/>
              </w:rPr>
              <w:tab/>
            </w:r>
            <w:r w:rsidRPr="00F038B2">
              <w:rPr>
                <w:color w:val="1A171B"/>
                <w:sz w:val="16"/>
                <w:szCs w:val="18"/>
              </w:rPr>
              <w:t xml:space="preserve">Наразі немає рекомендацій щодо одного конкретного методу тесту для визначення чутливості </w:t>
            </w:r>
            <w:r w:rsidRPr="00F038B2">
              <w:rPr>
                <w:i/>
                <w:color w:val="1A171B"/>
                <w:sz w:val="16"/>
                <w:szCs w:val="18"/>
              </w:rPr>
              <w:t>in vitro</w:t>
            </w:r>
            <w:r w:rsidRPr="00F038B2">
              <w:rPr>
                <w:color w:val="1A171B"/>
                <w:sz w:val="16"/>
                <w:szCs w:val="18"/>
              </w:rPr>
              <w:t xml:space="preserve"> для вибагливих видів НТМ та деяких НТМ, що рідше виділяються (C, III).</w:t>
            </w:r>
          </w:p>
          <w:p w:rsidR="00BC3104" w:rsidRPr="00F038B2" w:rsidRDefault="00163F57" w:rsidP="00581818">
            <w:pPr>
              <w:tabs>
                <w:tab w:val="left" w:pos="523"/>
              </w:tabs>
              <w:spacing w:line="276" w:lineRule="auto"/>
              <w:ind w:left="527" w:hanging="221"/>
              <w:jc w:val="both"/>
              <w:rPr>
                <w:sz w:val="18"/>
              </w:rPr>
            </w:pPr>
            <w:r w:rsidRPr="00F038B2">
              <w:rPr>
                <w:color w:val="1A171B"/>
                <w:sz w:val="16"/>
                <w:szCs w:val="18"/>
              </w:rPr>
              <w:t>7.</w:t>
            </w:r>
            <w:r w:rsidRPr="00F038B2">
              <w:rPr>
                <w:color w:val="1A171B"/>
                <w:sz w:val="18"/>
              </w:rPr>
              <w:tab/>
            </w:r>
            <w:r w:rsidRPr="00F038B2">
              <w:rPr>
                <w:color w:val="1A171B"/>
                <w:sz w:val="16"/>
                <w:szCs w:val="18"/>
              </w:rPr>
              <w:t>Повинні проводитися валідація та контроль якості для тесту для визначення чутливості до антимікробних препаратів із усіма видами НТМ (C, III).</w:t>
            </w:r>
          </w:p>
        </w:tc>
        <w:tc>
          <w:tcPr>
            <w:tcW w:w="293" w:type="dxa"/>
            <w:tcBorders>
              <w:top w:val="nil"/>
              <w:left w:val="nil"/>
              <w:bottom w:val="nil"/>
              <w:right w:val="nil"/>
            </w:tcBorders>
            <w:shd w:val="clear" w:color="auto" w:fill="FFFFFF"/>
          </w:tcPr>
          <w:p w:rsidR="00BC3104" w:rsidRPr="00F038B2" w:rsidRDefault="00BC3104" w:rsidP="00C158A7">
            <w:pPr>
              <w:jc w:val="both"/>
              <w:rPr>
                <w:sz w:val="18"/>
                <w:lang w:val="ru-RU"/>
              </w:rPr>
            </w:pPr>
          </w:p>
        </w:tc>
        <w:tc>
          <w:tcPr>
            <w:tcW w:w="5059" w:type="dxa"/>
            <w:vMerge/>
            <w:tcBorders>
              <w:top w:val="nil"/>
              <w:left w:val="nil"/>
              <w:bottom w:val="nil"/>
              <w:right w:val="nil"/>
            </w:tcBorders>
            <w:shd w:val="clear" w:color="auto" w:fill="FFFFFF"/>
          </w:tcPr>
          <w:p w:rsidR="00BC3104" w:rsidRPr="00F038B2" w:rsidRDefault="00BC3104" w:rsidP="00C158A7">
            <w:pPr>
              <w:jc w:val="both"/>
              <w:rPr>
                <w:sz w:val="18"/>
                <w:lang w:val="ru-RU"/>
              </w:rPr>
            </w:pPr>
          </w:p>
          <w:p w:rsidR="00BC3104" w:rsidRPr="00F038B2" w:rsidRDefault="00BC3104" w:rsidP="00C158A7">
            <w:pPr>
              <w:jc w:val="both"/>
              <w:rPr>
                <w:sz w:val="18"/>
                <w:lang w:val="ru-RU"/>
              </w:rPr>
            </w:pPr>
          </w:p>
        </w:tc>
      </w:tr>
      <w:tr w:rsidR="00BC3104" w:rsidRPr="00F038B2" w:rsidTr="00581818">
        <w:trPr>
          <w:trHeight w:hRule="exact" w:val="5120"/>
        </w:trPr>
        <w:tc>
          <w:tcPr>
            <w:tcW w:w="5045" w:type="dxa"/>
            <w:tcBorders>
              <w:top w:val="single" w:sz="6" w:space="0" w:color="auto"/>
              <w:left w:val="nil"/>
              <w:bottom w:val="nil"/>
              <w:right w:val="nil"/>
            </w:tcBorders>
            <w:shd w:val="clear" w:color="auto" w:fill="FFFFFF"/>
          </w:tcPr>
          <w:p w:rsidR="00BC3104" w:rsidRPr="00F038B2" w:rsidRDefault="00163F57" w:rsidP="00C158A7">
            <w:pPr>
              <w:spacing w:before="120" w:after="120"/>
              <w:jc w:val="both"/>
              <w:rPr>
                <w:sz w:val="18"/>
              </w:rPr>
            </w:pPr>
            <w:r w:rsidRPr="00F038B2">
              <w:rPr>
                <w:rFonts w:ascii="Arial" w:hAnsi="Arial"/>
                <w:b/>
                <w:bCs/>
                <w:color w:val="1A171B"/>
                <w:sz w:val="14"/>
                <w:szCs w:val="16"/>
              </w:rPr>
              <w:t>Методи молекулярного типування НТМ</w:t>
            </w:r>
          </w:p>
          <w:p w:rsidR="00BC3104" w:rsidRPr="00F038B2" w:rsidRDefault="00163F57" w:rsidP="00C158A7">
            <w:pPr>
              <w:jc w:val="both"/>
              <w:rPr>
                <w:sz w:val="18"/>
              </w:rPr>
            </w:pPr>
            <w:r w:rsidRPr="00F038B2">
              <w:rPr>
                <w:color w:val="1A171B"/>
                <w:sz w:val="16"/>
                <w:szCs w:val="18"/>
              </w:rPr>
              <w:t>Методи молекулярного типування стали цінним епідеміологічним інструментом при дослідженні спалахів, псевдоспалахів та епідемій НТМ. Якщо лабораторію, яка проводить методи молекулярного типування ізолятів НТМ, неможливо легко ідентифікувати, клініцист або дослідник повинен зв’язатися з Міністерством охорони здоров’я штату або ЦКЗ для консультації щодо лабораторій, які можуть допомогти з цим аналізом.</w:t>
            </w:r>
          </w:p>
          <w:p w:rsidR="00BC3104" w:rsidRPr="00F038B2" w:rsidRDefault="00163F57" w:rsidP="00C158A7">
            <w:pPr>
              <w:ind w:firstLine="244"/>
              <w:jc w:val="both"/>
              <w:rPr>
                <w:sz w:val="18"/>
              </w:rPr>
            </w:pPr>
            <w:r w:rsidRPr="00F038B2">
              <w:rPr>
                <w:b/>
                <w:bCs/>
                <w:i/>
                <w:iCs/>
                <w:color w:val="1A171B"/>
                <w:sz w:val="16"/>
                <w:szCs w:val="18"/>
              </w:rPr>
              <w:t xml:space="preserve">Гель-електрофорез в імпульсному полі. </w:t>
            </w:r>
            <w:r w:rsidRPr="00F038B2">
              <w:rPr>
                <w:color w:val="1A171B"/>
                <w:sz w:val="16"/>
                <w:szCs w:val="18"/>
              </w:rPr>
              <w:t xml:space="preserve">Гель-електрофорез в імпульсному полі (PFGE) є одним із найпоширеніших та цінних методів молекулярного типування НТМ. Цей метод включає виділення ізолятів у агарозні гелі, лізис ДНК та травлення хромосомної ДНК із специфічними ендонуклеазами рестрикції (79-81). Це трудомістка процедура, оскільки організми повинні активно вирощуватися таким чином, щоб було достатньо біомаси для отримання точних результатів. Крім того, більше половини ДНК зі штамів </w:t>
            </w:r>
            <w:r w:rsidRPr="00F038B2">
              <w:rPr>
                <w:i/>
                <w:color w:val="1A171B"/>
                <w:sz w:val="16"/>
                <w:szCs w:val="18"/>
              </w:rPr>
              <w:t>M. abscessus</w:t>
            </w:r>
            <w:r w:rsidRPr="00F038B2">
              <w:rPr>
                <w:color w:val="1A171B"/>
                <w:sz w:val="16"/>
                <w:szCs w:val="18"/>
              </w:rPr>
              <w:t xml:space="preserve"> спонтанно лізуватиметься або перетравлюватиметься під час процедури, хоча це можна виправити додаванням тіосечовини для стабілізації запущеного буфера (79-81).</w:t>
            </w:r>
          </w:p>
          <w:p w:rsidR="00BC3104" w:rsidRPr="00F038B2" w:rsidRDefault="00163F57" w:rsidP="00C158A7">
            <w:pPr>
              <w:ind w:firstLine="244"/>
              <w:jc w:val="both"/>
              <w:rPr>
                <w:sz w:val="18"/>
              </w:rPr>
            </w:pPr>
            <w:r w:rsidRPr="00F038B2">
              <w:rPr>
                <w:color w:val="1A171B"/>
                <w:sz w:val="16"/>
                <w:szCs w:val="18"/>
              </w:rPr>
              <w:t>Однак, незважаючи на обмеження, PFGE наразі є найпоширенішим методом типування для диференціації штамів ШЗМ та інших НТМ. Неспоріднені штами більшості видів ШЗМ є дуже неоднорідненими, а моделі поліморфізму довжини рестрикційних фрагментів (ПДРФ) для одного і того ж штаму ідентичні або нерозбірливі (83-86).</w:t>
            </w:r>
          </w:p>
        </w:tc>
        <w:tc>
          <w:tcPr>
            <w:tcW w:w="293" w:type="dxa"/>
            <w:tcBorders>
              <w:top w:val="nil"/>
              <w:left w:val="nil"/>
              <w:bottom w:val="nil"/>
              <w:right w:val="nil"/>
            </w:tcBorders>
            <w:shd w:val="clear" w:color="auto" w:fill="FFFFFF"/>
          </w:tcPr>
          <w:p w:rsidR="00BC3104" w:rsidRPr="00F038B2" w:rsidRDefault="00BC3104" w:rsidP="00C158A7">
            <w:pPr>
              <w:jc w:val="both"/>
              <w:rPr>
                <w:sz w:val="18"/>
              </w:rPr>
            </w:pPr>
          </w:p>
        </w:tc>
        <w:tc>
          <w:tcPr>
            <w:tcW w:w="5059" w:type="dxa"/>
            <w:vMerge/>
            <w:tcBorders>
              <w:top w:val="nil"/>
              <w:left w:val="nil"/>
              <w:bottom w:val="nil"/>
              <w:right w:val="nil"/>
            </w:tcBorders>
            <w:shd w:val="clear" w:color="auto" w:fill="FFFFFF"/>
          </w:tcPr>
          <w:p w:rsidR="00BC3104" w:rsidRPr="00F038B2" w:rsidRDefault="00BC3104" w:rsidP="00C158A7">
            <w:pPr>
              <w:jc w:val="both"/>
              <w:rPr>
                <w:sz w:val="18"/>
              </w:rPr>
            </w:pPr>
          </w:p>
          <w:p w:rsidR="00BC3104" w:rsidRPr="00F038B2" w:rsidRDefault="00BC3104" w:rsidP="00C158A7">
            <w:pPr>
              <w:jc w:val="both"/>
              <w:rPr>
                <w:sz w:val="18"/>
              </w:rPr>
            </w:pPr>
          </w:p>
        </w:tc>
      </w:tr>
    </w:tbl>
    <w:p w:rsidR="00BC3104" w:rsidRPr="00F038B2" w:rsidRDefault="00BC3104" w:rsidP="00C158A7">
      <w:pPr>
        <w:rPr>
          <w:sz w:val="18"/>
        </w:rPr>
        <w:sectPr w:rsidR="00BC3104" w:rsidRPr="00F038B2" w:rsidSect="00581818">
          <w:pgSz w:w="12062" w:h="15662"/>
          <w:pgMar w:top="893" w:right="826" w:bottom="0" w:left="840"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59"/>
        <w:gridCol w:w="240"/>
        <w:gridCol w:w="5045"/>
      </w:tblGrid>
      <w:tr w:rsidR="00BC3104" w:rsidRPr="00F038B2" w:rsidTr="00C158A7">
        <w:trPr>
          <w:trHeight w:hRule="exact" w:val="3284"/>
        </w:trPr>
        <w:tc>
          <w:tcPr>
            <w:tcW w:w="5059" w:type="dxa"/>
            <w:vMerge w:val="restart"/>
            <w:tcBorders>
              <w:top w:val="nil"/>
              <w:left w:val="nil"/>
              <w:bottom w:val="nil"/>
              <w:right w:val="nil"/>
            </w:tcBorders>
            <w:shd w:val="clear" w:color="auto" w:fill="FFFFFF"/>
          </w:tcPr>
          <w:p w:rsidR="00BC3104" w:rsidRPr="00F038B2" w:rsidRDefault="00163F57" w:rsidP="00C158A7">
            <w:pPr>
              <w:jc w:val="both"/>
              <w:rPr>
                <w:sz w:val="18"/>
              </w:rPr>
            </w:pPr>
            <w:r w:rsidRPr="00F038B2">
              <w:rPr>
                <w:sz w:val="16"/>
                <w:szCs w:val="18"/>
              </w:rPr>
              <w:lastRenderedPageBreak/>
              <w:t>бронхоектаз, у багатьох пацієнтів є скупчення невеликих (&lt; 5 мм) вузликів у суміжних ділянках легені (90-94).</w:t>
            </w:r>
            <w:r w:rsidRPr="00F038B2">
              <w:rPr>
                <w:color w:val="1A171B"/>
                <w:sz w:val="16"/>
                <w:szCs w:val="18"/>
              </w:rPr>
              <w:t xml:space="preserve"> Ці висновки гістопатологічно відповідають бронхоектазу, бронхіолярному та перибронхіолярному запаленням та утворенню гранульом (94). Кавітація також часто супроводжує ці відхилення. Інші види НТМ, включаючи </w:t>
            </w:r>
            <w:r w:rsidRPr="00F038B2">
              <w:rPr>
                <w:i/>
                <w:color w:val="1A171B"/>
                <w:sz w:val="16"/>
                <w:szCs w:val="18"/>
              </w:rPr>
              <w:t>M. abscessus</w:t>
            </w:r>
            <w:r w:rsidRPr="00F038B2">
              <w:rPr>
                <w:color w:val="1A171B"/>
                <w:sz w:val="16"/>
                <w:szCs w:val="18"/>
              </w:rPr>
              <w:t xml:space="preserve">, </w:t>
            </w:r>
            <w:r w:rsidRPr="00F038B2">
              <w:rPr>
                <w:i/>
                <w:color w:val="1A171B"/>
                <w:sz w:val="16"/>
                <w:szCs w:val="18"/>
              </w:rPr>
              <w:t>M. chelonae</w:t>
            </w:r>
            <w:r w:rsidRPr="00F038B2">
              <w:rPr>
                <w:color w:val="1A171B"/>
                <w:sz w:val="16"/>
                <w:szCs w:val="18"/>
              </w:rPr>
              <w:t xml:space="preserve">, </w:t>
            </w:r>
            <w:r w:rsidRPr="00F038B2">
              <w:rPr>
                <w:i/>
                <w:color w:val="1A171B"/>
                <w:sz w:val="16"/>
                <w:szCs w:val="18"/>
              </w:rPr>
              <w:t>M. simiae</w:t>
            </w:r>
            <w:r w:rsidRPr="00F038B2">
              <w:rPr>
                <w:color w:val="1A171B"/>
                <w:sz w:val="16"/>
                <w:szCs w:val="18"/>
              </w:rPr>
              <w:t xml:space="preserve"> та </w:t>
            </w:r>
            <w:r w:rsidRPr="00F038B2">
              <w:rPr>
                <w:i/>
                <w:color w:val="1A171B"/>
                <w:sz w:val="16"/>
                <w:szCs w:val="18"/>
              </w:rPr>
              <w:t>M. kansasii</w:t>
            </w:r>
            <w:r w:rsidRPr="00F038B2">
              <w:rPr>
                <w:color w:val="1A171B"/>
                <w:sz w:val="16"/>
                <w:szCs w:val="18"/>
              </w:rPr>
              <w:t xml:space="preserve"> (і, можливо, інші види), також можуть бути пов’язані з цією рентгенограмою (32, 95)</w:t>
            </w:r>
          </w:p>
          <w:p w:rsidR="00BC3104" w:rsidRPr="00F038B2" w:rsidRDefault="00163F57" w:rsidP="00C158A7">
            <w:pPr>
              <w:ind w:firstLine="244"/>
              <w:jc w:val="both"/>
              <w:rPr>
                <w:sz w:val="18"/>
              </w:rPr>
            </w:pPr>
            <w:r w:rsidRPr="00F038B2">
              <w:rPr>
                <w:color w:val="1A171B"/>
                <w:sz w:val="16"/>
                <w:szCs w:val="18"/>
              </w:rPr>
              <w:t>Простої рентгенограми органів грудної клітки може бути достатньо для оцінки пацієнтів із фіброзно-порожнинним захворюванням. Однак зараз регулярно призначається КТВР органів грудної клітки для демонстрації характерних відхилень від вузликового/бронхоектатичного захворювання легень, спричиненого НТМ.</w:t>
            </w:r>
          </w:p>
          <w:p w:rsidR="00BC3104" w:rsidRPr="00F038B2" w:rsidRDefault="00163F57" w:rsidP="00C158A7">
            <w:pPr>
              <w:ind w:firstLine="244"/>
              <w:jc w:val="both"/>
              <w:rPr>
                <w:sz w:val="18"/>
              </w:rPr>
            </w:pPr>
            <w:r w:rsidRPr="00F038B2">
              <w:rPr>
                <w:b/>
                <w:bCs/>
                <w:i/>
                <w:iCs/>
                <w:color w:val="1A171B"/>
                <w:sz w:val="16"/>
                <w:szCs w:val="18"/>
              </w:rPr>
              <w:t xml:space="preserve">Мікобактеріальні культури. </w:t>
            </w:r>
            <w:r w:rsidRPr="00F038B2">
              <w:rPr>
                <w:color w:val="1A171B"/>
                <w:sz w:val="16"/>
                <w:szCs w:val="18"/>
              </w:rPr>
              <w:t xml:space="preserve">Орієнтованого діагнозу, заснованого на клінічних та рентгенологічних ознаках, недостатньо для початку терапії. Виділення НТМ у культурі є важливим для діагностики захворювання легень, спричиненого НТМ. Слід підкреслити, що НТМ дуже поширені в природі; отже, відбувається забруднення зразків із дихальних шляхів. Одна позитивна культура мокротиння, особливо з невеликою кількістю організмів, як правило, розглядається як невизначена для діагностики захворювання легень, спричиненого НТМ. Види НТМ, які, як правило, не є патогенними та зазвичай виділяються через забруднення зі зразків із дихальних шляхів, включають </w:t>
            </w:r>
            <w:r w:rsidRPr="00F038B2">
              <w:rPr>
                <w:i/>
                <w:color w:val="1A171B"/>
                <w:sz w:val="16"/>
                <w:szCs w:val="18"/>
              </w:rPr>
              <w:t>M. gordonae</w:t>
            </w:r>
            <w:r w:rsidRPr="00F038B2">
              <w:rPr>
                <w:color w:val="1A171B"/>
                <w:sz w:val="16"/>
                <w:szCs w:val="18"/>
              </w:rPr>
              <w:t xml:space="preserve">, комплекс </w:t>
            </w:r>
            <w:r w:rsidRPr="00F038B2">
              <w:rPr>
                <w:i/>
                <w:color w:val="1A171B"/>
                <w:sz w:val="16"/>
                <w:szCs w:val="18"/>
              </w:rPr>
              <w:t>M. terrae</w:t>
            </w:r>
            <w:r w:rsidRPr="00F038B2">
              <w:rPr>
                <w:color w:val="1A171B"/>
                <w:sz w:val="16"/>
                <w:szCs w:val="18"/>
              </w:rPr>
              <w:t xml:space="preserve">, </w:t>
            </w:r>
            <w:r w:rsidRPr="00F038B2">
              <w:rPr>
                <w:i/>
                <w:color w:val="1A171B"/>
                <w:sz w:val="16"/>
                <w:szCs w:val="18"/>
              </w:rPr>
              <w:t>M. mucogenicum</w:t>
            </w:r>
            <w:r w:rsidRPr="00F038B2">
              <w:rPr>
                <w:color w:val="1A171B"/>
                <w:sz w:val="16"/>
                <w:szCs w:val="18"/>
              </w:rPr>
              <w:t xml:space="preserve"> та </w:t>
            </w:r>
            <w:r w:rsidRPr="00F038B2">
              <w:rPr>
                <w:i/>
                <w:color w:val="1A171B"/>
                <w:sz w:val="16"/>
                <w:szCs w:val="18"/>
              </w:rPr>
              <w:t>M. scrofulaceum</w:t>
            </w:r>
            <w:r w:rsidRPr="00F038B2">
              <w:rPr>
                <w:color w:val="1A171B"/>
                <w:sz w:val="16"/>
                <w:szCs w:val="18"/>
              </w:rPr>
              <w:t xml:space="preserve"> (Таблиця 2). Інші види, які, як відомо, присутні у водопровідній воді, які можуть демонструвати забруднення при виділенні з одного зразка, включають </w:t>
            </w:r>
            <w:r w:rsidRPr="00F038B2">
              <w:rPr>
                <w:i/>
                <w:color w:val="1A171B"/>
                <w:sz w:val="16"/>
                <w:szCs w:val="18"/>
              </w:rPr>
              <w:t>M. simiae</w:t>
            </w:r>
            <w:r w:rsidRPr="00F038B2">
              <w:rPr>
                <w:color w:val="1A171B"/>
                <w:sz w:val="16"/>
                <w:szCs w:val="18"/>
              </w:rPr>
              <w:t xml:space="preserve"> та </w:t>
            </w:r>
            <w:r w:rsidRPr="00F038B2">
              <w:rPr>
                <w:i/>
                <w:color w:val="1A171B"/>
                <w:sz w:val="16"/>
                <w:szCs w:val="18"/>
              </w:rPr>
              <w:t>M. lentiflavum</w:t>
            </w:r>
            <w:r w:rsidRPr="00F038B2">
              <w:rPr>
                <w:color w:val="1A171B"/>
                <w:sz w:val="16"/>
                <w:szCs w:val="18"/>
              </w:rPr>
              <w:t>.</w:t>
            </w:r>
          </w:p>
          <w:p w:rsidR="00BC3104" w:rsidRPr="00F038B2" w:rsidRDefault="00163F57" w:rsidP="00C158A7">
            <w:pPr>
              <w:ind w:firstLine="244"/>
              <w:jc w:val="both"/>
              <w:rPr>
                <w:sz w:val="18"/>
              </w:rPr>
            </w:pPr>
            <w:r w:rsidRPr="00F038B2">
              <w:rPr>
                <w:color w:val="1A171B"/>
                <w:sz w:val="16"/>
                <w:szCs w:val="18"/>
              </w:rPr>
              <w:t>Пацієнтам слід мати принаймні три зразки мокротиння, які збираються в окремі дні та аналізуються на КСБ, щоб оптимізувати позитивну прогностичну цінність аналізу мокротиння. У дослідженні, що оцінювало зв’язок MAC, виділеного з мокротиння, та нових порожнинних або інфільтративних уражень на рентгенограмі органів грудної клітки (96), у 114 пацієнтів спостерігалося одне виділення MAC (із трьох зразків) і лише у 2 із цих пацієнтів, зразки яких були позитивними до КСБ, згодом розвинулися нові рентгенологічні аномалії органів грудної клітки. Крім того, у 26 із 29 (90 %) пацієнтів, у яких MAC був виділений з двох зразків, та у 39 із 40 (98 %) пацієнтів із MAC, виділеним із трьох зразків, спостерігалися прогресуючі рентгенологічні аномалії. Усі 116 пацієнтів, які мали чотири або більше ізолятів MAC, мали прогресуючі рентгенологічні аномалії. Крім того, 181 із 185 (98 %) пацієнтів, які мали два або більше ізолятів MAC, як правило, на перших трьох зразках мокротиння, також мали прогресуючі рентгенологічні аномалії.</w:t>
            </w:r>
          </w:p>
          <w:p w:rsidR="00BC3104" w:rsidRPr="00F038B2" w:rsidRDefault="00163F57" w:rsidP="00C158A7">
            <w:pPr>
              <w:ind w:firstLine="244"/>
              <w:jc w:val="both"/>
              <w:rPr>
                <w:sz w:val="18"/>
              </w:rPr>
            </w:pPr>
            <w:r w:rsidRPr="00F038B2">
              <w:rPr>
                <w:color w:val="1A171B"/>
                <w:sz w:val="16"/>
                <w:szCs w:val="18"/>
              </w:rPr>
              <w:t xml:space="preserve">Клінічні дослідження встановили обґрунтованість промивань бронхів як джерела культури </w:t>
            </w:r>
            <w:r w:rsidRPr="00F038B2">
              <w:rPr>
                <w:i/>
                <w:color w:val="1A171B"/>
                <w:sz w:val="16"/>
                <w:szCs w:val="18"/>
              </w:rPr>
              <w:t>М. tuberculosis</w:t>
            </w:r>
            <w:r w:rsidRPr="00F038B2">
              <w:rPr>
                <w:color w:val="1A171B"/>
                <w:sz w:val="16"/>
                <w:szCs w:val="18"/>
              </w:rPr>
              <w:t xml:space="preserve"> (44). Обмежені дані свідчать про те, що промивання бронхів також може бути корисним для діагностики захворювання легень, спричиненого НТМ (MAC) (97). Існує єдиний консенсус щодо того, що промивання бронхів є більш чутливим, ніж звичайне дослідження відхарканого мокротиння, і менше ризику забруднення навколишнього середовища, якщо бронхоскопічні зразки захищені від водопровідної води (</w:t>
            </w:r>
            <w:r w:rsidRPr="00F038B2">
              <w:rPr>
                <w:i/>
                <w:color w:val="1A171B"/>
                <w:sz w:val="16"/>
                <w:szCs w:val="18"/>
              </w:rPr>
              <w:t>див.</w:t>
            </w:r>
            <w:r w:rsidRPr="00F038B2">
              <w:rPr>
                <w:color w:val="1A171B"/>
                <w:sz w:val="16"/>
                <w:szCs w:val="18"/>
              </w:rPr>
              <w:t xml:space="preserve"> Захворювання та профілактика захворювань, пов’язаних із охороною здоров’я та гігієною).</w:t>
            </w:r>
            <w:r w:rsidRPr="00F038B2">
              <w:rPr>
                <w:smallCaps/>
                <w:color w:val="1A171B"/>
                <w:sz w:val="16"/>
                <w:szCs w:val="18"/>
              </w:rPr>
              <w:t xml:space="preserve"> </w:t>
            </w:r>
            <w:r w:rsidRPr="00F038B2">
              <w:rPr>
                <w:color w:val="1A171B"/>
                <w:sz w:val="16"/>
                <w:szCs w:val="18"/>
              </w:rPr>
              <w:t>Рутинне використання бронхоскопії для діагностики та спостереження за пацієнтами із захворюваннями легень, спричиненими НТМ, не встановлено.</w:t>
            </w:r>
          </w:p>
          <w:p w:rsidR="00BC3104" w:rsidRPr="00F038B2" w:rsidRDefault="00163F57" w:rsidP="00C158A7">
            <w:pPr>
              <w:ind w:firstLine="244"/>
              <w:jc w:val="both"/>
              <w:rPr>
                <w:sz w:val="18"/>
              </w:rPr>
            </w:pPr>
            <w:r w:rsidRPr="00F038B2">
              <w:rPr>
                <w:color w:val="1A171B"/>
                <w:sz w:val="16"/>
                <w:szCs w:val="18"/>
              </w:rPr>
              <w:t>Виділення НТМ із мокротиння може іноді ускладнити або затримати діагностику інших важливих захворювань легень (98, 99). У пацієнтів із недіагностичними мікробіологічними та рентгенографічними дослідженнями (тобто пацієнтів, які не відповідають діагностичним критеріям) або якщо існує занепокоєння щодо наявності іншого захворювання, що викликає рентгенологічні аномалії, для діагностики може знадобитися біопсія легень (бронхоскопічна або хірургічна). Якщо зразок тканини з трансбронхіальної, черезшкірної або відкритої біопсії легень дає організм НТМ і виявляє гістопатологічні зміни, типові для захворювання, спричиненого мікобактеріями (тобто гранулематозного запалення з КСБ або без них), цього само по собі достатньо для встановлення діагнозу захворювання легень, спричиненого НТМ. Якщо біопсія легень</w:t>
            </w:r>
          </w:p>
        </w:tc>
        <w:tc>
          <w:tcPr>
            <w:tcW w:w="240" w:type="dxa"/>
            <w:tcBorders>
              <w:top w:val="nil"/>
              <w:left w:val="nil"/>
              <w:bottom w:val="nil"/>
              <w:right w:val="nil"/>
            </w:tcBorders>
            <w:shd w:val="clear" w:color="auto" w:fill="FFFFFF"/>
          </w:tcPr>
          <w:p w:rsidR="00BC3104" w:rsidRPr="00F038B2" w:rsidRDefault="00BC3104" w:rsidP="00C158A7">
            <w:pPr>
              <w:jc w:val="both"/>
              <w:rPr>
                <w:sz w:val="18"/>
                <w:lang w:val="en-US"/>
              </w:rPr>
            </w:pPr>
          </w:p>
        </w:tc>
        <w:tc>
          <w:tcPr>
            <w:tcW w:w="5045" w:type="dxa"/>
            <w:tcBorders>
              <w:top w:val="nil"/>
              <w:left w:val="nil"/>
              <w:bottom w:val="single" w:sz="6" w:space="0" w:color="auto"/>
              <w:right w:val="nil"/>
            </w:tcBorders>
            <w:shd w:val="clear" w:color="auto" w:fill="FFFFFF"/>
          </w:tcPr>
          <w:p w:rsidR="00BC3104" w:rsidRPr="00F038B2" w:rsidRDefault="00163F57" w:rsidP="00C158A7">
            <w:pPr>
              <w:jc w:val="both"/>
              <w:rPr>
                <w:sz w:val="18"/>
              </w:rPr>
            </w:pPr>
            <w:r w:rsidRPr="00F038B2">
              <w:rPr>
                <w:color w:val="1A171B"/>
                <w:sz w:val="16"/>
                <w:szCs w:val="18"/>
              </w:rPr>
              <w:t>демонструє негативну культуру (що може статися, коли трансбронхіальні біопсії проводяться через невеликий розмір зразка тканини), але демонструє мікобактеріальні особливості гістопатології (без наявності в анамнезі гранулематозу або інших захворювань, спричинених НТМ), вважається, що захворювання легень, спричинене НТМ, присутнє, коли один або більше зразків мокротиння або промивань бронхів демонструють позитивну культуру до НТМ.</w:t>
            </w:r>
          </w:p>
          <w:p w:rsidR="00BC3104" w:rsidRPr="00F038B2" w:rsidRDefault="00163F57" w:rsidP="00C158A7">
            <w:pPr>
              <w:ind w:firstLine="240"/>
              <w:jc w:val="both"/>
              <w:rPr>
                <w:sz w:val="18"/>
              </w:rPr>
            </w:pPr>
            <w:r w:rsidRPr="00F038B2">
              <w:rPr>
                <w:b/>
                <w:bCs/>
                <w:i/>
                <w:iCs/>
                <w:color w:val="1A171B"/>
                <w:sz w:val="16"/>
                <w:szCs w:val="18"/>
              </w:rPr>
              <w:t xml:space="preserve">Інші тести. </w:t>
            </w:r>
            <w:r w:rsidRPr="00F038B2">
              <w:rPr>
                <w:color w:val="1A171B"/>
                <w:sz w:val="16"/>
                <w:szCs w:val="18"/>
              </w:rPr>
              <w:t xml:space="preserve">Існував великий інтерес до наявності видоспецифічних антигенів для шкірних тестів. На жаль, багато антигенних епітопів присутні у різних видах мікобактерій, і спостерігаються значні перехресні реакції з різними мікобактеріальними антигенами для шкірних тестів. Подвійний шкірний туберкуліновий тест PPD та </w:t>
            </w:r>
            <w:r w:rsidRPr="00F038B2">
              <w:rPr>
                <w:i/>
                <w:color w:val="1A171B"/>
                <w:sz w:val="16"/>
                <w:szCs w:val="18"/>
              </w:rPr>
              <w:t>M. avium</w:t>
            </w:r>
            <w:r w:rsidRPr="00F038B2">
              <w:rPr>
                <w:color w:val="1A171B"/>
                <w:sz w:val="16"/>
                <w:szCs w:val="18"/>
              </w:rPr>
              <w:t xml:space="preserve"> sensitin можуть допомогти розрізнити культурно-позитивне захворюванням легень через MAC та вірус </w:t>
            </w:r>
            <w:r w:rsidRPr="00F038B2">
              <w:rPr>
                <w:i/>
                <w:color w:val="1A171B"/>
                <w:sz w:val="16"/>
                <w:szCs w:val="18"/>
              </w:rPr>
              <w:t>M. tuberculosis</w:t>
            </w:r>
            <w:r w:rsidRPr="00F038B2">
              <w:rPr>
                <w:color w:val="1A171B"/>
                <w:sz w:val="16"/>
                <w:szCs w:val="18"/>
              </w:rPr>
              <w:t xml:space="preserve"> (100). Однак </w:t>
            </w:r>
            <w:r w:rsidRPr="00F038B2">
              <w:rPr>
                <w:i/>
                <w:color w:val="1A171B"/>
                <w:sz w:val="16"/>
                <w:szCs w:val="18"/>
              </w:rPr>
              <w:t>M. avium</w:t>
            </w:r>
            <w:r w:rsidRPr="00F038B2">
              <w:rPr>
                <w:color w:val="1A171B"/>
                <w:sz w:val="16"/>
                <w:szCs w:val="18"/>
              </w:rPr>
              <w:t xml:space="preserve"> sensitin не розробляється для комерційного використання в якості шкірного тесту.</w:t>
            </w:r>
          </w:p>
        </w:tc>
      </w:tr>
      <w:tr w:rsidR="00BC3104" w:rsidRPr="00F038B2" w:rsidTr="00C158A7">
        <w:trPr>
          <w:trHeight w:hRule="exact" w:val="3158"/>
        </w:trPr>
        <w:tc>
          <w:tcPr>
            <w:tcW w:w="5059" w:type="dxa"/>
            <w:vMerge/>
            <w:tcBorders>
              <w:top w:val="nil"/>
              <w:left w:val="nil"/>
              <w:bottom w:val="nil"/>
              <w:right w:val="nil"/>
            </w:tcBorders>
            <w:shd w:val="clear" w:color="auto" w:fill="FFFFFF"/>
          </w:tcPr>
          <w:p w:rsidR="00BC3104" w:rsidRPr="00F038B2" w:rsidRDefault="00BC3104" w:rsidP="00C158A7">
            <w:pPr>
              <w:jc w:val="both"/>
              <w:rPr>
                <w:sz w:val="18"/>
                <w:lang w:val="ru-RU"/>
              </w:rPr>
            </w:pPr>
          </w:p>
          <w:p w:rsidR="00BC3104" w:rsidRPr="00F038B2" w:rsidRDefault="00BC3104" w:rsidP="00C158A7">
            <w:pPr>
              <w:jc w:val="both"/>
              <w:rPr>
                <w:sz w:val="18"/>
                <w:lang w:val="ru-RU"/>
              </w:rPr>
            </w:pPr>
          </w:p>
        </w:tc>
        <w:tc>
          <w:tcPr>
            <w:tcW w:w="240" w:type="dxa"/>
            <w:tcBorders>
              <w:top w:val="nil"/>
              <w:left w:val="nil"/>
              <w:bottom w:val="nil"/>
              <w:right w:val="nil"/>
            </w:tcBorders>
            <w:shd w:val="clear" w:color="auto" w:fill="FFFFFF"/>
          </w:tcPr>
          <w:p w:rsidR="00BC3104" w:rsidRPr="00F038B2" w:rsidRDefault="00BC3104" w:rsidP="00C158A7">
            <w:pPr>
              <w:jc w:val="both"/>
              <w:rPr>
                <w:sz w:val="18"/>
                <w:lang w:val="ru-RU"/>
              </w:rPr>
            </w:pPr>
          </w:p>
        </w:tc>
        <w:tc>
          <w:tcPr>
            <w:tcW w:w="5045" w:type="dxa"/>
            <w:tcBorders>
              <w:top w:val="single" w:sz="6" w:space="0" w:color="auto"/>
              <w:left w:val="nil"/>
              <w:bottom w:val="single" w:sz="6" w:space="0" w:color="auto"/>
              <w:right w:val="nil"/>
            </w:tcBorders>
            <w:shd w:val="clear" w:color="auto" w:fill="FFFFFF"/>
          </w:tcPr>
          <w:p w:rsidR="00BC3104" w:rsidRPr="00F038B2" w:rsidRDefault="00163F57" w:rsidP="00C158A7">
            <w:pPr>
              <w:spacing w:before="120" w:after="120"/>
              <w:jc w:val="both"/>
              <w:rPr>
                <w:sz w:val="18"/>
              </w:rPr>
            </w:pPr>
            <w:r w:rsidRPr="00F038B2">
              <w:rPr>
                <w:b/>
                <w:bCs/>
                <w:i/>
                <w:color w:val="1A171B"/>
                <w:sz w:val="16"/>
                <w:szCs w:val="18"/>
              </w:rPr>
              <w:t>Рекомендації</w:t>
            </w:r>
            <w:r w:rsidRPr="00F038B2">
              <w:rPr>
                <w:b/>
                <w:bCs/>
                <w:color w:val="1A171B"/>
                <w:sz w:val="16"/>
                <w:szCs w:val="18"/>
              </w:rPr>
              <w:t>:</w:t>
            </w:r>
          </w:p>
          <w:p w:rsidR="00BC3104" w:rsidRPr="00F038B2" w:rsidRDefault="00163F57" w:rsidP="00C158A7">
            <w:pPr>
              <w:ind w:left="473" w:hanging="283"/>
              <w:jc w:val="both"/>
              <w:rPr>
                <w:sz w:val="18"/>
              </w:rPr>
            </w:pPr>
            <w:r w:rsidRPr="00F038B2">
              <w:rPr>
                <w:color w:val="1A171B"/>
                <w:sz w:val="16"/>
                <w:szCs w:val="18"/>
              </w:rPr>
              <w:t>1.</w:t>
            </w:r>
            <w:r w:rsidRPr="00F038B2">
              <w:rPr>
                <w:color w:val="1A171B"/>
                <w:sz w:val="18"/>
              </w:rPr>
              <w:tab/>
            </w:r>
            <w:r w:rsidRPr="00F038B2">
              <w:rPr>
                <w:color w:val="1A171B"/>
                <w:sz w:val="16"/>
                <w:szCs w:val="18"/>
              </w:rPr>
              <w:t xml:space="preserve">Мінімальна оцінка пацієнта з підозрою на захворювання легень, спричиненого НТМ, повинна включати: </w:t>
            </w:r>
            <w:r w:rsidRPr="00F038B2">
              <w:rPr>
                <w:i/>
                <w:color w:val="1A171B"/>
                <w:sz w:val="16"/>
                <w:szCs w:val="18"/>
              </w:rPr>
              <w:t>(1)</w:t>
            </w:r>
            <w:r w:rsidRPr="00F038B2">
              <w:rPr>
                <w:color w:val="1A171B"/>
                <w:sz w:val="16"/>
                <w:szCs w:val="18"/>
              </w:rPr>
              <w:t xml:space="preserve"> рентгенографію органів грудної клітки або, за відсутності кавітації, КТВР органів грудної клітки; </w:t>
            </w:r>
            <w:r w:rsidRPr="00F038B2">
              <w:rPr>
                <w:i/>
                <w:color w:val="1A171B"/>
                <w:sz w:val="16"/>
                <w:szCs w:val="18"/>
              </w:rPr>
              <w:t>(2)</w:t>
            </w:r>
            <w:r w:rsidRPr="00F038B2">
              <w:rPr>
                <w:color w:val="1A171B"/>
                <w:sz w:val="16"/>
                <w:szCs w:val="18"/>
              </w:rPr>
              <w:t xml:space="preserve"> три або більше зразків мокротиння для аналізу на КСБ та </w:t>
            </w:r>
            <w:r w:rsidRPr="00F038B2">
              <w:rPr>
                <w:i/>
                <w:color w:val="1A171B"/>
                <w:sz w:val="16"/>
                <w:szCs w:val="18"/>
              </w:rPr>
              <w:t>(3)</w:t>
            </w:r>
            <w:r w:rsidRPr="00F038B2">
              <w:rPr>
                <w:color w:val="1A171B"/>
                <w:sz w:val="16"/>
                <w:szCs w:val="18"/>
              </w:rPr>
              <w:t xml:space="preserve"> виключення інших розладів, таких як ТБ та злоякісні утворення легень. У більшості пацієнтів діагноз можна поставити без бронхоскопії або біопсії легень (A, II).</w:t>
            </w:r>
          </w:p>
          <w:p w:rsidR="00BC3104" w:rsidRPr="00F038B2" w:rsidRDefault="00163F57" w:rsidP="00C158A7">
            <w:pPr>
              <w:ind w:left="473" w:hanging="283"/>
              <w:jc w:val="both"/>
              <w:rPr>
                <w:sz w:val="18"/>
              </w:rPr>
            </w:pPr>
            <w:r w:rsidRPr="00F038B2">
              <w:rPr>
                <w:color w:val="1A171B"/>
                <w:sz w:val="16"/>
                <w:szCs w:val="18"/>
              </w:rPr>
              <w:t>2.</w:t>
            </w:r>
            <w:r w:rsidRPr="00F038B2">
              <w:rPr>
                <w:color w:val="1A171B"/>
                <w:sz w:val="18"/>
              </w:rPr>
              <w:tab/>
            </w:r>
            <w:r w:rsidRPr="00F038B2">
              <w:rPr>
                <w:color w:val="1A171B"/>
                <w:sz w:val="16"/>
                <w:szCs w:val="18"/>
              </w:rPr>
              <w:t xml:space="preserve">Захворювання, спричинене </w:t>
            </w:r>
            <w:r w:rsidRPr="00F038B2">
              <w:rPr>
                <w:i/>
                <w:color w:val="1A171B"/>
                <w:sz w:val="16"/>
                <w:szCs w:val="18"/>
              </w:rPr>
              <w:t>M. tuberculosis</w:t>
            </w:r>
            <w:r w:rsidRPr="00F038B2">
              <w:rPr>
                <w:color w:val="1A171B"/>
                <w:sz w:val="16"/>
                <w:szCs w:val="18"/>
              </w:rPr>
              <w:t>, часто є предметом диференціальної діагностики для пацієнтів із захворюванням легень, спричиненим НТМ. Емпірична терапія ТБ, особливо з позитивними мазками на КСБ та результатами тестування ампліфікації нуклеїнової кислоти, може бути необхідною до підтвердження діагнозу захворювання легень, спричиненого НТМ (C, III).</w:t>
            </w:r>
          </w:p>
        </w:tc>
      </w:tr>
      <w:tr w:rsidR="00BC3104" w:rsidRPr="00F038B2">
        <w:trPr>
          <w:trHeight w:hRule="exact" w:val="7013"/>
        </w:trPr>
        <w:tc>
          <w:tcPr>
            <w:tcW w:w="5059" w:type="dxa"/>
            <w:vMerge/>
            <w:tcBorders>
              <w:top w:val="nil"/>
              <w:left w:val="nil"/>
              <w:bottom w:val="nil"/>
              <w:right w:val="nil"/>
            </w:tcBorders>
            <w:shd w:val="clear" w:color="auto" w:fill="FFFFFF"/>
          </w:tcPr>
          <w:p w:rsidR="00BC3104" w:rsidRPr="00F038B2" w:rsidRDefault="00BC3104" w:rsidP="00C158A7">
            <w:pPr>
              <w:jc w:val="both"/>
              <w:rPr>
                <w:sz w:val="18"/>
              </w:rPr>
            </w:pPr>
          </w:p>
          <w:p w:rsidR="00BC3104" w:rsidRPr="00F038B2" w:rsidRDefault="00BC3104" w:rsidP="00C158A7">
            <w:pPr>
              <w:jc w:val="both"/>
              <w:rPr>
                <w:sz w:val="18"/>
              </w:rPr>
            </w:pPr>
          </w:p>
        </w:tc>
        <w:tc>
          <w:tcPr>
            <w:tcW w:w="240" w:type="dxa"/>
            <w:tcBorders>
              <w:top w:val="nil"/>
              <w:left w:val="nil"/>
              <w:bottom w:val="nil"/>
              <w:right w:val="nil"/>
            </w:tcBorders>
            <w:shd w:val="clear" w:color="auto" w:fill="FFFFFF"/>
          </w:tcPr>
          <w:p w:rsidR="00BC3104" w:rsidRPr="00F038B2" w:rsidRDefault="00BC3104" w:rsidP="00C158A7">
            <w:pPr>
              <w:jc w:val="both"/>
              <w:rPr>
                <w:sz w:val="18"/>
              </w:rPr>
            </w:pPr>
          </w:p>
        </w:tc>
        <w:tc>
          <w:tcPr>
            <w:tcW w:w="5045" w:type="dxa"/>
            <w:tcBorders>
              <w:top w:val="single" w:sz="6" w:space="0" w:color="auto"/>
              <w:left w:val="nil"/>
              <w:bottom w:val="nil"/>
              <w:right w:val="nil"/>
            </w:tcBorders>
            <w:shd w:val="clear" w:color="auto" w:fill="FFFFFF"/>
          </w:tcPr>
          <w:p w:rsidR="00BC3104" w:rsidRPr="00F038B2" w:rsidRDefault="00163F57" w:rsidP="00C158A7">
            <w:pPr>
              <w:spacing w:before="120"/>
              <w:ind w:firstLine="240"/>
              <w:jc w:val="both"/>
              <w:rPr>
                <w:sz w:val="18"/>
              </w:rPr>
            </w:pPr>
            <w:r w:rsidRPr="00F038B2">
              <w:rPr>
                <w:b/>
                <w:bCs/>
                <w:i/>
                <w:iCs/>
                <w:color w:val="1A171B"/>
                <w:sz w:val="16"/>
                <w:szCs w:val="18"/>
              </w:rPr>
              <w:t xml:space="preserve">Діагностичні критерії. </w:t>
            </w:r>
            <w:r w:rsidRPr="00F038B2">
              <w:rPr>
                <w:color w:val="1A171B"/>
                <w:sz w:val="16"/>
                <w:szCs w:val="18"/>
              </w:rPr>
              <w:t>Надто суворі критерії можуть затримати або запобігти діагностиці з подальшим ризиком прогресуючого захворювання. І навпаки, незначні критерії можуть призвести до непотрібного впливу потенційно токсичної та дорогої терапії на пацієнтів. Оскільки захворювання легень, спричинені НТМ, як правило, повільно прогресуючі (відносно ТБ), зазвичай достатньо часу для збору належного клінічного матеріалу, зокрема кількох зразків із дихальних шляхів, необхідних для встановлення діагнозу. Для пацієнтів, у яких діагноз не встановлений, слід звернутися за консультацією до фахівця.</w:t>
            </w:r>
          </w:p>
          <w:p w:rsidR="00BC3104" w:rsidRPr="00F038B2" w:rsidRDefault="00163F57" w:rsidP="00C158A7">
            <w:pPr>
              <w:ind w:firstLine="240"/>
              <w:jc w:val="both"/>
              <w:rPr>
                <w:sz w:val="18"/>
              </w:rPr>
            </w:pPr>
            <w:r w:rsidRPr="00F038B2">
              <w:rPr>
                <w:color w:val="1A171B"/>
                <w:sz w:val="16"/>
                <w:szCs w:val="18"/>
              </w:rPr>
              <w:t xml:space="preserve">З огляду на велику кількість виявлених видів НТМ, широкий спектр вірулентності НТМ та мінливу чутливості організму до НТМ, малоймовірно, що єдиний набір діагностичних критеріїв буде корисним або точним для всіх видів НТМ за будь-яких клінічних обставин. Обмеженням усіх діагностичних критеріїв, розроблених дотепер, є те, що за необхідності вони були розроблені на основі досвіду із поширеними та описаними збудниками дихальних шляхів, такими як MAC, </w:t>
            </w:r>
            <w:r w:rsidRPr="00F038B2">
              <w:rPr>
                <w:i/>
                <w:color w:val="1A171B"/>
                <w:sz w:val="16"/>
                <w:szCs w:val="18"/>
              </w:rPr>
              <w:t>M. kansasii</w:t>
            </w:r>
            <w:r w:rsidRPr="00F038B2">
              <w:rPr>
                <w:color w:val="1A171B"/>
                <w:sz w:val="16"/>
                <w:szCs w:val="18"/>
              </w:rPr>
              <w:t xml:space="preserve"> та </w:t>
            </w:r>
            <w:r w:rsidRPr="00F038B2">
              <w:rPr>
                <w:i/>
                <w:color w:val="1A171B"/>
                <w:sz w:val="16"/>
                <w:szCs w:val="18"/>
              </w:rPr>
              <w:t>M. abscessus</w:t>
            </w:r>
            <w:r w:rsidRPr="00F038B2">
              <w:rPr>
                <w:color w:val="1A171B"/>
                <w:sz w:val="16"/>
                <w:szCs w:val="18"/>
              </w:rPr>
              <w:t>.</w:t>
            </w:r>
            <w:r w:rsidRPr="00F038B2">
              <w:rPr>
                <w:i/>
                <w:iCs/>
                <w:color w:val="1A171B"/>
                <w:sz w:val="16"/>
                <w:szCs w:val="18"/>
              </w:rPr>
              <w:t xml:space="preserve"> </w:t>
            </w:r>
            <w:r w:rsidRPr="00F038B2">
              <w:rPr>
                <w:color w:val="1A171B"/>
                <w:sz w:val="16"/>
                <w:szCs w:val="18"/>
              </w:rPr>
              <w:t>Передбачається, але не доведено, що концепції, викладені в цих настановах, стосуються інших менш поширених збудників НТМ із дихальних шляхів. Запропоновані критерії діагностики захворювання легень, спричиненого НТМ, наведені в Таблиці 3.</w:t>
            </w:r>
          </w:p>
          <w:p w:rsidR="00BC3104" w:rsidRPr="00F038B2" w:rsidRDefault="00163F57" w:rsidP="00C158A7">
            <w:pPr>
              <w:ind w:firstLine="240"/>
              <w:jc w:val="both"/>
              <w:rPr>
                <w:sz w:val="18"/>
              </w:rPr>
            </w:pPr>
            <w:r w:rsidRPr="00F038B2">
              <w:rPr>
                <w:color w:val="1A171B"/>
                <w:sz w:val="16"/>
                <w:szCs w:val="18"/>
              </w:rPr>
              <w:t>Попередні настанови ATS включали рекомендації, засновані на кількісному визначенні мазків та культур, у діагностичних критеріях. Однак багато лабораторій не повідомляють про кількісні результати мазків та культур, особливо ті, що використовують лише рідкі (бульйонні) живильні середовища. Тому діагноз захворювання легень, спричиненого НТМ, іноді повинен бути встановлений на основі мазка та позитивної або негативної культури без кількісного визначення. Як зазначено в Лабораторних дослідженнях, рекомендуються культури як рідких, так і твердих живильних середовищ, та кількісне визначення зростання мікобактерій на культурах твердих живильних середовищ.</w:t>
            </w:r>
          </w:p>
          <w:p w:rsidR="00BC3104" w:rsidRPr="00F038B2" w:rsidRDefault="00163F57" w:rsidP="00C158A7">
            <w:pPr>
              <w:ind w:firstLine="240"/>
              <w:jc w:val="both"/>
              <w:rPr>
                <w:sz w:val="18"/>
              </w:rPr>
            </w:pPr>
            <w:r w:rsidRPr="00F038B2">
              <w:rPr>
                <w:color w:val="1A171B"/>
                <w:sz w:val="16"/>
                <w:szCs w:val="18"/>
              </w:rPr>
              <w:t>Раніше висловлювалось припущення, що дихальні шляхи можуть бути заражені НТМ без захворювань, особливо у</w:t>
            </w:r>
          </w:p>
        </w:tc>
      </w:tr>
    </w:tbl>
    <w:p w:rsidR="00BC3104" w:rsidRPr="00F038B2" w:rsidRDefault="00BC3104" w:rsidP="00C158A7">
      <w:pPr>
        <w:rPr>
          <w:sz w:val="18"/>
          <w:lang w:val="ru-RU"/>
        </w:rPr>
        <w:sectPr w:rsidR="00BC3104" w:rsidRPr="00F038B2" w:rsidSect="00581818">
          <w:pgSz w:w="12062" w:h="15662"/>
          <w:pgMar w:top="826" w:right="878" w:bottom="0" w:left="840"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93"/>
        <w:gridCol w:w="259"/>
        <w:gridCol w:w="5040"/>
      </w:tblGrid>
      <w:tr w:rsidR="00BC3104" w:rsidRPr="00F038B2" w:rsidTr="00C158A7">
        <w:trPr>
          <w:trHeight w:val="411"/>
        </w:trPr>
        <w:tc>
          <w:tcPr>
            <w:tcW w:w="10392" w:type="dxa"/>
            <w:gridSpan w:val="3"/>
            <w:tcBorders>
              <w:top w:val="nil"/>
              <w:left w:val="nil"/>
              <w:bottom w:val="single" w:sz="6" w:space="0" w:color="auto"/>
              <w:right w:val="nil"/>
            </w:tcBorders>
            <w:shd w:val="clear" w:color="auto" w:fill="FFFFFF"/>
          </w:tcPr>
          <w:p w:rsidR="00BC3104" w:rsidRPr="00F038B2" w:rsidRDefault="00163F57" w:rsidP="00C158A7">
            <w:pPr>
              <w:rPr>
                <w:sz w:val="18"/>
              </w:rPr>
            </w:pPr>
            <w:r w:rsidRPr="00F038B2">
              <w:rPr>
                <w:rFonts w:ascii="Arial" w:hAnsi="Arial"/>
                <w:b/>
                <w:bCs/>
                <w:color w:val="1A171B"/>
                <w:sz w:val="14"/>
                <w:szCs w:val="16"/>
              </w:rPr>
              <w:lastRenderedPageBreak/>
              <w:t>ТАБЛИЦЯ 3. КЛІНІЧНІ ТА МІКРОБІОЛОГІЧНІ КРИТЕРІЇ ДЛЯ ДІАГНОСТИКИ ЗАХВОРЮВАННЯ ЛЕГЕНЬ, СПРИЧИНЕНОГО НЕТУБЕРКУЛЬОЗНИМИ МІКОБАКТЕРІЯМИ</w:t>
            </w:r>
            <w:r w:rsidRPr="00F038B2">
              <w:rPr>
                <w:rFonts w:ascii="Arial" w:hAnsi="Arial"/>
                <w:color w:val="1A171B"/>
                <w:sz w:val="14"/>
                <w:szCs w:val="16"/>
              </w:rPr>
              <w:t>*</w:t>
            </w:r>
          </w:p>
        </w:tc>
      </w:tr>
      <w:tr w:rsidR="00BC3104" w:rsidRPr="00F038B2" w:rsidTr="00C158A7">
        <w:trPr>
          <w:trHeight w:val="3331"/>
        </w:trPr>
        <w:tc>
          <w:tcPr>
            <w:tcW w:w="10392" w:type="dxa"/>
            <w:gridSpan w:val="3"/>
            <w:tcBorders>
              <w:top w:val="single" w:sz="6" w:space="0" w:color="auto"/>
              <w:left w:val="nil"/>
              <w:bottom w:val="single" w:sz="6" w:space="0" w:color="auto"/>
              <w:right w:val="nil"/>
            </w:tcBorders>
            <w:shd w:val="clear" w:color="auto" w:fill="FFFFFF"/>
          </w:tcPr>
          <w:p w:rsidR="00BC3104" w:rsidRPr="00F038B2" w:rsidRDefault="00163F57" w:rsidP="00C158A7">
            <w:pPr>
              <w:spacing w:before="120"/>
              <w:rPr>
                <w:sz w:val="18"/>
              </w:rPr>
            </w:pPr>
            <w:r w:rsidRPr="00F038B2">
              <w:rPr>
                <w:rFonts w:ascii="Arial" w:hAnsi="Arial"/>
                <w:color w:val="1A171B"/>
                <w:sz w:val="12"/>
                <w:szCs w:val="14"/>
              </w:rPr>
              <w:t>Клінічні критерії (два)</w:t>
            </w:r>
          </w:p>
          <w:p w:rsidR="00BC3104" w:rsidRPr="00F038B2" w:rsidRDefault="00163F57" w:rsidP="00C158A7">
            <w:pPr>
              <w:spacing w:before="20"/>
              <w:ind w:left="386" w:hanging="216"/>
              <w:rPr>
                <w:sz w:val="18"/>
              </w:rPr>
            </w:pPr>
            <w:r w:rsidRPr="00F038B2">
              <w:rPr>
                <w:rFonts w:ascii="Arial" w:hAnsi="Arial"/>
                <w:color w:val="1A171B"/>
                <w:sz w:val="12"/>
                <w:szCs w:val="14"/>
              </w:rPr>
              <w:t>1.</w:t>
            </w:r>
            <w:r w:rsidRPr="00F038B2">
              <w:rPr>
                <w:rFonts w:ascii="Arial" w:hAnsi="Arial"/>
                <w:color w:val="1A171B"/>
                <w:sz w:val="12"/>
                <w:szCs w:val="14"/>
              </w:rPr>
              <w:tab/>
              <w:t>Легеневі симптоми, контрастування вузликового або порожнинного типу на рентгенограмі органів грудної клітки або комп’ютерна томографія з високим розрішенням, що вказує на мультифокальний бронхоектаз із множинними дрібними вузликами (A, I)*</w:t>
            </w:r>
          </w:p>
          <w:p w:rsidR="00BC3104" w:rsidRPr="00F038B2" w:rsidRDefault="00163F57" w:rsidP="00C158A7">
            <w:pPr>
              <w:spacing w:before="20"/>
              <w:jc w:val="center"/>
              <w:rPr>
                <w:sz w:val="18"/>
              </w:rPr>
            </w:pPr>
            <w:r w:rsidRPr="00F038B2">
              <w:rPr>
                <w:rFonts w:ascii="Arial" w:hAnsi="Arial"/>
                <w:b/>
                <w:bCs/>
                <w:color w:val="1A171B"/>
                <w:sz w:val="12"/>
                <w:szCs w:val="14"/>
              </w:rPr>
              <w:t>та</w:t>
            </w:r>
          </w:p>
          <w:p w:rsidR="00BC3104" w:rsidRPr="00F038B2" w:rsidRDefault="00163F57" w:rsidP="00C158A7">
            <w:pPr>
              <w:spacing w:before="20"/>
              <w:ind w:left="386" w:hanging="216"/>
              <w:rPr>
                <w:sz w:val="18"/>
              </w:rPr>
            </w:pPr>
            <w:r w:rsidRPr="00F038B2">
              <w:rPr>
                <w:rFonts w:ascii="Arial" w:hAnsi="Arial"/>
                <w:color w:val="1A171B"/>
                <w:sz w:val="12"/>
                <w:szCs w:val="14"/>
              </w:rPr>
              <w:t>2.</w:t>
            </w:r>
            <w:r w:rsidRPr="00F038B2">
              <w:rPr>
                <w:rFonts w:ascii="Arial" w:hAnsi="Arial"/>
                <w:color w:val="1A171B"/>
                <w:sz w:val="12"/>
                <w:szCs w:val="14"/>
              </w:rPr>
              <w:tab/>
              <w:t>Відповідне виключення інших діагнозів (A, I)</w:t>
            </w:r>
          </w:p>
          <w:p w:rsidR="00BC3104" w:rsidRPr="00F038B2" w:rsidRDefault="00163F57" w:rsidP="00C158A7">
            <w:pPr>
              <w:spacing w:before="160"/>
              <w:rPr>
                <w:sz w:val="18"/>
              </w:rPr>
            </w:pPr>
            <w:r w:rsidRPr="00F038B2">
              <w:rPr>
                <w:rFonts w:ascii="Arial" w:hAnsi="Arial"/>
                <w:color w:val="1A171B"/>
                <w:sz w:val="12"/>
                <w:szCs w:val="14"/>
              </w:rPr>
              <w:t>Мікробіологічні критерії</w:t>
            </w:r>
          </w:p>
          <w:p w:rsidR="00BC3104" w:rsidRPr="00F038B2" w:rsidRDefault="00163F57" w:rsidP="00C158A7">
            <w:pPr>
              <w:spacing w:before="20"/>
              <w:ind w:left="386" w:hanging="216"/>
              <w:rPr>
                <w:sz w:val="18"/>
              </w:rPr>
            </w:pPr>
            <w:r w:rsidRPr="00F038B2">
              <w:rPr>
                <w:rFonts w:ascii="Arial" w:hAnsi="Arial"/>
                <w:color w:val="1A171B"/>
                <w:sz w:val="12"/>
                <w:szCs w:val="14"/>
              </w:rPr>
              <w:t>1.</w:t>
            </w:r>
            <w:r w:rsidRPr="00F038B2">
              <w:rPr>
                <w:rFonts w:ascii="Arial" w:hAnsi="Arial"/>
                <w:color w:val="1A171B"/>
                <w:sz w:val="12"/>
                <w:szCs w:val="14"/>
              </w:rPr>
              <w:tab/>
              <w:t>Позитивні культури, отримані як мінімум з двох окремих зразків мокротиння (A, II). Якщо результати (1) не інформативні, слід розглянути необхідність повторних мазків мокротиння на КСБ та культури (C, III).</w:t>
            </w:r>
          </w:p>
          <w:p w:rsidR="00BC3104" w:rsidRPr="00F038B2" w:rsidRDefault="00163F57" w:rsidP="00C158A7">
            <w:pPr>
              <w:spacing w:before="20"/>
              <w:jc w:val="center"/>
              <w:rPr>
                <w:sz w:val="18"/>
              </w:rPr>
            </w:pPr>
            <w:r w:rsidRPr="00F038B2">
              <w:rPr>
                <w:rFonts w:ascii="Arial" w:hAnsi="Arial"/>
                <w:b/>
                <w:bCs/>
                <w:color w:val="1A171B"/>
                <w:sz w:val="12"/>
                <w:szCs w:val="14"/>
              </w:rPr>
              <w:t>або</w:t>
            </w:r>
          </w:p>
          <w:p w:rsidR="00BC3104" w:rsidRPr="00F038B2" w:rsidRDefault="00163F57" w:rsidP="00C158A7">
            <w:pPr>
              <w:spacing w:before="20"/>
              <w:ind w:left="386" w:hanging="216"/>
              <w:rPr>
                <w:sz w:val="18"/>
              </w:rPr>
            </w:pPr>
            <w:r w:rsidRPr="00F038B2">
              <w:rPr>
                <w:rFonts w:ascii="Arial" w:hAnsi="Arial"/>
                <w:color w:val="1A171B"/>
                <w:sz w:val="12"/>
                <w:szCs w:val="14"/>
              </w:rPr>
              <w:t>2.</w:t>
            </w:r>
            <w:r w:rsidRPr="00F038B2">
              <w:rPr>
                <w:rFonts w:ascii="Arial" w:hAnsi="Arial"/>
                <w:color w:val="1A171B"/>
                <w:sz w:val="12"/>
                <w:szCs w:val="14"/>
              </w:rPr>
              <w:tab/>
              <w:t>Позитивні культури є результатом принаймні одного промивання бронхів (C, III)</w:t>
            </w:r>
          </w:p>
          <w:p w:rsidR="00BC3104" w:rsidRPr="00F038B2" w:rsidRDefault="00163F57" w:rsidP="00C158A7">
            <w:pPr>
              <w:spacing w:before="20"/>
              <w:jc w:val="center"/>
              <w:rPr>
                <w:sz w:val="18"/>
              </w:rPr>
            </w:pPr>
            <w:r w:rsidRPr="00F038B2">
              <w:rPr>
                <w:rFonts w:ascii="Arial" w:hAnsi="Arial"/>
                <w:b/>
                <w:bCs/>
                <w:color w:val="1A171B"/>
                <w:sz w:val="12"/>
                <w:szCs w:val="14"/>
              </w:rPr>
              <w:t>або</w:t>
            </w:r>
          </w:p>
          <w:p w:rsidR="00BC3104" w:rsidRPr="00F038B2" w:rsidRDefault="00163F57" w:rsidP="00C158A7">
            <w:pPr>
              <w:spacing w:before="20"/>
              <w:ind w:left="386" w:hanging="216"/>
              <w:rPr>
                <w:sz w:val="18"/>
              </w:rPr>
            </w:pPr>
            <w:r w:rsidRPr="00F038B2">
              <w:rPr>
                <w:rFonts w:ascii="Arial" w:hAnsi="Arial"/>
                <w:color w:val="1A171B"/>
                <w:sz w:val="12"/>
                <w:szCs w:val="14"/>
              </w:rPr>
              <w:t>3.</w:t>
            </w:r>
            <w:r w:rsidRPr="00F038B2">
              <w:rPr>
                <w:rFonts w:ascii="Arial" w:hAnsi="Arial"/>
                <w:color w:val="1A171B"/>
                <w:sz w:val="12"/>
                <w:szCs w:val="14"/>
              </w:rPr>
              <w:tab/>
              <w:t>Трансбронхіальна або інша біопсія легень з мікобактеріальними гістопатологічними ознаками (гранулематозне запалення або КСБ) та позитивною культурою на НТМ або біопсія, що вказує на мікобактеріальні гістопатологічні особливості (гранулематозні при запаленні або КСБ) та одним або кількома промиваннями мокротиння або бронхів з позитивною культурою на НТМ (A, II)</w:t>
            </w:r>
          </w:p>
          <w:p w:rsidR="00BC3104" w:rsidRPr="00F038B2" w:rsidRDefault="00163F57" w:rsidP="00C158A7">
            <w:pPr>
              <w:spacing w:before="20"/>
              <w:ind w:left="386" w:hanging="216"/>
              <w:rPr>
                <w:sz w:val="18"/>
              </w:rPr>
            </w:pPr>
            <w:r w:rsidRPr="00F038B2">
              <w:rPr>
                <w:rFonts w:ascii="Arial" w:hAnsi="Arial"/>
                <w:color w:val="1A171B"/>
                <w:sz w:val="12"/>
                <w:szCs w:val="14"/>
              </w:rPr>
              <w:t>4.</w:t>
            </w:r>
            <w:r w:rsidRPr="00F038B2">
              <w:rPr>
                <w:rFonts w:ascii="Arial" w:hAnsi="Arial"/>
                <w:color w:val="1A171B"/>
                <w:sz w:val="12"/>
                <w:szCs w:val="14"/>
              </w:rPr>
              <w:tab/>
              <w:t>Необхідна консультація з фахівцем, коли виділяються НТМ, що іноді або часто представляють ризик забруднення навколишнього середовища (C, III)</w:t>
            </w:r>
          </w:p>
          <w:p w:rsidR="00BC3104" w:rsidRPr="00F038B2" w:rsidRDefault="00163F57" w:rsidP="00C158A7">
            <w:pPr>
              <w:spacing w:before="20"/>
              <w:ind w:left="386" w:hanging="216"/>
              <w:rPr>
                <w:sz w:val="18"/>
              </w:rPr>
            </w:pPr>
            <w:r w:rsidRPr="00F038B2">
              <w:rPr>
                <w:rFonts w:ascii="Arial" w:hAnsi="Arial"/>
                <w:color w:val="1A171B"/>
                <w:sz w:val="12"/>
                <w:szCs w:val="14"/>
              </w:rPr>
              <w:t>5.</w:t>
            </w:r>
            <w:r w:rsidRPr="00F038B2">
              <w:rPr>
                <w:rFonts w:ascii="Arial" w:hAnsi="Arial"/>
                <w:color w:val="1A171B"/>
                <w:sz w:val="12"/>
                <w:szCs w:val="14"/>
              </w:rPr>
              <w:tab/>
              <w:t>Слід спостерігати за пацієнтами, у яких є підозра на захворювання легень, спричинене НТМ, але які не відповідають діагностичним критеріям, доки діагноз не буде чітко встановлений або виключений (C, III)</w:t>
            </w:r>
          </w:p>
          <w:p w:rsidR="00BC3104" w:rsidRPr="00F038B2" w:rsidRDefault="00163F57" w:rsidP="00C158A7">
            <w:pPr>
              <w:spacing w:before="20"/>
              <w:ind w:left="386" w:hanging="216"/>
              <w:rPr>
                <w:sz w:val="18"/>
              </w:rPr>
            </w:pPr>
            <w:r w:rsidRPr="00F038B2">
              <w:rPr>
                <w:rFonts w:ascii="Arial" w:hAnsi="Arial"/>
                <w:color w:val="1A171B"/>
                <w:sz w:val="12"/>
                <w:szCs w:val="14"/>
              </w:rPr>
              <w:t>6.</w:t>
            </w:r>
            <w:r w:rsidRPr="00F038B2">
              <w:rPr>
                <w:rFonts w:ascii="Arial" w:hAnsi="Arial"/>
                <w:color w:val="1A171B"/>
                <w:sz w:val="12"/>
                <w:szCs w:val="14"/>
              </w:rPr>
              <w:tab/>
              <w:t>Формулювання діагнозу захворювання легень, спричиненого НТМ, саме по собі не вимагає початку терапії, яка є рішенням, заснованим на потенційних ризиках та перевагах терапії для окремих пацієнтів (C, III)</w:t>
            </w:r>
          </w:p>
        </w:tc>
      </w:tr>
      <w:tr w:rsidR="00BC3104" w:rsidRPr="00F038B2" w:rsidTr="00C31D89">
        <w:trPr>
          <w:trHeight w:hRule="exact" w:val="493"/>
        </w:trPr>
        <w:tc>
          <w:tcPr>
            <w:tcW w:w="10392" w:type="dxa"/>
            <w:gridSpan w:val="3"/>
            <w:tcBorders>
              <w:top w:val="single" w:sz="6" w:space="0" w:color="auto"/>
              <w:left w:val="nil"/>
              <w:bottom w:val="nil"/>
              <w:right w:val="nil"/>
            </w:tcBorders>
            <w:shd w:val="clear" w:color="auto" w:fill="FFFFFF"/>
          </w:tcPr>
          <w:p w:rsidR="00BC3104" w:rsidRPr="00F038B2" w:rsidRDefault="00163F57" w:rsidP="00C158A7">
            <w:pPr>
              <w:spacing w:before="120"/>
              <w:ind w:left="101"/>
              <w:rPr>
                <w:sz w:val="18"/>
              </w:rPr>
            </w:pPr>
            <w:r w:rsidRPr="00F038B2">
              <w:rPr>
                <w:rFonts w:ascii="Arial" w:hAnsi="Arial"/>
                <w:color w:val="1A171B"/>
                <w:sz w:val="12"/>
                <w:szCs w:val="14"/>
              </w:rPr>
              <w:t xml:space="preserve">* Для отримання інформації про якість доказових даних </w:t>
            </w:r>
            <w:r w:rsidRPr="00F038B2">
              <w:rPr>
                <w:rFonts w:ascii="Arial" w:hAnsi="Arial"/>
                <w:i/>
                <w:iCs/>
                <w:color w:val="1A171B"/>
                <w:sz w:val="12"/>
                <w:szCs w:val="14"/>
              </w:rPr>
              <w:t xml:space="preserve">див. </w:t>
            </w:r>
            <w:r w:rsidRPr="00F038B2">
              <w:rPr>
                <w:rFonts w:ascii="Arial" w:hAnsi="Arial"/>
                <w:color w:val="1A171B"/>
                <w:sz w:val="12"/>
                <w:szCs w:val="14"/>
              </w:rPr>
              <w:t>Таблицю 1.</w:t>
            </w:r>
          </w:p>
        </w:tc>
      </w:tr>
      <w:tr w:rsidR="00BC3104" w:rsidRPr="00F038B2">
        <w:trPr>
          <w:trHeight w:hRule="exact" w:val="8904"/>
        </w:trPr>
        <w:tc>
          <w:tcPr>
            <w:tcW w:w="5093" w:type="dxa"/>
            <w:tcBorders>
              <w:top w:val="nil"/>
              <w:left w:val="nil"/>
              <w:bottom w:val="nil"/>
              <w:right w:val="nil"/>
            </w:tcBorders>
            <w:shd w:val="clear" w:color="auto" w:fill="FFFFFF"/>
          </w:tcPr>
          <w:p w:rsidR="00BC3104" w:rsidRPr="00F038B2" w:rsidRDefault="00163F57" w:rsidP="00C158A7">
            <w:pPr>
              <w:jc w:val="both"/>
              <w:rPr>
                <w:sz w:val="18"/>
              </w:rPr>
            </w:pPr>
            <w:r w:rsidRPr="00F038B2">
              <w:rPr>
                <w:color w:val="1A171B"/>
                <w:sz w:val="16"/>
                <w:szCs w:val="18"/>
              </w:rPr>
              <w:t>пацієнтів із хронічним респіраторним захворюванням (18, 19, 84). Цей стан називали «колонізацією», і найчастіше описували його при MAC. Концепція колонізації дихальних шляхів із НТМ не була ретельно перевірена. Недостатньо відомо про патофізіологію захворювання легень, спричиненого НТМ, щоб бути впевненим, що колонізація насправді не є недостатньо вираженою або повільно прогресуючою інфекцією. Жодних патологічних досліджень не проводилось, щоб продемонструвати відсутність тканинної інвазії, а більш пізні дослідження з КТВР показали, що у цих пацієнтів часто спостерігається комбінація множинного бронхоектазу та вузликових паренхіматозних захворювань, які наразі зумовлені захворюванням, спричиненим мікобактеріями (90-94). Колонізація без інфекції (тобто, без тканинної інвазії) є недоведеним станом для НТМ. З огляду на повільне прогресування захворювання легень, спричиненого НТМ, клініцист зобов’язаний зібрати достатню кількість зразків із дихальних шляхів для аналізу на КСБ та стежити за пацієнтами протягом належного періоду часу для підтвердження або спростування діагнозу захворювання легень, спричиненого НТМ. Якщо діагноз залишається сумнівним, пацієнт повинен залишатися під спостереженням та проконсультуватися з фахівцем.</w:t>
            </w:r>
          </w:p>
          <w:p w:rsidR="00BC3104" w:rsidRPr="00F038B2" w:rsidRDefault="00163F57" w:rsidP="00C158A7">
            <w:pPr>
              <w:ind w:firstLine="240"/>
              <w:jc w:val="both"/>
              <w:rPr>
                <w:sz w:val="18"/>
              </w:rPr>
            </w:pPr>
            <w:r w:rsidRPr="00F038B2">
              <w:rPr>
                <w:color w:val="1A171B"/>
                <w:sz w:val="16"/>
                <w:szCs w:val="18"/>
              </w:rPr>
              <w:t xml:space="preserve">Оскільки НТМ можна виділити через забруднення навколишнього середовища, включаючи забруднення клінічних зразків, загалом для діагностики НТМ необхідно більше одного позитивного зразка. Виняток, викладений у діагностичних настановах вище, – це пацієнт із класичними симптомами та рентгенографічними результатами вузликового/бронхоектатичного захворювання легень, спричиненого НТМ, у якого не виділяється мокротиння для аналізу на КСБ. Для цього конкретного типу пацієнтів виділення НТМ, особливо MAC, з одного бронхоскопічного зразка вважається достатнім для діагностики захворювання легень, спричиненого НТМ. Для більшості НТМ, крім MAC, необхідна консультація із фахівцем для визначення значущості НТМ, виділених з одного бронхоскопічного зразка. Значущість однієї культури мокротиння, позитивної для нетуберкульозної мікобактерії, є невизначеною. У дослідженні 118 чоловіків, що працюють у золотодобувній галузі в Південній Африці, у яких було виділено НТМ, лише 27 % відповідали визначенням випадків ATS щодо захворювання легень, спричиненого НТМ (2, 101). Ця популяція пацієнтів мала високий показник захворюваності на ТБ та ВІЛ-інфекцію; тому більшість пацієнтів (70 %) розпочали емпіричну протитуберкульозну терапію до ідентифікації виду мікобактеріального ізоляту. </w:t>
            </w:r>
            <w:r w:rsidRPr="00F038B2">
              <w:rPr>
                <w:i/>
                <w:iCs/>
                <w:color w:val="1A171B"/>
                <w:sz w:val="16"/>
                <w:szCs w:val="18"/>
              </w:rPr>
              <w:t>M. kansasii</w:t>
            </w:r>
            <w:r w:rsidRPr="00F038B2">
              <w:rPr>
                <w:color w:val="1A171B"/>
                <w:sz w:val="16"/>
                <w:szCs w:val="18"/>
              </w:rPr>
              <w:t>, чутливий до протитуберкульозних препаратів, був найпоширенішим виділеним видом НТМ. Тому для багатьох пацієнтів контрольні (підтверджуючі) зразки КСБ із дихальних шляхів продемонстрували</w:t>
            </w:r>
          </w:p>
        </w:tc>
        <w:tc>
          <w:tcPr>
            <w:tcW w:w="259" w:type="dxa"/>
            <w:tcBorders>
              <w:top w:val="nil"/>
              <w:left w:val="nil"/>
              <w:bottom w:val="nil"/>
              <w:right w:val="nil"/>
            </w:tcBorders>
            <w:shd w:val="clear" w:color="auto" w:fill="FFFFFF"/>
          </w:tcPr>
          <w:p w:rsidR="00BC3104" w:rsidRPr="00F038B2" w:rsidRDefault="00BC3104" w:rsidP="00C158A7">
            <w:pPr>
              <w:jc w:val="both"/>
              <w:rPr>
                <w:sz w:val="18"/>
                <w:lang w:val="ru-RU"/>
              </w:rPr>
            </w:pPr>
          </w:p>
        </w:tc>
        <w:tc>
          <w:tcPr>
            <w:tcW w:w="5040" w:type="dxa"/>
            <w:tcBorders>
              <w:top w:val="nil"/>
              <w:left w:val="nil"/>
              <w:bottom w:val="nil"/>
              <w:right w:val="nil"/>
            </w:tcBorders>
            <w:shd w:val="clear" w:color="auto" w:fill="FFFFFF"/>
          </w:tcPr>
          <w:p w:rsidR="00BC3104" w:rsidRPr="00F038B2" w:rsidRDefault="00163F57" w:rsidP="00C158A7">
            <w:pPr>
              <w:jc w:val="both"/>
              <w:rPr>
                <w:sz w:val="18"/>
              </w:rPr>
            </w:pPr>
            <w:r w:rsidRPr="00F038B2">
              <w:rPr>
                <w:color w:val="1A171B"/>
                <w:sz w:val="16"/>
                <w:szCs w:val="18"/>
              </w:rPr>
              <w:t>негативні результати. Автори дійшли висновку, що (у 1997 році) визначення випадків ATS було важко застосувати у досліджуваній популяції з високим ризиком. Отже, для вибраних пацієнтів рішення щодо лікування може залежати від патогенного потенціалу ізолятів НТМ, особливо вірулентних видів НТМ, таких як</w:t>
            </w:r>
            <w:r w:rsidRPr="00F038B2">
              <w:rPr>
                <w:i/>
                <w:color w:val="1A171B"/>
                <w:sz w:val="16"/>
                <w:szCs w:val="18"/>
              </w:rPr>
              <w:t xml:space="preserve"> M. kansasii</w:t>
            </w:r>
            <w:r w:rsidRPr="00F038B2">
              <w:rPr>
                <w:color w:val="1A171B"/>
                <w:sz w:val="16"/>
                <w:szCs w:val="18"/>
              </w:rPr>
              <w:t>, навіть якщо кілька зразків не є позитивними або доступними. Для прийняття цього рішення може бути корисною консультація із фахівцем. За більшості обставин та для більшості ізолятів НТМ із дихальних шляхів одна позитивна культура не є достатньою для діагностики захворювання легень, спричиненого НТМ.</w:t>
            </w:r>
          </w:p>
          <w:p w:rsidR="00BC3104" w:rsidRPr="00F038B2" w:rsidRDefault="00163F57" w:rsidP="00C158A7">
            <w:pPr>
              <w:ind w:firstLine="278"/>
              <w:jc w:val="both"/>
              <w:rPr>
                <w:sz w:val="18"/>
              </w:rPr>
            </w:pPr>
            <w:r w:rsidRPr="00F038B2">
              <w:rPr>
                <w:color w:val="1A171B"/>
                <w:sz w:val="16"/>
                <w:szCs w:val="18"/>
              </w:rPr>
              <w:t xml:space="preserve">І навпаки, можуть також існувати обставини, коли пацієнти відповідають діагностичним критеріям захворювання легень, спричиненого НТМ, але насправді не мають прогресуючого захворювання або достатньо тяжкої форми захворювання для терапії. Така обставина може виникнути при багаторазовому виділенні низько вірулентного НТМ, такого як </w:t>
            </w:r>
            <w:r w:rsidRPr="00F038B2">
              <w:rPr>
                <w:i/>
                <w:color w:val="1A171B"/>
                <w:sz w:val="16"/>
                <w:szCs w:val="18"/>
              </w:rPr>
              <w:t>M. fortuitum</w:t>
            </w:r>
            <w:r w:rsidRPr="00F038B2">
              <w:rPr>
                <w:color w:val="1A171B"/>
                <w:sz w:val="16"/>
                <w:szCs w:val="18"/>
              </w:rPr>
              <w:t>, або НТМ, які зазвичай пов’язані із забрудненням зразків (</w:t>
            </w:r>
            <w:r w:rsidRPr="00F038B2">
              <w:rPr>
                <w:i/>
                <w:color w:val="1A171B"/>
                <w:sz w:val="16"/>
                <w:szCs w:val="18"/>
              </w:rPr>
              <w:t>див.</w:t>
            </w:r>
            <w:r w:rsidRPr="00F038B2">
              <w:rPr>
                <w:color w:val="1A171B"/>
                <w:sz w:val="16"/>
                <w:szCs w:val="18"/>
              </w:rPr>
              <w:t xml:space="preserve"> Таблицю 2). Цим пацієнтам потрібна ретельна клінічна оцінка та збір кількох зразків для аналізу на КСБ з часом та, іноді, більш інвазивні діагностичні процедури. Силою діагностичних настанов є акцент на тривалому спостереженні за пацієнтом через невиражений характер захворювання, спричиненого НТМ. Більшість діагностичних невизначеностей можна подолати за допомогою цього підходу, включаючи визначення значущості виділення менш вірулентних видів НТМ (наприклад, </w:t>
            </w:r>
            <w:r w:rsidRPr="00F038B2">
              <w:rPr>
                <w:i/>
                <w:color w:val="1A171B"/>
                <w:sz w:val="16"/>
                <w:szCs w:val="18"/>
              </w:rPr>
              <w:t>M. fortuitum</w:t>
            </w:r>
            <w:r w:rsidRPr="00F038B2">
              <w:rPr>
                <w:color w:val="1A171B"/>
                <w:sz w:val="16"/>
                <w:szCs w:val="18"/>
              </w:rPr>
              <w:t>) та видів НТМ, які зазвичай є забруднювачами (</w:t>
            </w:r>
            <w:r w:rsidRPr="00F038B2">
              <w:rPr>
                <w:i/>
                <w:color w:val="1A171B"/>
                <w:sz w:val="16"/>
                <w:szCs w:val="18"/>
              </w:rPr>
              <w:t>M. gordonae</w:t>
            </w:r>
            <w:r w:rsidRPr="00F038B2">
              <w:rPr>
                <w:color w:val="1A171B"/>
                <w:sz w:val="16"/>
                <w:szCs w:val="18"/>
              </w:rPr>
              <w:t xml:space="preserve"> та комплекс </w:t>
            </w:r>
            <w:r w:rsidRPr="00F038B2">
              <w:rPr>
                <w:i/>
                <w:color w:val="1A171B"/>
                <w:sz w:val="16"/>
                <w:szCs w:val="18"/>
              </w:rPr>
              <w:t>M. terrae</w:t>
            </w:r>
            <w:r w:rsidRPr="00F038B2">
              <w:rPr>
                <w:color w:val="1A171B"/>
                <w:sz w:val="16"/>
                <w:szCs w:val="18"/>
              </w:rPr>
              <w:t>). Для цього також може знадобитися консультація із фахівцем.</w:t>
            </w:r>
          </w:p>
          <w:p w:rsidR="00BC3104" w:rsidRPr="00F038B2" w:rsidRDefault="00163F57" w:rsidP="00C158A7">
            <w:pPr>
              <w:ind w:firstLine="278"/>
              <w:jc w:val="both"/>
              <w:rPr>
                <w:sz w:val="18"/>
              </w:rPr>
            </w:pPr>
            <w:r w:rsidRPr="00F038B2">
              <w:rPr>
                <w:color w:val="1A171B"/>
                <w:sz w:val="16"/>
                <w:szCs w:val="18"/>
              </w:rPr>
              <w:t>Інтерпретація НТМ у мокротинні ВІЛ-інфікованих пацієнтів представляє особливу проблему. Загалом, для пацієнтів із патологічною рентгенограмою органів грудної клітки, як і раніше застосовуються діагностичні критерії, рекомендовані для осіб із послабленим імунітетом, з акцентом на виключенні інших можливих легеневих збудників. За відсутності рентгенологічних доказів захворювання легень, ізоляти НТМ із дихальних шляхів у ВІЛ-серопозитивних осіб можуть бути обумовлені дисемінованим захворюванням, спричиненим НТМ, або можуть бути передвісником дисемінованого захворювання або демонструвати інфекцію без хронічних наслідків (102). Крім того, деякі види НТМ, які зазвичай вважаються непатогенними, асоціювались із захворюваннями легень у ВІЛ-інфікованої особи. Враховуючи ці міркування, діагностика захворювання легень, спричиненого НТМ, зазвичай не є складною, якщо використовується комбінація клінічних, рентгенологічних та бактеріологічних критеріїв.</w:t>
            </w:r>
          </w:p>
          <w:p w:rsidR="00BC3104" w:rsidRPr="00F038B2" w:rsidRDefault="00163F57" w:rsidP="00C158A7">
            <w:pPr>
              <w:ind w:firstLine="278"/>
              <w:jc w:val="both"/>
              <w:rPr>
                <w:sz w:val="18"/>
              </w:rPr>
            </w:pPr>
            <w:r w:rsidRPr="00F038B2">
              <w:rPr>
                <w:color w:val="1A171B"/>
                <w:sz w:val="16"/>
                <w:szCs w:val="18"/>
              </w:rPr>
              <w:t>Нарешті, існують клінічні проблеми, які не були безпосередньо вирішені у цих діагностичних настановах. Наприклад, значущість</w:t>
            </w:r>
          </w:p>
        </w:tc>
      </w:tr>
    </w:tbl>
    <w:p w:rsidR="00BC3104" w:rsidRPr="00F038B2" w:rsidRDefault="00BC3104" w:rsidP="00C158A7">
      <w:pPr>
        <w:rPr>
          <w:sz w:val="18"/>
          <w:lang w:val="en-US"/>
        </w:rPr>
        <w:sectPr w:rsidR="00BC3104" w:rsidRPr="00F038B2" w:rsidSect="00581818">
          <w:pgSz w:w="12062" w:h="15662"/>
          <w:pgMar w:top="806" w:right="845" w:bottom="0" w:left="826"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59"/>
        <w:gridCol w:w="278"/>
        <w:gridCol w:w="5040"/>
      </w:tblGrid>
      <w:tr w:rsidR="00BC3104" w:rsidRPr="00F038B2" w:rsidTr="00C158A7">
        <w:trPr>
          <w:trHeight w:hRule="exact" w:val="9922"/>
        </w:trPr>
        <w:tc>
          <w:tcPr>
            <w:tcW w:w="5059" w:type="dxa"/>
            <w:vMerge w:val="restart"/>
            <w:tcBorders>
              <w:top w:val="nil"/>
              <w:left w:val="nil"/>
              <w:bottom w:val="nil"/>
              <w:right w:val="nil"/>
            </w:tcBorders>
            <w:shd w:val="clear" w:color="auto" w:fill="FFFFFF"/>
          </w:tcPr>
          <w:p w:rsidR="00BC3104" w:rsidRPr="00F038B2" w:rsidRDefault="00163F57" w:rsidP="00581818">
            <w:pPr>
              <w:spacing w:after="120" w:line="264" w:lineRule="auto"/>
              <w:jc w:val="both"/>
              <w:rPr>
                <w:sz w:val="18"/>
              </w:rPr>
            </w:pPr>
            <w:r w:rsidRPr="00F038B2">
              <w:rPr>
                <w:color w:val="1A171B"/>
                <w:sz w:val="16"/>
                <w:szCs w:val="18"/>
              </w:rPr>
              <w:lastRenderedPageBreak/>
              <w:t xml:space="preserve">НТМ, виділених у пацієнта під час терапії ТБ легень, є невизначеною. Значущість двох видів НТМ, виділених одночасно у пацієнта, також невідома. Особливо добре розпізнається комбінація MAC та </w:t>
            </w:r>
            <w:r w:rsidRPr="00F038B2">
              <w:rPr>
                <w:i/>
                <w:color w:val="1A171B"/>
                <w:sz w:val="16"/>
                <w:szCs w:val="18"/>
              </w:rPr>
              <w:t>M. abscessus</w:t>
            </w:r>
            <w:r w:rsidRPr="00F038B2">
              <w:rPr>
                <w:color w:val="1A171B"/>
                <w:sz w:val="16"/>
                <w:szCs w:val="18"/>
              </w:rPr>
              <w:t>. На жаль, недостатньо інформації для відповіді на ці питання, тому пацієнти за таких обставин мають звертатися в індивідуальному порядку. Ці події можуть траплятися з більшою частотою через покращення виділення НТМ лабораторіями мікобактеріології. Пацієнти, які мають такі клінічні стани, повинні бути ретельно оцінені на індивідуальній основі, і їм може знадобитися консультація із фахівцем.</w:t>
            </w:r>
          </w:p>
          <w:p w:rsidR="00BC3104" w:rsidRPr="00F038B2" w:rsidRDefault="00163F57" w:rsidP="00581818">
            <w:pPr>
              <w:spacing w:after="120" w:line="264" w:lineRule="auto"/>
              <w:jc w:val="both"/>
              <w:rPr>
                <w:sz w:val="18"/>
              </w:rPr>
            </w:pPr>
            <w:r w:rsidRPr="00F038B2">
              <w:rPr>
                <w:rFonts w:ascii="Arial" w:hAnsi="Arial"/>
                <w:b/>
                <w:bCs/>
                <w:color w:val="1A171B"/>
                <w:sz w:val="14"/>
                <w:szCs w:val="16"/>
              </w:rPr>
              <w:t>Кістозний фіброз</w:t>
            </w:r>
          </w:p>
          <w:p w:rsidR="00BC3104" w:rsidRPr="00F038B2" w:rsidRDefault="00163F57" w:rsidP="00581818">
            <w:pPr>
              <w:spacing w:line="264" w:lineRule="auto"/>
              <w:jc w:val="both"/>
              <w:rPr>
                <w:sz w:val="18"/>
              </w:rPr>
            </w:pPr>
            <w:r w:rsidRPr="00F038B2">
              <w:rPr>
                <w:b/>
                <w:bCs/>
                <w:i/>
                <w:iCs/>
                <w:color w:val="1A171B"/>
                <w:sz w:val="16"/>
                <w:szCs w:val="18"/>
              </w:rPr>
              <w:t xml:space="preserve">Епідеміологія. </w:t>
            </w:r>
            <w:r w:rsidRPr="00F038B2">
              <w:rPr>
                <w:color w:val="1A171B"/>
                <w:sz w:val="16"/>
                <w:szCs w:val="18"/>
              </w:rPr>
              <w:t xml:space="preserve">До 1990 року НТМ рідко асоціювались із КФ (103). З того часу у багатьох центрах у США та в Європі повідомляють про поширеність НТМ у зразках із дихальних шляхів від 4 до 20 % у обстежених популяціях із КФ. У недавній великій перехресній оцінці поширеності НТМ у США протягом року систематично збирали три зразки з дихальних шляхів у приблизно 1000 осіб у віці 10 років і старше з 21 географічного центру із захворюваністю на КФ (12). НТМ були виділені принаймні з одного з цих зразків у 13 % суб’єктів. Більшість із них мали одну позитивну культуру (70 %), але 16 % мали дві, а 13 % – три позитивні культури. Результати мазка були позитивними у 26 % зразків із позитивною культурою. Найпоширенішими виділеними видами були MAC (76 %) та </w:t>
            </w:r>
            <w:r w:rsidRPr="00F038B2">
              <w:rPr>
                <w:i/>
                <w:color w:val="1A171B"/>
                <w:sz w:val="16"/>
                <w:szCs w:val="18"/>
              </w:rPr>
              <w:t>M. abscessus</w:t>
            </w:r>
            <w:r w:rsidRPr="00F038B2">
              <w:rPr>
                <w:color w:val="1A171B"/>
                <w:sz w:val="16"/>
                <w:szCs w:val="18"/>
              </w:rPr>
              <w:t xml:space="preserve"> (18 %), причому у кількох суб’єктів (4 %) спостерігалися обидва види. Поширеність НТМ сильно корелює з віком, наближаючись до 40 % у пацієнтів старше 40 років (12), хоча у дітей спостерігається значна частка </w:t>
            </w:r>
            <w:r w:rsidRPr="00F038B2">
              <w:rPr>
                <w:i/>
                <w:color w:val="1A171B"/>
                <w:sz w:val="16"/>
                <w:szCs w:val="18"/>
              </w:rPr>
              <w:t>M. abscessus</w:t>
            </w:r>
            <w:r w:rsidRPr="00F038B2">
              <w:rPr>
                <w:color w:val="1A171B"/>
                <w:sz w:val="16"/>
                <w:szCs w:val="18"/>
              </w:rPr>
              <w:t xml:space="preserve"> і вони частіше відповідають мікробіологічним критеріям ATS щодо захворювання (104, 105).</w:t>
            </w:r>
          </w:p>
          <w:p w:rsidR="00BC3104" w:rsidRPr="00F038B2" w:rsidRDefault="00163F57" w:rsidP="00581818">
            <w:pPr>
              <w:spacing w:line="264" w:lineRule="auto"/>
              <w:ind w:firstLine="244"/>
              <w:jc w:val="both"/>
              <w:rPr>
                <w:sz w:val="18"/>
              </w:rPr>
            </w:pPr>
            <w:r w:rsidRPr="00F038B2">
              <w:rPr>
                <w:b/>
                <w:bCs/>
                <w:i/>
                <w:iCs/>
                <w:color w:val="1A171B"/>
                <w:sz w:val="16"/>
                <w:szCs w:val="18"/>
              </w:rPr>
              <w:t xml:space="preserve">Патофізіологія. </w:t>
            </w:r>
            <w:r w:rsidRPr="00F038B2">
              <w:rPr>
                <w:color w:val="1A171B"/>
                <w:sz w:val="16"/>
                <w:szCs w:val="18"/>
              </w:rPr>
              <w:t xml:space="preserve">Причини високої поширеності НТМ у пацієнтів із КФ не зрозумілі. Основним структурним захворюванням дихальних шляхів та зміненим мукоциліарним кліренсом можуть бути провокуючі фактори. Подібна поширеність НТМ була описана при первинній циліарній дискінезії, яка також характеризується бронхоектазом та зміненим мукоциліарним кліренсом (106). Підвищена поширеність мутацій у гені CF (регулятор трансмембранної провідності при КФ [CFTR]) була відзначена у осіб похилого віку із НТМ та вузликовим/бронхоектатичним захворюванням легень, що свідчить про можливу роль CFTR у схильності до інфекції, спричиненої НТМ (33-35). Передача інших патогенних мікроорганізмів між пацієнтами із КФ, таких як </w:t>
            </w:r>
            <w:r w:rsidRPr="00F038B2">
              <w:rPr>
                <w:i/>
                <w:iCs/>
                <w:color w:val="1A171B"/>
                <w:sz w:val="16"/>
                <w:szCs w:val="18"/>
              </w:rPr>
              <w:t>Burkholderia cepacia</w:t>
            </w:r>
            <w:r w:rsidRPr="00F038B2">
              <w:rPr>
                <w:color w:val="1A171B"/>
                <w:sz w:val="16"/>
                <w:szCs w:val="18"/>
              </w:rPr>
              <w:t xml:space="preserve">, та часте скупчення пацієнтів у лікарняних палатах протягом тривалого періоду часу викликають питання щодо передачі від людини до людини або внутрішньолікарняного поширення інфекції через систему водопостачання. Два одноцентрові та велике багатоцентрове дослідження з використанням молекулярно-епідеміологічних методів не продемонстрували жодних доказів передачі від людини до людини (12, 104, 107). Подібність частоти відвідувань клініки, днів госпіталізації та використання аерозольних інгаляційних апаратів серед пацієнтів із КФ з позитивними культурами та без них свідчить про відсутність більшого впливу водопровідної води серед пацієнтів із КФ, спричиненим НТМ (12, 104). Незважаючи на те, що загальнодоступні джерела передачі не є загальнодоступними, водопровідна вода залишається потенційним джерелом занепокоєння, як було зазначено в недавньому дослідженні спалаху </w:t>
            </w:r>
            <w:r w:rsidRPr="00F038B2">
              <w:rPr>
                <w:i/>
                <w:color w:val="1A171B"/>
                <w:sz w:val="16"/>
                <w:szCs w:val="18"/>
              </w:rPr>
              <w:t>M. simiae</w:t>
            </w:r>
            <w:r w:rsidRPr="00F038B2">
              <w:rPr>
                <w:color w:val="1A171B"/>
                <w:sz w:val="16"/>
                <w:szCs w:val="18"/>
              </w:rPr>
              <w:t>, яке включало пацієнта із КФ та множинними позитивними ізолятами мазка (108).</w:t>
            </w:r>
          </w:p>
          <w:p w:rsidR="00BC3104" w:rsidRPr="00F038B2" w:rsidRDefault="00163F57" w:rsidP="00581818">
            <w:pPr>
              <w:spacing w:line="264" w:lineRule="auto"/>
              <w:ind w:firstLine="244"/>
              <w:jc w:val="both"/>
              <w:rPr>
                <w:sz w:val="18"/>
              </w:rPr>
            </w:pPr>
            <w:r w:rsidRPr="00F038B2">
              <w:rPr>
                <w:b/>
                <w:bCs/>
                <w:i/>
                <w:iCs/>
                <w:color w:val="1A171B"/>
                <w:sz w:val="16"/>
                <w:szCs w:val="18"/>
              </w:rPr>
              <w:t xml:space="preserve">Діагностика. </w:t>
            </w:r>
            <w:r w:rsidRPr="00F038B2">
              <w:rPr>
                <w:color w:val="1A171B"/>
                <w:sz w:val="16"/>
                <w:szCs w:val="18"/>
              </w:rPr>
              <w:t xml:space="preserve">Загалом, діагностичні критерії захворювання легень, спричиненого НТМ, перелічені раніше в цій заяві, застосовуються також для пацієнтів із КФ. Однак діагностувати захворювання, спричинене цими організмами, може бути досить важко через супутні симптоми та рентгенологічні зміни, пов’язані із КФ. Буде важко виключити інші причини, враховуючи часту наявність інших організмів, таких як </w:t>
            </w:r>
            <w:r w:rsidRPr="00F038B2">
              <w:rPr>
                <w:i/>
                <w:color w:val="1A171B"/>
                <w:sz w:val="16"/>
                <w:szCs w:val="18"/>
              </w:rPr>
              <w:t>P. aeruginosa</w:t>
            </w:r>
            <w:r w:rsidRPr="00F038B2">
              <w:rPr>
                <w:color w:val="1A171B"/>
                <w:sz w:val="16"/>
                <w:szCs w:val="18"/>
              </w:rPr>
              <w:t xml:space="preserve"> та </w:t>
            </w:r>
            <w:r w:rsidRPr="00F038B2">
              <w:rPr>
                <w:i/>
                <w:color w:val="1A171B"/>
                <w:sz w:val="16"/>
                <w:szCs w:val="18"/>
              </w:rPr>
              <w:t>Staphylococcus</w:t>
            </w:r>
          </w:p>
        </w:tc>
        <w:tc>
          <w:tcPr>
            <w:tcW w:w="278" w:type="dxa"/>
            <w:tcBorders>
              <w:top w:val="nil"/>
              <w:left w:val="nil"/>
              <w:bottom w:val="nil"/>
              <w:right w:val="nil"/>
            </w:tcBorders>
            <w:shd w:val="clear" w:color="auto" w:fill="FFFFFF"/>
          </w:tcPr>
          <w:p w:rsidR="00BC3104" w:rsidRPr="00F038B2" w:rsidRDefault="00BC3104" w:rsidP="00C158A7">
            <w:pPr>
              <w:jc w:val="both"/>
              <w:rPr>
                <w:sz w:val="18"/>
              </w:rPr>
            </w:pPr>
          </w:p>
        </w:tc>
        <w:tc>
          <w:tcPr>
            <w:tcW w:w="5040" w:type="dxa"/>
            <w:tcBorders>
              <w:top w:val="nil"/>
              <w:left w:val="nil"/>
              <w:bottom w:val="single" w:sz="6" w:space="0" w:color="auto"/>
              <w:right w:val="nil"/>
            </w:tcBorders>
            <w:shd w:val="clear" w:color="auto" w:fill="FFFFFF"/>
          </w:tcPr>
          <w:p w:rsidR="00BC3104" w:rsidRPr="00F038B2" w:rsidRDefault="00163F57" w:rsidP="00C158A7">
            <w:pPr>
              <w:jc w:val="both"/>
              <w:rPr>
                <w:sz w:val="18"/>
              </w:rPr>
            </w:pPr>
            <w:r w:rsidRPr="00F038B2">
              <w:rPr>
                <w:i/>
                <w:color w:val="1A171B"/>
                <w:sz w:val="16"/>
                <w:szCs w:val="18"/>
              </w:rPr>
              <w:t>aureus</w:t>
            </w:r>
            <w:r w:rsidRPr="00F038B2">
              <w:rPr>
                <w:color w:val="1A171B"/>
                <w:sz w:val="16"/>
                <w:szCs w:val="18"/>
              </w:rPr>
              <w:t>, які пов’язані з подібним клінічним захворюванням. Незважаючи на супутні симптоми, результати КТВР, пов’язані з вузликовою/бронхоектатичною хворобою, можуть відрізнятися від фонових даних КФ (29, 92, 109, 110) (</w:t>
            </w:r>
            <w:r w:rsidRPr="00F038B2">
              <w:rPr>
                <w:i/>
                <w:color w:val="1A171B"/>
                <w:sz w:val="16"/>
                <w:szCs w:val="18"/>
              </w:rPr>
              <w:t>див.</w:t>
            </w:r>
            <w:r w:rsidRPr="00F038B2">
              <w:rPr>
                <w:color w:val="1A171B"/>
                <w:sz w:val="16"/>
                <w:szCs w:val="18"/>
              </w:rPr>
              <w:t xml:space="preserve"> веб-додаток).</w:t>
            </w:r>
          </w:p>
          <w:p w:rsidR="00BC3104" w:rsidRPr="00F038B2" w:rsidRDefault="00163F57" w:rsidP="00C158A7">
            <w:pPr>
              <w:ind w:firstLine="240"/>
              <w:jc w:val="both"/>
              <w:rPr>
                <w:sz w:val="18"/>
              </w:rPr>
            </w:pPr>
            <w:r w:rsidRPr="00F038B2">
              <w:rPr>
                <w:b/>
                <w:bCs/>
                <w:i/>
                <w:iCs/>
                <w:color w:val="1A171B"/>
                <w:sz w:val="16"/>
                <w:szCs w:val="18"/>
              </w:rPr>
              <w:t xml:space="preserve">Лікування. </w:t>
            </w:r>
            <w:r w:rsidRPr="00F038B2">
              <w:rPr>
                <w:color w:val="1A171B"/>
                <w:sz w:val="16"/>
                <w:szCs w:val="18"/>
              </w:rPr>
              <w:t>Незважаючи на те, що більшість пацієнтів із КФ, у яких виділяються НТМ, швидше за все, не відповідатимуть мікробіологічним критеріям захворювання на момент початкової позитивної культури, необхідний пильний нагляд за цими пацієнтами. Повідомлялося про численні повідомлення про клінічне погіршення стану та смерть, пов’язані зі стійким виділенням цих організмів, особливо про сильний ріст</w:t>
            </w:r>
            <w:r w:rsidRPr="00F038B2">
              <w:rPr>
                <w:i/>
                <w:color w:val="1A171B"/>
                <w:sz w:val="16"/>
                <w:szCs w:val="18"/>
              </w:rPr>
              <w:t xml:space="preserve"> M. abscessus</w:t>
            </w:r>
            <w:r w:rsidRPr="00F038B2">
              <w:rPr>
                <w:color w:val="1A171B"/>
                <w:sz w:val="16"/>
                <w:szCs w:val="18"/>
              </w:rPr>
              <w:t xml:space="preserve"> зі зразків із нижніх дихальних шляхів (111-120). Важливо, щоб немікобактеріальні збудники були максимально вилікувані перед початком специфічного протимікобактеріального лікування, враховуючи супутній спектр протимікобактеріальних препаратів для загальних збудників КФ, для полегшення оцінки клінічної відповіді на протимікобактеріальне лікування. Оцінка впливу лікування захворювання, спричиненого НТМ, на клінічні параметри, такі як ОФВ</w:t>
            </w:r>
            <w:r w:rsidRPr="00F038B2">
              <w:rPr>
                <w:color w:val="1A171B"/>
                <w:sz w:val="16"/>
                <w:szCs w:val="18"/>
                <w:vertAlign w:val="subscript"/>
              </w:rPr>
              <w:t>1</w:t>
            </w:r>
            <w:r w:rsidRPr="00F038B2">
              <w:rPr>
                <w:color w:val="1A171B"/>
                <w:sz w:val="16"/>
                <w:szCs w:val="18"/>
              </w:rPr>
              <w:t>, може бути додатково обумовлена можливим імуномодулюючим впливом макролідів при КФ (121). Потенційним наслідком широкого застосування низькодозової та тривалої терапії азитроміцином у пацієнтів із КФ є еволюція стійких до макролідів НТМ. Ретельна оцінка можливої ​​інфекції легень, спричиненої НТМ, включаючи множинні культури мокротиння для НТМ, повинна передувати будь-якому початку монотерапії макролідами, а культури для НТМ слід періодично отримувати після цього. Отримання КТВР органів грудної клітки та серійні показники функції легень, ваги та інших клінічних заходів перед початком специфічного протимікобактеріального лікування можуть бути корисними для подальшої оцінки відповіді на лікування. Нестійке поглинання пероральних препаратів у пацієнтів із КФ із недостатністю підшлункової залози та можливою взаємодією лікарських засобів можуть впливати на рівень цих препаратів у секреції з органів дихання (122).</w:t>
            </w:r>
          </w:p>
          <w:p w:rsidR="00BC3104" w:rsidRPr="00F038B2" w:rsidRDefault="00163F57" w:rsidP="00C158A7">
            <w:pPr>
              <w:ind w:firstLine="240"/>
              <w:jc w:val="both"/>
              <w:rPr>
                <w:sz w:val="18"/>
              </w:rPr>
            </w:pPr>
            <w:r w:rsidRPr="00F038B2">
              <w:rPr>
                <w:color w:val="1A171B"/>
                <w:sz w:val="16"/>
                <w:szCs w:val="18"/>
              </w:rPr>
              <w:t>Хірургічне лікування захворювання, спричиненого НТМ, на тлі КФ може бути пов’язане з підвищеним ризиком смертності. Резекція, лобектомія або пневмонектомія повинні бути застосовані для тих, у кого ОФВ</w:t>
            </w:r>
            <w:r w:rsidRPr="00F038B2">
              <w:rPr>
                <w:color w:val="1A171B"/>
                <w:sz w:val="16"/>
                <w:szCs w:val="18"/>
                <w:vertAlign w:val="subscript"/>
              </w:rPr>
              <w:t>1</w:t>
            </w:r>
            <w:r w:rsidRPr="00F038B2">
              <w:rPr>
                <w:color w:val="1A171B"/>
                <w:sz w:val="16"/>
                <w:szCs w:val="18"/>
              </w:rPr>
              <w:t xml:space="preserve"> перевищує 30 % і спостерігається тяжке, симптоматичне, локалізоване захворювання, що не відповідає на агресивну медикаментозну терапію (123-125). Нещодавнє дослідження НТМ, виділених у пацієнтів із КФ перед і після трансплантації, виявило сильну кореляцію між наявністю виділення НТМ до та після трансплантації. Однак захворювання, спричинене НТМ, після трансплантації була відносно рідкісною, і смертність у пацієнтів із захворюванням, спричиненим НТМ, після трансплантації не відрізнялася від смертності без захворювання, спричиненого НТМ (105). Поганий контроль інфекції, спричиненої мікобактеріями, за допомогою медикаментозного лікування та, зокрема, виділення </w:t>
            </w:r>
            <w:r w:rsidRPr="00F038B2">
              <w:rPr>
                <w:i/>
                <w:color w:val="1A171B"/>
                <w:sz w:val="16"/>
                <w:szCs w:val="18"/>
              </w:rPr>
              <w:t>M. abscessus</w:t>
            </w:r>
            <w:r w:rsidRPr="00F038B2">
              <w:rPr>
                <w:color w:val="1A171B"/>
                <w:sz w:val="16"/>
                <w:szCs w:val="18"/>
              </w:rPr>
              <w:t xml:space="preserve"> до трансплантації може бути факторами ризику розвитку захворювання, спричиненого НТМ, після трансплантації (105, 126, 127). Якщо захворювання піддається лікуванню за допомогою медикаментозної терапії перед трансплантацією, ризик та вплив виділення НТМ після трансплантації можуть викликати менше занепокоєння (105, 116, 128-130).</w:t>
            </w:r>
          </w:p>
        </w:tc>
      </w:tr>
      <w:tr w:rsidR="00BC3104" w:rsidRPr="00F038B2">
        <w:trPr>
          <w:trHeight w:hRule="exact" w:val="3000"/>
        </w:trPr>
        <w:tc>
          <w:tcPr>
            <w:tcW w:w="5059" w:type="dxa"/>
            <w:vMerge/>
            <w:tcBorders>
              <w:top w:val="nil"/>
              <w:left w:val="nil"/>
              <w:bottom w:val="nil"/>
              <w:right w:val="nil"/>
            </w:tcBorders>
            <w:shd w:val="clear" w:color="auto" w:fill="FFFFFF"/>
          </w:tcPr>
          <w:p w:rsidR="00BC3104" w:rsidRPr="00F038B2" w:rsidRDefault="00BC3104" w:rsidP="00C158A7">
            <w:pPr>
              <w:rPr>
                <w:sz w:val="18"/>
              </w:rPr>
            </w:pPr>
          </w:p>
          <w:p w:rsidR="00BC3104" w:rsidRPr="00F038B2" w:rsidRDefault="00BC3104" w:rsidP="00C158A7">
            <w:pPr>
              <w:rPr>
                <w:sz w:val="18"/>
              </w:rPr>
            </w:pPr>
          </w:p>
        </w:tc>
        <w:tc>
          <w:tcPr>
            <w:tcW w:w="278" w:type="dxa"/>
            <w:tcBorders>
              <w:top w:val="nil"/>
              <w:left w:val="nil"/>
              <w:bottom w:val="nil"/>
              <w:right w:val="nil"/>
            </w:tcBorders>
            <w:shd w:val="clear" w:color="auto" w:fill="FFFFFF"/>
          </w:tcPr>
          <w:p w:rsidR="00BC3104" w:rsidRPr="00F038B2" w:rsidRDefault="00BC3104" w:rsidP="00C158A7">
            <w:pPr>
              <w:rPr>
                <w:sz w:val="18"/>
              </w:rPr>
            </w:pPr>
          </w:p>
        </w:tc>
        <w:tc>
          <w:tcPr>
            <w:tcW w:w="5040" w:type="dxa"/>
            <w:tcBorders>
              <w:top w:val="single" w:sz="6" w:space="0" w:color="auto"/>
              <w:left w:val="nil"/>
              <w:bottom w:val="nil"/>
              <w:right w:val="nil"/>
            </w:tcBorders>
            <w:shd w:val="clear" w:color="auto" w:fill="FFFFFF"/>
          </w:tcPr>
          <w:p w:rsidR="00BC3104" w:rsidRPr="00F038B2" w:rsidRDefault="00163F57" w:rsidP="00C158A7">
            <w:pPr>
              <w:spacing w:before="120"/>
              <w:ind w:left="170"/>
              <w:rPr>
                <w:sz w:val="18"/>
              </w:rPr>
            </w:pPr>
            <w:r w:rsidRPr="00F038B2">
              <w:rPr>
                <w:b/>
                <w:bCs/>
                <w:i/>
                <w:color w:val="1A171B"/>
                <w:sz w:val="16"/>
                <w:szCs w:val="18"/>
              </w:rPr>
              <w:t>Рекомендації</w:t>
            </w:r>
            <w:r w:rsidRPr="00F038B2">
              <w:rPr>
                <w:b/>
                <w:bCs/>
                <w:color w:val="1A171B"/>
                <w:sz w:val="16"/>
                <w:szCs w:val="18"/>
              </w:rPr>
              <w:t>:</w:t>
            </w:r>
          </w:p>
          <w:p w:rsidR="00BC3104" w:rsidRPr="00F038B2" w:rsidRDefault="00163F57" w:rsidP="00C158A7">
            <w:pPr>
              <w:ind w:left="435" w:hanging="281"/>
              <w:jc w:val="both"/>
              <w:rPr>
                <w:sz w:val="18"/>
              </w:rPr>
            </w:pPr>
            <w:r w:rsidRPr="00F038B2">
              <w:rPr>
                <w:color w:val="1A171B"/>
                <w:sz w:val="16"/>
                <w:szCs w:val="18"/>
              </w:rPr>
              <w:t>1.</w:t>
            </w:r>
            <w:r w:rsidRPr="00F038B2">
              <w:rPr>
                <w:color w:val="1A171B"/>
                <w:sz w:val="18"/>
              </w:rPr>
              <w:tab/>
            </w:r>
            <w:r w:rsidRPr="00F038B2">
              <w:rPr>
                <w:color w:val="1A171B"/>
                <w:sz w:val="16"/>
                <w:szCs w:val="18"/>
              </w:rPr>
              <w:t>Дорослі та підлітки із КФ мають проходити періодичні, щонайменше щорічні скринінги культури на НТМ. У періоди клінічного спаду, при відсутності відповіді на лікування збудників, не спричинених НТМ, у всіх пацієнтів із КФ, включаючи дітей, слід проводити аналіз на НТМ (A, II).</w:t>
            </w:r>
          </w:p>
          <w:p w:rsidR="00BC3104" w:rsidRPr="00F038B2" w:rsidRDefault="00163F57" w:rsidP="00C158A7">
            <w:pPr>
              <w:ind w:left="435" w:hanging="281"/>
              <w:jc w:val="both"/>
              <w:rPr>
                <w:sz w:val="18"/>
              </w:rPr>
            </w:pPr>
            <w:r w:rsidRPr="00F038B2">
              <w:rPr>
                <w:color w:val="1A171B"/>
                <w:sz w:val="16"/>
                <w:szCs w:val="18"/>
              </w:rPr>
              <w:t>2.</w:t>
            </w:r>
            <w:r w:rsidRPr="00F038B2">
              <w:rPr>
                <w:color w:val="1A171B"/>
                <w:sz w:val="18"/>
              </w:rPr>
              <w:tab/>
            </w:r>
            <w:r w:rsidRPr="00F038B2">
              <w:rPr>
                <w:color w:val="1A171B"/>
                <w:sz w:val="16"/>
                <w:szCs w:val="18"/>
              </w:rPr>
              <w:t>Пацієнтам, які розглядають монотерапію макролідами як імунотерапію КФ, до початку терапії та періодично після цього слід проходити скринінг мокротиння на НТМ, а пацієнти з повторним виділенням НТМ не повинні отримувати монотерапію макролідами (C, III).</w:t>
            </w:r>
          </w:p>
          <w:p w:rsidR="00BC3104" w:rsidRPr="00F038B2" w:rsidRDefault="00163F57" w:rsidP="00C158A7">
            <w:pPr>
              <w:ind w:left="435" w:hanging="281"/>
              <w:jc w:val="both"/>
              <w:rPr>
                <w:sz w:val="18"/>
              </w:rPr>
            </w:pPr>
            <w:r w:rsidRPr="00F038B2">
              <w:rPr>
                <w:color w:val="1A171B"/>
                <w:sz w:val="16"/>
                <w:szCs w:val="18"/>
              </w:rPr>
              <w:t>3.</w:t>
            </w:r>
            <w:r w:rsidRPr="00F038B2">
              <w:rPr>
                <w:color w:val="1A171B"/>
                <w:sz w:val="18"/>
              </w:rPr>
              <w:tab/>
            </w:r>
            <w:r w:rsidRPr="00F038B2">
              <w:rPr>
                <w:color w:val="1A171B"/>
                <w:sz w:val="16"/>
                <w:szCs w:val="18"/>
              </w:rPr>
              <w:t>Діагностичні критерії та схеми лікування інфекції легень, спричиненої НТМ, у пацієнтів із КФ мають такі самі показники, як і у</w:t>
            </w:r>
          </w:p>
        </w:tc>
      </w:tr>
    </w:tbl>
    <w:p w:rsidR="00BC3104" w:rsidRPr="00F038B2" w:rsidRDefault="00BC3104" w:rsidP="00C158A7">
      <w:pPr>
        <w:rPr>
          <w:sz w:val="18"/>
        </w:rPr>
        <w:sectPr w:rsidR="00BC3104" w:rsidRPr="00F038B2" w:rsidSect="00581818">
          <w:pgSz w:w="12062" w:h="15662"/>
          <w:pgMar w:top="840" w:right="845" w:bottom="0" w:left="840"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59"/>
        <w:gridCol w:w="240"/>
        <w:gridCol w:w="5078"/>
      </w:tblGrid>
      <w:tr w:rsidR="00BC3104" w:rsidRPr="00F038B2" w:rsidTr="00C158A7">
        <w:trPr>
          <w:trHeight w:hRule="exact" w:val="502"/>
        </w:trPr>
        <w:tc>
          <w:tcPr>
            <w:tcW w:w="5059" w:type="dxa"/>
            <w:tcBorders>
              <w:top w:val="nil"/>
              <w:left w:val="nil"/>
              <w:bottom w:val="single" w:sz="6" w:space="0" w:color="auto"/>
              <w:right w:val="nil"/>
            </w:tcBorders>
            <w:shd w:val="clear" w:color="auto" w:fill="FFFFFF"/>
          </w:tcPr>
          <w:p w:rsidR="00BC3104" w:rsidRPr="00F038B2" w:rsidRDefault="00163F57" w:rsidP="00C158A7">
            <w:pPr>
              <w:ind w:left="408"/>
              <w:rPr>
                <w:sz w:val="18"/>
              </w:rPr>
            </w:pPr>
            <w:r w:rsidRPr="00F038B2">
              <w:rPr>
                <w:color w:val="1A171B"/>
                <w:sz w:val="16"/>
                <w:szCs w:val="18"/>
              </w:rPr>
              <w:lastRenderedPageBreak/>
              <w:t>пацієнтів без КФ, хоча їх може бути важче застосувати через основне захворювання та супутні інфекції (C, III).</w:t>
            </w:r>
          </w:p>
        </w:tc>
        <w:tc>
          <w:tcPr>
            <w:tcW w:w="240" w:type="dxa"/>
            <w:vMerge w:val="restart"/>
            <w:tcBorders>
              <w:top w:val="nil"/>
              <w:left w:val="nil"/>
              <w:bottom w:val="nil"/>
              <w:right w:val="nil"/>
            </w:tcBorders>
            <w:shd w:val="clear" w:color="auto" w:fill="FFFFFF"/>
          </w:tcPr>
          <w:p w:rsidR="00BC3104" w:rsidRPr="00F038B2" w:rsidRDefault="00BC3104" w:rsidP="00C158A7">
            <w:pPr>
              <w:rPr>
                <w:sz w:val="18"/>
                <w:lang w:val="ru-RU"/>
              </w:rPr>
            </w:pPr>
          </w:p>
        </w:tc>
        <w:tc>
          <w:tcPr>
            <w:tcW w:w="5078" w:type="dxa"/>
            <w:vMerge w:val="restart"/>
            <w:tcBorders>
              <w:top w:val="nil"/>
              <w:left w:val="nil"/>
              <w:bottom w:val="nil"/>
              <w:right w:val="nil"/>
            </w:tcBorders>
            <w:shd w:val="clear" w:color="auto" w:fill="FFFFFF"/>
          </w:tcPr>
          <w:p w:rsidR="00BC3104" w:rsidRPr="00F038B2" w:rsidRDefault="00163F57" w:rsidP="00C158A7">
            <w:pPr>
              <w:jc w:val="both"/>
              <w:rPr>
                <w:sz w:val="18"/>
              </w:rPr>
            </w:pPr>
            <w:r w:rsidRPr="00F038B2">
              <w:rPr>
                <w:color w:val="1A171B"/>
                <w:sz w:val="16"/>
                <w:szCs w:val="18"/>
              </w:rPr>
              <w:t>захворювання легень, спричиненого МАС. Пацієнти, як правило, молодші за осіб із захворюваннями легень, пов’язаними із MAC або іншими НТМ (131). Поява симптомів дуже гостра. Задишка, кашель та лихоманка – найпоширеніші симптоми. Іноді гіпоксемічна дихальна недостатність вимагає госпіталізації або доставлення у відділення реанімації. Пацієнти, як правило, не палять, подібно до пацієнтів з іншими формами алергічного пневмоніту. Хоча все ще не повідомляється, можуть зустрічатися хронічні форми алергічного захворювання легень, спричиненого НТМ.</w:t>
            </w:r>
          </w:p>
          <w:p w:rsidR="00BC3104" w:rsidRPr="00F038B2" w:rsidRDefault="00163F57" w:rsidP="00C158A7">
            <w:pPr>
              <w:ind w:firstLine="190"/>
              <w:jc w:val="both"/>
              <w:rPr>
                <w:sz w:val="18"/>
              </w:rPr>
            </w:pPr>
            <w:r w:rsidRPr="00F038B2">
              <w:rPr>
                <w:color w:val="1A171B"/>
                <w:sz w:val="16"/>
                <w:szCs w:val="18"/>
              </w:rPr>
              <w:t>Мікробіологічні дані є критично важливими для діагностики алергічного захворювання легень, спричиненого MAC, але без виділення, без клінічних, рентгенологічних чи патологічних результатів, що відповідають алергічному захворюванню, спричиненому MAC. Культури, отримані з мокротиння, промивання бронхів, бронхоальвеолярного промивання, біопсії тканин та гідромасажної ванни, демонструють ізоляти MAC. Ідентичне співпадіння цих ізолятів MAC із гідромасажної ванни та культур зі зразків пацієнтів було продемонстровано при аналізі PFGE геномної ДНК або електрофорезі з мультилокусними ферментами. Гістопатологія полягає в ненекротизуючих гранульомах, хоча некротизуючі гранульоми, пневмосклероз або інтерстиціальна пневмонія також можуть бути описані у деяких пацієнтів (149). Розподіл цих дискретних гранульом, як правило, є центролобулярним та бронхіоцентричним, що відрізняє алергічне захворювання легень, спричинене MAC, від саркоїдозу або алергічного пневмоніту. Гістопатологія сама по собі недостатньо відмітна, щоб дозволити діагностувати алергічне захворювання, без візуалізації організму або культури нетуберкульозної мікобактерії. Навіть у випадку неспецифічності, виявлення характерної гістопатології під час біопсії може бути достатньо, щоб викликати підозру для діагностики.</w:t>
            </w:r>
          </w:p>
          <w:p w:rsidR="00BC3104" w:rsidRPr="00F038B2" w:rsidRDefault="00163F57" w:rsidP="00C158A7">
            <w:pPr>
              <w:ind w:firstLine="190"/>
              <w:jc w:val="both"/>
              <w:rPr>
                <w:sz w:val="18"/>
              </w:rPr>
            </w:pPr>
            <w:r w:rsidRPr="00F038B2">
              <w:rPr>
                <w:color w:val="1A171B"/>
                <w:sz w:val="16"/>
                <w:szCs w:val="18"/>
              </w:rPr>
              <w:t>Рентгенографія органів грудної клітки та КТ органів грудної клітки демонструють ненормальні результати в усіх випадках (</w:t>
            </w:r>
            <w:r w:rsidRPr="00F038B2">
              <w:rPr>
                <w:i/>
                <w:color w:val="1A171B"/>
                <w:sz w:val="16"/>
                <w:szCs w:val="18"/>
              </w:rPr>
              <w:t>див.</w:t>
            </w:r>
            <w:r w:rsidRPr="00F038B2">
              <w:rPr>
                <w:color w:val="1A171B"/>
                <w:sz w:val="16"/>
                <w:szCs w:val="18"/>
              </w:rPr>
              <w:t xml:space="preserve"> веб-додаток). Результати включають дифузні інфільтрати з помітною вузликовістю по всіх легеневих відділах. Крім того, на КТВР часто присутні помутніння на матовому склі, а також мозаїчний малюнок. Тестування легеневої функції демонструє змішані відхилення. Аналізи крові недостатньо специфічні, щоб мати діагностичну цінність.</w:t>
            </w:r>
          </w:p>
          <w:p w:rsidR="00BC3104" w:rsidRPr="00F038B2" w:rsidRDefault="00163F57" w:rsidP="00C158A7">
            <w:pPr>
              <w:ind w:firstLine="190"/>
              <w:jc w:val="both"/>
              <w:rPr>
                <w:sz w:val="18"/>
              </w:rPr>
            </w:pPr>
            <w:r w:rsidRPr="00F038B2">
              <w:rPr>
                <w:color w:val="1A171B"/>
                <w:sz w:val="16"/>
                <w:szCs w:val="18"/>
              </w:rPr>
              <w:t>Встановлення діагнозу алергічного захворювання, спричиненого MAC, цілком схоже на встановлення діагнозу інших захворювань легень, спричинених НТМ. Ключовими елементами діагностики є сумісний клінічний анамнез (включаючи вплив гідромасажної ванни), мікробіологія, рентгенологічні дослідження та гістопатологія, за наявністю. Навіть без патології діагноз алергічного захворювання легень, спричиненого MAC, може бути встановлений таким чином: дуже гострий початок респіраторних симптомів; вплив гідромасажної ванни; характерні рентгенологічні результати; та ізоляти MAC у мокротинні, бронхоальвеолярне промивання, тканини та гідромасажна ванна.</w:t>
            </w:r>
          </w:p>
          <w:p w:rsidR="00BC3104" w:rsidRPr="00F038B2" w:rsidRDefault="00163F57" w:rsidP="00C158A7">
            <w:pPr>
              <w:ind w:firstLine="190"/>
              <w:jc w:val="both"/>
              <w:rPr>
                <w:sz w:val="18"/>
              </w:rPr>
            </w:pPr>
            <w:r w:rsidRPr="00F038B2">
              <w:rPr>
                <w:b/>
                <w:bCs/>
                <w:i/>
                <w:iCs/>
                <w:color w:val="1A171B"/>
                <w:sz w:val="16"/>
                <w:szCs w:val="18"/>
              </w:rPr>
              <w:t xml:space="preserve">Лікування. </w:t>
            </w:r>
            <w:r w:rsidRPr="00F038B2">
              <w:rPr>
                <w:color w:val="1A171B"/>
                <w:sz w:val="16"/>
                <w:szCs w:val="18"/>
              </w:rPr>
              <w:t>Лікування алергічного захворювання, спричиненого MAC, говорить про суперечки щодо того, чи є це запальний процес, інфекційний процес чи комбінація запалення та інфекції. Немає суттєвих даних, на яких би базувалися конкретні рекомендації щодо лікування; тому рекомендації ґрунтуються на висновку експерта. На додаток до вимоги про уникнення стимулюючого впливу джерела антигену MAC (забруднена гідромасажна ванна) на пацієнта, обговорюється використання протимікобактеріальної терапії, кортикостероїдів або їх комбінації або відсутності. Кортикостероїди можуть прискорити одужання та покращити газообмін. На відміну від інших форм захворювання легень, спричиненого MAC, протимікобактеріальна терапія може бути ефективно проведена протягом більш короткого періоду часу (тобто від 3 до 6 місяців), за умови, що симптоми зникають, мокротиння очищається та рентгенографія органів грудної клітки демонструє кращі результати. Не всі алергічні захворювання, спричинені MAC, потребують лікування протимікобактеріальною терапією. Як правило, прогноз може бути добрим, навіть без протимікобактеріальної терапії (448).</w:t>
            </w:r>
          </w:p>
          <w:p w:rsidR="00BC3104" w:rsidRPr="00F038B2" w:rsidRDefault="00163F57" w:rsidP="00C158A7">
            <w:pPr>
              <w:ind w:firstLine="190"/>
              <w:jc w:val="both"/>
              <w:rPr>
                <w:sz w:val="18"/>
              </w:rPr>
            </w:pPr>
            <w:r w:rsidRPr="00F038B2">
              <w:rPr>
                <w:color w:val="1A171B"/>
                <w:sz w:val="16"/>
                <w:szCs w:val="18"/>
              </w:rPr>
              <w:t>Для профілактики алергічних захворювань рекомендується дотримуватися рекомендацій виробників щодо регулярних процедур технічного обслуговування гідромасажних ванн. Купання перед використанням гідромасажної ванни</w:t>
            </w:r>
          </w:p>
        </w:tc>
      </w:tr>
      <w:tr w:rsidR="00BC3104" w:rsidRPr="00F038B2" w:rsidTr="00DC066A">
        <w:trPr>
          <w:trHeight w:hRule="exact" w:val="12867"/>
        </w:trPr>
        <w:tc>
          <w:tcPr>
            <w:tcW w:w="5059" w:type="dxa"/>
            <w:tcBorders>
              <w:top w:val="single" w:sz="6" w:space="0" w:color="auto"/>
              <w:left w:val="nil"/>
              <w:bottom w:val="nil"/>
              <w:right w:val="nil"/>
            </w:tcBorders>
            <w:shd w:val="clear" w:color="auto" w:fill="FFFFFF"/>
          </w:tcPr>
          <w:p w:rsidR="00BC3104" w:rsidRPr="00F038B2" w:rsidRDefault="00163F57" w:rsidP="00581818">
            <w:pPr>
              <w:spacing w:before="120" w:line="264" w:lineRule="auto"/>
              <w:jc w:val="both"/>
              <w:rPr>
                <w:sz w:val="18"/>
              </w:rPr>
            </w:pPr>
            <w:r w:rsidRPr="00F038B2">
              <w:rPr>
                <w:rFonts w:ascii="Arial" w:hAnsi="Arial"/>
                <w:b/>
                <w:bCs/>
                <w:color w:val="1A171B"/>
                <w:sz w:val="14"/>
                <w:szCs w:val="16"/>
              </w:rPr>
              <w:t>Алергічні захворювання</w:t>
            </w:r>
          </w:p>
          <w:p w:rsidR="00BC3104" w:rsidRPr="00F038B2" w:rsidRDefault="00163F57" w:rsidP="00581818">
            <w:pPr>
              <w:spacing w:before="120" w:line="264" w:lineRule="auto"/>
              <w:jc w:val="both"/>
              <w:rPr>
                <w:sz w:val="18"/>
              </w:rPr>
            </w:pPr>
            <w:r w:rsidRPr="00F038B2">
              <w:rPr>
                <w:color w:val="1A171B"/>
                <w:sz w:val="16"/>
                <w:szCs w:val="18"/>
              </w:rPr>
              <w:t>Нещодавно було визнано синдром захворювання легень, спричиненого НТМ, із проявами, подібними до алергічного захворювання легень. Цей синдром раніше називали «захворюванням легень, спричиненим гідромасажною ванною». Хоча ведуться дискусії, але є компоненти як запалення легень, так і інфекції, що призводить до унікальних особливостей, які суттєво відрізняються від інших захворювань легень, спричинених НТМ (131-138). Неясно, чи відповідають антигени MAC виключно за відповідь господаря, чи існують інші кофактори у гідромасажній ванні (органічні чи неорганічні) або чутливість господаря, яка може сприяти процесу захворювання. У цьому обговоренні термін «гідромасажна ванна» стосується будь-якого закритого, хронічно не дренованого спа-центру, зазвичай включаючи систему вентиляції. Незважаючи на те, що цей синдром описаний переважно з джерелами стоячої води, цей синдром згадувався щонайменше в одному випадку, пов’язаному з домашнім душем (137). Через потенціал набуття цього розладу з багатьох джерел, його зазвичай називатимуть алергічним захворюванням.</w:t>
            </w:r>
          </w:p>
          <w:p w:rsidR="00BC3104" w:rsidRPr="00F038B2" w:rsidRDefault="00163F57" w:rsidP="00581818">
            <w:pPr>
              <w:spacing w:line="264" w:lineRule="auto"/>
              <w:ind w:firstLine="240"/>
              <w:jc w:val="both"/>
              <w:rPr>
                <w:sz w:val="18"/>
              </w:rPr>
            </w:pPr>
            <w:r w:rsidRPr="00F038B2">
              <w:rPr>
                <w:b/>
                <w:bCs/>
                <w:i/>
                <w:iCs/>
                <w:color w:val="1A171B"/>
                <w:sz w:val="16"/>
                <w:szCs w:val="18"/>
              </w:rPr>
              <w:t xml:space="preserve">Епідеміологія. </w:t>
            </w:r>
            <w:r w:rsidRPr="00F038B2">
              <w:rPr>
                <w:color w:val="1A171B"/>
                <w:sz w:val="16"/>
                <w:szCs w:val="18"/>
              </w:rPr>
              <w:t>Вплив MAC, пов’язаний із захворюванням легень, спричиненим гідромасажною ванною, є загальновизнаною формою алергічного захворювання легень, спричиненого НТМ Інші НТМ, крім MAC, також можуть призвести до алергічного захворювання легень, пов’язаного з гідромасажними ваннами. MAC, як і інші мікобактеріальні організми, має схильність до зростання у закритих гідромасажних ваннах (139-141). Мікобактерії відносно стійкі до дезінфікуючих засобів і можуть рости в широкому діапазоні температур (особливо високих температур). Крім того, мікобактерії також досить стійкі до засобів, що використовуються для дезінфекції, включаючи сполуки четвертинного амонію, фенольні сполуки, йодофори та глутаральдегід. Очікується, що дезінфекція басейнів, терапевтичних басейнів та спа-центрів або гідромасажних ванн хлором знищує немікобактеріальну флору, а отже, може призвести до росту мікобактерій за відсутності конкуруючого живильного середовища. Також збільшеному зростанню НТМ сприяє відсутність дотримання рекомендацій виробника щодо чищення та технічного обслуговування. Пацієнти часто входять у гідромасажну ванну перед купанням, поширюючи забруднення. Цікаво, що пацієнти часто проводять додатковий час у гідромасажній ванні, коли починаються респіраторні симптоми, бажаючи додаткового терапевтичного полегшення, лише щоб отримати більш інтенсивну легеневу відповідь.</w:t>
            </w:r>
          </w:p>
          <w:p w:rsidR="00BC3104" w:rsidRPr="00F038B2" w:rsidRDefault="00163F57" w:rsidP="00581818">
            <w:pPr>
              <w:spacing w:line="264" w:lineRule="auto"/>
              <w:ind w:firstLine="240"/>
              <w:jc w:val="both"/>
              <w:rPr>
                <w:sz w:val="18"/>
              </w:rPr>
            </w:pPr>
            <w:r w:rsidRPr="00F038B2">
              <w:rPr>
                <w:color w:val="1A171B"/>
                <w:sz w:val="16"/>
                <w:szCs w:val="18"/>
              </w:rPr>
              <w:t xml:space="preserve">Синдром, подібний до алергічного пневмоніту, пов’язаного з НТМ, також може бути пов’язаний із професійним впливом металообробних рідин (142, 143). Мікобактерії ростуть в органічних сполуках цих авідів, включаючи парафіни, соснові олії та поліциклічні ароматичні вуглеводні (144). Мікобактерії також стійкі до важких металів у металообробних рідинах (145). Вплив цих аерозолів призводить до алергічного пневмоніту, подібного до того, який спостерігається при впливі в гідромасажній ванні, але майже виключно пов’язаний з </w:t>
            </w:r>
            <w:r w:rsidRPr="00F038B2">
              <w:rPr>
                <w:i/>
                <w:color w:val="1A171B"/>
                <w:sz w:val="16"/>
                <w:szCs w:val="18"/>
              </w:rPr>
              <w:t>M. imunogenum</w:t>
            </w:r>
            <w:r w:rsidRPr="00F038B2">
              <w:rPr>
                <w:color w:val="1A171B"/>
                <w:sz w:val="16"/>
                <w:szCs w:val="18"/>
              </w:rPr>
              <w:t xml:space="preserve">, швидко зростаючою мікобактерією (142, 143). Незважаючи на дезінфекцію кількома засобами, </w:t>
            </w:r>
            <w:r w:rsidRPr="00F038B2">
              <w:rPr>
                <w:i/>
                <w:color w:val="1A171B"/>
                <w:sz w:val="16"/>
                <w:szCs w:val="18"/>
              </w:rPr>
              <w:t>M. imunogenum</w:t>
            </w:r>
            <w:r w:rsidRPr="00F038B2">
              <w:rPr>
                <w:color w:val="1A171B"/>
                <w:sz w:val="16"/>
                <w:szCs w:val="18"/>
              </w:rPr>
              <w:t xml:space="preserve"> був видалений з металообробної рідини і пов’язаний з рецидивом алергічного пневмоніту (142, 146-148). Це спостереження свідчить про те, що </w:t>
            </w:r>
            <w:r w:rsidRPr="00F038B2">
              <w:rPr>
                <w:i/>
                <w:color w:val="1A171B"/>
                <w:sz w:val="16"/>
                <w:szCs w:val="18"/>
              </w:rPr>
              <w:t>M. imunogenum</w:t>
            </w:r>
            <w:r w:rsidRPr="00F038B2">
              <w:rPr>
                <w:color w:val="1A171B"/>
                <w:sz w:val="16"/>
                <w:szCs w:val="18"/>
              </w:rPr>
              <w:t xml:space="preserve"> стійкий до більшості біоцидів, що використовуються для рутинної дезінфекції металообробних рідин. Однак примітно, що </w:t>
            </w:r>
            <w:r w:rsidRPr="00F038B2">
              <w:rPr>
                <w:i/>
                <w:color w:val="1A171B"/>
                <w:sz w:val="16"/>
                <w:szCs w:val="18"/>
              </w:rPr>
              <w:t>M. imunogenum</w:t>
            </w:r>
            <w:r w:rsidRPr="00F038B2">
              <w:rPr>
                <w:color w:val="1A171B"/>
                <w:sz w:val="16"/>
                <w:szCs w:val="18"/>
              </w:rPr>
              <w:t xml:space="preserve"> не видалений з легень уражених працівників. Не чітко встановлено, що </w:t>
            </w:r>
            <w:r w:rsidRPr="00F038B2">
              <w:rPr>
                <w:i/>
                <w:color w:val="1A171B"/>
                <w:sz w:val="16"/>
                <w:szCs w:val="18"/>
              </w:rPr>
              <w:t>M. imunogenum</w:t>
            </w:r>
            <w:r w:rsidRPr="00F038B2">
              <w:rPr>
                <w:color w:val="1A171B"/>
                <w:sz w:val="16"/>
                <w:szCs w:val="18"/>
              </w:rPr>
              <w:t xml:space="preserve"> є збудником алергічного захворювання або що цей синдром ідентичний алергічному захворюванню, подібному до гідромасажних ванн.</w:t>
            </w:r>
          </w:p>
          <w:p w:rsidR="00BC3104" w:rsidRPr="00F038B2" w:rsidRDefault="00163F57" w:rsidP="00581818">
            <w:pPr>
              <w:spacing w:line="264" w:lineRule="auto"/>
              <w:ind w:firstLine="240"/>
              <w:jc w:val="both"/>
              <w:rPr>
                <w:sz w:val="18"/>
              </w:rPr>
            </w:pPr>
            <w:r w:rsidRPr="00F038B2">
              <w:rPr>
                <w:b/>
                <w:bCs/>
                <w:i/>
                <w:iCs/>
                <w:color w:val="1A171B"/>
                <w:sz w:val="16"/>
                <w:szCs w:val="18"/>
              </w:rPr>
              <w:t xml:space="preserve">Діагностика. </w:t>
            </w:r>
            <w:r w:rsidRPr="00F038B2">
              <w:rPr>
                <w:color w:val="1A171B"/>
                <w:sz w:val="16"/>
                <w:szCs w:val="18"/>
              </w:rPr>
              <w:t>Характерний прояв алергічного захворювання легень, спричиненого MAC, було порівняно з іншими групами</w:t>
            </w:r>
          </w:p>
        </w:tc>
        <w:tc>
          <w:tcPr>
            <w:tcW w:w="240" w:type="dxa"/>
            <w:vMerge/>
            <w:tcBorders>
              <w:top w:val="nil"/>
              <w:left w:val="nil"/>
              <w:bottom w:val="nil"/>
              <w:right w:val="nil"/>
            </w:tcBorders>
            <w:shd w:val="clear" w:color="auto" w:fill="FFFFFF"/>
          </w:tcPr>
          <w:p w:rsidR="00BC3104" w:rsidRPr="00F038B2" w:rsidRDefault="00BC3104" w:rsidP="00C158A7">
            <w:pPr>
              <w:ind w:firstLine="240"/>
              <w:jc w:val="both"/>
              <w:rPr>
                <w:sz w:val="18"/>
                <w:lang w:val="ru-RU"/>
              </w:rPr>
            </w:pPr>
          </w:p>
          <w:p w:rsidR="00BC3104" w:rsidRPr="00F038B2" w:rsidRDefault="00BC3104" w:rsidP="00C158A7">
            <w:pPr>
              <w:ind w:firstLine="240"/>
              <w:jc w:val="both"/>
              <w:rPr>
                <w:sz w:val="18"/>
                <w:lang w:val="ru-RU"/>
              </w:rPr>
            </w:pPr>
          </w:p>
        </w:tc>
        <w:tc>
          <w:tcPr>
            <w:tcW w:w="5078" w:type="dxa"/>
            <w:vMerge/>
            <w:tcBorders>
              <w:top w:val="nil"/>
              <w:left w:val="nil"/>
              <w:bottom w:val="nil"/>
              <w:right w:val="nil"/>
            </w:tcBorders>
            <w:shd w:val="clear" w:color="auto" w:fill="FFFFFF"/>
          </w:tcPr>
          <w:p w:rsidR="00BC3104" w:rsidRPr="00F038B2" w:rsidRDefault="00BC3104" w:rsidP="00C158A7">
            <w:pPr>
              <w:ind w:firstLine="240"/>
              <w:jc w:val="both"/>
              <w:rPr>
                <w:sz w:val="18"/>
                <w:lang w:val="ru-RU"/>
              </w:rPr>
            </w:pPr>
          </w:p>
          <w:p w:rsidR="00BC3104" w:rsidRPr="00F038B2" w:rsidRDefault="00BC3104" w:rsidP="00C158A7">
            <w:pPr>
              <w:ind w:firstLine="240"/>
              <w:jc w:val="both"/>
              <w:rPr>
                <w:sz w:val="18"/>
                <w:lang w:val="ru-RU"/>
              </w:rPr>
            </w:pPr>
          </w:p>
        </w:tc>
      </w:tr>
    </w:tbl>
    <w:p w:rsidR="00BC3104" w:rsidRPr="00F038B2" w:rsidRDefault="00BC3104" w:rsidP="00C158A7">
      <w:pPr>
        <w:rPr>
          <w:sz w:val="18"/>
          <w:lang w:val="ru-RU"/>
        </w:rPr>
        <w:sectPr w:rsidR="00BC3104" w:rsidRPr="00F038B2" w:rsidSect="00581818">
          <w:pgSz w:w="12062" w:h="15662"/>
          <w:pgMar w:top="840" w:right="845" w:bottom="0" w:left="840"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59"/>
        <w:gridCol w:w="240"/>
        <w:gridCol w:w="5078"/>
      </w:tblGrid>
      <w:tr w:rsidR="00BC3104" w:rsidRPr="00F038B2">
        <w:trPr>
          <w:trHeight w:hRule="exact" w:val="2952"/>
        </w:trPr>
        <w:tc>
          <w:tcPr>
            <w:tcW w:w="5059" w:type="dxa"/>
            <w:tcBorders>
              <w:top w:val="nil"/>
              <w:left w:val="nil"/>
              <w:bottom w:val="single" w:sz="6" w:space="0" w:color="auto"/>
              <w:right w:val="nil"/>
            </w:tcBorders>
            <w:shd w:val="clear" w:color="auto" w:fill="FFFFFF"/>
          </w:tcPr>
          <w:p w:rsidR="00BC3104" w:rsidRPr="00F038B2" w:rsidRDefault="00163F57" w:rsidP="00C158A7">
            <w:pPr>
              <w:jc w:val="both"/>
              <w:rPr>
                <w:sz w:val="18"/>
              </w:rPr>
            </w:pPr>
            <w:r w:rsidRPr="00F038B2">
              <w:rPr>
                <w:color w:val="1A171B"/>
                <w:sz w:val="16"/>
                <w:szCs w:val="18"/>
              </w:rPr>
              <w:lastRenderedPageBreak/>
              <w:t>також загалом рекомендується. Вважається, що для пацієнтів із задокументованим захворюванням легень, спричиненим MAC, слід уникати антигену MAC. Хоча використання кортикостероїдів та антимікробних препаратів залишається суперечливим, існує експертна думка, що пацієнти повинні повністю уникати повторного впливу закритих гідромасажних ванн. Як мінімум, закриту гідромасажну ванну в будинку пацієнта слід розміщувати на відкритому повітрі. Деякі експерти виступають за повне переміщення гідромасажної ванни з приміщень пацієнта.</w:t>
            </w:r>
          </w:p>
          <w:p w:rsidR="00BC3104" w:rsidRPr="00F038B2" w:rsidRDefault="00163F57" w:rsidP="00C158A7">
            <w:pPr>
              <w:ind w:firstLine="235"/>
              <w:jc w:val="both"/>
              <w:rPr>
                <w:sz w:val="18"/>
              </w:rPr>
            </w:pPr>
            <w:r w:rsidRPr="00F038B2">
              <w:rPr>
                <w:color w:val="1A171B"/>
                <w:sz w:val="16"/>
                <w:szCs w:val="18"/>
              </w:rPr>
              <w:t>Подібним чином, для металевих шліфувальних машин уникнення мікобактеріального (</w:t>
            </w:r>
            <w:r w:rsidRPr="00F038B2">
              <w:rPr>
                <w:i/>
                <w:color w:val="1A171B"/>
                <w:sz w:val="16"/>
                <w:szCs w:val="18"/>
              </w:rPr>
              <w:t>M. immunogenum</w:t>
            </w:r>
            <w:r w:rsidRPr="00F038B2">
              <w:rPr>
                <w:color w:val="1A171B"/>
                <w:sz w:val="16"/>
                <w:szCs w:val="18"/>
              </w:rPr>
              <w:t xml:space="preserve">) антигену є основою терапії. Введення кортикостероїдів також може бути пов’язане з клінічним поліпшенням. </w:t>
            </w:r>
            <w:r w:rsidRPr="00F038B2">
              <w:rPr>
                <w:i/>
                <w:color w:val="1A171B"/>
                <w:sz w:val="16"/>
                <w:szCs w:val="18"/>
              </w:rPr>
              <w:t>M. imunogenum</w:t>
            </w:r>
            <w:r w:rsidRPr="00F038B2">
              <w:rPr>
                <w:color w:val="1A171B"/>
                <w:sz w:val="16"/>
                <w:szCs w:val="18"/>
              </w:rPr>
              <w:t xml:space="preserve"> стійкий </w:t>
            </w:r>
            <w:r w:rsidRPr="00F038B2">
              <w:rPr>
                <w:i/>
                <w:color w:val="1A171B"/>
                <w:sz w:val="16"/>
                <w:szCs w:val="18"/>
              </w:rPr>
              <w:t>in vitro</w:t>
            </w:r>
            <w:r w:rsidRPr="00F038B2">
              <w:rPr>
                <w:color w:val="1A171B"/>
                <w:sz w:val="16"/>
                <w:szCs w:val="18"/>
              </w:rPr>
              <w:t xml:space="preserve"> до всіх засобів, крім кількох антимікробних препаратів, і роль антибіотикотерапії не встановлена.</w:t>
            </w:r>
          </w:p>
        </w:tc>
        <w:tc>
          <w:tcPr>
            <w:tcW w:w="240" w:type="dxa"/>
            <w:tcBorders>
              <w:top w:val="nil"/>
              <w:left w:val="nil"/>
              <w:bottom w:val="nil"/>
              <w:right w:val="nil"/>
            </w:tcBorders>
            <w:shd w:val="clear" w:color="auto" w:fill="FFFFFF"/>
          </w:tcPr>
          <w:p w:rsidR="00BC3104" w:rsidRPr="00F038B2" w:rsidRDefault="00BC3104" w:rsidP="00C158A7">
            <w:pPr>
              <w:jc w:val="both"/>
              <w:rPr>
                <w:sz w:val="18"/>
              </w:rPr>
            </w:pPr>
          </w:p>
        </w:tc>
        <w:tc>
          <w:tcPr>
            <w:tcW w:w="5078" w:type="dxa"/>
            <w:vMerge w:val="restart"/>
            <w:tcBorders>
              <w:top w:val="nil"/>
              <w:left w:val="nil"/>
              <w:bottom w:val="nil"/>
              <w:right w:val="nil"/>
            </w:tcBorders>
            <w:shd w:val="clear" w:color="auto" w:fill="FFFFFF"/>
          </w:tcPr>
          <w:p w:rsidR="00BC3104" w:rsidRPr="00F038B2" w:rsidRDefault="00163F57" w:rsidP="00581818">
            <w:pPr>
              <w:spacing w:line="264" w:lineRule="auto"/>
              <w:jc w:val="both"/>
              <w:rPr>
                <w:sz w:val="18"/>
              </w:rPr>
            </w:pPr>
            <w:r w:rsidRPr="00F038B2">
              <w:rPr>
                <w:color w:val="1A171B"/>
                <w:sz w:val="16"/>
                <w:szCs w:val="18"/>
              </w:rPr>
              <w:t xml:space="preserve">цих інфекцій спричинені </w:t>
            </w:r>
            <w:r w:rsidRPr="00F038B2">
              <w:rPr>
                <w:i/>
                <w:color w:val="1A171B"/>
                <w:sz w:val="16"/>
                <w:szCs w:val="18"/>
              </w:rPr>
              <w:t>M. avium</w:t>
            </w:r>
            <w:r w:rsidRPr="00F038B2">
              <w:rPr>
                <w:color w:val="1A171B"/>
                <w:sz w:val="16"/>
                <w:szCs w:val="18"/>
              </w:rPr>
              <w:t xml:space="preserve"> (20, 154-159). Хоча найчастіше повідомляється про ізоляти MAC та </w:t>
            </w:r>
            <w:r w:rsidRPr="00F038B2">
              <w:rPr>
                <w:i/>
                <w:color w:val="1A171B"/>
                <w:sz w:val="16"/>
                <w:szCs w:val="18"/>
              </w:rPr>
              <w:t>M. kansasii</w:t>
            </w:r>
            <w:r w:rsidRPr="00F038B2">
              <w:rPr>
                <w:color w:val="1A171B"/>
                <w:sz w:val="16"/>
                <w:szCs w:val="18"/>
              </w:rPr>
              <w:t xml:space="preserve"> з південного сходу США, розповсюджені НТМ зустрічаються з однаковими показниками у всіх географічних регіонах та в усіх групах ризику ВІЛ, що, ймовірно, відображає ступінь чутливості до інфекції, спричиненої НТМ, у цій популяції (22, 159). Механізм набуття організму у осіб із ВІЛ невідомий, хоча передбачається, що це відбувається через потрапляння організму з джерела навколишнього середовища. У пацієнтів, у яких відбувається колонізація дихальних та шлунково-кишкових шляхів, підвищений ризик розвитку дисемінованого захворювання (102). З інфекцій, спричинених іншими організмами, найчастіше повідомляється про </w:t>
            </w:r>
            <w:r w:rsidRPr="00F038B2">
              <w:rPr>
                <w:i/>
                <w:color w:val="1A171B"/>
                <w:sz w:val="16"/>
                <w:szCs w:val="18"/>
              </w:rPr>
              <w:t>M. kansasii</w:t>
            </w:r>
            <w:r w:rsidRPr="00F038B2">
              <w:rPr>
                <w:color w:val="1A171B"/>
                <w:sz w:val="16"/>
                <w:szCs w:val="18"/>
              </w:rPr>
              <w:t xml:space="preserve">; однак інші НТМ, включаючи </w:t>
            </w:r>
            <w:r w:rsidRPr="00F038B2">
              <w:rPr>
                <w:i/>
                <w:color w:val="1A171B"/>
                <w:sz w:val="16"/>
                <w:szCs w:val="18"/>
              </w:rPr>
              <w:t>M. scrofulaceum</w:t>
            </w:r>
            <w:r w:rsidRPr="00F038B2">
              <w:rPr>
                <w:color w:val="1A171B"/>
                <w:sz w:val="16"/>
                <w:szCs w:val="18"/>
              </w:rPr>
              <w:t xml:space="preserve">, </w:t>
            </w:r>
            <w:r w:rsidRPr="00F038B2">
              <w:rPr>
                <w:i/>
                <w:color w:val="1A171B"/>
                <w:sz w:val="16"/>
                <w:szCs w:val="18"/>
              </w:rPr>
              <w:t>M. gordonae</w:t>
            </w:r>
            <w:r w:rsidRPr="00F038B2">
              <w:rPr>
                <w:color w:val="1A171B"/>
                <w:sz w:val="16"/>
                <w:szCs w:val="18"/>
              </w:rPr>
              <w:t xml:space="preserve">, </w:t>
            </w:r>
            <w:r w:rsidRPr="00F038B2">
              <w:rPr>
                <w:i/>
                <w:color w:val="1A171B"/>
                <w:sz w:val="16"/>
                <w:szCs w:val="18"/>
              </w:rPr>
              <w:t>M. haemophilum</w:t>
            </w:r>
            <w:r w:rsidRPr="00F038B2">
              <w:rPr>
                <w:color w:val="1A171B"/>
                <w:sz w:val="16"/>
                <w:szCs w:val="18"/>
              </w:rPr>
              <w:t xml:space="preserve">, </w:t>
            </w:r>
            <w:r w:rsidRPr="00F038B2">
              <w:rPr>
                <w:i/>
                <w:color w:val="1A171B"/>
                <w:sz w:val="16"/>
                <w:szCs w:val="18"/>
              </w:rPr>
              <w:t>M. genavense</w:t>
            </w:r>
            <w:r w:rsidRPr="00F038B2">
              <w:rPr>
                <w:color w:val="1A171B"/>
                <w:sz w:val="16"/>
                <w:szCs w:val="18"/>
              </w:rPr>
              <w:t xml:space="preserve">, </w:t>
            </w:r>
            <w:r w:rsidRPr="00F038B2">
              <w:rPr>
                <w:i/>
                <w:color w:val="1A171B"/>
                <w:sz w:val="16"/>
                <w:szCs w:val="18"/>
              </w:rPr>
              <w:t>M. celatum</w:t>
            </w:r>
            <w:r w:rsidRPr="00F038B2">
              <w:rPr>
                <w:color w:val="1A171B"/>
                <w:sz w:val="16"/>
                <w:szCs w:val="18"/>
              </w:rPr>
              <w:t xml:space="preserve">, </w:t>
            </w:r>
            <w:r w:rsidRPr="00F038B2">
              <w:rPr>
                <w:i/>
                <w:color w:val="1A171B"/>
                <w:sz w:val="16"/>
                <w:szCs w:val="18"/>
              </w:rPr>
              <w:t>M. conspicuum</w:t>
            </w:r>
            <w:r w:rsidRPr="00F038B2">
              <w:rPr>
                <w:color w:val="1A171B"/>
                <w:sz w:val="16"/>
                <w:szCs w:val="18"/>
              </w:rPr>
              <w:t xml:space="preserve">, </w:t>
            </w:r>
            <w:r w:rsidRPr="00F038B2">
              <w:rPr>
                <w:i/>
                <w:color w:val="1A171B"/>
                <w:sz w:val="16"/>
                <w:szCs w:val="18"/>
              </w:rPr>
              <w:t>M. xenopi</w:t>
            </w:r>
            <w:r w:rsidRPr="00F038B2">
              <w:rPr>
                <w:color w:val="1A171B"/>
                <w:sz w:val="16"/>
                <w:szCs w:val="18"/>
              </w:rPr>
              <w:t xml:space="preserve">, </w:t>
            </w:r>
            <w:r w:rsidRPr="00F038B2">
              <w:rPr>
                <w:i/>
                <w:color w:val="1A171B"/>
                <w:sz w:val="16"/>
                <w:szCs w:val="18"/>
              </w:rPr>
              <w:t>M. fortuitum</w:t>
            </w:r>
            <w:r w:rsidRPr="00F038B2">
              <w:rPr>
                <w:color w:val="1A171B"/>
                <w:sz w:val="16"/>
                <w:szCs w:val="18"/>
              </w:rPr>
              <w:t xml:space="preserve">, </w:t>
            </w:r>
            <w:r w:rsidRPr="00F038B2">
              <w:rPr>
                <w:i/>
                <w:color w:val="1A171B"/>
                <w:sz w:val="16"/>
                <w:szCs w:val="18"/>
              </w:rPr>
              <w:t>M. marinum</w:t>
            </w:r>
            <w:r w:rsidRPr="00F038B2">
              <w:rPr>
                <w:color w:val="1A171B"/>
                <w:sz w:val="16"/>
                <w:szCs w:val="18"/>
              </w:rPr>
              <w:t xml:space="preserve">, </w:t>
            </w:r>
            <w:r w:rsidRPr="00F038B2">
              <w:rPr>
                <w:i/>
                <w:color w:val="1A171B"/>
                <w:sz w:val="16"/>
                <w:szCs w:val="18"/>
              </w:rPr>
              <w:t>M. malmoense</w:t>
            </w:r>
            <w:r w:rsidRPr="00F038B2">
              <w:rPr>
                <w:color w:val="1A171B"/>
                <w:sz w:val="16"/>
                <w:szCs w:val="18"/>
              </w:rPr>
              <w:t xml:space="preserve"> та </w:t>
            </w:r>
            <w:r w:rsidRPr="00F038B2">
              <w:rPr>
                <w:i/>
                <w:color w:val="1A171B"/>
                <w:sz w:val="16"/>
                <w:szCs w:val="18"/>
              </w:rPr>
              <w:t>M. simiae</w:t>
            </w:r>
            <w:r w:rsidRPr="00F038B2">
              <w:rPr>
                <w:color w:val="1A171B"/>
                <w:sz w:val="16"/>
                <w:szCs w:val="18"/>
              </w:rPr>
              <w:t>, також були описані як причина захворювання легень або дисемінованого захворювання, спричиненого НТМ, при СНІДі (20, 160-169).</w:t>
            </w:r>
          </w:p>
          <w:p w:rsidR="00BC3104" w:rsidRPr="00F038B2" w:rsidRDefault="00163F57" w:rsidP="00581818">
            <w:pPr>
              <w:spacing w:line="264" w:lineRule="auto"/>
              <w:ind w:firstLine="331"/>
              <w:jc w:val="both"/>
              <w:rPr>
                <w:sz w:val="18"/>
              </w:rPr>
            </w:pPr>
            <w:r w:rsidRPr="00F038B2">
              <w:rPr>
                <w:sz w:val="16"/>
                <w:szCs w:val="18"/>
              </w:rPr>
              <w:t xml:space="preserve">Дисеміноване захворювання внаслідок НТМ у осіб із ВІЛ зустрічається лише у пацієнтів із дуже послабленим імунітетом, про що свідчить дуже низький вміст </w:t>
            </w:r>
            <w:r w:rsidRPr="00F038B2">
              <w:rPr>
                <w:color w:val="1A171B"/>
                <w:sz w:val="16"/>
                <w:szCs w:val="18"/>
              </w:rPr>
              <w:t>CD4</w:t>
            </w:r>
            <w:r w:rsidRPr="00F038B2">
              <w:rPr>
                <w:color w:val="000000"/>
                <w:sz w:val="16"/>
                <w:szCs w:val="18"/>
                <w:vertAlign w:val="superscript"/>
              </w:rPr>
              <w:t>+</w:t>
            </w:r>
            <w:r w:rsidRPr="00F038B2">
              <w:rPr>
                <w:color w:val="000000"/>
                <w:sz w:val="16"/>
                <w:szCs w:val="18"/>
              </w:rPr>
              <w:t xml:space="preserve"> </w:t>
            </w:r>
            <w:r w:rsidRPr="00F038B2">
              <w:rPr>
                <w:color w:val="1A171B"/>
                <w:sz w:val="16"/>
                <w:szCs w:val="18"/>
              </w:rPr>
              <w:t>T-</w:t>
            </w:r>
            <w:r w:rsidRPr="00F038B2">
              <w:rPr>
                <w:sz w:val="16"/>
                <w:szCs w:val="18"/>
              </w:rPr>
              <w:t>клітин (20, 154-157).</w:t>
            </w:r>
            <w:r w:rsidRPr="00F038B2">
              <w:rPr>
                <w:color w:val="1A171B"/>
                <w:sz w:val="16"/>
                <w:szCs w:val="18"/>
              </w:rPr>
              <w:t xml:space="preserve"> </w:t>
            </w:r>
            <w:r w:rsidRPr="00F038B2">
              <w:rPr>
                <w:sz w:val="16"/>
                <w:szCs w:val="18"/>
              </w:rPr>
              <w:t xml:space="preserve">Дослідження природного анамнезу хворих на СНІД в епоху доантиретровірусної терапії показали, що майже у 40 % пацієнтів із менше 10 </w:t>
            </w:r>
            <w:r w:rsidRPr="00F038B2">
              <w:rPr>
                <w:color w:val="1A171B"/>
                <w:sz w:val="16"/>
                <w:szCs w:val="18"/>
              </w:rPr>
              <w:t>CD4</w:t>
            </w:r>
            <w:r w:rsidRPr="00F038B2">
              <w:rPr>
                <w:color w:val="000000"/>
                <w:sz w:val="16"/>
                <w:szCs w:val="18"/>
                <w:vertAlign w:val="superscript"/>
              </w:rPr>
              <w:t>+</w:t>
            </w:r>
            <w:r w:rsidRPr="00F038B2">
              <w:rPr>
                <w:color w:val="000000"/>
                <w:sz w:val="16"/>
                <w:szCs w:val="18"/>
              </w:rPr>
              <w:t xml:space="preserve"> </w:t>
            </w:r>
            <w:r w:rsidRPr="00F038B2">
              <w:rPr>
                <w:color w:val="1A171B"/>
                <w:sz w:val="16"/>
                <w:szCs w:val="18"/>
              </w:rPr>
              <w:t>T</w:t>
            </w:r>
            <w:r w:rsidRPr="00F038B2">
              <w:rPr>
                <w:sz w:val="16"/>
                <w:szCs w:val="18"/>
              </w:rPr>
              <w:t>-клітинами/мкл розвинулося дисеміноване захворювання, спричинене НТМ, протягом 1 року (156).</w:t>
            </w:r>
            <w:r w:rsidRPr="00F038B2">
              <w:rPr>
                <w:color w:val="1A171B"/>
                <w:sz w:val="16"/>
                <w:szCs w:val="18"/>
              </w:rPr>
              <w:t xml:space="preserve"> </w:t>
            </w:r>
            <w:r w:rsidRPr="00F038B2">
              <w:rPr>
                <w:sz w:val="16"/>
                <w:szCs w:val="18"/>
              </w:rPr>
              <w:t xml:space="preserve">У багатьох пацієнтів із підтвердженим дисемінованим захворюванням, спричиненим НТМ, середній показник кількості </w:t>
            </w:r>
            <w:r w:rsidRPr="00F038B2">
              <w:rPr>
                <w:color w:val="1A171B"/>
                <w:sz w:val="16"/>
                <w:szCs w:val="18"/>
              </w:rPr>
              <w:t>CD4</w:t>
            </w:r>
            <w:r w:rsidRPr="00F038B2">
              <w:rPr>
                <w:color w:val="000000"/>
                <w:sz w:val="16"/>
                <w:szCs w:val="18"/>
                <w:vertAlign w:val="superscript"/>
              </w:rPr>
              <w:t>+</w:t>
            </w:r>
            <w:r w:rsidRPr="00F038B2">
              <w:rPr>
                <w:color w:val="000000"/>
                <w:sz w:val="16"/>
                <w:szCs w:val="18"/>
              </w:rPr>
              <w:t xml:space="preserve"> </w:t>
            </w:r>
            <w:r w:rsidRPr="00F038B2">
              <w:rPr>
                <w:color w:val="1A171B"/>
                <w:sz w:val="16"/>
                <w:szCs w:val="18"/>
              </w:rPr>
              <w:t>T</w:t>
            </w:r>
            <w:r w:rsidRPr="00F038B2">
              <w:rPr>
                <w:sz w:val="16"/>
                <w:szCs w:val="18"/>
              </w:rPr>
              <w:t>-клітин при спостереженні зазвичай становив менше 25 клітин/мкл (156, 157).</w:t>
            </w:r>
            <w:r w:rsidRPr="00F038B2">
              <w:rPr>
                <w:color w:val="1A171B"/>
                <w:sz w:val="16"/>
                <w:szCs w:val="18"/>
              </w:rPr>
              <w:t xml:space="preserve"> </w:t>
            </w:r>
            <w:r w:rsidRPr="00F038B2">
              <w:rPr>
                <w:sz w:val="16"/>
                <w:szCs w:val="18"/>
              </w:rPr>
              <w:t xml:space="preserve">Усі люди, у яких менше 50 </w:t>
            </w:r>
            <w:r w:rsidRPr="00F038B2">
              <w:rPr>
                <w:color w:val="1A171B"/>
                <w:sz w:val="16"/>
                <w:szCs w:val="18"/>
              </w:rPr>
              <w:t>CD4</w:t>
            </w:r>
            <w:r w:rsidRPr="00F038B2">
              <w:rPr>
                <w:color w:val="000000"/>
                <w:sz w:val="16"/>
                <w:szCs w:val="18"/>
                <w:vertAlign w:val="superscript"/>
              </w:rPr>
              <w:t>+</w:t>
            </w:r>
            <w:r w:rsidRPr="00F038B2">
              <w:rPr>
                <w:color w:val="000000"/>
                <w:sz w:val="16"/>
                <w:szCs w:val="18"/>
              </w:rPr>
              <w:t xml:space="preserve"> </w:t>
            </w:r>
            <w:r w:rsidRPr="00F038B2">
              <w:rPr>
                <w:color w:val="1A171B"/>
                <w:sz w:val="16"/>
                <w:szCs w:val="18"/>
              </w:rPr>
              <w:t>T</w:t>
            </w:r>
            <w:r w:rsidRPr="00F038B2">
              <w:rPr>
                <w:sz w:val="16"/>
                <w:szCs w:val="18"/>
              </w:rPr>
              <w:t>-клітин/мкл, зазнають ризику дисемінованого захворювання, спричиненого НТМ, причому ризик зростає із поступовим зменшенням кількості клітин.</w:t>
            </w:r>
            <w:r w:rsidRPr="00F038B2">
              <w:rPr>
                <w:color w:val="1A171B"/>
                <w:sz w:val="16"/>
                <w:szCs w:val="18"/>
              </w:rPr>
              <w:t xml:space="preserve"> Також було продемонстровано, що дисеміноване захворювання, спричинене MAC, є поліклональним у деяких пацієнтів (170). Наразі невідомо, чому деякі збудники НТМ рідко спричиняють дисеміноване захворювання при такому стані. Наприклад, </w:t>
            </w:r>
            <w:r w:rsidRPr="00F038B2">
              <w:rPr>
                <w:i/>
                <w:color w:val="1A171B"/>
                <w:sz w:val="16"/>
                <w:szCs w:val="18"/>
              </w:rPr>
              <w:t>M. abscessus</w:t>
            </w:r>
            <w:r w:rsidRPr="00F038B2">
              <w:rPr>
                <w:color w:val="1A171B"/>
                <w:sz w:val="16"/>
                <w:szCs w:val="18"/>
              </w:rPr>
              <w:t xml:space="preserve"> викликає захворювання легень у подібних клінічних умовах, як MAC, але не пов’язаний із дисемінованою інфекцією у пацієнтів зі СНІДом. Подібним чином, </w:t>
            </w:r>
            <w:r w:rsidRPr="00F038B2">
              <w:rPr>
                <w:i/>
                <w:color w:val="1A171B"/>
                <w:sz w:val="16"/>
                <w:szCs w:val="18"/>
              </w:rPr>
              <w:t>M. intracellulare</w:t>
            </w:r>
            <w:r w:rsidRPr="00F038B2">
              <w:rPr>
                <w:color w:val="1A171B"/>
                <w:sz w:val="16"/>
                <w:szCs w:val="18"/>
              </w:rPr>
              <w:t xml:space="preserve"> відповідає за більшість захворювань легень, спричинених MAC, у США, а </w:t>
            </w:r>
            <w:r w:rsidRPr="00F038B2">
              <w:rPr>
                <w:i/>
                <w:color w:val="1A171B"/>
                <w:sz w:val="16"/>
                <w:szCs w:val="18"/>
              </w:rPr>
              <w:t>M. avium</w:t>
            </w:r>
            <w:r w:rsidRPr="00F038B2">
              <w:rPr>
                <w:color w:val="1A171B"/>
                <w:sz w:val="16"/>
                <w:szCs w:val="18"/>
              </w:rPr>
              <w:t xml:space="preserve"> відповідає за більшість дисемінованих захворювань, спричинених MAC, у пацієнтів зі СНІДом.</w:t>
            </w:r>
          </w:p>
          <w:p w:rsidR="00BC3104" w:rsidRPr="00F038B2" w:rsidRDefault="00163F57" w:rsidP="00581818">
            <w:pPr>
              <w:ind w:firstLine="331"/>
              <w:jc w:val="both"/>
              <w:rPr>
                <w:sz w:val="18"/>
              </w:rPr>
            </w:pPr>
            <w:r w:rsidRPr="00F038B2">
              <w:rPr>
                <w:color w:val="1A171B"/>
                <w:sz w:val="16"/>
                <w:szCs w:val="18"/>
              </w:rPr>
              <w:t xml:space="preserve">Дисеміноване захворювання, спричинене НТМ, дуже рідко зустрічається з будь-якою формою імуносупресії, окрім прогресуючого ВІЛ. Однак повідомляється про розповсюдження НТМ серед дорослих пацієнтів без СНІДу у пацієнтів із послабленим імунітетом із трансплантацією нирок або серця, хронічним застосуванням кортикостероїдів та лейкемією. Найчастіше залучені види ШЗМ, </w:t>
            </w:r>
            <w:r w:rsidRPr="00F038B2">
              <w:rPr>
                <w:i/>
                <w:color w:val="1A171B"/>
                <w:sz w:val="16"/>
                <w:szCs w:val="18"/>
              </w:rPr>
              <w:t>M. chelonae</w:t>
            </w:r>
            <w:r w:rsidRPr="00F038B2">
              <w:rPr>
                <w:color w:val="1A171B"/>
                <w:sz w:val="16"/>
                <w:szCs w:val="18"/>
              </w:rPr>
              <w:t xml:space="preserve"> та </w:t>
            </w:r>
            <w:r w:rsidRPr="00F038B2">
              <w:rPr>
                <w:i/>
                <w:color w:val="1A171B"/>
                <w:sz w:val="16"/>
                <w:szCs w:val="18"/>
              </w:rPr>
              <w:t>M. abscessus</w:t>
            </w:r>
            <w:r w:rsidRPr="00F038B2">
              <w:rPr>
                <w:color w:val="1A171B"/>
                <w:sz w:val="16"/>
                <w:szCs w:val="18"/>
              </w:rPr>
              <w:t xml:space="preserve">, але, як повідомляється, інші види, в тому числі MAC, </w:t>
            </w:r>
            <w:r w:rsidRPr="00F038B2">
              <w:rPr>
                <w:i/>
                <w:color w:val="1A171B"/>
                <w:sz w:val="16"/>
                <w:szCs w:val="18"/>
              </w:rPr>
              <w:t>M. kansasii</w:t>
            </w:r>
            <w:r w:rsidRPr="00F038B2">
              <w:rPr>
                <w:color w:val="1A171B"/>
                <w:sz w:val="16"/>
                <w:szCs w:val="18"/>
              </w:rPr>
              <w:t xml:space="preserve"> та </w:t>
            </w:r>
            <w:r w:rsidRPr="00F038B2">
              <w:rPr>
                <w:i/>
                <w:color w:val="1A171B"/>
                <w:sz w:val="16"/>
                <w:szCs w:val="18"/>
              </w:rPr>
              <w:t>M. haemophilum</w:t>
            </w:r>
            <w:r w:rsidRPr="00F038B2">
              <w:rPr>
                <w:color w:val="1A171B"/>
                <w:sz w:val="16"/>
                <w:szCs w:val="18"/>
              </w:rPr>
              <w:t>, викликають захворювання при цьому стані (87, 160, 171-178). Як зазначається у патогенезі, рідкісні генетичні розлади також можуть бути пов’язані з дисемінованою інфекцією, спричиненою НТМ.</w:t>
            </w:r>
          </w:p>
          <w:p w:rsidR="00BC3104" w:rsidRPr="00F038B2" w:rsidRDefault="00163F57" w:rsidP="00581818">
            <w:pPr>
              <w:ind w:firstLine="331"/>
              <w:jc w:val="both"/>
              <w:rPr>
                <w:sz w:val="18"/>
              </w:rPr>
            </w:pPr>
            <w:r w:rsidRPr="00F038B2">
              <w:rPr>
                <w:b/>
                <w:bCs/>
                <w:i/>
                <w:iCs/>
                <w:color w:val="1A171B"/>
                <w:sz w:val="16"/>
                <w:szCs w:val="18"/>
              </w:rPr>
              <w:t xml:space="preserve">Клінічна картина. </w:t>
            </w:r>
            <w:r w:rsidRPr="00F038B2">
              <w:rPr>
                <w:color w:val="1A171B"/>
                <w:sz w:val="16"/>
                <w:szCs w:val="18"/>
              </w:rPr>
              <w:t xml:space="preserve">У пацієнтів із прогресуючою ВІЛ-інфекцією клінічні прояви дисемінованого захворювання, спричиненого НТМ, мають мінливий характер, і їх можна сплутати з іншими інфекціями. </w:t>
            </w:r>
            <w:r w:rsidRPr="00F038B2">
              <w:rPr>
                <w:sz w:val="16"/>
                <w:szCs w:val="18"/>
              </w:rPr>
              <w:t>Класичними скаргами у осіб із дисемінованим захворюванням, спричиненим MAC, є лихоманка (&gt; 80 %), нічне потовиділення (&gt; 35 %) та втрата ваги (&gt; 25 %) (156).</w:t>
            </w:r>
            <w:r w:rsidRPr="00F038B2">
              <w:rPr>
                <w:color w:val="1A171B"/>
                <w:sz w:val="16"/>
                <w:szCs w:val="18"/>
              </w:rPr>
              <w:t xml:space="preserve"> Крім того, у багатьох пацієнтів із MAC розвивається біль у животі або діарея. Фізичні дані у пацієнтів із MAC неспецифічні і можуть включати біль у животі або гепатоспленомегалію, хоча пальпуюча лімфаденопатія не є поширеною. Лабораторні відхилення можуть включати тяжку анемію з гематокритом менше 25 %, підвищеною лужною фосфатазою та підвищеною лактатдегідрогеназою (20, 157, 179). Фізичні та лабораторні відхилення, пов’язані з MAC, як правило, виникають протягом 1-2 місяців до початку бактеріємії з організмом (180).</w:t>
            </w:r>
          </w:p>
          <w:p w:rsidR="00BC3104" w:rsidRPr="00F038B2" w:rsidRDefault="00163F57" w:rsidP="00581818">
            <w:pPr>
              <w:ind w:firstLine="331"/>
              <w:jc w:val="both"/>
              <w:rPr>
                <w:sz w:val="18"/>
              </w:rPr>
            </w:pPr>
            <w:r w:rsidRPr="00F038B2">
              <w:rPr>
                <w:color w:val="1A171B"/>
                <w:sz w:val="16"/>
                <w:szCs w:val="18"/>
              </w:rPr>
              <w:t xml:space="preserve">У пацієнтів без СНІДу та дисемінованого захворювання, спричиненого НТМ, захворювання, спричинене MAC, зазвичай представляється як лихоманка невідомого походження, тоді як захворювання, спричинене </w:t>
            </w:r>
            <w:r w:rsidRPr="00F038B2">
              <w:rPr>
                <w:i/>
                <w:color w:val="1A171B"/>
                <w:sz w:val="16"/>
                <w:szCs w:val="18"/>
              </w:rPr>
              <w:t>M. kansasii</w:t>
            </w:r>
            <w:r w:rsidRPr="00F038B2">
              <w:rPr>
                <w:color w:val="1A171B"/>
                <w:sz w:val="16"/>
                <w:szCs w:val="18"/>
              </w:rPr>
              <w:t xml:space="preserve">, </w:t>
            </w:r>
            <w:r w:rsidRPr="00F038B2">
              <w:rPr>
                <w:i/>
                <w:color w:val="1A171B"/>
                <w:sz w:val="16"/>
                <w:szCs w:val="18"/>
              </w:rPr>
              <w:t>M. chelonae</w:t>
            </w:r>
            <w:r w:rsidRPr="00F038B2">
              <w:rPr>
                <w:color w:val="1A171B"/>
                <w:sz w:val="16"/>
                <w:szCs w:val="18"/>
              </w:rPr>
              <w:t xml:space="preserve">, </w:t>
            </w:r>
            <w:r w:rsidRPr="00F038B2">
              <w:rPr>
                <w:i/>
                <w:color w:val="1A171B"/>
                <w:sz w:val="16"/>
                <w:szCs w:val="18"/>
              </w:rPr>
              <w:t>M. abscessus</w:t>
            </w:r>
            <w:r w:rsidRPr="00F038B2">
              <w:rPr>
                <w:color w:val="1A171B"/>
                <w:sz w:val="16"/>
                <w:szCs w:val="18"/>
              </w:rPr>
              <w:t xml:space="preserve"> та </w:t>
            </w:r>
            <w:r w:rsidRPr="00F038B2">
              <w:rPr>
                <w:i/>
                <w:color w:val="1A171B"/>
                <w:sz w:val="16"/>
                <w:szCs w:val="18"/>
              </w:rPr>
              <w:t>M. haemophilum</w:t>
            </w:r>
            <w:r w:rsidRPr="00F038B2">
              <w:rPr>
                <w:color w:val="1A171B"/>
                <w:sz w:val="16"/>
                <w:szCs w:val="18"/>
              </w:rPr>
              <w:t>, як правило, представляється як</w:t>
            </w:r>
          </w:p>
        </w:tc>
      </w:tr>
      <w:tr w:rsidR="00BC3104" w:rsidRPr="00F038B2">
        <w:trPr>
          <w:trHeight w:hRule="exact" w:val="6485"/>
        </w:trPr>
        <w:tc>
          <w:tcPr>
            <w:tcW w:w="5059" w:type="dxa"/>
            <w:tcBorders>
              <w:top w:val="single" w:sz="6" w:space="0" w:color="auto"/>
              <w:left w:val="nil"/>
              <w:bottom w:val="single" w:sz="6" w:space="0" w:color="auto"/>
              <w:right w:val="nil"/>
            </w:tcBorders>
            <w:shd w:val="clear" w:color="auto" w:fill="FFFFFF"/>
          </w:tcPr>
          <w:p w:rsidR="00BC3104" w:rsidRPr="00F038B2" w:rsidRDefault="00163F57" w:rsidP="00C158A7">
            <w:pPr>
              <w:spacing w:before="120"/>
              <w:jc w:val="both"/>
              <w:rPr>
                <w:sz w:val="18"/>
              </w:rPr>
            </w:pPr>
            <w:r w:rsidRPr="00F038B2">
              <w:rPr>
                <w:b/>
                <w:bCs/>
                <w:i/>
                <w:color w:val="1A171B"/>
                <w:sz w:val="16"/>
                <w:szCs w:val="18"/>
              </w:rPr>
              <w:t>Контекст</w:t>
            </w:r>
            <w:r w:rsidRPr="00F038B2">
              <w:rPr>
                <w:b/>
                <w:bCs/>
                <w:color w:val="1A171B"/>
                <w:sz w:val="16"/>
                <w:szCs w:val="18"/>
              </w:rPr>
              <w:t>:</w:t>
            </w:r>
          </w:p>
          <w:p w:rsidR="00BC3104" w:rsidRPr="00F038B2" w:rsidRDefault="00163F57" w:rsidP="00C158A7">
            <w:pPr>
              <w:spacing w:before="60"/>
              <w:ind w:left="527" w:hanging="283"/>
              <w:jc w:val="both"/>
              <w:rPr>
                <w:sz w:val="18"/>
              </w:rPr>
            </w:pPr>
            <w:r w:rsidRPr="00F038B2">
              <w:rPr>
                <w:color w:val="1A171B"/>
                <w:sz w:val="16"/>
                <w:szCs w:val="18"/>
              </w:rPr>
              <w:t>1.</w:t>
            </w:r>
            <w:r w:rsidRPr="00F038B2">
              <w:rPr>
                <w:color w:val="1A171B"/>
                <w:sz w:val="18"/>
              </w:rPr>
              <w:tab/>
            </w:r>
            <w:r w:rsidRPr="00F038B2">
              <w:rPr>
                <w:color w:val="1A171B"/>
                <w:sz w:val="16"/>
                <w:szCs w:val="18"/>
              </w:rPr>
              <w:t>Наразі невідомо жодних методів усунення НТМ із джерела стоячої води вдома чи промислових металообробних рідин.</w:t>
            </w:r>
          </w:p>
          <w:p w:rsidR="00BC3104" w:rsidRPr="00F038B2" w:rsidRDefault="00163F57" w:rsidP="00C158A7">
            <w:pPr>
              <w:spacing w:before="60"/>
              <w:ind w:left="527" w:hanging="283"/>
              <w:jc w:val="both"/>
              <w:rPr>
                <w:sz w:val="18"/>
              </w:rPr>
            </w:pPr>
            <w:r w:rsidRPr="00F038B2">
              <w:rPr>
                <w:color w:val="1A171B"/>
                <w:sz w:val="16"/>
                <w:szCs w:val="18"/>
              </w:rPr>
              <w:t>2.</w:t>
            </w:r>
            <w:r w:rsidRPr="00F038B2">
              <w:rPr>
                <w:color w:val="1A171B"/>
                <w:sz w:val="18"/>
              </w:rPr>
              <w:tab/>
            </w:r>
            <w:r w:rsidRPr="00F038B2">
              <w:rPr>
                <w:color w:val="1A171B"/>
                <w:sz w:val="16"/>
                <w:szCs w:val="18"/>
              </w:rPr>
              <w:t xml:space="preserve">Оптимальна терапія при алергічному пневмоніті, спричиненому MAC, та захворюванні легень, подібному до алергічного пневмоніту, спричиненому </w:t>
            </w:r>
            <w:r w:rsidRPr="00F038B2">
              <w:rPr>
                <w:i/>
                <w:color w:val="1A171B"/>
                <w:sz w:val="16"/>
                <w:szCs w:val="18"/>
              </w:rPr>
              <w:t>M. imunogenum</w:t>
            </w:r>
            <w:r w:rsidRPr="00F038B2">
              <w:rPr>
                <w:color w:val="1A171B"/>
                <w:sz w:val="16"/>
                <w:szCs w:val="18"/>
              </w:rPr>
              <w:t>, невідома.</w:t>
            </w:r>
          </w:p>
          <w:p w:rsidR="00BC3104" w:rsidRPr="00F038B2" w:rsidRDefault="00163F57" w:rsidP="00C158A7">
            <w:pPr>
              <w:spacing w:before="60"/>
              <w:jc w:val="both"/>
              <w:rPr>
                <w:sz w:val="18"/>
              </w:rPr>
            </w:pPr>
            <w:r w:rsidRPr="00F038B2">
              <w:rPr>
                <w:b/>
                <w:bCs/>
                <w:i/>
                <w:color w:val="1A171B"/>
                <w:sz w:val="16"/>
                <w:szCs w:val="18"/>
              </w:rPr>
              <w:t>Рекомендації</w:t>
            </w:r>
            <w:r w:rsidRPr="00F038B2">
              <w:rPr>
                <w:b/>
                <w:bCs/>
                <w:color w:val="1A171B"/>
                <w:sz w:val="16"/>
                <w:szCs w:val="18"/>
              </w:rPr>
              <w:t>:</w:t>
            </w:r>
          </w:p>
          <w:p w:rsidR="00BC3104" w:rsidRPr="00F038B2" w:rsidRDefault="00163F57" w:rsidP="00C158A7">
            <w:pPr>
              <w:spacing w:before="60"/>
              <w:ind w:left="527" w:hanging="283"/>
              <w:jc w:val="both"/>
              <w:rPr>
                <w:sz w:val="18"/>
              </w:rPr>
            </w:pPr>
            <w:r w:rsidRPr="00F038B2">
              <w:rPr>
                <w:color w:val="1A171B"/>
                <w:sz w:val="16"/>
                <w:szCs w:val="18"/>
              </w:rPr>
              <w:t>1.</w:t>
            </w:r>
            <w:r w:rsidRPr="00F038B2">
              <w:rPr>
                <w:color w:val="1A171B"/>
                <w:sz w:val="18"/>
              </w:rPr>
              <w:tab/>
            </w:r>
            <w:r w:rsidRPr="00F038B2">
              <w:rPr>
                <w:color w:val="1A171B"/>
                <w:sz w:val="16"/>
                <w:szCs w:val="18"/>
              </w:rPr>
              <w:t>Щодо закритих басейнів та гідромасажних ванн, виробники загалом рекомендують дотримуватися регулярних процедур технічного обслуговування (включаючи зливання та ретельне очищення ванни та системи фільтрації) та купання перед використанням гідромасажної ванни (C, III).</w:t>
            </w:r>
          </w:p>
          <w:p w:rsidR="00BC3104" w:rsidRPr="00F038B2" w:rsidRDefault="00163F57" w:rsidP="00C158A7">
            <w:pPr>
              <w:spacing w:before="60"/>
              <w:ind w:left="527" w:hanging="283"/>
              <w:jc w:val="both"/>
              <w:rPr>
                <w:sz w:val="18"/>
              </w:rPr>
            </w:pPr>
            <w:r w:rsidRPr="00F038B2">
              <w:rPr>
                <w:color w:val="1A171B"/>
                <w:sz w:val="16"/>
                <w:szCs w:val="18"/>
              </w:rPr>
              <w:t>2.</w:t>
            </w:r>
            <w:r w:rsidRPr="00F038B2">
              <w:rPr>
                <w:color w:val="1A171B"/>
                <w:sz w:val="18"/>
              </w:rPr>
              <w:tab/>
            </w:r>
            <w:r w:rsidRPr="00F038B2">
              <w:rPr>
                <w:color w:val="1A171B"/>
                <w:sz w:val="16"/>
                <w:szCs w:val="18"/>
              </w:rPr>
              <w:t xml:space="preserve">Для будь-якого пацієнта із встановленим алергічним пневмонітом (захворювання легень, спричинене гідромасажною ванною) слід перш за все повністю уникати впливу мікобактеріального антигену. Для захворювання легень, спричиненого гідромасажною ванною, рекомендується уникати впливу антигену MAC, включаючи уникання використання закритої гідромасажної ванни, а для металевих шліфувальних машин рекомендується уникати впливу антигену </w:t>
            </w:r>
            <w:r w:rsidRPr="00F038B2">
              <w:rPr>
                <w:i/>
                <w:color w:val="1A171B"/>
                <w:sz w:val="16"/>
                <w:szCs w:val="18"/>
              </w:rPr>
              <w:t>M. imunogenum</w:t>
            </w:r>
            <w:r w:rsidRPr="00F038B2">
              <w:rPr>
                <w:color w:val="1A171B"/>
                <w:sz w:val="16"/>
                <w:szCs w:val="18"/>
              </w:rPr>
              <w:t>, включаючи уникання металообробної рідини (A, II).</w:t>
            </w:r>
          </w:p>
          <w:p w:rsidR="00BC3104" w:rsidRPr="00F038B2" w:rsidRDefault="00163F57" w:rsidP="00C158A7">
            <w:pPr>
              <w:spacing w:before="60"/>
              <w:ind w:left="527" w:hanging="283"/>
              <w:jc w:val="both"/>
              <w:rPr>
                <w:sz w:val="18"/>
              </w:rPr>
            </w:pPr>
            <w:r w:rsidRPr="00F038B2">
              <w:rPr>
                <w:color w:val="1A171B"/>
                <w:sz w:val="16"/>
                <w:szCs w:val="18"/>
              </w:rPr>
              <w:t>3.</w:t>
            </w:r>
            <w:r w:rsidRPr="00F038B2">
              <w:rPr>
                <w:color w:val="1A171B"/>
                <w:sz w:val="18"/>
              </w:rPr>
              <w:tab/>
            </w:r>
            <w:r w:rsidRPr="00F038B2">
              <w:rPr>
                <w:color w:val="1A171B"/>
                <w:sz w:val="16"/>
                <w:szCs w:val="18"/>
              </w:rPr>
              <w:t>Пацієнти з тяжкою формою захворювання або дихальною недостатністю повинні отримувати преднізон у дозі 1-2 мг/кг/добу, зменшуючи дозу протягом 4-8 тижнів (С, ІІІ).</w:t>
            </w:r>
          </w:p>
          <w:p w:rsidR="00BC3104" w:rsidRPr="00F038B2" w:rsidRDefault="00163F57" w:rsidP="00C158A7">
            <w:pPr>
              <w:spacing w:before="60"/>
              <w:ind w:left="527" w:hanging="283"/>
              <w:jc w:val="both"/>
              <w:rPr>
                <w:sz w:val="18"/>
              </w:rPr>
            </w:pPr>
            <w:r w:rsidRPr="00F038B2">
              <w:rPr>
                <w:color w:val="1A171B"/>
                <w:sz w:val="16"/>
                <w:szCs w:val="18"/>
              </w:rPr>
              <w:t>4.</w:t>
            </w:r>
            <w:r w:rsidRPr="00F038B2">
              <w:rPr>
                <w:color w:val="1A171B"/>
                <w:sz w:val="18"/>
              </w:rPr>
              <w:tab/>
            </w:r>
            <w:r w:rsidRPr="00F038B2">
              <w:rPr>
                <w:color w:val="1A171B"/>
                <w:sz w:val="16"/>
                <w:szCs w:val="18"/>
              </w:rPr>
              <w:t>Пацієнтам із послабленим імунітетом, пацієнтам із стійкими захворюваннями після усунення впливу антигену MAC (з кортикостероїдами або без них) або пацієнтам з бронхоектазом слід почати приймати антимікробні препарати з активністю проти MAC, що рекомендовано в інших розділах цього документа, з урахуванням коротшої (3-6 місяців) тривалості терапії (C, III).</w:t>
            </w:r>
          </w:p>
        </w:tc>
        <w:tc>
          <w:tcPr>
            <w:tcW w:w="240" w:type="dxa"/>
            <w:tcBorders>
              <w:top w:val="nil"/>
              <w:left w:val="nil"/>
              <w:bottom w:val="nil"/>
              <w:right w:val="nil"/>
            </w:tcBorders>
            <w:shd w:val="clear" w:color="auto" w:fill="FFFFFF"/>
          </w:tcPr>
          <w:p w:rsidR="00BC3104" w:rsidRPr="00F038B2" w:rsidRDefault="00BC3104" w:rsidP="00C158A7">
            <w:pPr>
              <w:jc w:val="both"/>
              <w:rPr>
                <w:sz w:val="18"/>
              </w:rPr>
            </w:pPr>
          </w:p>
        </w:tc>
        <w:tc>
          <w:tcPr>
            <w:tcW w:w="5078" w:type="dxa"/>
            <w:vMerge/>
            <w:tcBorders>
              <w:top w:val="nil"/>
              <w:left w:val="nil"/>
              <w:bottom w:val="nil"/>
              <w:right w:val="nil"/>
            </w:tcBorders>
            <w:shd w:val="clear" w:color="auto" w:fill="FFFFFF"/>
          </w:tcPr>
          <w:p w:rsidR="00BC3104" w:rsidRPr="00F038B2" w:rsidRDefault="00BC3104" w:rsidP="00C158A7">
            <w:pPr>
              <w:jc w:val="both"/>
              <w:rPr>
                <w:sz w:val="18"/>
              </w:rPr>
            </w:pPr>
          </w:p>
          <w:p w:rsidR="00BC3104" w:rsidRPr="00F038B2" w:rsidRDefault="00BC3104" w:rsidP="00C158A7">
            <w:pPr>
              <w:jc w:val="both"/>
              <w:rPr>
                <w:sz w:val="18"/>
              </w:rPr>
            </w:pPr>
          </w:p>
        </w:tc>
      </w:tr>
      <w:tr w:rsidR="00BC3104" w:rsidRPr="00F038B2" w:rsidTr="00581818">
        <w:trPr>
          <w:trHeight w:hRule="exact" w:val="3994"/>
        </w:trPr>
        <w:tc>
          <w:tcPr>
            <w:tcW w:w="5059" w:type="dxa"/>
            <w:tcBorders>
              <w:top w:val="single" w:sz="6" w:space="0" w:color="auto"/>
              <w:left w:val="nil"/>
              <w:bottom w:val="nil"/>
              <w:right w:val="nil"/>
            </w:tcBorders>
            <w:shd w:val="clear" w:color="auto" w:fill="FFFFFF"/>
          </w:tcPr>
          <w:p w:rsidR="00BC3104" w:rsidRPr="00F038B2" w:rsidRDefault="00163F57" w:rsidP="00C158A7">
            <w:pPr>
              <w:spacing w:before="120"/>
              <w:jc w:val="both"/>
              <w:rPr>
                <w:sz w:val="18"/>
              </w:rPr>
            </w:pPr>
            <w:r w:rsidRPr="00F038B2">
              <w:rPr>
                <w:rFonts w:ascii="Arial" w:hAnsi="Arial"/>
                <w:b/>
                <w:bCs/>
                <w:color w:val="1A171B"/>
                <w:sz w:val="14"/>
                <w:szCs w:val="16"/>
              </w:rPr>
              <w:t>Реципієнти</w:t>
            </w:r>
          </w:p>
          <w:p w:rsidR="00BC3104" w:rsidRPr="00F038B2" w:rsidRDefault="00163F57" w:rsidP="00C158A7">
            <w:pPr>
              <w:spacing w:before="120"/>
              <w:ind w:firstLine="5"/>
              <w:jc w:val="both"/>
              <w:rPr>
                <w:sz w:val="18"/>
              </w:rPr>
            </w:pPr>
            <w:r w:rsidRPr="00F038B2">
              <w:rPr>
                <w:color w:val="1A171B"/>
                <w:sz w:val="16"/>
                <w:szCs w:val="18"/>
              </w:rPr>
              <w:t xml:space="preserve">Інфекція, спричинена НТМ, спостерігалася з різною частотою у реципієнтів на гемопоетичні стовбурові клітини; однак нещодавня серія свідчить про те, що показник може зростати. У серії з 571 пацієнта приблизно 3 % мали інфекцію, спричинену НТМ, а інфекція легень була найпоширенішим захворюванням (150). Інфекція легень, спричинена НТМ, нечасто зустрічається у реципієнтів на солідні органи, а не легені. Серед реципієнтів на легені НТМ можуть спостерігатися частіше, ніж </w:t>
            </w:r>
            <w:r w:rsidRPr="00F038B2">
              <w:rPr>
                <w:i/>
                <w:color w:val="1A171B"/>
                <w:sz w:val="16"/>
                <w:szCs w:val="18"/>
              </w:rPr>
              <w:t>M. tuberculosis</w:t>
            </w:r>
            <w:r w:rsidRPr="00F038B2">
              <w:rPr>
                <w:color w:val="1A171B"/>
                <w:sz w:val="16"/>
                <w:szCs w:val="18"/>
              </w:rPr>
              <w:t xml:space="preserve">, як причина інфекції легень. Найпоширенішими організмами є MAC та </w:t>
            </w:r>
            <w:r w:rsidRPr="00F038B2">
              <w:rPr>
                <w:i/>
                <w:color w:val="1A171B"/>
                <w:sz w:val="16"/>
                <w:szCs w:val="18"/>
              </w:rPr>
              <w:t>M. kansasii</w:t>
            </w:r>
            <w:r w:rsidRPr="00F038B2">
              <w:rPr>
                <w:color w:val="1A171B"/>
                <w:sz w:val="16"/>
                <w:szCs w:val="18"/>
              </w:rPr>
              <w:t xml:space="preserve"> (151-153). Інфекція легень, як правило, трапляється в кінці посттрансплантаційного курсу і часто пов’язана з попереднім хронічним відторгненням (130).</w:t>
            </w:r>
          </w:p>
          <w:p w:rsidR="00BC3104" w:rsidRPr="00F038B2" w:rsidRDefault="00163F57" w:rsidP="00C158A7">
            <w:pPr>
              <w:spacing w:before="120"/>
              <w:jc w:val="both"/>
              <w:rPr>
                <w:sz w:val="18"/>
              </w:rPr>
            </w:pPr>
            <w:r w:rsidRPr="00F038B2">
              <w:rPr>
                <w:rFonts w:ascii="Arial" w:hAnsi="Arial"/>
                <w:b/>
                <w:bCs/>
                <w:color w:val="1A171B"/>
                <w:sz w:val="14"/>
                <w:szCs w:val="16"/>
              </w:rPr>
              <w:t>Дисеміноване захворювання</w:t>
            </w:r>
          </w:p>
          <w:p w:rsidR="00BC3104" w:rsidRPr="00F038B2" w:rsidRDefault="00163F57" w:rsidP="00C158A7">
            <w:pPr>
              <w:spacing w:before="120"/>
              <w:jc w:val="both"/>
              <w:rPr>
                <w:sz w:val="18"/>
              </w:rPr>
            </w:pPr>
            <w:r w:rsidRPr="00F038B2">
              <w:rPr>
                <w:b/>
                <w:bCs/>
                <w:i/>
                <w:iCs/>
                <w:color w:val="1A171B"/>
                <w:sz w:val="16"/>
                <w:szCs w:val="18"/>
              </w:rPr>
              <w:t xml:space="preserve">Епідеміологія. </w:t>
            </w:r>
            <w:r w:rsidRPr="00F038B2">
              <w:rPr>
                <w:color w:val="1A171B"/>
                <w:sz w:val="16"/>
                <w:szCs w:val="18"/>
              </w:rPr>
              <w:t xml:space="preserve">Дисеміноване захворювання, спричинене НТМ, є однією з найпоширеніших та найтяжчих інфекцій у осіб із прогресуючою ВІЛ-інфекцією. </w:t>
            </w:r>
            <w:r w:rsidRPr="00F038B2">
              <w:rPr>
                <w:sz w:val="16"/>
                <w:szCs w:val="18"/>
              </w:rPr>
              <w:t>Незважаючи на те, що повідомлялося про різні види НТМ, переважна більшість (&gt; 90 %) цих інфекцій спричинені MAC, причому понад 90 %</w:t>
            </w:r>
          </w:p>
        </w:tc>
        <w:tc>
          <w:tcPr>
            <w:tcW w:w="240" w:type="dxa"/>
            <w:tcBorders>
              <w:top w:val="nil"/>
              <w:left w:val="nil"/>
              <w:bottom w:val="nil"/>
              <w:right w:val="nil"/>
            </w:tcBorders>
            <w:shd w:val="clear" w:color="auto" w:fill="FFFFFF"/>
          </w:tcPr>
          <w:p w:rsidR="00BC3104" w:rsidRPr="00F038B2" w:rsidRDefault="00BC3104" w:rsidP="00C158A7">
            <w:pPr>
              <w:jc w:val="both"/>
              <w:rPr>
                <w:sz w:val="18"/>
                <w:lang w:val="ru-RU"/>
              </w:rPr>
            </w:pPr>
          </w:p>
        </w:tc>
        <w:tc>
          <w:tcPr>
            <w:tcW w:w="5078" w:type="dxa"/>
            <w:vMerge/>
            <w:tcBorders>
              <w:top w:val="nil"/>
              <w:left w:val="nil"/>
              <w:bottom w:val="nil"/>
              <w:right w:val="nil"/>
            </w:tcBorders>
            <w:shd w:val="clear" w:color="auto" w:fill="FFFFFF"/>
          </w:tcPr>
          <w:p w:rsidR="00BC3104" w:rsidRPr="00F038B2" w:rsidRDefault="00BC3104" w:rsidP="00C158A7">
            <w:pPr>
              <w:jc w:val="both"/>
              <w:rPr>
                <w:sz w:val="18"/>
                <w:lang w:val="ru-RU"/>
              </w:rPr>
            </w:pPr>
          </w:p>
          <w:p w:rsidR="00BC3104" w:rsidRPr="00F038B2" w:rsidRDefault="00BC3104" w:rsidP="00C158A7">
            <w:pPr>
              <w:jc w:val="both"/>
              <w:rPr>
                <w:sz w:val="18"/>
                <w:lang w:val="ru-RU"/>
              </w:rPr>
            </w:pPr>
          </w:p>
        </w:tc>
      </w:tr>
    </w:tbl>
    <w:p w:rsidR="00BC3104" w:rsidRPr="00F038B2" w:rsidRDefault="00BC3104" w:rsidP="00C158A7">
      <w:pPr>
        <w:rPr>
          <w:sz w:val="18"/>
          <w:lang w:val="ru-RU"/>
        </w:rPr>
        <w:sectPr w:rsidR="00BC3104" w:rsidRPr="00F038B2" w:rsidSect="00581818">
          <w:pgSz w:w="12062" w:h="15662"/>
          <w:pgMar w:top="840" w:right="845" w:bottom="0" w:left="840"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06"/>
        <w:gridCol w:w="312"/>
        <w:gridCol w:w="5040"/>
      </w:tblGrid>
      <w:tr w:rsidR="00BC3104" w:rsidRPr="00F038B2" w:rsidTr="00DC066A">
        <w:trPr>
          <w:trHeight w:hRule="exact" w:val="13601"/>
        </w:trPr>
        <w:tc>
          <w:tcPr>
            <w:tcW w:w="5006" w:type="dxa"/>
            <w:tcBorders>
              <w:top w:val="nil"/>
              <w:left w:val="nil"/>
              <w:bottom w:val="nil"/>
              <w:right w:val="nil"/>
            </w:tcBorders>
            <w:shd w:val="clear" w:color="auto" w:fill="FFFFFF"/>
          </w:tcPr>
          <w:p w:rsidR="00BC3104" w:rsidRPr="00F038B2" w:rsidRDefault="00163F57" w:rsidP="00C158A7">
            <w:pPr>
              <w:jc w:val="both"/>
              <w:rPr>
                <w:sz w:val="18"/>
              </w:rPr>
            </w:pPr>
            <w:r w:rsidRPr="00F038B2">
              <w:rPr>
                <w:color w:val="1A171B"/>
                <w:sz w:val="16"/>
                <w:szCs w:val="18"/>
              </w:rPr>
              <w:lastRenderedPageBreak/>
              <w:t>множинні підшкірні вузлики або абсцеси, які можуть спонтанно проходити (88, 160, 171, 174-177).</w:t>
            </w:r>
          </w:p>
          <w:p w:rsidR="00BC3104" w:rsidRPr="00F038B2" w:rsidRDefault="00163F57" w:rsidP="00C158A7">
            <w:pPr>
              <w:ind w:firstLine="244"/>
              <w:jc w:val="both"/>
              <w:rPr>
                <w:sz w:val="18"/>
              </w:rPr>
            </w:pPr>
            <w:r w:rsidRPr="00F038B2">
              <w:rPr>
                <w:color w:val="1A171B"/>
                <w:sz w:val="16"/>
                <w:szCs w:val="18"/>
              </w:rPr>
              <w:t xml:space="preserve">Аутопсійні дослідження продемонстрували, що у пацієнтів зі СНІДом та дисемінованим захворюванням, спричиненим MAC, уражається більшість внутрішніх органів, навіть якщо локалізуючі ознаки та симптоми не виражені (171). Клінічне захворювання легень не є поширеним явищем для хворих на СНІД. В одній серії із 200 пацієнтів із встановленим дисемінованим захворюванням, спричиненим MAC, лише у 5 пацієнтів (2,5 %) було виявлено супутнє захворювання легень, спричинене MAC (181). Іноді повідомляється, що MAC є причиною інфекції легень у ВІЛ-інфікованих пацієнтів без ознак поширення (182). Хоча MAC не є частою причиною паренхіматозного захворювання легень, він зазвичай виділяється з дихальних шляхів у ВІЛ-інфікованих пацієнтів. </w:t>
            </w:r>
            <w:r w:rsidRPr="00F038B2">
              <w:rPr>
                <w:sz w:val="16"/>
                <w:szCs w:val="18"/>
              </w:rPr>
              <w:t xml:space="preserve">У дослідженні природного анамнезу пацієнтів, у яких менше 50 </w:t>
            </w:r>
            <w:r w:rsidRPr="00F038B2">
              <w:rPr>
                <w:color w:val="1A171B"/>
                <w:sz w:val="16"/>
                <w:szCs w:val="18"/>
              </w:rPr>
              <w:t>CD4</w:t>
            </w:r>
            <w:r w:rsidRPr="00F038B2">
              <w:rPr>
                <w:color w:val="000000"/>
                <w:sz w:val="16"/>
                <w:szCs w:val="18"/>
                <w:vertAlign w:val="superscript"/>
              </w:rPr>
              <w:t>+</w:t>
            </w:r>
            <w:r w:rsidRPr="00F038B2">
              <w:rPr>
                <w:color w:val="000000"/>
                <w:sz w:val="16"/>
                <w:szCs w:val="18"/>
              </w:rPr>
              <w:t xml:space="preserve"> </w:t>
            </w:r>
            <w:r w:rsidRPr="00F038B2">
              <w:rPr>
                <w:color w:val="1A171B"/>
                <w:sz w:val="16"/>
                <w:szCs w:val="18"/>
              </w:rPr>
              <w:t>T</w:t>
            </w:r>
            <w:r w:rsidRPr="00F038B2">
              <w:rPr>
                <w:sz w:val="16"/>
                <w:szCs w:val="18"/>
              </w:rPr>
              <w:t>-клітин/мкл, під час спостереження приблизно у 10 % спостерігався MAC, виділений зі зразка з дихальних шляхів (102).</w:t>
            </w:r>
            <w:r w:rsidRPr="00F038B2">
              <w:rPr>
                <w:color w:val="1A171B"/>
                <w:sz w:val="16"/>
                <w:szCs w:val="18"/>
              </w:rPr>
              <w:t xml:space="preserve"> У цьому дослідженні жоден із пацієнтів, у яких спостерігався MAC у мокротинні, не мав активної форми захворювання легень, хоча у високого відсотка цих людей врешті-решт розвинулася дисемінована інфекція, спричинена MAC. Отже, виявлення MAC у зразку з дихальних шляхів повинно попередити клініциста про необхідність дослідження на дисеміноване захворювання та розгляду профілактичної терапії. Проте перспективний скринінг зразків із дихальних шляхів не рекомендується.</w:t>
            </w:r>
          </w:p>
          <w:p w:rsidR="00BC3104" w:rsidRPr="00F038B2" w:rsidRDefault="00163F57" w:rsidP="00C158A7">
            <w:pPr>
              <w:ind w:firstLine="244"/>
              <w:jc w:val="both"/>
              <w:rPr>
                <w:sz w:val="18"/>
              </w:rPr>
            </w:pPr>
            <w:r w:rsidRPr="00F038B2">
              <w:rPr>
                <w:color w:val="1A171B"/>
                <w:sz w:val="16"/>
                <w:szCs w:val="18"/>
              </w:rPr>
              <w:t>На додаток до природної клінічної картини MAC у хворих на СНІД, як описано вище, у осіб, які розпочали антиретровірусну терапію, може розвинутися «синдром відновлення імунної системи» або «парадоксальна реакція» внаслідок MAC (183-186). Ці симптоми описують відповідь пацієнтів, які нещодавно розпочали високоактивну терапію ВІЛ-інфекції, та у яких потім розвиваються місцеві запальні симптоми, пов’язані з їх основною інфекцією, спричиненою MAC. Гнійна лімфаденопатія з набряками та болем у шийних, пахвових або паховими вузлах є найпоширенішим проявом цього синдрому. Інші прояви можуть включати легеневі інфільтрати, абсцеси м’яких тканин або захворювання шкіри. У пацієнтів часто спостерігається лихоманка, але нема інших компонентів синдрому, що спостерігаються у пацієнтів з бактеріємією, спричиненою MAC.</w:t>
            </w:r>
          </w:p>
          <w:p w:rsidR="00BC3104" w:rsidRPr="00F038B2" w:rsidRDefault="00163F57" w:rsidP="00C158A7">
            <w:pPr>
              <w:ind w:firstLine="244"/>
              <w:jc w:val="both"/>
              <w:rPr>
                <w:sz w:val="18"/>
              </w:rPr>
            </w:pPr>
            <w:r w:rsidRPr="00F038B2">
              <w:rPr>
                <w:color w:val="1A171B"/>
                <w:sz w:val="16"/>
                <w:szCs w:val="18"/>
              </w:rPr>
              <w:t xml:space="preserve">Метод діагностики дисемінованого захворювання, спричиненого MAC, як правило, неінвазивний, оскільки понад 90 % осіб із дисемінованим захворюванням, спричиненим MAC, мають позитивні культури крові. </w:t>
            </w:r>
            <w:r w:rsidRPr="00F038B2">
              <w:rPr>
                <w:sz w:val="16"/>
                <w:szCs w:val="18"/>
              </w:rPr>
              <w:t xml:space="preserve">Для безсимптомних осіб із низьким вмістом </w:t>
            </w:r>
            <w:r w:rsidRPr="00F038B2">
              <w:rPr>
                <w:color w:val="1A171B"/>
                <w:sz w:val="16"/>
                <w:szCs w:val="18"/>
              </w:rPr>
              <w:t>CD4</w:t>
            </w:r>
            <w:r w:rsidRPr="00F038B2">
              <w:rPr>
                <w:color w:val="000000"/>
                <w:sz w:val="16"/>
                <w:szCs w:val="18"/>
                <w:vertAlign w:val="superscript"/>
              </w:rPr>
              <w:t>+</w:t>
            </w:r>
            <w:r w:rsidRPr="00F038B2">
              <w:rPr>
                <w:sz w:val="16"/>
                <w:szCs w:val="18"/>
              </w:rPr>
              <w:t xml:space="preserve"> Т-клітин не рекомендуються звичайні культури.</w:t>
            </w:r>
            <w:r w:rsidRPr="00F038B2">
              <w:rPr>
                <w:color w:val="1A171B"/>
                <w:sz w:val="16"/>
                <w:szCs w:val="18"/>
              </w:rPr>
              <w:t xml:space="preserve"> Для симптоматичних пацієнтів з двома негативними культурами крові іноді показана біопсія та культура кісткового мозку або печінки. Особам із лімфаденопатією часто показано висічення легкодоступного вузла для гістопатології та культури, оскільки більшість із цих осіб не мають бактеріємії. Пацієнтам із внутрішньогрудною, внутрішньочеревною або заочеревинною аденопатією для діагностики може знадобитися тонкоголкова аспіраційна пункційна біопсія уражених лімфатичних вузлів.</w:t>
            </w:r>
          </w:p>
          <w:p w:rsidR="00BC3104" w:rsidRPr="00F038B2" w:rsidRDefault="00163F57" w:rsidP="00C158A7">
            <w:pPr>
              <w:spacing w:before="120"/>
              <w:jc w:val="both"/>
              <w:rPr>
                <w:sz w:val="18"/>
              </w:rPr>
            </w:pPr>
            <w:r w:rsidRPr="00F038B2">
              <w:rPr>
                <w:rFonts w:ascii="Arial" w:hAnsi="Arial"/>
                <w:b/>
                <w:bCs/>
                <w:color w:val="1A171B"/>
                <w:sz w:val="14"/>
                <w:szCs w:val="16"/>
              </w:rPr>
              <w:t>Захворювання лімфатичної системи</w:t>
            </w:r>
          </w:p>
          <w:p w:rsidR="00BC3104" w:rsidRPr="00F038B2" w:rsidRDefault="00163F57" w:rsidP="00C158A7">
            <w:pPr>
              <w:spacing w:before="120"/>
              <w:jc w:val="both"/>
              <w:rPr>
                <w:sz w:val="18"/>
              </w:rPr>
            </w:pPr>
            <w:r w:rsidRPr="00F038B2">
              <w:rPr>
                <w:b/>
                <w:bCs/>
                <w:i/>
                <w:iCs/>
                <w:color w:val="1A171B"/>
                <w:sz w:val="16"/>
                <w:szCs w:val="18"/>
              </w:rPr>
              <w:t xml:space="preserve">Епідеміологія. </w:t>
            </w:r>
            <w:r w:rsidRPr="00F038B2">
              <w:rPr>
                <w:color w:val="1A171B"/>
                <w:sz w:val="16"/>
                <w:szCs w:val="18"/>
              </w:rPr>
              <w:t>Найпоширенішою формою захворювання, спричиненого НТМ, у дітей є шийна аденопатія (187). Інфекція підщелепних, субмаксилярних, шийних або преаурикулярних лімфатичних вузлів у дітей у віці від 1 до 5 років є найпоширенішим проявом лімфаденіту, спричиненого НТМ (187-191). За відсутності ВІЛ-інфекції лімфаденіт, спричинений НТМ, рідко вражає дорослих. Випадки шийної аденопатії найчастіше спостерігаються одночасно з тим, що антитіла до LAM швидко зростають у популяції. Ці висновки можуть демонструвати, що діти у цьому віці можуть частіше контактувати з джерелами НТМ, такими як ґрунт та вода. Дорослі з позитивними результатами шкірних тестів на антигени НТМ, ймовірно, набули безсимптомної інфекції за останні роки. Показники MAC шийної аденопатії почали різко зростати в США наприкінці 1970-х років (189). Факторів ризику, що спричиняють розвиток шийного лімфаденіту у дітей, не виявлено, але у дітей, які отримують</w:t>
            </w:r>
          </w:p>
        </w:tc>
        <w:tc>
          <w:tcPr>
            <w:tcW w:w="312" w:type="dxa"/>
            <w:tcBorders>
              <w:top w:val="nil"/>
              <w:left w:val="nil"/>
              <w:bottom w:val="nil"/>
              <w:right w:val="nil"/>
            </w:tcBorders>
            <w:shd w:val="clear" w:color="auto" w:fill="FFFFFF"/>
          </w:tcPr>
          <w:p w:rsidR="00BC3104" w:rsidRPr="00F038B2" w:rsidRDefault="00BC3104" w:rsidP="00C158A7">
            <w:pPr>
              <w:jc w:val="both"/>
              <w:rPr>
                <w:sz w:val="18"/>
                <w:lang w:val="ru-RU"/>
              </w:rPr>
            </w:pPr>
          </w:p>
        </w:tc>
        <w:tc>
          <w:tcPr>
            <w:tcW w:w="5040" w:type="dxa"/>
            <w:tcBorders>
              <w:top w:val="nil"/>
              <w:left w:val="nil"/>
              <w:bottom w:val="nil"/>
              <w:right w:val="nil"/>
            </w:tcBorders>
            <w:shd w:val="clear" w:color="auto" w:fill="FFFFFF"/>
          </w:tcPr>
          <w:p w:rsidR="00BC3104" w:rsidRPr="00F038B2" w:rsidRDefault="00163F57" w:rsidP="00C158A7">
            <w:pPr>
              <w:jc w:val="both"/>
              <w:rPr>
                <w:sz w:val="18"/>
              </w:rPr>
            </w:pPr>
            <w:r w:rsidRPr="00F038B2">
              <w:rPr>
                <w:color w:val="1A171B"/>
                <w:sz w:val="16"/>
                <w:szCs w:val="18"/>
              </w:rPr>
              <w:t>імунізацію бацилами Кальметта-Герена, знижується ризик розвитку шийної аденопатії, спричиненої MAC (192, 193).</w:t>
            </w:r>
          </w:p>
          <w:p w:rsidR="00BC3104" w:rsidRPr="00F038B2" w:rsidRDefault="00163F57" w:rsidP="00C158A7">
            <w:pPr>
              <w:ind w:firstLine="171"/>
              <w:jc w:val="both"/>
              <w:rPr>
                <w:sz w:val="18"/>
              </w:rPr>
            </w:pPr>
            <w:r w:rsidRPr="00F038B2">
              <w:rPr>
                <w:color w:val="1A171B"/>
                <w:sz w:val="16"/>
                <w:szCs w:val="18"/>
              </w:rPr>
              <w:t xml:space="preserve">Наразі приблизно 80 % випадків підтвердженої культури лімфаденіту, спричиненого НТМ, обумовлені MAC (189). У США та Австралії інші випадки спричинені </w:t>
            </w:r>
            <w:r w:rsidRPr="00F038B2">
              <w:rPr>
                <w:i/>
                <w:color w:val="1A171B"/>
                <w:sz w:val="16"/>
                <w:szCs w:val="18"/>
              </w:rPr>
              <w:t>M. scrofulaceum</w:t>
            </w:r>
            <w:r w:rsidRPr="00F038B2">
              <w:rPr>
                <w:color w:val="1A171B"/>
                <w:sz w:val="16"/>
                <w:szCs w:val="18"/>
              </w:rPr>
              <w:t xml:space="preserve">, тоді як у Скандинавії, Сполученому Королівстві та інших районах Північної Європи </w:t>
            </w:r>
            <w:r w:rsidRPr="00F038B2">
              <w:rPr>
                <w:i/>
                <w:color w:val="1A171B"/>
                <w:sz w:val="16"/>
                <w:szCs w:val="18"/>
              </w:rPr>
              <w:t>М. malmoense</w:t>
            </w:r>
            <w:r w:rsidRPr="00F038B2">
              <w:rPr>
                <w:color w:val="1A171B"/>
                <w:sz w:val="16"/>
                <w:szCs w:val="18"/>
              </w:rPr>
              <w:t xml:space="preserve"> та </w:t>
            </w:r>
            <w:r w:rsidRPr="00F038B2">
              <w:rPr>
                <w:i/>
                <w:color w:val="1A171B"/>
                <w:sz w:val="16"/>
                <w:szCs w:val="18"/>
              </w:rPr>
              <w:t>M. haemophilum</w:t>
            </w:r>
            <w:r w:rsidRPr="00F038B2">
              <w:rPr>
                <w:color w:val="1A171B"/>
                <w:sz w:val="16"/>
                <w:szCs w:val="18"/>
              </w:rPr>
              <w:t xml:space="preserve"> стали основними збудниками після MAC (194-197). Показник поширеності MAC змінився порівняно з періодом 30 років тому, коли у більшості географічних районів повідомлялося про </w:t>
            </w:r>
            <w:r w:rsidRPr="00F038B2">
              <w:rPr>
                <w:i/>
                <w:color w:val="1A171B"/>
                <w:sz w:val="16"/>
                <w:szCs w:val="18"/>
              </w:rPr>
              <w:t>M. scrofulaceum</w:t>
            </w:r>
            <w:r w:rsidRPr="00F038B2">
              <w:rPr>
                <w:color w:val="1A171B"/>
                <w:sz w:val="16"/>
                <w:szCs w:val="18"/>
              </w:rPr>
              <w:t xml:space="preserve"> як про найпоширеніший етіологічний фактор (187, 189). Існує припущення, що водопровідна вода була джерелом </w:t>
            </w:r>
            <w:r w:rsidRPr="00F038B2">
              <w:rPr>
                <w:i/>
                <w:color w:val="1A171B"/>
                <w:sz w:val="16"/>
                <w:szCs w:val="18"/>
              </w:rPr>
              <w:t>M. scrofulaceum</w:t>
            </w:r>
            <w:r w:rsidRPr="00F038B2">
              <w:rPr>
                <w:color w:val="1A171B"/>
                <w:sz w:val="16"/>
                <w:szCs w:val="18"/>
              </w:rPr>
              <w:t>, а широке використання хлорування призвело до зникнення цього виду, який є відносно чутливим до хлору, порівняно з іншими видами НТМ.</w:t>
            </w:r>
          </w:p>
          <w:p w:rsidR="00BC3104" w:rsidRPr="00F038B2" w:rsidRDefault="00163F57" w:rsidP="00C158A7">
            <w:pPr>
              <w:ind w:firstLine="171"/>
              <w:jc w:val="both"/>
              <w:rPr>
                <w:sz w:val="18"/>
              </w:rPr>
            </w:pPr>
            <w:r w:rsidRPr="00F038B2">
              <w:rPr>
                <w:b/>
                <w:bCs/>
                <w:i/>
                <w:iCs/>
                <w:color w:val="1A171B"/>
                <w:sz w:val="16"/>
                <w:szCs w:val="18"/>
              </w:rPr>
              <w:t xml:space="preserve">Клінічна картина. </w:t>
            </w:r>
            <w:r w:rsidRPr="00F038B2">
              <w:rPr>
                <w:color w:val="1A171B"/>
                <w:sz w:val="16"/>
                <w:szCs w:val="18"/>
              </w:rPr>
              <w:t>Захворювання виникає раптово і рідко пов’язане із системними симптомами. Уражені лімфатичні вузли, як правило, односторонні (95 %) і не є чутливими. Вузли можуть швидко збільшуватися і навіть розриватися з утворенням синусових вузлів, що призводить до тривалого місцевого дренування. Інші вузлові групи поза головою та шиєю, включаючи середостінні вузли, можуть іноді уражатися (189). Аксіальна КТ з підвищеним контрастом при лімфаденіті, спричиненому НТМ, демонструє асиметричну аденопатію з кільцево-посилюючими масами, які можуть уражати жир і шкіру, але з мінімальним запальним розтягуванням підшкірного жиру (191).</w:t>
            </w:r>
          </w:p>
          <w:p w:rsidR="00BC3104" w:rsidRPr="00F038B2" w:rsidRDefault="00163F57" w:rsidP="00C158A7">
            <w:pPr>
              <w:ind w:firstLine="171"/>
              <w:jc w:val="both"/>
              <w:rPr>
                <w:sz w:val="18"/>
              </w:rPr>
            </w:pPr>
            <w:r w:rsidRPr="00F038B2">
              <w:rPr>
                <w:color w:val="1A171B"/>
                <w:sz w:val="16"/>
                <w:szCs w:val="18"/>
              </w:rPr>
              <w:t xml:space="preserve">Найважливішим альтернативним діагнозом є туберкульозний лімфаденіт. У США повідомляється, що лише близько 10 % підтвердженого культурою шийного лімфаденіту, спричиненого мікобактеріями, у дітей спричинені </w:t>
            </w:r>
            <w:r w:rsidRPr="00F038B2">
              <w:rPr>
                <w:i/>
                <w:color w:val="1A171B"/>
                <w:sz w:val="16"/>
                <w:szCs w:val="18"/>
              </w:rPr>
              <w:t>М. tuberculosis</w:t>
            </w:r>
            <w:r w:rsidRPr="00F038B2">
              <w:rPr>
                <w:color w:val="1A171B"/>
                <w:sz w:val="16"/>
                <w:szCs w:val="18"/>
              </w:rPr>
              <w:t xml:space="preserve"> (189). На відміну від цього, у дорослих понад 90 % підтвердженого культурою мікобактеріального лімфаденіту обумовлено </w:t>
            </w:r>
            <w:r w:rsidRPr="00F038B2">
              <w:rPr>
                <w:i/>
                <w:color w:val="1A171B"/>
                <w:sz w:val="16"/>
                <w:szCs w:val="18"/>
              </w:rPr>
              <w:t>M. tuberculosis</w:t>
            </w:r>
            <w:r w:rsidRPr="00F038B2">
              <w:rPr>
                <w:color w:val="1A171B"/>
                <w:sz w:val="16"/>
                <w:szCs w:val="18"/>
              </w:rPr>
              <w:t xml:space="preserve"> (2). Важливо відрізнити туберкульоз від лімфаденіту, спричиненого НТМ, оскільки перший вимагає не тільки медикаментозної терапії, але й відстеження громадського здоров’я. При лімфаденіті, спричиненому НТМ, як правило, в анамнезі немає випадків ТБ, скринінгові шкірні туберкулінові тести PPD членів сім’ї, як правило, є негативними, а рентгенограма органів грудної клітки є нормальною. Хоча результати не є інформативними, усім пацієнтам, дітям і дорослим із підозрою на лімфаденіт, спричинений мікобактеріями, слід пройти шкірний туберкуліновий тест. Діти з лімфаденітом, спричиненим НТМ, які пройшли помірний шкірний туберкуліновий тест (5 шкірних туберкулінових тестів), мають діапазон відповідей від негативних до позитивних; до однієї третини в одній серії демонстрували відповіді на індурацію 10 мм і більше (198). Наразі жоден комерційний матеріал для шкірного тесту на НТМ не доступний для клінічного використання в США.</w:t>
            </w:r>
          </w:p>
          <w:p w:rsidR="00BC3104" w:rsidRPr="00F038B2" w:rsidRDefault="00163F57" w:rsidP="00C158A7">
            <w:pPr>
              <w:ind w:firstLine="171"/>
              <w:jc w:val="both"/>
              <w:rPr>
                <w:sz w:val="18"/>
              </w:rPr>
            </w:pPr>
            <w:r w:rsidRPr="00F038B2">
              <w:rPr>
                <w:b/>
                <w:bCs/>
                <w:i/>
                <w:iCs/>
                <w:color w:val="1A171B"/>
                <w:sz w:val="16"/>
                <w:szCs w:val="18"/>
              </w:rPr>
              <w:t xml:space="preserve">Діагностика. </w:t>
            </w:r>
            <w:r w:rsidRPr="00F038B2">
              <w:rPr>
                <w:color w:val="1A171B"/>
                <w:sz w:val="16"/>
                <w:szCs w:val="18"/>
              </w:rPr>
              <w:t>Користь тонкоголкової аспіраційної пункційної біопсії для отримання діагностичного матеріалу є різною (199-201). Однак у більшості випадків спостерігаються множинні гранульоми або інші типи сумісної цитопатології, такі як суміш дегенеруючих гранулоцитів, лімфоцитів та епітеліоїдних гістіоцитів.</w:t>
            </w:r>
          </w:p>
          <w:p w:rsidR="00BC3104" w:rsidRPr="00F038B2" w:rsidRDefault="00163F57" w:rsidP="00C158A7">
            <w:pPr>
              <w:ind w:firstLine="171"/>
              <w:jc w:val="both"/>
              <w:rPr>
                <w:sz w:val="18"/>
              </w:rPr>
            </w:pPr>
            <w:r w:rsidRPr="00F038B2">
              <w:rPr>
                <w:color w:val="1A171B"/>
                <w:sz w:val="16"/>
                <w:szCs w:val="18"/>
              </w:rPr>
              <w:t xml:space="preserve">Передбачуваний діагноз лімфаденіту, спричиненого НТМ, заснований на гістопатологічному вигляді лімфатичного вузла, що демонструє казеозні гранульоми з КСБ або без них, а в більшості випадків – негативний результат шкірного туберкулінового тесту. Неможливість завдяки культурі лімфатичних вузлів виявити </w:t>
            </w:r>
            <w:r w:rsidRPr="00F038B2">
              <w:rPr>
                <w:i/>
                <w:color w:val="1A171B"/>
                <w:sz w:val="16"/>
                <w:szCs w:val="18"/>
              </w:rPr>
              <w:t>М.</w:t>
            </w:r>
            <w:r w:rsidRPr="00F038B2">
              <w:rPr>
                <w:color w:val="1A171B"/>
                <w:sz w:val="16"/>
                <w:szCs w:val="18"/>
              </w:rPr>
              <w:t xml:space="preserve"> </w:t>
            </w:r>
            <w:r w:rsidRPr="00F038B2">
              <w:rPr>
                <w:i/>
                <w:iCs/>
                <w:color w:val="1A171B"/>
                <w:sz w:val="16"/>
                <w:szCs w:val="18"/>
              </w:rPr>
              <w:t>tuberculosis</w:t>
            </w:r>
            <w:r w:rsidRPr="00F038B2">
              <w:rPr>
                <w:color w:val="1A171B"/>
                <w:sz w:val="16"/>
                <w:szCs w:val="18"/>
              </w:rPr>
              <w:t xml:space="preserve"> надає вагоміші передбачувані доказові дані для діагностики лімфаденіту, спричиненого НТМ.</w:t>
            </w:r>
          </w:p>
          <w:p w:rsidR="00BC3104" w:rsidRPr="00F038B2" w:rsidRDefault="00163F57" w:rsidP="00C158A7">
            <w:pPr>
              <w:ind w:firstLine="171"/>
              <w:jc w:val="both"/>
              <w:rPr>
                <w:sz w:val="18"/>
              </w:rPr>
            </w:pPr>
            <w:r w:rsidRPr="00F038B2">
              <w:rPr>
                <w:color w:val="1A171B"/>
                <w:sz w:val="16"/>
                <w:szCs w:val="18"/>
              </w:rPr>
              <w:t>Точний діагноз лімфаденіту, спричиненого НТМ, ставиться шляхом виділення збудника з культур лімфатичних вузлів. Тонкоголкова аспіраційна пункційна біопсія або висікання та дренування уражених лімфатичних вузлів без повної резекції уражених вузлів може супроводжуватися утворенням фістул із хронічним дренуванням (188). Також іноді використовують ексцизійну біопсію. Слід наголосити: ексцизійна біопсія преаурикулярних лімфатичних вузлів несе за собою значний ризик ураження лицьового нерва. Навіть із висіченим вузлами, що демонструють сумісну гістопатологію, лише від 50 до 82 % виявлять позитивні культури (188, 189). Деякі</w:t>
            </w:r>
          </w:p>
        </w:tc>
      </w:tr>
    </w:tbl>
    <w:p w:rsidR="00BC3104" w:rsidRPr="00F038B2" w:rsidRDefault="00BC3104" w:rsidP="00C158A7">
      <w:pPr>
        <w:rPr>
          <w:sz w:val="18"/>
          <w:lang w:val="en-US"/>
        </w:rPr>
        <w:sectPr w:rsidR="00BC3104" w:rsidRPr="00F038B2" w:rsidSect="00581818">
          <w:pgSz w:w="12062" w:h="15662"/>
          <w:pgMar w:top="874" w:right="845" w:bottom="0" w:left="859"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59"/>
        <w:gridCol w:w="240"/>
        <w:gridCol w:w="5078"/>
      </w:tblGrid>
      <w:tr w:rsidR="00BC3104" w:rsidRPr="00F038B2" w:rsidTr="00DC066A">
        <w:trPr>
          <w:trHeight w:hRule="exact" w:val="13744"/>
        </w:trPr>
        <w:tc>
          <w:tcPr>
            <w:tcW w:w="5059" w:type="dxa"/>
            <w:tcBorders>
              <w:top w:val="nil"/>
              <w:left w:val="nil"/>
              <w:bottom w:val="nil"/>
              <w:right w:val="nil"/>
            </w:tcBorders>
            <w:shd w:val="clear" w:color="auto" w:fill="FFFFFF"/>
          </w:tcPr>
          <w:p w:rsidR="00BC3104" w:rsidRPr="00F038B2" w:rsidRDefault="00163F57" w:rsidP="00C158A7">
            <w:pPr>
              <w:jc w:val="both"/>
              <w:rPr>
                <w:sz w:val="18"/>
              </w:rPr>
            </w:pPr>
            <w:r w:rsidRPr="00F038B2">
              <w:rPr>
                <w:color w:val="1A171B"/>
                <w:sz w:val="16"/>
                <w:szCs w:val="18"/>
              </w:rPr>
              <w:lastRenderedPageBreak/>
              <w:t xml:space="preserve">випадки із позитивними результатами мазка, негативними результатами культури, можуть бути зумовлені вибагливими видами, такими як </w:t>
            </w:r>
            <w:r w:rsidRPr="00F038B2">
              <w:rPr>
                <w:i/>
                <w:color w:val="1A171B"/>
                <w:sz w:val="16"/>
                <w:szCs w:val="18"/>
              </w:rPr>
              <w:t>M. haemophilum</w:t>
            </w:r>
            <w:r w:rsidRPr="00F038B2">
              <w:rPr>
                <w:color w:val="1A171B"/>
                <w:sz w:val="16"/>
                <w:szCs w:val="18"/>
              </w:rPr>
              <w:t xml:space="preserve"> або </w:t>
            </w:r>
            <w:r w:rsidRPr="00F038B2">
              <w:rPr>
                <w:i/>
                <w:color w:val="1A171B"/>
                <w:sz w:val="16"/>
                <w:szCs w:val="18"/>
              </w:rPr>
              <w:t>M. genavense</w:t>
            </w:r>
            <w:r w:rsidRPr="00F038B2">
              <w:rPr>
                <w:color w:val="1A171B"/>
                <w:sz w:val="16"/>
                <w:szCs w:val="18"/>
              </w:rPr>
              <w:t xml:space="preserve"> (162, 202). Отже, культура підозрюваного лімфаденіту, спричиненого НТМ, повинна включати процедури виділення цих вибагливих видів (</w:t>
            </w:r>
            <w:r w:rsidRPr="00F038B2">
              <w:rPr>
                <w:i/>
                <w:color w:val="1A171B"/>
                <w:sz w:val="16"/>
                <w:szCs w:val="18"/>
              </w:rPr>
              <w:t>див.</w:t>
            </w:r>
            <w:r w:rsidRPr="00F038B2">
              <w:rPr>
                <w:color w:val="1A171B"/>
                <w:sz w:val="16"/>
                <w:szCs w:val="18"/>
              </w:rPr>
              <w:t xml:space="preserve"> Лабораторні дослідження).</w:t>
            </w:r>
          </w:p>
          <w:p w:rsidR="00BC3104" w:rsidRPr="00F038B2" w:rsidRDefault="00163F57" w:rsidP="00C158A7">
            <w:pPr>
              <w:ind w:firstLine="244"/>
              <w:jc w:val="both"/>
              <w:rPr>
                <w:sz w:val="18"/>
              </w:rPr>
            </w:pPr>
            <w:r w:rsidRPr="00F038B2">
              <w:rPr>
                <w:b/>
                <w:bCs/>
                <w:i/>
                <w:iCs/>
                <w:color w:val="1A171B"/>
                <w:sz w:val="16"/>
                <w:szCs w:val="18"/>
              </w:rPr>
              <w:t xml:space="preserve">Лікування. </w:t>
            </w:r>
            <w:r w:rsidRPr="00F038B2">
              <w:rPr>
                <w:color w:val="1A171B"/>
                <w:sz w:val="16"/>
                <w:szCs w:val="18"/>
              </w:rPr>
              <w:t>Рекомендації щодо лікування лімфаденіту, спричиненого НТМ, викладені в обговореннях окремих видів НТМ. Основоположним принципом для більшості випадків локалізованого лімфаденіту, спричиненого НТМ, що виникають у пацієнтів із послабленим імунітетом внаслідок будь-якого виду НТМ, є повна резекція лімфатичних вузлів.</w:t>
            </w:r>
          </w:p>
          <w:p w:rsidR="00BC3104" w:rsidRPr="00F038B2" w:rsidRDefault="00163F57" w:rsidP="00C158A7">
            <w:pPr>
              <w:spacing w:before="120"/>
              <w:jc w:val="both"/>
              <w:rPr>
                <w:sz w:val="18"/>
              </w:rPr>
            </w:pPr>
            <w:r w:rsidRPr="00F038B2">
              <w:rPr>
                <w:rFonts w:ascii="Arial" w:hAnsi="Arial"/>
                <w:b/>
                <w:bCs/>
                <w:color w:val="1A171B"/>
                <w:sz w:val="14"/>
                <w:szCs w:val="16"/>
              </w:rPr>
              <w:t>Захворювання шкіри, м’яких тканин та кісток</w:t>
            </w:r>
          </w:p>
          <w:p w:rsidR="00BC3104" w:rsidRPr="00F038B2" w:rsidRDefault="00163F57" w:rsidP="00C158A7">
            <w:pPr>
              <w:spacing w:before="120"/>
              <w:ind w:firstLine="244"/>
              <w:jc w:val="both"/>
              <w:rPr>
                <w:sz w:val="18"/>
              </w:rPr>
            </w:pPr>
            <w:r w:rsidRPr="00F038B2">
              <w:rPr>
                <w:b/>
                <w:bCs/>
                <w:i/>
                <w:iCs/>
                <w:color w:val="1A171B"/>
                <w:sz w:val="16"/>
                <w:szCs w:val="18"/>
              </w:rPr>
              <w:t xml:space="preserve">Епідеміологія. </w:t>
            </w:r>
            <w:r w:rsidRPr="00F038B2">
              <w:rPr>
                <w:color w:val="1A171B"/>
                <w:sz w:val="16"/>
                <w:szCs w:val="18"/>
              </w:rPr>
              <w:t xml:space="preserve">Видами НТМ, які найчастіше викликають локалізовані інфекції шкіри та підшкірної клітковини, є </w:t>
            </w:r>
            <w:r w:rsidRPr="00F038B2">
              <w:rPr>
                <w:i/>
                <w:color w:val="1A171B"/>
                <w:sz w:val="16"/>
                <w:szCs w:val="18"/>
              </w:rPr>
              <w:t>M.</w:t>
            </w:r>
            <w:r w:rsidRPr="00F038B2">
              <w:rPr>
                <w:color w:val="1A171B"/>
                <w:sz w:val="16"/>
                <w:szCs w:val="18"/>
              </w:rPr>
              <w:t xml:space="preserve"> </w:t>
            </w:r>
            <w:r w:rsidRPr="00F038B2">
              <w:rPr>
                <w:i/>
                <w:iCs/>
                <w:color w:val="1A171B"/>
                <w:sz w:val="16"/>
                <w:szCs w:val="18"/>
              </w:rPr>
              <w:t>fortuitum</w:t>
            </w:r>
            <w:r w:rsidRPr="00F038B2">
              <w:rPr>
                <w:color w:val="1A171B"/>
                <w:sz w:val="16"/>
                <w:szCs w:val="18"/>
              </w:rPr>
              <w:t xml:space="preserve">, </w:t>
            </w:r>
            <w:r w:rsidRPr="00F038B2">
              <w:rPr>
                <w:i/>
                <w:iCs/>
                <w:color w:val="1A171B"/>
                <w:sz w:val="16"/>
                <w:szCs w:val="18"/>
              </w:rPr>
              <w:t>M. abscessus</w:t>
            </w:r>
            <w:r w:rsidRPr="00F038B2">
              <w:rPr>
                <w:color w:val="1A171B"/>
                <w:sz w:val="16"/>
                <w:szCs w:val="18"/>
              </w:rPr>
              <w:t xml:space="preserve">, </w:t>
            </w:r>
            <w:r w:rsidRPr="00F038B2">
              <w:rPr>
                <w:i/>
                <w:iCs/>
                <w:color w:val="1A171B"/>
                <w:sz w:val="16"/>
                <w:szCs w:val="18"/>
              </w:rPr>
              <w:t>M. chelonae</w:t>
            </w:r>
            <w:r w:rsidRPr="00F038B2">
              <w:rPr>
                <w:color w:val="1A171B"/>
                <w:sz w:val="16"/>
                <w:szCs w:val="18"/>
              </w:rPr>
              <w:t xml:space="preserve">, </w:t>
            </w:r>
            <w:r w:rsidRPr="00F038B2">
              <w:rPr>
                <w:i/>
                <w:iCs/>
                <w:color w:val="1A171B"/>
                <w:sz w:val="16"/>
                <w:szCs w:val="18"/>
              </w:rPr>
              <w:t>M. Marinum</w:t>
            </w:r>
            <w:r w:rsidRPr="00F038B2">
              <w:rPr>
                <w:color w:val="1A171B"/>
                <w:sz w:val="16"/>
                <w:szCs w:val="18"/>
              </w:rPr>
              <w:t xml:space="preserve"> та </w:t>
            </w:r>
            <w:r w:rsidRPr="00F038B2">
              <w:rPr>
                <w:i/>
                <w:iCs/>
                <w:color w:val="1A171B"/>
                <w:sz w:val="16"/>
                <w:szCs w:val="18"/>
              </w:rPr>
              <w:t>M</w:t>
            </w:r>
            <w:r w:rsidRPr="00F038B2">
              <w:rPr>
                <w:color w:val="1A171B"/>
                <w:sz w:val="16"/>
                <w:szCs w:val="18"/>
              </w:rPr>
              <w:t xml:space="preserve">. </w:t>
            </w:r>
            <w:r w:rsidRPr="00F038B2">
              <w:rPr>
                <w:i/>
                <w:iCs/>
                <w:color w:val="1A171B"/>
                <w:sz w:val="16"/>
                <w:szCs w:val="18"/>
              </w:rPr>
              <w:t xml:space="preserve">ulcerans </w:t>
            </w:r>
            <w:r w:rsidRPr="00F038B2">
              <w:rPr>
                <w:color w:val="1A171B"/>
                <w:sz w:val="16"/>
                <w:szCs w:val="18"/>
              </w:rPr>
              <w:t>(88, 173, 203). Однак практично всі види НТМ описані як причини захворювань шкіри (87, 88, 203).</w:t>
            </w:r>
          </w:p>
          <w:p w:rsidR="00BC3104" w:rsidRPr="00F038B2" w:rsidRDefault="00163F57" w:rsidP="00C158A7">
            <w:pPr>
              <w:ind w:firstLine="244"/>
              <w:jc w:val="both"/>
              <w:rPr>
                <w:sz w:val="18"/>
              </w:rPr>
            </w:pPr>
            <w:r w:rsidRPr="00F038B2">
              <w:rPr>
                <w:b/>
                <w:bCs/>
                <w:i/>
                <w:iCs/>
                <w:color w:val="1A171B"/>
                <w:sz w:val="16"/>
                <w:szCs w:val="18"/>
              </w:rPr>
              <w:t xml:space="preserve">Клінічна картина. </w:t>
            </w:r>
            <w:r w:rsidRPr="00F038B2">
              <w:rPr>
                <w:color w:val="1A171B"/>
                <w:sz w:val="16"/>
                <w:szCs w:val="18"/>
              </w:rPr>
              <w:t xml:space="preserve">Приклади уражень шкіри, спричинених НТМ, можна переглянути у веб-додатку. Локалізоване дренування або утворення абсцесу на місці проколених ран (наприклад, після наступу на цвях) або відкриті травми або переломи найчастіше обумовлені видами ШЗМ </w:t>
            </w:r>
            <w:r w:rsidRPr="00F038B2">
              <w:rPr>
                <w:i/>
                <w:color w:val="1A171B"/>
                <w:sz w:val="16"/>
                <w:szCs w:val="18"/>
              </w:rPr>
              <w:t>M. fortuitum</w:t>
            </w:r>
            <w:r w:rsidRPr="00F038B2">
              <w:rPr>
                <w:color w:val="1A171B"/>
                <w:sz w:val="16"/>
                <w:szCs w:val="18"/>
              </w:rPr>
              <w:t xml:space="preserve">, </w:t>
            </w:r>
            <w:r w:rsidRPr="00F038B2">
              <w:rPr>
                <w:i/>
                <w:color w:val="1A171B"/>
                <w:sz w:val="16"/>
                <w:szCs w:val="18"/>
              </w:rPr>
              <w:t>M. abscessus</w:t>
            </w:r>
            <w:r w:rsidRPr="00F038B2">
              <w:rPr>
                <w:color w:val="1A171B"/>
                <w:sz w:val="16"/>
                <w:szCs w:val="18"/>
              </w:rPr>
              <w:t xml:space="preserve"> або </w:t>
            </w:r>
            <w:r w:rsidRPr="00F038B2">
              <w:rPr>
                <w:i/>
                <w:color w:val="1A171B"/>
                <w:sz w:val="16"/>
                <w:szCs w:val="18"/>
              </w:rPr>
              <w:t>M. chelonae</w:t>
            </w:r>
            <w:r w:rsidRPr="00F038B2">
              <w:rPr>
                <w:color w:val="1A171B"/>
                <w:sz w:val="16"/>
                <w:szCs w:val="18"/>
              </w:rPr>
              <w:t xml:space="preserve"> (173). Також спостерігаються внутрішньолікарняні інфекції шкіри та м’яких тканин, спричинені цими трьома видами (83, 173, 204-213). Сюди входять інфекції тривалих внутрішньовенних або перитонеальних катетерів, постін’єкційні абсцеси, інфекції після ліпосакції або інфекції хірургічних ран шкіри після маммопластики, інфекції після коронарного шунтування серця або інфекції рогівки після лазерної кератопластики </w:t>
            </w:r>
            <w:r w:rsidRPr="00F038B2">
              <w:rPr>
                <w:i/>
                <w:color w:val="1A171B"/>
                <w:sz w:val="16"/>
                <w:szCs w:val="18"/>
              </w:rPr>
              <w:t>in situ</w:t>
            </w:r>
            <w:r w:rsidRPr="00F038B2">
              <w:rPr>
                <w:color w:val="1A171B"/>
                <w:sz w:val="16"/>
                <w:szCs w:val="18"/>
              </w:rPr>
              <w:t xml:space="preserve"> (LASIK) (173, 204, 209, 211, 214-217). Діагноз ставлять шляхом посіву конкретного збудника з дренажного матеріалу або біопсії тканини. Біопсія тканин – найчутливіший засіб отримання зразка для культури.</w:t>
            </w:r>
          </w:p>
          <w:p w:rsidR="00BC3104" w:rsidRPr="00F038B2" w:rsidRDefault="00163F57" w:rsidP="00C158A7">
            <w:pPr>
              <w:ind w:firstLine="244"/>
              <w:jc w:val="both"/>
              <w:rPr>
                <w:sz w:val="18"/>
              </w:rPr>
            </w:pPr>
            <w:r w:rsidRPr="00F038B2">
              <w:rPr>
                <w:color w:val="1A171B"/>
                <w:sz w:val="16"/>
                <w:szCs w:val="18"/>
              </w:rPr>
              <w:t xml:space="preserve">Хронічна гранулематозна інфекція, спричинена НТМ, може розвинутися в оболонках сухожиль, синовіальних сумках, суглобах та кістках після безпосереднього зараженням організмами через випадкові травми, хірургічні розрізи, проколені рани або ін’єкції, включаючи внутрішньосуглобові або бурсальні стероїди. </w:t>
            </w:r>
            <w:r w:rsidRPr="00F038B2">
              <w:rPr>
                <w:i/>
                <w:color w:val="1A171B"/>
                <w:sz w:val="16"/>
                <w:szCs w:val="18"/>
              </w:rPr>
              <w:t>M. marinum</w:t>
            </w:r>
            <w:r w:rsidRPr="00F038B2">
              <w:rPr>
                <w:color w:val="1A171B"/>
                <w:sz w:val="16"/>
                <w:szCs w:val="18"/>
              </w:rPr>
              <w:t xml:space="preserve"> та MAC особливо часто спричиняють тендосиновіт кисті, хоча також можуть спостерігатися </w:t>
            </w:r>
            <w:r w:rsidRPr="00F038B2">
              <w:rPr>
                <w:i/>
                <w:color w:val="1A171B"/>
                <w:sz w:val="16"/>
                <w:szCs w:val="18"/>
              </w:rPr>
              <w:t>M. fortuitum</w:t>
            </w:r>
            <w:r w:rsidRPr="00F038B2">
              <w:rPr>
                <w:color w:val="1A171B"/>
                <w:sz w:val="16"/>
                <w:szCs w:val="18"/>
              </w:rPr>
              <w:t xml:space="preserve">, </w:t>
            </w:r>
            <w:r w:rsidRPr="00F038B2">
              <w:rPr>
                <w:i/>
                <w:color w:val="1A171B"/>
                <w:sz w:val="16"/>
                <w:szCs w:val="18"/>
              </w:rPr>
              <w:t>M. abscessus</w:t>
            </w:r>
            <w:r w:rsidRPr="00F038B2">
              <w:rPr>
                <w:color w:val="1A171B"/>
                <w:sz w:val="16"/>
                <w:szCs w:val="18"/>
              </w:rPr>
              <w:t xml:space="preserve">, </w:t>
            </w:r>
            <w:r w:rsidRPr="00F038B2">
              <w:rPr>
                <w:i/>
                <w:color w:val="1A171B"/>
                <w:sz w:val="16"/>
                <w:szCs w:val="18"/>
              </w:rPr>
              <w:t>M. chelonae</w:t>
            </w:r>
            <w:r w:rsidRPr="00F038B2">
              <w:rPr>
                <w:color w:val="1A171B"/>
                <w:sz w:val="16"/>
                <w:szCs w:val="18"/>
              </w:rPr>
              <w:t xml:space="preserve"> та </w:t>
            </w:r>
            <w:r w:rsidRPr="00F038B2">
              <w:rPr>
                <w:i/>
                <w:color w:val="1A171B"/>
                <w:sz w:val="16"/>
                <w:szCs w:val="18"/>
              </w:rPr>
              <w:t>M. kansasii</w:t>
            </w:r>
            <w:r w:rsidRPr="00F038B2">
              <w:rPr>
                <w:color w:val="1A171B"/>
                <w:sz w:val="16"/>
                <w:szCs w:val="18"/>
              </w:rPr>
              <w:t xml:space="preserve"> (87, 203, 218, 219). Комплекс </w:t>
            </w:r>
            <w:r w:rsidRPr="00F038B2">
              <w:rPr>
                <w:i/>
                <w:color w:val="1A171B"/>
                <w:sz w:val="16"/>
                <w:szCs w:val="18"/>
              </w:rPr>
              <w:t>M. terrae</w:t>
            </w:r>
            <w:r w:rsidRPr="00F038B2">
              <w:rPr>
                <w:color w:val="1A171B"/>
                <w:sz w:val="16"/>
                <w:szCs w:val="18"/>
              </w:rPr>
              <w:t xml:space="preserve"> (особливо </w:t>
            </w:r>
            <w:r w:rsidRPr="00F038B2">
              <w:rPr>
                <w:i/>
                <w:color w:val="1A171B"/>
                <w:sz w:val="16"/>
                <w:szCs w:val="18"/>
              </w:rPr>
              <w:t>M. nonchromogenicum</w:t>
            </w:r>
            <w:r w:rsidRPr="00F038B2">
              <w:rPr>
                <w:color w:val="1A171B"/>
                <w:sz w:val="16"/>
                <w:szCs w:val="18"/>
              </w:rPr>
              <w:t xml:space="preserve">) також був виділений із синовіальної тканини кисті або зап’ястя, і він, як правило, пов’язаний із невираженою формою хронічного захворювання. Остеомієліт, спричинений НТМ, після травми тупим предметом відзначений у однієї серії пацієнтів (220). Іноді осьові кістки та кінцівки були інфоковані без видимих ​​травм, імовірно через гематогенну інфекцію. Після операції на серці спостерігався остеомієліт грудини, спричинений </w:t>
            </w:r>
            <w:r w:rsidRPr="00F038B2">
              <w:rPr>
                <w:i/>
                <w:color w:val="1A171B"/>
                <w:sz w:val="16"/>
                <w:szCs w:val="18"/>
              </w:rPr>
              <w:t>М. abscessus</w:t>
            </w:r>
            <w:r w:rsidRPr="00F038B2">
              <w:rPr>
                <w:color w:val="1A171B"/>
                <w:sz w:val="16"/>
                <w:szCs w:val="18"/>
              </w:rPr>
              <w:t xml:space="preserve"> або </w:t>
            </w:r>
            <w:r w:rsidRPr="00F038B2">
              <w:rPr>
                <w:i/>
                <w:color w:val="1A171B"/>
                <w:sz w:val="16"/>
                <w:szCs w:val="18"/>
              </w:rPr>
              <w:t>M.</w:t>
            </w:r>
            <w:r w:rsidRPr="00F038B2">
              <w:rPr>
                <w:color w:val="1A171B"/>
                <w:sz w:val="16"/>
                <w:szCs w:val="18"/>
              </w:rPr>
              <w:t xml:space="preserve"> </w:t>
            </w:r>
            <w:r w:rsidRPr="00F038B2">
              <w:rPr>
                <w:i/>
                <w:color w:val="1A171B"/>
                <w:sz w:val="16"/>
                <w:szCs w:val="18"/>
              </w:rPr>
              <w:t>fortuitum</w:t>
            </w:r>
            <w:r w:rsidRPr="00F038B2">
              <w:rPr>
                <w:color w:val="1A171B"/>
                <w:sz w:val="16"/>
                <w:szCs w:val="18"/>
              </w:rPr>
              <w:t>, як із епідемічним, так і зі спорадичним захворюванням (204, 205, 209, 216).</w:t>
            </w:r>
          </w:p>
          <w:p w:rsidR="00BC3104" w:rsidRPr="00F038B2" w:rsidRDefault="00163F57" w:rsidP="00C158A7">
            <w:pPr>
              <w:spacing w:before="120"/>
              <w:jc w:val="both"/>
              <w:rPr>
                <w:sz w:val="18"/>
              </w:rPr>
            </w:pPr>
            <w:r w:rsidRPr="00F038B2">
              <w:rPr>
                <w:rFonts w:ascii="Arial" w:hAnsi="Arial"/>
                <w:b/>
                <w:bCs/>
                <w:color w:val="1A171B"/>
                <w:sz w:val="14"/>
                <w:szCs w:val="16"/>
              </w:rPr>
              <w:t>Захворювання та профілактика захворювань, пов’язаних із охороною здоров’я та гігієною</w:t>
            </w:r>
          </w:p>
          <w:p w:rsidR="00BC3104" w:rsidRPr="00F038B2" w:rsidRDefault="00163F57" w:rsidP="00C158A7">
            <w:pPr>
              <w:spacing w:before="120"/>
              <w:jc w:val="both"/>
              <w:rPr>
                <w:sz w:val="18"/>
              </w:rPr>
            </w:pPr>
            <w:r w:rsidRPr="00F038B2">
              <w:rPr>
                <w:color w:val="1A171B"/>
                <w:sz w:val="16"/>
                <w:szCs w:val="18"/>
              </w:rPr>
              <w:t>Попередні заяви про НТМ спеціально не стосувалися профілактики захворювань, спричинених НТМ. Оскільки НТМ зустрічаються у навколишньому середовищі, і багато питань щодо набуття НТМ та патофізіології залишаються без відповіді, важко було розробити практичні та ефективні стратегії для уникнення захворювань, спричинених НТМ. Однак поступово з’являється інформація у цих галузях, і вивчено вже достатньо, щоб розпочати реалістичне обговорення профілактики захворювань, спричинених НТМ. Широка або всеохоплююча дискусія щодо профілактики захворювань все ще потребує кращого визначення та ідентифікації резервуару(ів), відповідального(их) за більшість захворювань, спричинених НТМ (особливо захворювань легень), факторів, пов’язаних із передачею захворювання, та ризиків чутливості. Дві основні галузі, де наразі найактуальнішою є профілактика захворювань, спричинених НТМ, – це не випадково, дві галузі, в яких джерело організму</w:t>
            </w:r>
          </w:p>
        </w:tc>
        <w:tc>
          <w:tcPr>
            <w:tcW w:w="240" w:type="dxa"/>
            <w:tcBorders>
              <w:top w:val="nil"/>
              <w:left w:val="nil"/>
              <w:bottom w:val="nil"/>
              <w:right w:val="nil"/>
            </w:tcBorders>
            <w:shd w:val="clear" w:color="auto" w:fill="FFFFFF"/>
          </w:tcPr>
          <w:p w:rsidR="00BC3104" w:rsidRPr="00F038B2" w:rsidRDefault="00BC3104" w:rsidP="00C158A7">
            <w:pPr>
              <w:jc w:val="both"/>
              <w:rPr>
                <w:sz w:val="18"/>
                <w:lang w:val="ru-RU"/>
              </w:rPr>
            </w:pPr>
          </w:p>
        </w:tc>
        <w:tc>
          <w:tcPr>
            <w:tcW w:w="5078" w:type="dxa"/>
            <w:tcBorders>
              <w:top w:val="nil"/>
              <w:left w:val="nil"/>
              <w:bottom w:val="nil"/>
              <w:right w:val="nil"/>
            </w:tcBorders>
            <w:shd w:val="clear" w:color="auto" w:fill="FFFFFF"/>
          </w:tcPr>
          <w:p w:rsidR="00BC3104" w:rsidRPr="00F038B2" w:rsidRDefault="00163F57" w:rsidP="00581818">
            <w:pPr>
              <w:spacing w:line="264" w:lineRule="auto"/>
              <w:jc w:val="both"/>
              <w:rPr>
                <w:sz w:val="18"/>
              </w:rPr>
            </w:pPr>
            <w:r w:rsidRPr="00F038B2">
              <w:rPr>
                <w:color w:val="1A171B"/>
                <w:sz w:val="16"/>
                <w:szCs w:val="18"/>
              </w:rPr>
              <w:t>зрозуміле: передача захворювання шкіри та м’яких тканин, пов’язане з охороною здоров’я, та алергічне захворювання легень із закритих джерел стоячої води.</w:t>
            </w:r>
          </w:p>
          <w:p w:rsidR="00BC3104" w:rsidRPr="00F038B2" w:rsidRDefault="00163F57" w:rsidP="00581818">
            <w:pPr>
              <w:spacing w:line="264" w:lineRule="auto"/>
              <w:ind w:firstLine="190"/>
              <w:jc w:val="both"/>
              <w:rPr>
                <w:sz w:val="18"/>
              </w:rPr>
            </w:pPr>
            <w:r w:rsidRPr="00F038B2">
              <w:rPr>
                <w:color w:val="1A171B"/>
                <w:sz w:val="16"/>
                <w:szCs w:val="18"/>
              </w:rPr>
              <w:t xml:space="preserve">Протягом останніх двох десятиліть було описано багато випадків захворювань, спричинених НТМ, а також спалахів, пов’язаних із охороною здоров’я (множинні або рецидивуючі інфекції, спричинені НТМ, пов’язані з одним приладом або процедурою), та псевдоспалахів (передбачуваних спалахів через хибнопозитивні культури НТМ). Дослідження спалахів, пов’язаних із охороною здоров’я, або псевдоспалахів, спричинених НТМ, включаючи використання хромосомного ДНК-типування з ПФГЕ, показали, що водопровідна вода, лід, приготовлений з водопровідної води, оброблена водопровідна вода, що використовується для діалізу, та дистильована вода, що використовується для приготування розчинів, таких як генцианвіолет, є поширеними джерелами вказаних організмів (83, 209-211, 213, 206, 212, 221, 222). НТМ були виявлені у комунальній системі водопостачання чи системі постачання очищеної води у 95 із 115 (83 %) центрах діалізу по всій території США (223). У дослідженні запасів питної води у Лос-Анджелесі, штат Каліфорнія, ізоляти MAC були виділені у 42 із 108 (32 %) випробуваних місць, які включали будинки, лікарні, комерційні будівлі та водойми (224). </w:t>
            </w:r>
            <w:r w:rsidRPr="00F038B2">
              <w:rPr>
                <w:i/>
                <w:color w:val="1A171B"/>
                <w:sz w:val="16"/>
                <w:szCs w:val="18"/>
              </w:rPr>
              <w:t>M. kansasii</w:t>
            </w:r>
            <w:r w:rsidRPr="00F038B2">
              <w:rPr>
                <w:color w:val="1A171B"/>
                <w:sz w:val="16"/>
                <w:szCs w:val="18"/>
              </w:rPr>
              <w:t xml:space="preserve">, </w:t>
            </w:r>
            <w:r w:rsidRPr="00F038B2">
              <w:rPr>
                <w:i/>
                <w:color w:val="1A171B"/>
                <w:sz w:val="16"/>
                <w:szCs w:val="18"/>
              </w:rPr>
              <w:t>M. xenopi</w:t>
            </w:r>
            <w:r w:rsidRPr="00F038B2">
              <w:rPr>
                <w:color w:val="1A171B"/>
                <w:sz w:val="16"/>
                <w:szCs w:val="18"/>
              </w:rPr>
              <w:t xml:space="preserve"> та </w:t>
            </w:r>
            <w:r w:rsidRPr="00F038B2">
              <w:rPr>
                <w:i/>
                <w:color w:val="1A171B"/>
                <w:sz w:val="16"/>
                <w:szCs w:val="18"/>
              </w:rPr>
              <w:t>M. simiae</w:t>
            </w:r>
            <w:r w:rsidRPr="00F038B2">
              <w:rPr>
                <w:color w:val="1A171B"/>
                <w:sz w:val="16"/>
                <w:szCs w:val="18"/>
              </w:rPr>
              <w:t xml:space="preserve"> виділяються майже виключно з міських джерел води і рідко з інших джерел навколишнього середовища (225). </w:t>
            </w:r>
            <w:r w:rsidRPr="00F038B2">
              <w:rPr>
                <w:sz w:val="16"/>
                <w:szCs w:val="18"/>
              </w:rPr>
              <w:t xml:space="preserve">Кілька видів мікобактерій, включаючи </w:t>
            </w:r>
            <w:r w:rsidRPr="00F038B2">
              <w:rPr>
                <w:i/>
                <w:sz w:val="16"/>
                <w:szCs w:val="18"/>
              </w:rPr>
              <w:t>M. xenopi</w:t>
            </w:r>
            <w:r w:rsidRPr="00F038B2">
              <w:rPr>
                <w:sz w:val="16"/>
                <w:szCs w:val="18"/>
              </w:rPr>
              <w:t xml:space="preserve">, </w:t>
            </w:r>
            <w:r w:rsidRPr="00F038B2">
              <w:rPr>
                <w:i/>
                <w:sz w:val="16"/>
                <w:szCs w:val="18"/>
              </w:rPr>
              <w:t>M. smegmatis</w:t>
            </w:r>
            <w:r w:rsidRPr="00F038B2">
              <w:rPr>
                <w:sz w:val="16"/>
                <w:szCs w:val="18"/>
              </w:rPr>
              <w:t xml:space="preserve">, </w:t>
            </w:r>
            <w:r w:rsidRPr="00F038B2">
              <w:rPr>
                <w:i/>
                <w:sz w:val="16"/>
                <w:szCs w:val="18"/>
              </w:rPr>
              <w:t>M. simiae</w:t>
            </w:r>
            <w:r w:rsidRPr="00F038B2">
              <w:rPr>
                <w:sz w:val="16"/>
                <w:szCs w:val="18"/>
              </w:rPr>
              <w:t xml:space="preserve"> та MAC, є термофільними, виживають і добре ростуть за температури 45 °C. Ці види здатні рости в лікарняній воді за температури до 55 °C. Види НТМ, включаючи </w:t>
            </w:r>
            <w:r w:rsidRPr="00F038B2">
              <w:rPr>
                <w:i/>
                <w:sz w:val="16"/>
                <w:szCs w:val="18"/>
              </w:rPr>
              <w:t>M. kansasii</w:t>
            </w:r>
            <w:r w:rsidRPr="00F038B2">
              <w:rPr>
                <w:sz w:val="16"/>
                <w:szCs w:val="18"/>
              </w:rPr>
              <w:t xml:space="preserve">, </w:t>
            </w:r>
            <w:r w:rsidRPr="00F038B2">
              <w:rPr>
                <w:i/>
                <w:sz w:val="16"/>
                <w:szCs w:val="18"/>
              </w:rPr>
              <w:t>M. gordonae</w:t>
            </w:r>
            <w:r w:rsidRPr="00F038B2">
              <w:rPr>
                <w:sz w:val="16"/>
                <w:szCs w:val="18"/>
              </w:rPr>
              <w:t xml:space="preserve">, </w:t>
            </w:r>
            <w:r w:rsidRPr="00F038B2">
              <w:rPr>
                <w:i/>
                <w:sz w:val="16"/>
                <w:szCs w:val="18"/>
              </w:rPr>
              <w:t>M. fortuitum</w:t>
            </w:r>
            <w:r w:rsidRPr="00F038B2">
              <w:rPr>
                <w:sz w:val="16"/>
                <w:szCs w:val="18"/>
              </w:rPr>
              <w:t xml:space="preserve">, </w:t>
            </w:r>
            <w:r w:rsidRPr="00F038B2">
              <w:rPr>
                <w:i/>
                <w:sz w:val="16"/>
                <w:szCs w:val="18"/>
              </w:rPr>
              <w:t>M. chelonae</w:t>
            </w:r>
            <w:r w:rsidRPr="00F038B2">
              <w:rPr>
                <w:sz w:val="16"/>
                <w:szCs w:val="18"/>
              </w:rPr>
              <w:t xml:space="preserve">, </w:t>
            </w:r>
            <w:r w:rsidRPr="00F038B2">
              <w:rPr>
                <w:i/>
                <w:sz w:val="16"/>
                <w:szCs w:val="18"/>
              </w:rPr>
              <w:t>M. abscessus</w:t>
            </w:r>
            <w:r w:rsidRPr="00F038B2">
              <w:rPr>
                <w:sz w:val="16"/>
                <w:szCs w:val="18"/>
              </w:rPr>
              <w:t xml:space="preserve"> та </w:t>
            </w:r>
            <w:r w:rsidRPr="00F038B2">
              <w:rPr>
                <w:i/>
                <w:sz w:val="16"/>
                <w:szCs w:val="18"/>
              </w:rPr>
              <w:t>M. mucogenicum</w:t>
            </w:r>
            <w:r w:rsidRPr="00F038B2">
              <w:rPr>
                <w:sz w:val="16"/>
                <w:szCs w:val="18"/>
              </w:rPr>
              <w:t>, не переносять температур вище 45 °C і, як правило, зустрічаються лише в системах холодного водопостачання.</w:t>
            </w:r>
          </w:p>
          <w:p w:rsidR="00BC3104" w:rsidRPr="00F038B2" w:rsidRDefault="00163F57" w:rsidP="00581818">
            <w:pPr>
              <w:spacing w:line="264" w:lineRule="auto"/>
              <w:ind w:firstLine="190"/>
              <w:jc w:val="both"/>
              <w:rPr>
                <w:sz w:val="18"/>
              </w:rPr>
            </w:pPr>
            <w:r w:rsidRPr="00F038B2">
              <w:rPr>
                <w:color w:val="1A171B"/>
                <w:sz w:val="16"/>
                <w:szCs w:val="18"/>
              </w:rPr>
              <w:t>Біоплівки, які є плівковим шаром на твердих (трубопровід) та рідких (вода) поверхнях, вважаються частим місцем зростання мікобактерій (226). Клітинна стінка, насичена мікобактеріальними жирними кислотами та воском, призводить до гідрофобної поверхні клітин, що сприяє прилипанню до твердих субстратів (наприклад, труб та листя) у водних середовищах, що призводить до стійкості мікобактерій та їх стійкості до змивання при високих потоках. В одному дослідженні 50 зразків біоплівки в різних системах водопостачання Німеччини, 90 % відібраних біоплівок містили мікобактерії (226). Ця плівка присутня майже в усіх системах збору та водопровідних системах і, ймовірно, надає аліментарну підтримку організмів.</w:t>
            </w:r>
          </w:p>
          <w:p w:rsidR="00BC3104" w:rsidRPr="00F038B2" w:rsidRDefault="00163F57" w:rsidP="00581818">
            <w:pPr>
              <w:ind w:firstLine="190"/>
              <w:jc w:val="both"/>
              <w:rPr>
                <w:sz w:val="18"/>
              </w:rPr>
            </w:pPr>
            <w:r w:rsidRPr="00F038B2">
              <w:rPr>
                <w:color w:val="1A171B"/>
                <w:sz w:val="16"/>
                <w:szCs w:val="18"/>
              </w:rPr>
              <w:t xml:space="preserve">Більшість спалахів та псевдоспалів захворювань, спричинених мікобактеріями, пов’язаних із охороною здоров’я, включають ШЗМ, особливо </w:t>
            </w:r>
            <w:r w:rsidRPr="00F038B2">
              <w:rPr>
                <w:i/>
                <w:color w:val="1A171B"/>
                <w:sz w:val="16"/>
                <w:szCs w:val="18"/>
              </w:rPr>
              <w:t>M. fortuitum</w:t>
            </w:r>
            <w:r w:rsidRPr="00F038B2">
              <w:rPr>
                <w:color w:val="1A171B"/>
                <w:sz w:val="16"/>
                <w:szCs w:val="18"/>
              </w:rPr>
              <w:t xml:space="preserve"> та </w:t>
            </w:r>
            <w:r w:rsidRPr="00F038B2">
              <w:rPr>
                <w:i/>
                <w:color w:val="1A171B"/>
                <w:sz w:val="16"/>
                <w:szCs w:val="18"/>
              </w:rPr>
              <w:t>M. abscessus</w:t>
            </w:r>
            <w:r w:rsidRPr="00F038B2">
              <w:rPr>
                <w:color w:val="1A171B"/>
                <w:sz w:val="16"/>
                <w:szCs w:val="18"/>
              </w:rPr>
              <w:t>.</w:t>
            </w:r>
            <w:r w:rsidRPr="00F038B2">
              <w:rPr>
                <w:i/>
                <w:iCs/>
                <w:color w:val="1A171B"/>
                <w:sz w:val="16"/>
                <w:szCs w:val="18"/>
              </w:rPr>
              <w:t xml:space="preserve"> </w:t>
            </w:r>
            <w:r w:rsidRPr="00F038B2">
              <w:rPr>
                <w:color w:val="1A171B"/>
                <w:sz w:val="16"/>
                <w:szCs w:val="18"/>
              </w:rPr>
              <w:t>Ці види мікобактерій, як і інші, неймовірно витривалі, і протистоять активності ртутьорганічних сполук, хлору, 2 %-их концентрацій формальдегіду та лужного глутаральдегіду та інших поширених дезінфікуючих засобів (225).</w:t>
            </w:r>
          </w:p>
          <w:p w:rsidR="00BC3104" w:rsidRPr="00F038B2" w:rsidRDefault="00163F57" w:rsidP="00581818">
            <w:pPr>
              <w:ind w:firstLine="190"/>
              <w:jc w:val="both"/>
              <w:rPr>
                <w:sz w:val="18"/>
              </w:rPr>
            </w:pPr>
            <w:r w:rsidRPr="00F038B2">
              <w:rPr>
                <w:color w:val="1A171B"/>
                <w:sz w:val="16"/>
                <w:szCs w:val="18"/>
              </w:rPr>
              <w:t>Спалахи НТМ, пов’язані з охороною здоров’я, включають спалахи, пов’язані з операцією на серці (в першу чергу середні рани після стернотомії), ін’єкціями, особливо з альтернативною медичною допомогою (через забруднені біологічні препарати або багатодозові флакони), пластичною хірургією, ліпосакцією, LASIK, спалахи, пов’язаними з діалізом, тривалими центральними внутрішньовенними катетерами, заміщенням трубки для тимпаностомії середнього вуха та різні хірургічні процедури (83, 206, 213, 215-217, 222, 227-239). Загальним фактором спалахів, пов’язаних із охороною здоров’я, вважається вплив рідини, зараженої НТМ, як правило, водопровідної води, на чутливих осіб.</w:t>
            </w:r>
          </w:p>
          <w:p w:rsidR="00BC3104" w:rsidRPr="00F038B2" w:rsidRDefault="00163F57" w:rsidP="00581818">
            <w:pPr>
              <w:ind w:firstLine="190"/>
              <w:jc w:val="both"/>
              <w:rPr>
                <w:sz w:val="18"/>
              </w:rPr>
            </w:pPr>
            <w:r w:rsidRPr="00F038B2">
              <w:rPr>
                <w:color w:val="1A171B"/>
                <w:sz w:val="16"/>
                <w:szCs w:val="18"/>
              </w:rPr>
              <w:t xml:space="preserve">Нещодавно в Каліфорнії та Джорджії повідомлялося про спалахи мікобактерій фурункульозу </w:t>
            </w:r>
            <w:r w:rsidRPr="00F038B2">
              <w:rPr>
                <w:i/>
                <w:color w:val="1A171B"/>
                <w:sz w:val="16"/>
                <w:szCs w:val="18"/>
              </w:rPr>
              <w:t>M. fortuitum</w:t>
            </w:r>
            <w:r w:rsidRPr="00F038B2">
              <w:rPr>
                <w:color w:val="1A171B"/>
                <w:sz w:val="16"/>
                <w:szCs w:val="18"/>
              </w:rPr>
              <w:t xml:space="preserve"> та </w:t>
            </w:r>
            <w:r w:rsidRPr="00F038B2">
              <w:rPr>
                <w:i/>
                <w:color w:val="1A171B"/>
                <w:sz w:val="16"/>
                <w:szCs w:val="18"/>
              </w:rPr>
              <w:t>M. mageritense</w:t>
            </w:r>
            <w:r w:rsidRPr="00F038B2">
              <w:rPr>
                <w:color w:val="1A171B"/>
                <w:sz w:val="16"/>
                <w:szCs w:val="18"/>
              </w:rPr>
              <w:t xml:space="preserve"> (останній – нещодавно описаний ШЗМ), пов’язаний із ваннами для ніг у манікюрних салонах (240-243). В усіх випадках НТМ культивували у пацієнтів та на вхідному всмоктувальному фільтрі гідромасажних ванн (спа-центрів для ніг), які містили волосся та інше сміття. Ізоляти з гідромасажної ванни згодом були молекулярно</w:t>
            </w:r>
          </w:p>
        </w:tc>
      </w:tr>
    </w:tbl>
    <w:p w:rsidR="00BC3104" w:rsidRPr="00F038B2" w:rsidRDefault="00BC3104" w:rsidP="00C158A7">
      <w:pPr>
        <w:rPr>
          <w:sz w:val="18"/>
          <w:lang w:val="en-US"/>
        </w:rPr>
        <w:sectPr w:rsidR="00BC3104" w:rsidRPr="00F038B2" w:rsidSect="00581818">
          <w:pgSz w:w="12062" w:h="15662"/>
          <w:pgMar w:top="859" w:right="826" w:bottom="0" w:left="859"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45"/>
        <w:gridCol w:w="274"/>
        <w:gridCol w:w="5078"/>
      </w:tblGrid>
      <w:tr w:rsidR="00BC3104" w:rsidRPr="00F038B2" w:rsidTr="00DC066A">
        <w:trPr>
          <w:trHeight w:hRule="exact" w:val="13749"/>
        </w:trPr>
        <w:tc>
          <w:tcPr>
            <w:tcW w:w="5045" w:type="dxa"/>
            <w:tcBorders>
              <w:top w:val="nil"/>
              <w:left w:val="nil"/>
              <w:bottom w:val="nil"/>
              <w:right w:val="nil"/>
            </w:tcBorders>
            <w:shd w:val="clear" w:color="auto" w:fill="FFFFFF"/>
          </w:tcPr>
          <w:p w:rsidR="00BC3104" w:rsidRPr="00F038B2" w:rsidRDefault="00163F57" w:rsidP="00C158A7">
            <w:pPr>
              <w:jc w:val="both"/>
              <w:rPr>
                <w:sz w:val="18"/>
              </w:rPr>
            </w:pPr>
            <w:r w:rsidRPr="00F038B2">
              <w:rPr>
                <w:color w:val="1A171B"/>
                <w:sz w:val="16"/>
                <w:szCs w:val="18"/>
              </w:rPr>
              <w:lastRenderedPageBreak/>
              <w:t>ідентифіковані як ті самі штами, що були виділені у пацієнтів. Крім того, для кожного пацієнта головним фактором ризику було попереднє гоління ніг.</w:t>
            </w:r>
          </w:p>
          <w:p w:rsidR="00BC3104" w:rsidRPr="00F038B2" w:rsidRDefault="00163F57" w:rsidP="00C158A7">
            <w:pPr>
              <w:ind w:firstLine="244"/>
              <w:jc w:val="both"/>
              <w:rPr>
                <w:sz w:val="18"/>
              </w:rPr>
            </w:pPr>
            <w:r w:rsidRPr="00F038B2">
              <w:rPr>
                <w:color w:val="1A171B"/>
                <w:sz w:val="16"/>
                <w:szCs w:val="18"/>
              </w:rPr>
              <w:t>Спорадичні інфекції в медичних закладах описувались у тих самих умовах, що і спалахи та псевдоспалахи мікобактерій. Найпоширенішою спорадичною інфекцією, пов’язаною з охороною здоров’я, є катетерний сепсис через центральні венозні катетери. Інфекції хірургічної рани найчастіше спостерігаються після операції на молочній залозі (збільшення або зменшення, але рідко при мастектомії при раку молочної залози). Однак про них також повідомлялося після введення протезів, таких як (серед іншого) штучні клапани серця, штучні коліна та стегна, імплантати кришталиків та металеві стрижні, введені в хребці або довгі кістки для стабілізації переломів (244, 245).</w:t>
            </w:r>
          </w:p>
          <w:p w:rsidR="00BC3104" w:rsidRPr="00F038B2" w:rsidRDefault="00163F57" w:rsidP="00C158A7">
            <w:pPr>
              <w:ind w:firstLine="244"/>
              <w:jc w:val="both"/>
              <w:rPr>
                <w:sz w:val="18"/>
              </w:rPr>
            </w:pPr>
            <w:r w:rsidRPr="00F038B2">
              <w:rPr>
                <w:color w:val="1A171B"/>
                <w:sz w:val="16"/>
                <w:szCs w:val="18"/>
              </w:rPr>
              <w:t xml:space="preserve">Псевдоспалахи, пов’язані з охороною здоров’я, найчастіше пов’язані з бронхоскопією, включаючи використання нестерильної місцевої анестезії, забруднених та/або неправильно функціонуючих окремих бронхоскопів, забрудненої води для кінцевого полоскання (водопровідною водою) та забруднених автоматизованих засобів для промивання ендоскопів, які використовували кінцевий цикл полоскання водопровідною водою (246-249). Бронхоскопія вважається нестерильною процедурою, але, з урахування інфекцій, спричинених НТМ, пов’язаних з охороною здоров’я, водопровідна вода неприйнятна, особливо для кінцевого полоскання. Псевдоспалахи, пов’язані з бронхоскопом, найчастіше включають ШЗМ (особливо </w:t>
            </w:r>
            <w:r w:rsidRPr="00F038B2">
              <w:rPr>
                <w:i/>
                <w:color w:val="1A171B"/>
                <w:sz w:val="16"/>
                <w:szCs w:val="18"/>
              </w:rPr>
              <w:t>M. abscessus</w:t>
            </w:r>
            <w:r w:rsidRPr="00F038B2">
              <w:rPr>
                <w:color w:val="1A171B"/>
                <w:sz w:val="16"/>
                <w:szCs w:val="18"/>
              </w:rPr>
              <w:t xml:space="preserve"> та </w:t>
            </w:r>
            <w:r w:rsidRPr="00F038B2">
              <w:rPr>
                <w:i/>
                <w:color w:val="1A171B"/>
                <w:sz w:val="16"/>
                <w:szCs w:val="18"/>
              </w:rPr>
              <w:t>M. imunogenum</w:t>
            </w:r>
            <w:r w:rsidRPr="00F038B2">
              <w:rPr>
                <w:color w:val="1A171B"/>
                <w:sz w:val="16"/>
                <w:szCs w:val="18"/>
              </w:rPr>
              <w:t>), але також включають повільно зростаючі види НТМ (143).</w:t>
            </w:r>
          </w:p>
          <w:p w:rsidR="00BC3104" w:rsidRPr="00F038B2" w:rsidRDefault="00163F57" w:rsidP="00C158A7">
            <w:pPr>
              <w:ind w:firstLine="244"/>
              <w:jc w:val="both"/>
              <w:rPr>
                <w:sz w:val="18"/>
              </w:rPr>
            </w:pPr>
            <w:r w:rsidRPr="00F038B2">
              <w:rPr>
                <w:color w:val="1A171B"/>
                <w:sz w:val="16"/>
                <w:szCs w:val="18"/>
              </w:rPr>
              <w:t xml:space="preserve">Також повідомлялося про численні небронхоскопічні псевдоспалахи захворювання, які, як правило, включають ШЗМ та забруднені розчини з водопровідної води (рідина або лід). Нещодавно були описані шістдесят п’ять ізолятів </w:t>
            </w:r>
            <w:r w:rsidRPr="00F038B2">
              <w:rPr>
                <w:i/>
                <w:color w:val="1A171B"/>
                <w:sz w:val="16"/>
                <w:szCs w:val="18"/>
              </w:rPr>
              <w:t>M. simiae</w:t>
            </w:r>
            <w:r w:rsidRPr="00F038B2">
              <w:rPr>
                <w:color w:val="1A171B"/>
                <w:sz w:val="16"/>
                <w:szCs w:val="18"/>
              </w:rPr>
              <w:t xml:space="preserve"> 62 пацієнтів у базовій лікарні у місті Х’юстон, штат Техас (250). Організм вирощували в різних зразках води, отриманих у лікарні та професійному корпусі. У жодного із пацієнтів, у яких було виділено </w:t>
            </w:r>
            <w:r w:rsidRPr="00F038B2">
              <w:rPr>
                <w:i/>
                <w:color w:val="1A171B"/>
                <w:sz w:val="16"/>
                <w:szCs w:val="18"/>
              </w:rPr>
              <w:t>M. simiae</w:t>
            </w:r>
            <w:r w:rsidRPr="00F038B2">
              <w:rPr>
                <w:color w:val="1A171B"/>
                <w:sz w:val="16"/>
                <w:szCs w:val="18"/>
              </w:rPr>
              <w:t xml:space="preserve">, не спостерігалося клінічних захворювань, і жоден не отримував антибактеріальну терапію. Тридцять один ізолят </w:t>
            </w:r>
            <w:r w:rsidRPr="00F038B2">
              <w:rPr>
                <w:i/>
                <w:color w:val="1A171B"/>
                <w:sz w:val="16"/>
                <w:szCs w:val="18"/>
              </w:rPr>
              <w:t>М. simiae</w:t>
            </w:r>
            <w:r w:rsidRPr="00F038B2">
              <w:rPr>
                <w:color w:val="1A171B"/>
                <w:sz w:val="16"/>
                <w:szCs w:val="18"/>
              </w:rPr>
              <w:t>, пов’язаний зі спалахом у навколишньому середовищі та серед людей, демонстрував на ПФГЕ незрозумілі або тісно пов’язані моделі і вважався клональним. Резервуаром для цього псевдоспалаху стала забруднена система водопостачання в лікарні. Подібний спалах був описаний у Сан-Антоніо, штат Техас (108). Знову водопровідна вода б</w:t>
            </w:r>
            <w:r w:rsidR="00C158A7" w:rsidRPr="00F038B2">
              <w:rPr>
                <w:color w:val="1A171B"/>
                <w:sz w:val="16"/>
                <w:szCs w:val="18"/>
              </w:rPr>
              <w:t xml:space="preserve">ула встановлена </w:t>
            </w:r>
            <w:r w:rsidRPr="00F038B2">
              <w:rPr>
                <w:color w:val="1A171B"/>
                <w:sz w:val="16"/>
                <w:szCs w:val="18"/>
              </w:rPr>
              <w:t>як джерело організмів.</w:t>
            </w:r>
          </w:p>
          <w:p w:rsidR="00BC3104" w:rsidRPr="00F038B2" w:rsidRDefault="00163F57" w:rsidP="00C158A7">
            <w:pPr>
              <w:ind w:firstLine="244"/>
              <w:jc w:val="both"/>
              <w:rPr>
                <w:sz w:val="18"/>
              </w:rPr>
            </w:pPr>
            <w:r w:rsidRPr="00F038B2">
              <w:rPr>
                <w:color w:val="1A171B"/>
                <w:sz w:val="16"/>
                <w:szCs w:val="18"/>
              </w:rPr>
              <w:t>Псевдоспалахи захворювань, спричинених мікобактеріями, пов’язаних із охороною здоров’я, є проблематичними з ряду причин. Сюди входять неналежна терапія при підозрі на ТБ, ризики побічних явищ, пов’язаних із лікарськими засобами, непотрібні витрати на лікарню та пацієнтів, психологічний стрес для пацієнтів, що дізнаються про серйозне захворювання, якого насправді не мають, а також можливість розвитку медико-правових ускладнень. Хибнопозитивні культури також затримують замовлення тестів для встановлення альтернативного діагнозу.</w:t>
            </w:r>
          </w:p>
          <w:p w:rsidR="008D1B32" w:rsidRPr="00F038B2" w:rsidRDefault="008D1B32" w:rsidP="00C158A7">
            <w:pPr>
              <w:jc w:val="both"/>
              <w:rPr>
                <w:b/>
                <w:bCs/>
                <w:i/>
                <w:iCs/>
                <w:color w:val="1A171B"/>
                <w:sz w:val="16"/>
                <w:szCs w:val="18"/>
                <w:lang w:val="ru-RU"/>
              </w:rPr>
            </w:pPr>
          </w:p>
          <w:p w:rsidR="008D1B32" w:rsidRPr="00F038B2" w:rsidRDefault="008D1B32" w:rsidP="00C158A7">
            <w:pPr>
              <w:tabs>
                <w:tab w:val="left" w:pos="4922"/>
              </w:tabs>
              <w:jc w:val="both"/>
              <w:rPr>
                <w:bCs/>
                <w:i/>
                <w:iCs/>
                <w:color w:val="1A171B"/>
                <w:sz w:val="16"/>
                <w:szCs w:val="18"/>
                <w:u w:val="single"/>
              </w:rPr>
            </w:pPr>
            <w:r w:rsidRPr="00F038B2">
              <w:rPr>
                <w:bCs/>
                <w:i/>
                <w:iCs/>
                <w:color w:val="1A171B"/>
                <w:sz w:val="16"/>
                <w:szCs w:val="18"/>
                <w:u w:val="single"/>
              </w:rPr>
              <w:tab/>
            </w:r>
          </w:p>
          <w:p w:rsidR="00BC3104" w:rsidRPr="00F038B2" w:rsidRDefault="00163F57" w:rsidP="00C158A7">
            <w:pPr>
              <w:spacing w:before="120"/>
              <w:jc w:val="both"/>
              <w:rPr>
                <w:sz w:val="18"/>
              </w:rPr>
            </w:pPr>
            <w:r w:rsidRPr="00F038B2">
              <w:rPr>
                <w:b/>
                <w:bCs/>
                <w:i/>
                <w:color w:val="1A171B"/>
                <w:sz w:val="16"/>
                <w:szCs w:val="18"/>
              </w:rPr>
              <w:t>Рекомендації</w:t>
            </w:r>
            <w:r w:rsidRPr="00F038B2">
              <w:rPr>
                <w:b/>
                <w:bCs/>
                <w:color w:val="1A171B"/>
                <w:sz w:val="16"/>
                <w:szCs w:val="18"/>
              </w:rPr>
              <w:t>:</w:t>
            </w:r>
          </w:p>
          <w:p w:rsidR="00BC3104" w:rsidRPr="00F038B2" w:rsidRDefault="00163F57" w:rsidP="00C158A7">
            <w:pPr>
              <w:spacing w:before="120"/>
              <w:ind w:left="386" w:hanging="284"/>
              <w:jc w:val="both"/>
              <w:rPr>
                <w:sz w:val="18"/>
              </w:rPr>
            </w:pPr>
            <w:r w:rsidRPr="00F038B2">
              <w:rPr>
                <w:color w:val="1A171B"/>
                <w:sz w:val="16"/>
                <w:szCs w:val="18"/>
              </w:rPr>
              <w:t>1.</w:t>
            </w:r>
            <w:r w:rsidRPr="00F038B2">
              <w:rPr>
                <w:color w:val="1A171B"/>
                <w:sz w:val="16"/>
                <w:szCs w:val="18"/>
              </w:rPr>
              <w:tab/>
              <w:t>Профілактика спалахів та псевдоспалах НТМ, пов’язаних із охороною здоров’я:</w:t>
            </w:r>
          </w:p>
          <w:p w:rsidR="00BC3104" w:rsidRPr="00F038B2" w:rsidRDefault="00163F57" w:rsidP="00C158A7">
            <w:pPr>
              <w:spacing w:before="120"/>
              <w:ind w:left="669" w:hanging="284"/>
              <w:jc w:val="both"/>
              <w:rPr>
                <w:sz w:val="18"/>
              </w:rPr>
            </w:pPr>
            <w:r w:rsidRPr="00F038B2">
              <w:rPr>
                <w:color w:val="1A171B"/>
                <w:sz w:val="16"/>
                <w:szCs w:val="18"/>
              </w:rPr>
              <w:t>a.</w:t>
            </w:r>
            <w:r w:rsidRPr="00F038B2">
              <w:rPr>
                <w:color w:val="1A171B"/>
                <w:sz w:val="18"/>
              </w:rPr>
              <w:tab/>
            </w:r>
            <w:r w:rsidRPr="00F038B2">
              <w:rPr>
                <w:color w:val="1A171B"/>
                <w:sz w:val="16"/>
                <w:szCs w:val="18"/>
              </w:rPr>
              <w:t>Внутрішньовенні катетери:</w:t>
            </w:r>
            <w:r w:rsidRPr="00F038B2">
              <w:rPr>
                <w:color w:val="1A171B"/>
                <w:sz w:val="18"/>
              </w:rPr>
              <w:t xml:space="preserve"> </w:t>
            </w:r>
            <w:r w:rsidRPr="00F038B2">
              <w:rPr>
                <w:color w:val="1A171B"/>
                <w:sz w:val="16"/>
                <w:szCs w:val="18"/>
              </w:rPr>
              <w:t>Пацієнтам із постійними центральними катетерами, особливо реципієнтам на кістковий мозок, слід уникати контакту або забруднення катетера водопровідною водою (B, II).</w:t>
            </w:r>
          </w:p>
          <w:p w:rsidR="00BC3104" w:rsidRPr="00F038B2" w:rsidRDefault="00163F57" w:rsidP="00C158A7">
            <w:pPr>
              <w:spacing w:before="120"/>
              <w:ind w:left="669" w:hanging="284"/>
              <w:jc w:val="both"/>
              <w:rPr>
                <w:sz w:val="18"/>
              </w:rPr>
            </w:pPr>
            <w:r w:rsidRPr="00F038B2">
              <w:rPr>
                <w:color w:val="1A171B"/>
                <w:sz w:val="16"/>
                <w:szCs w:val="18"/>
              </w:rPr>
              <w:t>b.</w:t>
            </w:r>
            <w:r w:rsidRPr="00F038B2">
              <w:rPr>
                <w:color w:val="1A171B"/>
                <w:sz w:val="18"/>
              </w:rPr>
              <w:tab/>
            </w:r>
            <w:r w:rsidRPr="00F038B2">
              <w:rPr>
                <w:color w:val="1A171B"/>
                <w:sz w:val="16"/>
                <w:szCs w:val="18"/>
              </w:rPr>
              <w:t>Фіброоптичні ендоскопи:</w:t>
            </w:r>
            <w:r w:rsidRPr="00F038B2">
              <w:rPr>
                <w:color w:val="1A171B"/>
                <w:sz w:val="18"/>
              </w:rPr>
              <w:t xml:space="preserve"> </w:t>
            </w:r>
            <w:r w:rsidRPr="00F038B2">
              <w:rPr>
                <w:color w:val="1A171B"/>
                <w:sz w:val="16"/>
                <w:szCs w:val="18"/>
              </w:rPr>
              <w:t xml:space="preserve">Слід уникати використання водопровідної води в автоматизованих ендоскопічних пральних машинах, а також при ручному очищенні. Прилади слід ополіскувати спиртом. Див. «Настанови Асоціації спеціалістів з інфекційного контролю та епідеміології (APIC) щодо запобігання та контролю за інфекціями при гнучкій ендоскопії» за посиланням </w:t>
            </w:r>
            <w:hyperlink r:id="rId13" w:history="1">
              <w:r w:rsidRPr="00F038B2">
                <w:rPr>
                  <w:sz w:val="16"/>
                  <w:szCs w:val="18"/>
                </w:rPr>
                <w:t>www.apic.org</w:t>
              </w:r>
            </w:hyperlink>
            <w:r w:rsidRPr="00F038B2">
              <w:rPr>
                <w:color w:val="1A171B"/>
                <w:sz w:val="16"/>
                <w:szCs w:val="18"/>
              </w:rPr>
              <w:t xml:space="preserve"> для</w:t>
            </w:r>
          </w:p>
        </w:tc>
        <w:tc>
          <w:tcPr>
            <w:tcW w:w="274" w:type="dxa"/>
            <w:tcBorders>
              <w:top w:val="nil"/>
              <w:left w:val="nil"/>
              <w:bottom w:val="nil"/>
              <w:right w:val="nil"/>
            </w:tcBorders>
            <w:shd w:val="clear" w:color="auto" w:fill="FFFFFF"/>
          </w:tcPr>
          <w:p w:rsidR="00BC3104" w:rsidRPr="00F038B2" w:rsidRDefault="00BC3104" w:rsidP="00C158A7">
            <w:pPr>
              <w:jc w:val="both"/>
              <w:rPr>
                <w:sz w:val="18"/>
              </w:rPr>
            </w:pPr>
          </w:p>
        </w:tc>
        <w:tc>
          <w:tcPr>
            <w:tcW w:w="5078" w:type="dxa"/>
            <w:tcBorders>
              <w:top w:val="nil"/>
              <w:left w:val="nil"/>
              <w:bottom w:val="nil"/>
              <w:right w:val="nil"/>
            </w:tcBorders>
            <w:shd w:val="clear" w:color="auto" w:fill="FFFFFF"/>
          </w:tcPr>
          <w:p w:rsidR="00BC3104" w:rsidRPr="00F038B2" w:rsidRDefault="00163F57" w:rsidP="00C158A7">
            <w:pPr>
              <w:ind w:left="595"/>
              <w:jc w:val="both"/>
              <w:rPr>
                <w:sz w:val="18"/>
              </w:rPr>
            </w:pPr>
            <w:r w:rsidRPr="00F038B2">
              <w:rPr>
                <w:color w:val="1A171B"/>
                <w:sz w:val="16"/>
                <w:szCs w:val="18"/>
              </w:rPr>
              <w:t>детального обговорення очищення та дезінфекції ендоскопічного обладнання (A, II).</w:t>
            </w:r>
          </w:p>
          <w:p w:rsidR="00BC3104" w:rsidRPr="00F038B2" w:rsidRDefault="00163F57" w:rsidP="00C158A7">
            <w:pPr>
              <w:tabs>
                <w:tab w:val="left" w:pos="725"/>
              </w:tabs>
              <w:ind w:left="595" w:hanging="142"/>
              <w:jc w:val="both"/>
              <w:rPr>
                <w:sz w:val="18"/>
              </w:rPr>
            </w:pPr>
            <w:r w:rsidRPr="00F038B2">
              <w:rPr>
                <w:color w:val="1A171B"/>
                <w:sz w:val="16"/>
                <w:szCs w:val="18"/>
              </w:rPr>
              <w:t>c.</w:t>
            </w:r>
            <w:r w:rsidRPr="00F038B2">
              <w:rPr>
                <w:color w:val="1A171B"/>
                <w:sz w:val="18"/>
              </w:rPr>
              <w:tab/>
            </w:r>
            <w:r w:rsidRPr="00F038B2">
              <w:rPr>
                <w:color w:val="1A171B"/>
                <w:sz w:val="16"/>
                <w:szCs w:val="18"/>
              </w:rPr>
              <w:t>Місцеві ін’єкції:</w:t>
            </w:r>
            <w:r w:rsidRPr="00F038B2">
              <w:rPr>
                <w:color w:val="1A171B"/>
                <w:sz w:val="18"/>
              </w:rPr>
              <w:t xml:space="preserve"> </w:t>
            </w:r>
            <w:r w:rsidRPr="00F038B2">
              <w:rPr>
                <w:color w:val="1A171B"/>
                <w:sz w:val="16"/>
                <w:szCs w:val="18"/>
              </w:rPr>
              <w:t xml:space="preserve">Уникати бензалконію хлориду (наприклад, Зефірану) в якості дезінфікуючого засобу для шкіри, оскільки він сприяє зростанню мікобактерій, таким як </w:t>
            </w:r>
            <w:r w:rsidRPr="00F038B2">
              <w:rPr>
                <w:i/>
                <w:color w:val="1A171B"/>
                <w:sz w:val="16"/>
                <w:szCs w:val="18"/>
              </w:rPr>
              <w:t>M. abscessus</w:t>
            </w:r>
            <w:r w:rsidRPr="00F038B2">
              <w:rPr>
                <w:color w:val="1A171B"/>
                <w:sz w:val="16"/>
                <w:szCs w:val="18"/>
              </w:rPr>
              <w:t>.</w:t>
            </w:r>
            <w:r w:rsidRPr="00F038B2">
              <w:rPr>
                <w:i/>
                <w:iCs/>
                <w:color w:val="1A171B"/>
                <w:sz w:val="16"/>
                <w:szCs w:val="18"/>
              </w:rPr>
              <w:t xml:space="preserve"> </w:t>
            </w:r>
            <w:r w:rsidRPr="00F038B2">
              <w:rPr>
                <w:color w:val="1A171B"/>
                <w:sz w:val="16"/>
                <w:szCs w:val="18"/>
              </w:rPr>
              <w:t>Уникати використання багатодозових флаконів (A, II).</w:t>
            </w:r>
          </w:p>
          <w:p w:rsidR="00BC3104" w:rsidRPr="00F038B2" w:rsidRDefault="00163F57" w:rsidP="00C158A7">
            <w:pPr>
              <w:tabs>
                <w:tab w:val="left" w:pos="725"/>
              </w:tabs>
              <w:ind w:left="595" w:hanging="142"/>
              <w:jc w:val="both"/>
              <w:rPr>
                <w:sz w:val="18"/>
              </w:rPr>
            </w:pPr>
            <w:r w:rsidRPr="00F038B2">
              <w:rPr>
                <w:color w:val="1A171B"/>
                <w:sz w:val="16"/>
                <w:szCs w:val="18"/>
              </w:rPr>
              <w:t>d.</w:t>
            </w:r>
            <w:r w:rsidRPr="00F038B2">
              <w:rPr>
                <w:color w:val="1A171B"/>
                <w:sz w:val="16"/>
                <w:szCs w:val="18"/>
              </w:rPr>
              <w:tab/>
              <w:t>Визнати та уникати ризику альтернативної медицини, яка передбачає ін’єкції невідомих або не затверджених речовин (C, III).</w:t>
            </w:r>
          </w:p>
          <w:p w:rsidR="00BC3104" w:rsidRPr="00F038B2" w:rsidRDefault="00163F57" w:rsidP="00C158A7">
            <w:pPr>
              <w:tabs>
                <w:tab w:val="left" w:pos="725"/>
              </w:tabs>
              <w:ind w:left="595" w:hanging="142"/>
              <w:jc w:val="both"/>
              <w:rPr>
                <w:sz w:val="18"/>
              </w:rPr>
            </w:pPr>
            <w:r w:rsidRPr="00F038B2">
              <w:rPr>
                <w:color w:val="1A171B"/>
                <w:sz w:val="16"/>
                <w:szCs w:val="18"/>
              </w:rPr>
              <w:t>e.</w:t>
            </w:r>
            <w:r w:rsidRPr="00F038B2">
              <w:rPr>
                <w:color w:val="1A171B"/>
                <w:sz w:val="18"/>
              </w:rPr>
              <w:tab/>
            </w:r>
            <w:r w:rsidRPr="00F038B2">
              <w:rPr>
                <w:color w:val="1A171B"/>
                <w:sz w:val="16"/>
                <w:szCs w:val="18"/>
              </w:rPr>
              <w:t>Хірургічне втручання:</w:t>
            </w:r>
            <w:r w:rsidRPr="00F038B2">
              <w:rPr>
                <w:color w:val="1A171B"/>
                <w:sz w:val="18"/>
              </w:rPr>
              <w:t xml:space="preserve"> </w:t>
            </w:r>
            <w:r w:rsidRPr="00F038B2">
              <w:rPr>
                <w:color w:val="1A171B"/>
                <w:sz w:val="16"/>
                <w:szCs w:val="18"/>
              </w:rPr>
              <w:t>(</w:t>
            </w:r>
            <w:r w:rsidRPr="00F038B2">
              <w:rPr>
                <w:i/>
                <w:iCs/>
                <w:color w:val="1A171B"/>
                <w:sz w:val="16"/>
                <w:szCs w:val="18"/>
              </w:rPr>
              <w:t>1</w:t>
            </w:r>
            <w:r w:rsidRPr="00F038B2">
              <w:rPr>
                <w:color w:val="1A171B"/>
                <w:sz w:val="16"/>
                <w:szCs w:val="18"/>
              </w:rPr>
              <w:t>)</w:t>
            </w:r>
            <w:r w:rsidRPr="00F038B2">
              <w:rPr>
                <w:color w:val="1A171B"/>
                <w:sz w:val="18"/>
              </w:rPr>
              <w:t xml:space="preserve"> </w:t>
            </w:r>
            <w:r w:rsidRPr="00F038B2">
              <w:rPr>
                <w:color w:val="1A171B"/>
                <w:sz w:val="16"/>
                <w:szCs w:val="18"/>
              </w:rPr>
              <w:t>Не використовувати водопровідну воду та/або лід, приготований з водопровідної води, в операційній, особливо під час операції на серці або маммопластики (A, II). (</w:t>
            </w:r>
            <w:r w:rsidRPr="00F038B2">
              <w:rPr>
                <w:i/>
                <w:iCs/>
                <w:color w:val="1A171B"/>
                <w:sz w:val="16"/>
                <w:szCs w:val="18"/>
              </w:rPr>
              <w:t>2</w:t>
            </w:r>
            <w:r w:rsidRPr="00F038B2">
              <w:rPr>
                <w:color w:val="1A171B"/>
                <w:sz w:val="16"/>
                <w:szCs w:val="18"/>
              </w:rPr>
              <w:t>) Не промивати і не забруднювати відкриті рани водопровідною водою (A, II). (</w:t>
            </w:r>
            <w:r w:rsidRPr="00F038B2">
              <w:rPr>
                <w:i/>
                <w:iCs/>
                <w:color w:val="1A171B"/>
                <w:sz w:val="16"/>
                <w:szCs w:val="18"/>
              </w:rPr>
              <w:t>3</w:t>
            </w:r>
            <w:r w:rsidRPr="00F038B2">
              <w:rPr>
                <w:color w:val="1A171B"/>
                <w:sz w:val="16"/>
                <w:szCs w:val="18"/>
              </w:rPr>
              <w:t>) Амбулаторні установи, які проводять пластичні операції, такі як ліпосакція або пластична операція збільшення молочної залози, повинні ретельно дотримуватися рекомендацій щодо стерилізації (C, III).</w:t>
            </w:r>
          </w:p>
          <w:p w:rsidR="00BC3104" w:rsidRPr="00F038B2" w:rsidRDefault="00163F57" w:rsidP="00C158A7">
            <w:pPr>
              <w:tabs>
                <w:tab w:val="left" w:pos="725"/>
              </w:tabs>
              <w:ind w:left="595" w:hanging="142"/>
              <w:jc w:val="both"/>
              <w:rPr>
                <w:sz w:val="18"/>
              </w:rPr>
            </w:pPr>
            <w:r w:rsidRPr="00F038B2">
              <w:rPr>
                <w:color w:val="1A171B"/>
                <w:sz w:val="16"/>
                <w:szCs w:val="18"/>
              </w:rPr>
              <w:t>f.</w:t>
            </w:r>
            <w:r w:rsidRPr="00F038B2">
              <w:rPr>
                <w:color w:val="1A171B"/>
                <w:sz w:val="18"/>
              </w:rPr>
              <w:tab/>
            </w:r>
            <w:r w:rsidRPr="00F038B2">
              <w:rPr>
                <w:color w:val="1A171B"/>
                <w:sz w:val="16"/>
                <w:szCs w:val="18"/>
              </w:rPr>
              <w:t>Збір мокротиння:</w:t>
            </w:r>
            <w:r w:rsidRPr="00F038B2">
              <w:rPr>
                <w:color w:val="1A171B"/>
                <w:sz w:val="18"/>
              </w:rPr>
              <w:t xml:space="preserve"> </w:t>
            </w:r>
            <w:r w:rsidRPr="00F038B2">
              <w:rPr>
                <w:color w:val="1A171B"/>
                <w:sz w:val="16"/>
                <w:szCs w:val="18"/>
              </w:rPr>
              <w:t>Не дозволяти хворому пити або полоскати рот водопровідною водою перед збором зразку мокротиння (C, III).</w:t>
            </w:r>
          </w:p>
          <w:p w:rsidR="00BC3104" w:rsidRPr="00F038B2" w:rsidRDefault="00163F57" w:rsidP="00C158A7">
            <w:pPr>
              <w:ind w:left="453" w:hanging="283"/>
              <w:jc w:val="both"/>
              <w:rPr>
                <w:rFonts w:eastAsia="Times New Roman"/>
                <w:color w:val="1A171B"/>
                <w:sz w:val="16"/>
                <w:szCs w:val="18"/>
              </w:rPr>
            </w:pPr>
            <w:r w:rsidRPr="00F038B2">
              <w:rPr>
                <w:color w:val="1A171B"/>
                <w:sz w:val="16"/>
                <w:szCs w:val="18"/>
              </w:rPr>
              <w:t xml:space="preserve">2. </w:t>
            </w:r>
            <w:r w:rsidRPr="00F038B2">
              <w:rPr>
                <w:color w:val="1A171B"/>
                <w:sz w:val="16"/>
                <w:szCs w:val="18"/>
              </w:rPr>
              <w:tab/>
              <w:t>Визнання спалахів: Ознайомитися зі спалахами, пов’язаними з охороною здоров’я, і псевдоспалахами, а також організмами (зазвичай ШЗМ), які найчастіше зустрічаються, і почати лікування якомога швидше, щоб зупинити цю передачу (C, III).</w:t>
            </w:r>
          </w:p>
          <w:p w:rsidR="00466BA5" w:rsidRPr="00F038B2" w:rsidRDefault="00466BA5" w:rsidP="00C158A7">
            <w:pPr>
              <w:tabs>
                <w:tab w:val="left" w:pos="4989"/>
              </w:tabs>
              <w:jc w:val="both"/>
              <w:rPr>
                <w:sz w:val="18"/>
                <w:u w:val="single"/>
              </w:rPr>
            </w:pPr>
            <w:r w:rsidRPr="00F038B2">
              <w:rPr>
                <w:color w:val="1A171B"/>
                <w:sz w:val="16"/>
                <w:szCs w:val="18"/>
                <w:u w:val="single"/>
              </w:rPr>
              <w:tab/>
            </w:r>
          </w:p>
          <w:p w:rsidR="00BC3104" w:rsidRPr="00F038B2" w:rsidRDefault="00163F57" w:rsidP="00581818">
            <w:pPr>
              <w:spacing w:before="120" w:line="264" w:lineRule="auto"/>
              <w:jc w:val="both"/>
              <w:rPr>
                <w:sz w:val="18"/>
              </w:rPr>
            </w:pPr>
            <w:r w:rsidRPr="00F038B2">
              <w:rPr>
                <w:color w:val="1A171B"/>
                <w:sz w:val="16"/>
                <w:szCs w:val="18"/>
              </w:rPr>
              <w:t>Рекомендації щодо профілактики захворювання легень, спричиненого НТМ, залишаються незрозумілими. Визначити джерела навколишнього середовища, відповідальні за набуття багатьох НТМ, дуже складно. Наприклад, геномне типування клінічних ізолятів MAC демонструє значну неоднорідність у виділених штамах MAC, можливо, через тривале та широко розповсюджене середовище проживання цих організмів. Існує майже стільки ж штамів MAC, скільки ізолятів MAC. Це різноманіття штамів ускладнить ідентифікацію конкретних джерел інфекції, спричиненої MAC. Однак той факт, що популяції, чутливі до інфекції, спричиненої НТМ, такі як пацієнти з КФ та пацієнтки у постменопаузі, які підхопили повторну інфекцію, спричинену НТМ, піднімає питання: чи може охорона навколишнього середовища захистити пацієнтів від інфекції легень, спричиненої НТМ? Наприклад, закритий душ є відомим джерелом НТМ, особливо MAC (137). Чи повинні пацієнти з відомими або попередніми захворюваннями легень, спричиненими мікобактеріями, або відомим бронхоектазом уникати душу (або інших джерел розпиленої води)? Щодо цих важливих питань не був досягнутий консенсус серед експертів.</w:t>
            </w:r>
          </w:p>
          <w:p w:rsidR="00BC3104" w:rsidRPr="00F038B2" w:rsidRDefault="00163F57" w:rsidP="00581818">
            <w:pPr>
              <w:spacing w:line="264" w:lineRule="auto"/>
              <w:ind w:firstLine="311"/>
              <w:jc w:val="both"/>
              <w:rPr>
                <w:sz w:val="18"/>
              </w:rPr>
            </w:pPr>
            <w:r w:rsidRPr="00F038B2">
              <w:rPr>
                <w:color w:val="1A171B"/>
                <w:sz w:val="16"/>
                <w:szCs w:val="18"/>
              </w:rPr>
              <w:t xml:space="preserve">Також проблематичними є загальнодоступні або лікарняні системи водопостачання, які, як відомо, забруднюються видами мікобактерій, такими як </w:t>
            </w:r>
            <w:r w:rsidRPr="00F038B2">
              <w:rPr>
                <w:i/>
                <w:color w:val="1A171B"/>
                <w:sz w:val="16"/>
                <w:szCs w:val="18"/>
              </w:rPr>
              <w:t>M. xenopi</w:t>
            </w:r>
            <w:r w:rsidRPr="00F038B2">
              <w:rPr>
                <w:color w:val="1A171B"/>
                <w:sz w:val="16"/>
                <w:szCs w:val="18"/>
              </w:rPr>
              <w:t xml:space="preserve">, </w:t>
            </w:r>
            <w:r w:rsidRPr="00F038B2">
              <w:rPr>
                <w:i/>
                <w:color w:val="1A171B"/>
                <w:sz w:val="16"/>
                <w:szCs w:val="18"/>
              </w:rPr>
              <w:t>M. avium</w:t>
            </w:r>
            <w:r w:rsidRPr="00F038B2">
              <w:rPr>
                <w:color w:val="1A171B"/>
                <w:sz w:val="16"/>
                <w:szCs w:val="18"/>
              </w:rPr>
              <w:t xml:space="preserve">, </w:t>
            </w:r>
            <w:r w:rsidRPr="00F038B2">
              <w:rPr>
                <w:i/>
                <w:color w:val="1A171B"/>
                <w:sz w:val="16"/>
                <w:szCs w:val="18"/>
              </w:rPr>
              <w:t>M. kansasii</w:t>
            </w:r>
            <w:r w:rsidRPr="00F038B2">
              <w:rPr>
                <w:color w:val="1A171B"/>
                <w:sz w:val="16"/>
                <w:szCs w:val="18"/>
              </w:rPr>
              <w:t xml:space="preserve"> та </w:t>
            </w:r>
            <w:r w:rsidRPr="00F038B2">
              <w:rPr>
                <w:i/>
                <w:color w:val="1A171B"/>
                <w:sz w:val="16"/>
                <w:szCs w:val="18"/>
              </w:rPr>
              <w:t>M. simiae</w:t>
            </w:r>
            <w:r w:rsidRPr="00F038B2">
              <w:rPr>
                <w:color w:val="1A171B"/>
                <w:sz w:val="16"/>
                <w:szCs w:val="18"/>
              </w:rPr>
              <w:t>. Хоча вони пов’язані з псевдоспалахами, у чутливого господаря (наприклад, у пацієнта з бронхоектазом) ці види можуть спричинити захворювання (108). Це питання слід розглянути працівникам охорони здоров’я.</w:t>
            </w:r>
          </w:p>
          <w:p w:rsidR="00BC3104" w:rsidRPr="00F038B2" w:rsidRDefault="00163F57" w:rsidP="00581818">
            <w:pPr>
              <w:spacing w:before="120" w:line="264" w:lineRule="auto"/>
              <w:jc w:val="both"/>
              <w:rPr>
                <w:sz w:val="18"/>
              </w:rPr>
            </w:pPr>
            <w:r w:rsidRPr="00F038B2">
              <w:rPr>
                <w:rFonts w:ascii="Arial" w:hAnsi="Arial"/>
                <w:b/>
                <w:bCs/>
                <w:color w:val="1A171B"/>
                <w:sz w:val="16"/>
                <w:szCs w:val="18"/>
              </w:rPr>
              <w:t>ВИДИ НТМ: КЛІНІЧНІ АСПЕКТИ ТА РЕКОМЕНДАЦІЇ ЩОДО ЛІКУВАННЯ</w:t>
            </w:r>
          </w:p>
          <w:p w:rsidR="00BC3104" w:rsidRPr="00F038B2" w:rsidRDefault="00163F57" w:rsidP="00581818">
            <w:pPr>
              <w:spacing w:before="120" w:line="264" w:lineRule="auto"/>
              <w:jc w:val="both"/>
              <w:rPr>
                <w:sz w:val="18"/>
              </w:rPr>
            </w:pPr>
            <w:r w:rsidRPr="00F038B2">
              <w:rPr>
                <w:color w:val="1A171B"/>
                <w:sz w:val="16"/>
                <w:szCs w:val="18"/>
              </w:rPr>
              <w:t xml:space="preserve">Види НТМ, які зустрічаються клінічно, обговорюються нижче. Оскільки MAC та </w:t>
            </w:r>
            <w:r w:rsidRPr="00F038B2">
              <w:rPr>
                <w:i/>
                <w:color w:val="1A171B"/>
                <w:sz w:val="16"/>
                <w:szCs w:val="18"/>
              </w:rPr>
              <w:t>M. kansasii</w:t>
            </w:r>
            <w:r w:rsidRPr="00F038B2">
              <w:rPr>
                <w:color w:val="1A171B"/>
                <w:sz w:val="16"/>
                <w:szCs w:val="18"/>
              </w:rPr>
              <w:t xml:space="preserve"> є найпоширенішими клінічно значущими НТМ (у США), вони обговорюються спочатку. Інші НТМ перелічені в алфавітному порядку за назвами видів.</w:t>
            </w:r>
          </w:p>
          <w:p w:rsidR="00BC3104" w:rsidRPr="00F038B2" w:rsidRDefault="00163F57" w:rsidP="00581818">
            <w:pPr>
              <w:spacing w:line="264" w:lineRule="auto"/>
              <w:ind w:firstLine="311"/>
              <w:jc w:val="both"/>
              <w:rPr>
                <w:sz w:val="18"/>
              </w:rPr>
            </w:pPr>
            <w:r w:rsidRPr="00F038B2">
              <w:rPr>
                <w:color w:val="1A171B"/>
                <w:sz w:val="16"/>
                <w:szCs w:val="18"/>
              </w:rPr>
              <w:t xml:space="preserve">Першим етапом для визначення нетуберкульозної мікобактерії, після негативного результату на </w:t>
            </w:r>
            <w:r w:rsidRPr="00F038B2">
              <w:rPr>
                <w:i/>
                <w:color w:val="1A171B"/>
                <w:sz w:val="16"/>
                <w:szCs w:val="18"/>
              </w:rPr>
              <w:t>М. tuberculosis</w:t>
            </w:r>
            <w:r w:rsidRPr="00F038B2">
              <w:rPr>
                <w:color w:val="1A171B"/>
                <w:sz w:val="16"/>
                <w:szCs w:val="18"/>
              </w:rPr>
              <w:t xml:space="preserve"> за результатами тесту на ампліфікацію нуклеїнової кислоти, часто є швидкість росту ізоляту НТМ, особливо при швидкому зростанні. Оскільки ШЗМ часто виділяють за подібних клінічних обставин,</w:t>
            </w:r>
          </w:p>
        </w:tc>
      </w:tr>
    </w:tbl>
    <w:p w:rsidR="00BC3104" w:rsidRPr="00F038B2" w:rsidRDefault="00BC3104" w:rsidP="00C158A7">
      <w:pPr>
        <w:rPr>
          <w:sz w:val="18"/>
          <w:lang w:val="en-US"/>
        </w:rPr>
        <w:sectPr w:rsidR="00BC3104" w:rsidRPr="00F038B2" w:rsidSect="00581818">
          <w:pgSz w:w="12062" w:h="15662"/>
          <w:pgMar w:top="826" w:right="826" w:bottom="0" w:left="840"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45"/>
        <w:gridCol w:w="274"/>
        <w:gridCol w:w="5093"/>
      </w:tblGrid>
      <w:tr w:rsidR="00BC3104" w:rsidRPr="00F038B2" w:rsidTr="00DC066A">
        <w:trPr>
          <w:trHeight w:hRule="exact" w:val="13744"/>
        </w:trPr>
        <w:tc>
          <w:tcPr>
            <w:tcW w:w="5045" w:type="dxa"/>
            <w:tcBorders>
              <w:top w:val="nil"/>
              <w:left w:val="nil"/>
              <w:bottom w:val="nil"/>
              <w:right w:val="nil"/>
            </w:tcBorders>
            <w:shd w:val="clear" w:color="auto" w:fill="FFFFFF"/>
          </w:tcPr>
          <w:p w:rsidR="00BC3104" w:rsidRPr="00F038B2" w:rsidRDefault="00163F57" w:rsidP="00C158A7">
            <w:pPr>
              <w:jc w:val="both"/>
              <w:rPr>
                <w:sz w:val="18"/>
              </w:rPr>
            </w:pPr>
            <w:r w:rsidRPr="00F038B2">
              <w:rPr>
                <w:color w:val="1A171B"/>
                <w:sz w:val="16"/>
                <w:szCs w:val="18"/>
              </w:rPr>
              <w:lastRenderedPageBreak/>
              <w:t>представники цієї групи організмів відзначаються за скороченням ШЗМ.</w:t>
            </w:r>
          </w:p>
          <w:p w:rsidR="00BC3104" w:rsidRPr="00F038B2" w:rsidRDefault="00163F57" w:rsidP="00C158A7">
            <w:pPr>
              <w:ind w:firstLine="244"/>
              <w:jc w:val="both"/>
              <w:rPr>
                <w:color w:val="1A171B"/>
                <w:sz w:val="16"/>
                <w:szCs w:val="18"/>
              </w:rPr>
            </w:pPr>
            <w:r w:rsidRPr="00F038B2">
              <w:rPr>
                <w:color w:val="1A171B"/>
                <w:sz w:val="16"/>
                <w:szCs w:val="18"/>
              </w:rPr>
              <w:t>Існує кілька важливих міркувань щодо перегляду наведеної нижче інформації.</w:t>
            </w:r>
          </w:p>
          <w:p w:rsidR="00466BA5" w:rsidRPr="00F038B2" w:rsidRDefault="00466BA5" w:rsidP="00C158A7">
            <w:pPr>
              <w:tabs>
                <w:tab w:val="left" w:pos="4965"/>
              </w:tabs>
              <w:jc w:val="both"/>
              <w:rPr>
                <w:sz w:val="18"/>
                <w:u w:val="single"/>
              </w:rPr>
            </w:pPr>
            <w:r w:rsidRPr="00F038B2">
              <w:rPr>
                <w:color w:val="1A171B"/>
                <w:sz w:val="16"/>
                <w:szCs w:val="18"/>
                <w:u w:val="single"/>
              </w:rPr>
              <w:tab/>
            </w:r>
          </w:p>
          <w:p w:rsidR="00BC3104" w:rsidRPr="00F038B2" w:rsidRDefault="00163F57" w:rsidP="00C158A7">
            <w:pPr>
              <w:spacing w:before="120"/>
              <w:jc w:val="both"/>
              <w:rPr>
                <w:sz w:val="18"/>
              </w:rPr>
            </w:pPr>
            <w:r w:rsidRPr="00F038B2">
              <w:rPr>
                <w:b/>
                <w:bCs/>
                <w:i/>
                <w:color w:val="1A171B"/>
                <w:sz w:val="16"/>
                <w:szCs w:val="18"/>
              </w:rPr>
              <w:t>Контекст та загальні рекомендації</w:t>
            </w:r>
            <w:r w:rsidRPr="00F038B2">
              <w:rPr>
                <w:b/>
                <w:bCs/>
                <w:color w:val="1A171B"/>
                <w:sz w:val="16"/>
                <w:szCs w:val="18"/>
              </w:rPr>
              <w:t>:</w:t>
            </w:r>
          </w:p>
          <w:p w:rsidR="00BC3104" w:rsidRPr="00F038B2" w:rsidRDefault="00163F57" w:rsidP="00C158A7">
            <w:pPr>
              <w:tabs>
                <w:tab w:val="left" w:pos="509"/>
              </w:tabs>
              <w:spacing w:before="120"/>
              <w:ind w:left="527" w:hanging="216"/>
              <w:jc w:val="both"/>
              <w:rPr>
                <w:sz w:val="18"/>
              </w:rPr>
            </w:pPr>
            <w:r w:rsidRPr="00F038B2">
              <w:rPr>
                <w:color w:val="1A171B"/>
                <w:sz w:val="16"/>
                <w:szCs w:val="18"/>
              </w:rPr>
              <w:t>1.</w:t>
            </w:r>
            <w:r w:rsidRPr="00F038B2">
              <w:rPr>
                <w:color w:val="1A171B"/>
                <w:sz w:val="18"/>
              </w:rPr>
              <w:tab/>
            </w:r>
            <w:r w:rsidRPr="00F038B2">
              <w:rPr>
                <w:color w:val="1A171B"/>
                <w:sz w:val="16"/>
                <w:szCs w:val="18"/>
              </w:rPr>
              <w:t>НТМ – це рідкісні клінічні збудники; насправді деякі види частіше виділяються в результаті забруднення зразків, ніж внаслідок захворювання. Однак навіть ці види можуть за певних обставин викликати клінічне захворювання. Тому клініцист завжди повинен знати контекст, в якому був отриманий ізолят НТМ, щоб точно оцінити клінічну значущість цього ізоляту. Коли виникають питання щодо клінічної значущості ізоляту НТМ, настійно рекомендується консультація з фахівцем (C, III).</w:t>
            </w:r>
          </w:p>
          <w:p w:rsidR="00BC3104" w:rsidRPr="00F038B2" w:rsidRDefault="00163F57" w:rsidP="00C158A7">
            <w:pPr>
              <w:tabs>
                <w:tab w:val="left" w:pos="509"/>
              </w:tabs>
              <w:spacing w:before="120"/>
              <w:ind w:left="527" w:hanging="216"/>
              <w:jc w:val="both"/>
              <w:rPr>
                <w:sz w:val="18"/>
              </w:rPr>
            </w:pPr>
            <w:r w:rsidRPr="00F038B2">
              <w:rPr>
                <w:color w:val="1A171B"/>
                <w:sz w:val="16"/>
                <w:szCs w:val="18"/>
              </w:rPr>
              <w:t>2.</w:t>
            </w:r>
            <w:r w:rsidRPr="00F038B2">
              <w:rPr>
                <w:color w:val="1A171B"/>
                <w:sz w:val="18"/>
              </w:rPr>
              <w:tab/>
            </w:r>
            <w:r w:rsidRPr="00F038B2">
              <w:rPr>
                <w:color w:val="1A171B"/>
                <w:sz w:val="16"/>
                <w:szCs w:val="18"/>
              </w:rPr>
              <w:t xml:space="preserve">Рекомендації щодо лікування найпоширеніших НТМ даються на підставі лише кількох встановлених випадків. З урахуванням цього обмеження, якщо не зазначено інше, тривалість терапії для більшості легеневих збудників НТМ заснована на рекомендаціях щодо лікування найпоширеніших видів, таких як MAC та </w:t>
            </w:r>
            <w:r w:rsidRPr="00F038B2">
              <w:rPr>
                <w:i/>
                <w:color w:val="1A171B"/>
                <w:sz w:val="16"/>
                <w:szCs w:val="18"/>
              </w:rPr>
              <w:t>M. kansasii</w:t>
            </w:r>
            <w:r w:rsidRPr="00F038B2">
              <w:rPr>
                <w:color w:val="1A171B"/>
                <w:sz w:val="16"/>
                <w:szCs w:val="18"/>
              </w:rPr>
              <w:t xml:space="preserve"> (наприклад, 12 місяців негативних результатів культур мокротиння під час терапії). Для дисемінованого захворювання тривалість лікування для більшості збудників НТМ така ж, як і для дисемінованої інфекції, спричиненої MAC (C, III).</w:t>
            </w:r>
          </w:p>
          <w:p w:rsidR="00BC3104" w:rsidRPr="00F038B2" w:rsidRDefault="00163F57" w:rsidP="00C158A7">
            <w:pPr>
              <w:tabs>
                <w:tab w:val="left" w:pos="509"/>
              </w:tabs>
              <w:spacing w:before="120"/>
              <w:ind w:left="527" w:hanging="216"/>
              <w:jc w:val="both"/>
              <w:rPr>
                <w:sz w:val="18"/>
              </w:rPr>
            </w:pPr>
            <w:r w:rsidRPr="00F038B2">
              <w:rPr>
                <w:color w:val="1A171B"/>
                <w:sz w:val="16"/>
                <w:szCs w:val="18"/>
              </w:rPr>
              <w:t>3.</w:t>
            </w:r>
            <w:r w:rsidRPr="00F038B2">
              <w:rPr>
                <w:color w:val="1A171B"/>
                <w:sz w:val="18"/>
              </w:rPr>
              <w:tab/>
            </w:r>
            <w:r w:rsidRPr="00F038B2">
              <w:rPr>
                <w:color w:val="1A171B"/>
                <w:sz w:val="16"/>
                <w:szCs w:val="18"/>
              </w:rPr>
              <w:t xml:space="preserve">Лікування захворювання, спричиненого НТМ, як правило, не є аналогічним лікуванню ТБ. Чутливість </w:t>
            </w:r>
            <w:r w:rsidRPr="00F038B2">
              <w:rPr>
                <w:i/>
                <w:color w:val="1A171B"/>
                <w:sz w:val="16"/>
                <w:szCs w:val="18"/>
              </w:rPr>
              <w:t>in vitro</w:t>
            </w:r>
            <w:r w:rsidRPr="00F038B2">
              <w:rPr>
                <w:color w:val="1A171B"/>
                <w:sz w:val="16"/>
                <w:szCs w:val="18"/>
              </w:rPr>
              <w:t xml:space="preserve"> для багатьох НТМ погано корелює з клінічною відповіддю на протимікобактеріальні препарати. Рекомендації щодо рутинного тесту для визначення чутливості </w:t>
            </w:r>
            <w:r w:rsidRPr="00F038B2">
              <w:rPr>
                <w:i/>
                <w:color w:val="1A171B"/>
                <w:sz w:val="16"/>
                <w:szCs w:val="18"/>
              </w:rPr>
              <w:t>in vitro</w:t>
            </w:r>
            <w:r w:rsidRPr="00F038B2">
              <w:rPr>
                <w:color w:val="1A171B"/>
                <w:sz w:val="16"/>
                <w:szCs w:val="18"/>
              </w:rPr>
              <w:t xml:space="preserve"> до ізолятів НТМ обмежені (</w:t>
            </w:r>
            <w:r w:rsidRPr="00F038B2">
              <w:rPr>
                <w:i/>
                <w:color w:val="1A171B"/>
                <w:sz w:val="16"/>
                <w:szCs w:val="18"/>
              </w:rPr>
              <w:t>див.</w:t>
            </w:r>
            <w:r w:rsidRPr="00F038B2">
              <w:rPr>
                <w:color w:val="1A171B"/>
                <w:sz w:val="16"/>
                <w:szCs w:val="18"/>
              </w:rPr>
              <w:t xml:space="preserve"> Лабораторні дослідження). Клініцист повинен використовувати дані про чутливість </w:t>
            </w:r>
            <w:r w:rsidRPr="00F038B2">
              <w:rPr>
                <w:i/>
                <w:color w:val="1A171B"/>
                <w:sz w:val="16"/>
                <w:szCs w:val="18"/>
              </w:rPr>
              <w:t>in vitro</w:t>
            </w:r>
            <w:r w:rsidRPr="00F038B2">
              <w:rPr>
                <w:color w:val="1A171B"/>
                <w:sz w:val="16"/>
                <w:szCs w:val="18"/>
              </w:rPr>
              <w:t xml:space="preserve"> з урахуванням їх обмежень. </w:t>
            </w:r>
            <w:r w:rsidRPr="00F038B2">
              <w:rPr>
                <w:i/>
                <w:color w:val="1A171B"/>
                <w:sz w:val="16"/>
                <w:szCs w:val="18"/>
              </w:rPr>
              <w:t>Див.</w:t>
            </w:r>
            <w:r w:rsidRPr="00F038B2">
              <w:rPr>
                <w:color w:val="1A171B"/>
                <w:sz w:val="16"/>
                <w:szCs w:val="18"/>
              </w:rPr>
              <w:t xml:space="preserve"> розгорнуте обговорення чутливості </w:t>
            </w:r>
            <w:r w:rsidRPr="00F038B2">
              <w:rPr>
                <w:i/>
                <w:color w:val="1A171B"/>
                <w:sz w:val="16"/>
                <w:szCs w:val="18"/>
              </w:rPr>
              <w:t>in vitro</w:t>
            </w:r>
            <w:r w:rsidRPr="00F038B2">
              <w:rPr>
                <w:color w:val="1A171B"/>
                <w:sz w:val="16"/>
                <w:szCs w:val="18"/>
              </w:rPr>
              <w:t xml:space="preserve"> у Лабораторних дослідженнях (B, II).</w:t>
            </w:r>
          </w:p>
          <w:p w:rsidR="00BC3104" w:rsidRPr="00F038B2" w:rsidRDefault="00163F57" w:rsidP="00C158A7">
            <w:pPr>
              <w:tabs>
                <w:tab w:val="left" w:pos="509"/>
              </w:tabs>
              <w:spacing w:before="120"/>
              <w:ind w:left="527" w:hanging="216"/>
              <w:jc w:val="both"/>
              <w:rPr>
                <w:sz w:val="18"/>
              </w:rPr>
            </w:pPr>
            <w:r w:rsidRPr="00F038B2">
              <w:rPr>
                <w:color w:val="1A171B"/>
                <w:sz w:val="16"/>
                <w:szCs w:val="18"/>
              </w:rPr>
              <w:t>4.</w:t>
            </w:r>
            <w:r w:rsidRPr="00F038B2">
              <w:rPr>
                <w:color w:val="1A171B"/>
                <w:sz w:val="18"/>
              </w:rPr>
              <w:tab/>
            </w:r>
            <w:r w:rsidRPr="00F038B2">
              <w:rPr>
                <w:color w:val="1A171B"/>
                <w:sz w:val="16"/>
                <w:szCs w:val="18"/>
              </w:rPr>
              <w:t>Емпірична терапія при підозрі на захворювання легень, спричиненого НТМ, не рекомендується (C, III).</w:t>
            </w:r>
          </w:p>
          <w:p w:rsidR="00BC3104" w:rsidRPr="00F038B2" w:rsidRDefault="00163F57" w:rsidP="00C158A7">
            <w:pPr>
              <w:tabs>
                <w:tab w:val="left" w:pos="509"/>
              </w:tabs>
              <w:spacing w:before="120"/>
              <w:ind w:left="527" w:hanging="216"/>
              <w:jc w:val="both"/>
              <w:rPr>
                <w:color w:val="1A171B"/>
                <w:sz w:val="16"/>
                <w:szCs w:val="18"/>
              </w:rPr>
            </w:pPr>
            <w:r w:rsidRPr="00F038B2">
              <w:rPr>
                <w:color w:val="1A171B"/>
                <w:sz w:val="16"/>
                <w:szCs w:val="18"/>
              </w:rPr>
              <w:t>5.</w:t>
            </w:r>
            <w:r w:rsidRPr="00F038B2">
              <w:rPr>
                <w:color w:val="1A171B"/>
                <w:sz w:val="18"/>
              </w:rPr>
              <w:tab/>
            </w:r>
            <w:r w:rsidRPr="00F038B2">
              <w:rPr>
                <w:color w:val="1A171B"/>
                <w:sz w:val="16"/>
                <w:szCs w:val="18"/>
              </w:rPr>
              <w:t>Не існує загальновизнаних критеріїв вибору пацієнтів із захворюванням легень, спричиненим НТМ, для резекції. Як правило, чим складніше медикаментозне лікування збуднику НТМ, тим більша ймовірність операції з точки зору співвідношення переваг/ризиків. Консультація з фахівцем настійно рекомендуються (C, III).</w:t>
            </w:r>
          </w:p>
          <w:p w:rsidR="00466BA5" w:rsidRPr="00F038B2" w:rsidRDefault="00466BA5" w:rsidP="00C158A7">
            <w:pPr>
              <w:tabs>
                <w:tab w:val="left" w:pos="4922"/>
              </w:tabs>
              <w:ind w:left="-40" w:hanging="18"/>
              <w:jc w:val="both"/>
              <w:rPr>
                <w:sz w:val="18"/>
                <w:u w:val="single"/>
              </w:rPr>
            </w:pPr>
            <w:r w:rsidRPr="00F038B2">
              <w:rPr>
                <w:color w:val="1A171B"/>
                <w:sz w:val="16"/>
                <w:szCs w:val="18"/>
                <w:u w:val="single"/>
              </w:rPr>
              <w:tab/>
            </w:r>
            <w:r w:rsidRPr="00F038B2">
              <w:rPr>
                <w:color w:val="1A171B"/>
                <w:sz w:val="16"/>
                <w:szCs w:val="18"/>
                <w:u w:val="single"/>
              </w:rPr>
              <w:tab/>
            </w:r>
          </w:p>
          <w:p w:rsidR="00BC3104" w:rsidRPr="00F038B2" w:rsidRDefault="00163F57" w:rsidP="00C158A7">
            <w:pPr>
              <w:spacing w:before="120"/>
              <w:jc w:val="both"/>
              <w:rPr>
                <w:sz w:val="18"/>
              </w:rPr>
            </w:pPr>
            <w:r w:rsidRPr="00F038B2">
              <w:rPr>
                <w:rFonts w:ascii="Arial" w:hAnsi="Arial"/>
                <w:b/>
                <w:bCs/>
                <w:color w:val="1A171B"/>
                <w:sz w:val="14"/>
                <w:szCs w:val="16"/>
              </w:rPr>
              <w:t xml:space="preserve">Комплекс </w:t>
            </w:r>
            <w:r w:rsidRPr="00F038B2">
              <w:rPr>
                <w:rFonts w:ascii="Arial" w:hAnsi="Arial"/>
                <w:b/>
                <w:bCs/>
                <w:i/>
                <w:iCs/>
                <w:color w:val="1A171B"/>
                <w:sz w:val="14"/>
                <w:szCs w:val="16"/>
              </w:rPr>
              <w:t>Mycobacterium avium</w:t>
            </w:r>
            <w:r w:rsidRPr="00F038B2">
              <w:rPr>
                <w:rFonts w:ascii="Arial" w:hAnsi="Arial"/>
                <w:b/>
                <w:bCs/>
                <w:color w:val="1A171B"/>
                <w:sz w:val="14"/>
                <w:szCs w:val="16"/>
              </w:rPr>
              <w:t xml:space="preserve"> (MAC)</w:t>
            </w:r>
          </w:p>
          <w:p w:rsidR="00BC3104" w:rsidRPr="00F038B2" w:rsidRDefault="00163F57" w:rsidP="00C158A7">
            <w:pPr>
              <w:spacing w:before="120"/>
              <w:jc w:val="both"/>
              <w:rPr>
                <w:sz w:val="18"/>
              </w:rPr>
            </w:pPr>
            <w:r w:rsidRPr="00F038B2">
              <w:rPr>
                <w:b/>
                <w:bCs/>
                <w:i/>
                <w:iCs/>
                <w:color w:val="1A171B"/>
                <w:sz w:val="16"/>
                <w:szCs w:val="18"/>
              </w:rPr>
              <w:t xml:space="preserve">Організм. </w:t>
            </w:r>
            <w:r w:rsidRPr="00F038B2">
              <w:rPr>
                <w:color w:val="1A171B"/>
                <w:sz w:val="16"/>
                <w:szCs w:val="18"/>
              </w:rPr>
              <w:t xml:space="preserve">Комплекс </w:t>
            </w:r>
            <w:r w:rsidRPr="00F038B2">
              <w:rPr>
                <w:i/>
                <w:color w:val="1A171B"/>
                <w:sz w:val="16"/>
                <w:szCs w:val="18"/>
              </w:rPr>
              <w:t>M. avium</w:t>
            </w:r>
            <w:r w:rsidRPr="00F038B2">
              <w:rPr>
                <w:color w:val="1A171B"/>
                <w:sz w:val="16"/>
                <w:szCs w:val="18"/>
              </w:rPr>
              <w:t xml:space="preserve"> або MAC (також МАІ) включає принаймні два види мікобактерій, </w:t>
            </w:r>
            <w:r w:rsidRPr="00F038B2">
              <w:rPr>
                <w:i/>
                <w:color w:val="1A171B"/>
                <w:sz w:val="16"/>
                <w:szCs w:val="18"/>
              </w:rPr>
              <w:t>M. avium</w:t>
            </w:r>
            <w:r w:rsidRPr="00F038B2">
              <w:rPr>
                <w:color w:val="1A171B"/>
                <w:sz w:val="16"/>
                <w:szCs w:val="18"/>
              </w:rPr>
              <w:t xml:space="preserve"> та </w:t>
            </w:r>
            <w:r w:rsidRPr="00F038B2">
              <w:rPr>
                <w:i/>
                <w:color w:val="1A171B"/>
                <w:sz w:val="16"/>
                <w:szCs w:val="18"/>
              </w:rPr>
              <w:t>M. intracellulare</w:t>
            </w:r>
            <w:r w:rsidRPr="00F038B2">
              <w:rPr>
                <w:color w:val="1A171B"/>
                <w:sz w:val="16"/>
                <w:szCs w:val="18"/>
              </w:rPr>
              <w:t xml:space="preserve">. Ці два види неможливо диференціювати на основі традиційних фізичних та біохімічних випробувань. Існують специфічні зонди ДНК для ідентифікації та диференціації </w:t>
            </w:r>
            <w:r w:rsidRPr="00F038B2">
              <w:rPr>
                <w:i/>
                <w:color w:val="1A171B"/>
                <w:sz w:val="16"/>
                <w:szCs w:val="18"/>
              </w:rPr>
              <w:t>M. avium</w:t>
            </w:r>
            <w:r w:rsidRPr="00F038B2">
              <w:rPr>
                <w:color w:val="1A171B"/>
                <w:sz w:val="16"/>
                <w:szCs w:val="18"/>
              </w:rPr>
              <w:t xml:space="preserve"> та </w:t>
            </w:r>
            <w:r w:rsidRPr="00F038B2">
              <w:rPr>
                <w:i/>
                <w:color w:val="1A171B"/>
                <w:sz w:val="16"/>
                <w:szCs w:val="18"/>
              </w:rPr>
              <w:t>M. intracelluare</w:t>
            </w:r>
            <w:r w:rsidRPr="00F038B2">
              <w:rPr>
                <w:color w:val="1A171B"/>
                <w:sz w:val="16"/>
                <w:szCs w:val="18"/>
              </w:rPr>
              <w:t xml:space="preserve">. </w:t>
            </w:r>
            <w:r w:rsidRPr="00F038B2">
              <w:rPr>
                <w:i/>
                <w:color w:val="1A171B"/>
                <w:sz w:val="16"/>
                <w:szCs w:val="18"/>
              </w:rPr>
              <w:t>M. avium</w:t>
            </w:r>
            <w:r w:rsidRPr="00F038B2">
              <w:rPr>
                <w:color w:val="1A171B"/>
                <w:sz w:val="16"/>
                <w:szCs w:val="18"/>
              </w:rPr>
              <w:t xml:space="preserve"> є найважливішим збудником при дисемінованому захворюванні, тоді як </w:t>
            </w:r>
            <w:r w:rsidRPr="00F038B2">
              <w:rPr>
                <w:i/>
                <w:color w:val="1A171B"/>
                <w:sz w:val="16"/>
                <w:szCs w:val="18"/>
              </w:rPr>
              <w:t>M. intracellulare</w:t>
            </w:r>
            <w:r w:rsidRPr="00F038B2">
              <w:rPr>
                <w:color w:val="1A171B"/>
                <w:sz w:val="16"/>
                <w:szCs w:val="18"/>
              </w:rPr>
              <w:t xml:space="preserve"> – найпоширеніший респіраторний збудник. Наразі не існує жодної переваги щодо прогнозування та лікування для рутинного поділу ізолятів MAC на </w:t>
            </w:r>
            <w:r w:rsidRPr="00F038B2">
              <w:rPr>
                <w:i/>
                <w:color w:val="1A171B"/>
                <w:sz w:val="16"/>
                <w:szCs w:val="18"/>
              </w:rPr>
              <w:t>M. avium</w:t>
            </w:r>
            <w:r w:rsidRPr="00F038B2">
              <w:rPr>
                <w:color w:val="1A171B"/>
                <w:sz w:val="16"/>
                <w:szCs w:val="18"/>
              </w:rPr>
              <w:t xml:space="preserve"> або </w:t>
            </w:r>
            <w:r w:rsidRPr="00F038B2">
              <w:rPr>
                <w:i/>
                <w:color w:val="1A171B"/>
                <w:sz w:val="16"/>
                <w:szCs w:val="18"/>
              </w:rPr>
              <w:t>M. intracellulare</w:t>
            </w:r>
            <w:r w:rsidRPr="00F038B2">
              <w:rPr>
                <w:color w:val="1A171B"/>
                <w:sz w:val="16"/>
                <w:szCs w:val="18"/>
              </w:rPr>
              <w:t>. Однак таке відокремлення може бути важливим для дослідницьких цілей і може мати прогностичні та терапевтичні наслідки в майбутньому.</w:t>
            </w:r>
          </w:p>
          <w:p w:rsidR="00BC3104" w:rsidRPr="00F038B2" w:rsidRDefault="00163F57" w:rsidP="00C158A7">
            <w:pPr>
              <w:ind w:firstLine="244"/>
              <w:jc w:val="both"/>
              <w:rPr>
                <w:sz w:val="18"/>
              </w:rPr>
            </w:pPr>
            <w:r w:rsidRPr="00F038B2">
              <w:rPr>
                <w:b/>
                <w:bCs/>
                <w:i/>
                <w:iCs/>
                <w:color w:val="1A171B"/>
                <w:sz w:val="16"/>
                <w:szCs w:val="18"/>
              </w:rPr>
              <w:t xml:space="preserve">Епідеміологія. </w:t>
            </w:r>
            <w:r w:rsidRPr="00F038B2">
              <w:rPr>
                <w:color w:val="1A171B"/>
                <w:sz w:val="16"/>
                <w:szCs w:val="18"/>
              </w:rPr>
              <w:t>Організми MAC поширені в багатьох ділянках навколишнього середовища, включаючи воду та ґрунт, а також у тварин (17, 88). Встановлено, що MAC колонізує природні джерела води, закриті системи водопостачання, басейни та гідромасажні ванни (133, 139, 251-253). Захворювання легень, спричинене MAC, частіше зустрічається на південному сході США, ніж в інших регіонах країни, але, як</w:t>
            </w:r>
          </w:p>
        </w:tc>
        <w:tc>
          <w:tcPr>
            <w:tcW w:w="274" w:type="dxa"/>
            <w:tcBorders>
              <w:top w:val="nil"/>
              <w:left w:val="nil"/>
              <w:bottom w:val="nil"/>
              <w:right w:val="nil"/>
            </w:tcBorders>
            <w:shd w:val="clear" w:color="auto" w:fill="FFFFFF"/>
          </w:tcPr>
          <w:p w:rsidR="00BC3104" w:rsidRPr="00F038B2" w:rsidRDefault="00BC3104" w:rsidP="00C158A7">
            <w:pPr>
              <w:jc w:val="both"/>
              <w:rPr>
                <w:sz w:val="18"/>
                <w:lang w:val="ru-RU"/>
              </w:rPr>
            </w:pPr>
          </w:p>
        </w:tc>
        <w:tc>
          <w:tcPr>
            <w:tcW w:w="5093" w:type="dxa"/>
            <w:tcBorders>
              <w:top w:val="nil"/>
              <w:left w:val="nil"/>
              <w:bottom w:val="nil"/>
              <w:right w:val="nil"/>
            </w:tcBorders>
            <w:shd w:val="clear" w:color="auto" w:fill="FFFFFF"/>
          </w:tcPr>
          <w:p w:rsidR="00BC3104" w:rsidRPr="00F038B2" w:rsidRDefault="00163F57" w:rsidP="00C158A7">
            <w:pPr>
              <w:jc w:val="both"/>
              <w:rPr>
                <w:sz w:val="18"/>
              </w:rPr>
            </w:pPr>
            <w:r w:rsidRPr="00F038B2">
              <w:rPr>
                <w:color w:val="1A171B"/>
                <w:sz w:val="16"/>
                <w:szCs w:val="18"/>
              </w:rPr>
              <w:t>зазначалося раніше, дані досить обмежені (22). Зазвичай вважається, що джерела навколишнього середовища, особливо природні води, є резервуаром для більшості людських інфекцій, спричинених MAC. Аерозолі прісної та солоної води можуть містити MAC, і вони також були запропоновані як засоби, що призводять до передачі захворювання дихальних шляхів, спричиненого MAC (140, 252). Рідко ідентифікуються конкретні місця, в яких пацієнти набувають MAC, але вплив рециркуляційних систем гарячого водопостачання було визначено як один із шляхів набуття MAC у хворих на СНІД (251, 253). Однак для цього джерела можна простежити менше 15 % випадків, що вказує на те, що інші природні резервуари також важливі. Особи, інфіковані MAC, не є розповсюджувачами організмів для інших осіб, а також немає доказів передачі від тварини до людини.</w:t>
            </w:r>
          </w:p>
          <w:p w:rsidR="00BC3104" w:rsidRPr="00F038B2" w:rsidRDefault="00163F57" w:rsidP="00C158A7">
            <w:pPr>
              <w:ind w:firstLine="311"/>
              <w:jc w:val="both"/>
              <w:rPr>
                <w:sz w:val="18"/>
              </w:rPr>
            </w:pPr>
            <w:r w:rsidRPr="00F038B2">
              <w:rPr>
                <w:b/>
                <w:bCs/>
                <w:i/>
                <w:iCs/>
                <w:color w:val="1A171B"/>
                <w:sz w:val="16"/>
                <w:szCs w:val="18"/>
              </w:rPr>
              <w:t xml:space="preserve">Захворювання легень, спричинене MAC. </w:t>
            </w:r>
            <w:r w:rsidRPr="00F038B2">
              <w:rPr>
                <w:smallCaps/>
                <w:color w:val="1A171B"/>
                <w:sz w:val="16"/>
                <w:szCs w:val="18"/>
              </w:rPr>
              <w:t xml:space="preserve">Клінічні картини. </w:t>
            </w:r>
            <w:r w:rsidRPr="00F038B2">
              <w:rPr>
                <w:color w:val="1A171B"/>
                <w:sz w:val="16"/>
                <w:szCs w:val="18"/>
              </w:rPr>
              <w:t>Природний анамнез захворювання легень, спричиненого MAC, залежить від наявності одного з двох типів клінічного захворювання. Рентгенограми органів грудної клітки та КТВР, що показують типові відхилення двох форм захворювання легень, спричиненого MAC, наведені у веб-додатку. Традиційно визнаним проявом захворювання легень, спричиненого MAC, є апікальне фіброзно-порожнинне захворювання легень, іноді з великими порожнинами, у чоловіків у віці 40-50 років, які курять сигарети і, часто, надмірно споживають алкоголь (254, 255). Якщо її не лікувати, ця форма захворювання, як правило, прогресує протягом відносно короткого періоду часу, від 1 до 2 років, і може призвести до значної легеневої та дихальної недостатності (254, 255).</w:t>
            </w:r>
          </w:p>
          <w:p w:rsidR="00BC3104" w:rsidRPr="00F038B2" w:rsidRDefault="00163F57" w:rsidP="00C158A7">
            <w:pPr>
              <w:ind w:firstLine="311"/>
              <w:jc w:val="both"/>
              <w:rPr>
                <w:sz w:val="18"/>
              </w:rPr>
            </w:pPr>
            <w:r w:rsidRPr="00F038B2">
              <w:rPr>
                <w:color w:val="1A171B"/>
                <w:sz w:val="16"/>
                <w:szCs w:val="18"/>
              </w:rPr>
              <w:t>Захворювання легень, спричинене MAC, також проявляється вузликовими та інтерстиціальними вузликовими інфільтратами, які часто зачіпають праву середню частку або язик, переважно у світлошкірих жінок у постменопаузі, які не курять (36, 37, 90, 91, 256). Захворювання легень, спричинене MAC, у цій популяції іноді позначається як «синдром леді Віндомер» (256). Ця форма захворювання, яку називають «вузликовим бронхоектазом» або «вузликовою бронхоектатичною хворобою», прогресує набагато повільніше, ніж кавернозний ТБ легень, так що для демонстрації клінічних або рентгенографічних змін необхідне тривале спостереження (від кількох місяців до кількох років). Однак навіть при цій недостатньо вираженій формі захворювання смерть може бути пов’язана з прогресуванням захворювання (36). Ця форма захворювання легень, спричиненого MAC, рентгенологічно характеризується результатами КТВР, які включають множинні невеликі периферичні легеневі вузлики з центром на бронхо-судинному дереві та циліндричний бронхоектаз. Структура КТРВ для цих переважно периферичних, невеликих вузликових щільностей була названа «деревом у бруньках» і відображає запальні зміни, включаючи бронхіоліт.</w:t>
            </w:r>
          </w:p>
          <w:p w:rsidR="00BC3104" w:rsidRPr="00F038B2" w:rsidRDefault="00163F57" w:rsidP="00C158A7">
            <w:pPr>
              <w:ind w:firstLine="311"/>
              <w:jc w:val="both"/>
              <w:rPr>
                <w:sz w:val="18"/>
              </w:rPr>
            </w:pPr>
            <w:r w:rsidRPr="00F038B2">
              <w:rPr>
                <w:color w:val="1A171B"/>
                <w:sz w:val="16"/>
                <w:szCs w:val="18"/>
              </w:rPr>
              <w:t>На підтримку MAC в якості збудника в цій ситуації, ВІЛ-серонегативні пацієнти зі скупченням дрібних вузликів на периферії легені, пов’язаних з ектатичними змінами дренуючих бронхів, часто мають позитивні культури дихальних шляхів на MAC та гранулематозне запалення, що лікується завдяки трансбронхіальній біопсії, що передбачає тканину інвазію MAC, а не колонізацію дихальних шляхів (109). Крім того, пацієнти з позитивною культурою, які отримували терапію, спрямовану на MAC, відповідали на конверсію мокротиння або поліпшення результатів рентгенографії.</w:t>
            </w:r>
          </w:p>
          <w:p w:rsidR="00BC3104" w:rsidRPr="00F038B2" w:rsidRDefault="00163F57" w:rsidP="00C158A7">
            <w:pPr>
              <w:ind w:firstLine="311"/>
              <w:jc w:val="both"/>
              <w:rPr>
                <w:sz w:val="18"/>
              </w:rPr>
            </w:pPr>
            <w:r w:rsidRPr="00F038B2">
              <w:rPr>
                <w:color w:val="1A171B"/>
                <w:sz w:val="16"/>
                <w:szCs w:val="18"/>
              </w:rPr>
              <w:t xml:space="preserve">У пацієнтів із вузликовим/бронхоектатичним захворюванням легень, спричиненим MAC, часто спостерігаються додаткові мікробіологічні результати, пов’язані з бронхоектазом, включаючи культури дихальних шляхів, позитивні на </w:t>
            </w:r>
            <w:r w:rsidRPr="00F038B2">
              <w:rPr>
                <w:i/>
                <w:color w:val="1A171B"/>
                <w:sz w:val="16"/>
                <w:szCs w:val="18"/>
              </w:rPr>
              <w:t>P. aeruginosa</w:t>
            </w:r>
            <w:r w:rsidRPr="00F038B2">
              <w:rPr>
                <w:color w:val="1A171B"/>
                <w:sz w:val="16"/>
                <w:szCs w:val="18"/>
              </w:rPr>
              <w:t xml:space="preserve">, а іноді і на інші НТМ, такі як </w:t>
            </w:r>
            <w:r w:rsidRPr="00F038B2">
              <w:rPr>
                <w:i/>
                <w:color w:val="1A171B"/>
                <w:sz w:val="16"/>
                <w:szCs w:val="18"/>
              </w:rPr>
              <w:t>M. abscessus</w:t>
            </w:r>
            <w:r w:rsidRPr="00F038B2">
              <w:rPr>
                <w:color w:val="1A171B"/>
                <w:sz w:val="16"/>
                <w:szCs w:val="18"/>
              </w:rPr>
              <w:t>. Загострення бронхоектазу, спричиненого не мікобактеріями, часто ускладнюють оцінку та лікування захворювання, спричиненого MAC, а стратегії, спрямовані на бронхоектатичну хворобу, такі як кліренс дихальних шляхів, можуть полегшити симптоми пацієнтів.</w:t>
            </w:r>
          </w:p>
          <w:p w:rsidR="00BC3104" w:rsidRPr="00F038B2" w:rsidRDefault="00163F57" w:rsidP="00C158A7">
            <w:pPr>
              <w:ind w:firstLine="311"/>
              <w:jc w:val="both"/>
              <w:rPr>
                <w:sz w:val="18"/>
              </w:rPr>
            </w:pPr>
            <w:r w:rsidRPr="00F038B2">
              <w:rPr>
                <w:color w:val="1A171B"/>
                <w:sz w:val="16"/>
                <w:szCs w:val="18"/>
              </w:rPr>
              <w:t>Невідомо, чи є бронхоектаз наслідком інфекції, спричиненої мікобактеріями, або іншими процесами та схильністю до подальшої інфекції, спричиненої мікобактеріями. Зазначені вище спостереження сумісні з інфекцією, спричиненою мікобактеріями, та гранулематозним запаленням як процесом, що спричиняє бронхоектаз у деяких пацієнтів, але вони не надають доказів (109). В одному нещодавньому</w:t>
            </w:r>
          </w:p>
        </w:tc>
      </w:tr>
    </w:tbl>
    <w:p w:rsidR="00BC3104" w:rsidRPr="00F038B2" w:rsidRDefault="00BC3104" w:rsidP="00C158A7">
      <w:pPr>
        <w:rPr>
          <w:sz w:val="18"/>
          <w:lang w:val="en-US"/>
        </w:rPr>
        <w:sectPr w:rsidR="00BC3104" w:rsidRPr="00F038B2" w:rsidSect="00581818">
          <w:pgSz w:w="12062" w:h="15662"/>
          <w:pgMar w:top="859" w:right="811" w:bottom="0" w:left="840"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78"/>
        <w:gridCol w:w="240"/>
        <w:gridCol w:w="5078"/>
      </w:tblGrid>
      <w:tr w:rsidR="00BC3104" w:rsidRPr="00F038B2" w:rsidTr="00DC066A">
        <w:trPr>
          <w:trHeight w:hRule="exact" w:val="13625"/>
        </w:trPr>
        <w:tc>
          <w:tcPr>
            <w:tcW w:w="5078" w:type="dxa"/>
            <w:tcBorders>
              <w:top w:val="nil"/>
              <w:left w:val="nil"/>
              <w:bottom w:val="nil"/>
              <w:right w:val="nil"/>
            </w:tcBorders>
            <w:shd w:val="clear" w:color="auto" w:fill="FFFFFF"/>
          </w:tcPr>
          <w:p w:rsidR="00BC3104" w:rsidRPr="00F038B2" w:rsidRDefault="00163F57" w:rsidP="00C158A7">
            <w:pPr>
              <w:jc w:val="both"/>
              <w:rPr>
                <w:sz w:val="18"/>
              </w:rPr>
            </w:pPr>
            <w:r w:rsidRPr="00F038B2">
              <w:rPr>
                <w:color w:val="1A171B"/>
                <w:sz w:val="16"/>
                <w:szCs w:val="18"/>
              </w:rPr>
              <w:lastRenderedPageBreak/>
              <w:t>дослідженні вивчали висічену легеневу тканину у пацієнтів із кавернозним ТБ легень, спричиненим MAC, а також припустили, що етіологією бронхоектазу було гранулематозне запалення (257). Однак при деяких захворюваннях, таких як КФ або перенесений ТБ легень, бронхоектаз призводить до захворювання, спричиненого MAC. Планова оцінка основних причин бронхоектазу, таких як КФ або дефіцит ААТ, у пацієнтів із вузликовою/бронхоектатичною хворобою, спричиненою МАС, наразі є первинним інструментом дослідження, за винятком осіб у групі високого ризику. Немає єдиної думки щодо рутинного тестування цих станів у пацієнтів із вузликовою/бронхоектатичною хворобою, спричиненою MAC.</w:t>
            </w:r>
          </w:p>
          <w:p w:rsidR="00BC3104" w:rsidRPr="00F038B2" w:rsidRDefault="00163F57" w:rsidP="00C158A7">
            <w:pPr>
              <w:ind w:firstLine="244"/>
              <w:jc w:val="both"/>
              <w:rPr>
                <w:sz w:val="18"/>
              </w:rPr>
            </w:pPr>
            <w:r w:rsidRPr="00F038B2">
              <w:rPr>
                <w:b/>
                <w:bCs/>
                <w:i/>
                <w:iCs/>
                <w:color w:val="1A171B"/>
                <w:sz w:val="16"/>
                <w:szCs w:val="18"/>
              </w:rPr>
              <w:t xml:space="preserve">Медикаментозне лікування захворювання легень, спричиненого MAC (M. </w:t>
            </w:r>
            <w:r w:rsidRPr="00F038B2">
              <w:rPr>
                <w:b/>
                <w:bCs/>
                <w:i/>
                <w:color w:val="1A171B"/>
                <w:sz w:val="16"/>
                <w:szCs w:val="18"/>
              </w:rPr>
              <w:t>avium, M. intracellulare</w:t>
            </w:r>
            <w:r w:rsidRPr="00F038B2">
              <w:rPr>
                <w:b/>
                <w:bCs/>
                <w:i/>
                <w:iCs/>
                <w:color w:val="1A171B"/>
                <w:sz w:val="16"/>
                <w:szCs w:val="18"/>
              </w:rPr>
              <w:t xml:space="preserve">) </w:t>
            </w:r>
            <w:r w:rsidRPr="00F038B2">
              <w:rPr>
                <w:color w:val="1A171B"/>
                <w:sz w:val="16"/>
                <w:szCs w:val="18"/>
              </w:rPr>
              <w:t xml:space="preserve">Медикаментозне лікування захворювання легень, спричиненого MAC, протитуберкульозними препаратами у ВІЛ-негативних пацієнтів дало суперечливі результати. Основними обмеженнями для ефективної терапії була відсутність антимікробних препаратів з низькою токсичністю та хорошою активністю </w:t>
            </w:r>
            <w:r w:rsidRPr="00F038B2">
              <w:rPr>
                <w:i/>
                <w:color w:val="1A171B"/>
                <w:sz w:val="16"/>
                <w:szCs w:val="18"/>
              </w:rPr>
              <w:t>in vivo</w:t>
            </w:r>
            <w:r w:rsidRPr="00F038B2">
              <w:rPr>
                <w:color w:val="1A171B"/>
                <w:sz w:val="16"/>
                <w:szCs w:val="18"/>
              </w:rPr>
              <w:t xml:space="preserve"> проти організму. Більшість протитуберкульозних препаратів першого ряду мають у 10-100 разів меншу активність </w:t>
            </w:r>
            <w:r w:rsidRPr="00F038B2">
              <w:rPr>
                <w:i/>
                <w:color w:val="1A171B"/>
                <w:sz w:val="16"/>
                <w:szCs w:val="18"/>
              </w:rPr>
              <w:t>in vitro</w:t>
            </w:r>
            <w:r w:rsidRPr="00F038B2">
              <w:rPr>
                <w:color w:val="1A171B"/>
                <w:sz w:val="16"/>
                <w:szCs w:val="18"/>
              </w:rPr>
              <w:t xml:space="preserve"> проти ізолятів MAC, ніж проти </w:t>
            </w:r>
            <w:r w:rsidRPr="00F038B2">
              <w:rPr>
                <w:i/>
                <w:color w:val="1A171B"/>
                <w:sz w:val="16"/>
                <w:szCs w:val="18"/>
              </w:rPr>
              <w:t>M. tuberculosis</w:t>
            </w:r>
            <w:r w:rsidRPr="00F038B2">
              <w:rPr>
                <w:color w:val="1A171B"/>
                <w:sz w:val="16"/>
                <w:szCs w:val="18"/>
              </w:rPr>
              <w:t>.</w:t>
            </w:r>
            <w:r w:rsidRPr="00F038B2">
              <w:rPr>
                <w:i/>
                <w:iCs/>
                <w:color w:val="1A171B"/>
                <w:sz w:val="16"/>
                <w:szCs w:val="18"/>
              </w:rPr>
              <w:t xml:space="preserve"> </w:t>
            </w:r>
            <w:r w:rsidRPr="00F038B2">
              <w:rPr>
                <w:sz w:val="16"/>
                <w:szCs w:val="18"/>
              </w:rPr>
              <w:t>У кількох дослідженнях, у яких початковий показник конверсії мокротиння був високим (&gt; 50 %), тривале спостереження з метою встановлення постійної конверсії мокротиння зазвичай не документувалось (258-261).</w:t>
            </w:r>
            <w:r w:rsidRPr="00F038B2">
              <w:rPr>
                <w:color w:val="1A171B"/>
                <w:sz w:val="16"/>
                <w:szCs w:val="18"/>
              </w:rPr>
              <w:t xml:space="preserve"> Два дослідження, що оцінювали тривалу відповідь на лікування протитуберкульозними препаратами, запропонували приблизно на 50 % більш тривалу сприятливу відповідь (258, 262). Рецидиви після медикаментозної терапії із схемами лікування протитуберкульозними препаратами були загальними, і найкращі результати часто спостерігалися у пацієнтів, які перенесли резекцію (263, 264).</w:t>
            </w:r>
          </w:p>
          <w:p w:rsidR="00BC3104" w:rsidRPr="00F038B2" w:rsidRDefault="00163F57" w:rsidP="00C158A7">
            <w:pPr>
              <w:ind w:firstLine="244"/>
              <w:jc w:val="both"/>
              <w:rPr>
                <w:sz w:val="18"/>
              </w:rPr>
            </w:pPr>
            <w:r w:rsidRPr="00F038B2">
              <w:rPr>
                <w:color w:val="1A171B"/>
                <w:sz w:val="16"/>
                <w:szCs w:val="18"/>
              </w:rPr>
              <w:t xml:space="preserve">Роль тесту для визначення чутливості </w:t>
            </w:r>
            <w:r w:rsidRPr="00F038B2">
              <w:rPr>
                <w:i/>
                <w:color w:val="1A171B"/>
                <w:sz w:val="16"/>
                <w:szCs w:val="18"/>
              </w:rPr>
              <w:t>in vitro</w:t>
            </w:r>
            <w:r w:rsidRPr="00F038B2">
              <w:rPr>
                <w:color w:val="1A171B"/>
                <w:sz w:val="16"/>
                <w:szCs w:val="18"/>
              </w:rPr>
              <w:t>, особливо для протитуберкульозних препаратів, не встановлена. Нещодавно опубліковане проспективне та порівняльне дослідження з оцінки протитуберкульозних препаратів для лікування захворювання легень, спричиненого MAC, було розпочато наприкінці 1980-х років у Сполученому Королівстві (255). Пацієнти отримували рифампіцин та етамбутол або рифампіцин, етамбутол та ізоніазид. Не було взаємозв’язку між відповіддю на лікування та чутливістю</w:t>
            </w:r>
            <w:r w:rsidRPr="00F038B2">
              <w:rPr>
                <w:i/>
                <w:color w:val="1A171B"/>
                <w:sz w:val="16"/>
                <w:szCs w:val="18"/>
              </w:rPr>
              <w:t xml:space="preserve"> in vitro</w:t>
            </w:r>
            <w:r w:rsidRPr="00F038B2">
              <w:rPr>
                <w:color w:val="1A171B"/>
                <w:sz w:val="16"/>
                <w:szCs w:val="18"/>
              </w:rPr>
              <w:t xml:space="preserve"> ізоляту MAC пацієнта до протитуберкульозних препаратів. Одне дослідження припустило, що початкова відповідь на терапію у пацієнтів із захворюванням легень, спричиненим MAC, корелювала з кількістю препаратів у схемі лікування, до яких MAC демонстрував чутливість</w:t>
            </w:r>
            <w:r w:rsidRPr="00F038B2">
              <w:rPr>
                <w:i/>
                <w:color w:val="1A171B"/>
                <w:sz w:val="16"/>
                <w:szCs w:val="18"/>
              </w:rPr>
              <w:t xml:space="preserve"> in vitro</w:t>
            </w:r>
            <w:r w:rsidRPr="00F038B2">
              <w:rPr>
                <w:color w:val="1A171B"/>
                <w:sz w:val="16"/>
                <w:szCs w:val="18"/>
              </w:rPr>
              <w:t xml:space="preserve"> (265). Однак суттєвої кореляції між відповіддю на лікування та кількістю препаратів із чутливістю </w:t>
            </w:r>
            <w:r w:rsidRPr="00F038B2">
              <w:rPr>
                <w:i/>
                <w:color w:val="1A171B"/>
                <w:sz w:val="16"/>
                <w:szCs w:val="18"/>
              </w:rPr>
              <w:t>in vitro</w:t>
            </w:r>
            <w:r w:rsidRPr="00F038B2">
              <w:rPr>
                <w:color w:val="1A171B"/>
                <w:sz w:val="16"/>
                <w:szCs w:val="18"/>
              </w:rPr>
              <w:t xml:space="preserve"> не було при тривалому спостереженні за цими пацієнтами. Ще два недавні дослідження в Японії також не змогли продемонструвати кореляцію між чутливістю </w:t>
            </w:r>
            <w:r w:rsidRPr="00F038B2">
              <w:rPr>
                <w:i/>
                <w:color w:val="1A171B"/>
                <w:sz w:val="16"/>
                <w:szCs w:val="18"/>
              </w:rPr>
              <w:t>in vitro</w:t>
            </w:r>
            <w:r w:rsidRPr="00F038B2">
              <w:rPr>
                <w:color w:val="1A171B"/>
                <w:sz w:val="16"/>
                <w:szCs w:val="18"/>
              </w:rPr>
              <w:t xml:space="preserve"> до рифампіцину, етамбутолу та стрептоміцину та клінічною відповіддю на захворювання, спричинене MAC (449, 450). Залишаються важливими та невирішеними питання щодо MAC та тесту для визначення чутливості </w:t>
            </w:r>
            <w:r w:rsidRPr="00F038B2">
              <w:rPr>
                <w:i/>
                <w:color w:val="1A171B"/>
                <w:sz w:val="16"/>
                <w:szCs w:val="18"/>
              </w:rPr>
              <w:t>in vitro</w:t>
            </w:r>
            <w:r w:rsidRPr="00F038B2">
              <w:rPr>
                <w:color w:val="1A171B"/>
                <w:sz w:val="16"/>
                <w:szCs w:val="18"/>
              </w:rPr>
              <w:t>, включаючи те, які концентрації лікарських засобів слід перевіряти та чи може оцінка комбінацій лікарських засобів бути більш передбачуваною, ніж окремі лікарські засоби, щодо клінічного результату.</w:t>
            </w:r>
          </w:p>
          <w:p w:rsidR="00BC3104" w:rsidRPr="00F038B2" w:rsidRDefault="00163F57" w:rsidP="00C158A7">
            <w:pPr>
              <w:ind w:firstLine="244"/>
              <w:jc w:val="both"/>
              <w:rPr>
                <w:sz w:val="18"/>
              </w:rPr>
            </w:pPr>
            <w:r w:rsidRPr="00F038B2">
              <w:rPr>
                <w:color w:val="1A171B"/>
                <w:sz w:val="16"/>
                <w:szCs w:val="18"/>
              </w:rPr>
              <w:t xml:space="preserve">Основним терапевтичним прогресом у лікуванні захворювання легень, спричиненого MAC, стало введення нових макролідів, кларитроміцину та азитроміцину, які мають значну </w:t>
            </w:r>
            <w:r w:rsidRPr="00F038B2">
              <w:rPr>
                <w:i/>
                <w:color w:val="1A171B"/>
                <w:sz w:val="16"/>
                <w:szCs w:val="18"/>
              </w:rPr>
              <w:t>in vitro</w:t>
            </w:r>
            <w:r w:rsidRPr="00F038B2">
              <w:rPr>
                <w:color w:val="1A171B"/>
                <w:sz w:val="16"/>
                <w:szCs w:val="18"/>
              </w:rPr>
              <w:t xml:space="preserve"> та клінічну активність проти MAC. Структурно азитроміцин є азалідом; однак, через подібність азалідів до макролідів, термін «макролід» буде використовуватися для позначення їх комбінації. </w:t>
            </w:r>
            <w:r w:rsidRPr="00F038B2">
              <w:rPr>
                <w:sz w:val="16"/>
                <w:szCs w:val="18"/>
              </w:rPr>
              <w:t>Хоча МІК кларитроміцину для MAC знаходяться в межах пікових досяжних рівнів у сироватці крові (1-4 мкг/мл), можливо, найбільшою потенційною перевагою цих нових препаратів є їх підвищена концентрація у фагоцитах і тканинах, включаючи легені (266-268).</w:t>
            </w:r>
          </w:p>
          <w:p w:rsidR="00BC3104" w:rsidRPr="00F038B2" w:rsidRDefault="00163F57" w:rsidP="00C158A7">
            <w:pPr>
              <w:ind w:firstLine="244"/>
              <w:jc w:val="both"/>
              <w:rPr>
                <w:sz w:val="18"/>
              </w:rPr>
            </w:pPr>
            <w:r w:rsidRPr="00F038B2">
              <w:rPr>
                <w:color w:val="1A171B"/>
                <w:sz w:val="16"/>
                <w:szCs w:val="18"/>
              </w:rPr>
              <w:t xml:space="preserve">У першому опублікованому дослідженні схем, що містять макроліди, при захворюванні легень, спричиненому MAC, кларитроміцин вводили у дозах від 500 до 2000 мг/добу в багатоцентровому відкритому дослідженні для ВІЛ-негативних пацієнтів із захворюванням легень, спричиненим MAC (269). Хоча це дослідження було обмежене змінними та суперечливими комбінаціями препаратів, воно продемонструвало взаємозв’язок між чутливістю до макролідів </w:t>
            </w:r>
            <w:r w:rsidRPr="00F038B2">
              <w:rPr>
                <w:i/>
                <w:color w:val="1A171B"/>
                <w:sz w:val="16"/>
                <w:szCs w:val="18"/>
              </w:rPr>
              <w:t>in vitro</w:t>
            </w:r>
            <w:r w:rsidRPr="00F038B2">
              <w:rPr>
                <w:color w:val="1A171B"/>
                <w:sz w:val="16"/>
                <w:szCs w:val="18"/>
              </w:rPr>
              <w:t xml:space="preserve"> та клінічною відповіддю на монотерапію кларитроміцином та схемами, що містять кларитроміцин, при захворюванні легень, спричиненому MAC.</w:t>
            </w:r>
          </w:p>
        </w:tc>
        <w:tc>
          <w:tcPr>
            <w:tcW w:w="240" w:type="dxa"/>
            <w:tcBorders>
              <w:top w:val="nil"/>
              <w:left w:val="nil"/>
              <w:bottom w:val="nil"/>
              <w:right w:val="nil"/>
            </w:tcBorders>
            <w:shd w:val="clear" w:color="auto" w:fill="FFFFFF"/>
          </w:tcPr>
          <w:p w:rsidR="00BC3104" w:rsidRPr="00F038B2" w:rsidRDefault="00BC3104" w:rsidP="00C158A7">
            <w:pPr>
              <w:jc w:val="both"/>
              <w:rPr>
                <w:sz w:val="18"/>
              </w:rPr>
            </w:pPr>
          </w:p>
        </w:tc>
        <w:tc>
          <w:tcPr>
            <w:tcW w:w="5078" w:type="dxa"/>
            <w:tcBorders>
              <w:top w:val="nil"/>
              <w:left w:val="nil"/>
              <w:bottom w:val="nil"/>
              <w:right w:val="nil"/>
            </w:tcBorders>
            <w:shd w:val="clear" w:color="auto" w:fill="FFFFFF"/>
          </w:tcPr>
          <w:p w:rsidR="00BC3104" w:rsidRPr="00F038B2" w:rsidRDefault="00163F57" w:rsidP="00C158A7">
            <w:pPr>
              <w:ind w:firstLine="171"/>
              <w:jc w:val="both"/>
              <w:rPr>
                <w:sz w:val="18"/>
              </w:rPr>
            </w:pPr>
            <w:r w:rsidRPr="00F038B2">
              <w:rPr>
                <w:color w:val="1A171B"/>
                <w:sz w:val="16"/>
                <w:szCs w:val="18"/>
              </w:rPr>
              <w:t xml:space="preserve">В окремому проспективному, не порівняльному дослідженні пацієнти із захворюванням легень, спричиненим MAC, отримували кларитроміцин по 500 мг двічі на добу спочатку у вигляді монотерапії, а супутні ліки (стрептоміцин, етамбутол та рифабутин або рифампіцин) додавали або через 4 місяці монотерапії макролідами, або з конверсією мокротиння до негативної культури КСБ, залежно від того, що сталося раніше (270). Отримуючи монотерапію кларитроміцином, у 18 із 19 пацієнтів (95 %) спостерігалося поліпшення результатів культур мокротиння, рентгенограми органів грудної клітки або їх комбінації. </w:t>
            </w:r>
            <w:r w:rsidRPr="00F038B2">
              <w:rPr>
                <w:sz w:val="16"/>
                <w:szCs w:val="18"/>
              </w:rPr>
              <w:t>Розвиток стійких до кларитроміцину ізолятів MAC (МІК &gt; 32 мкг/мл) був пов’язаний з мікробіологічним рецидивом.</w:t>
            </w:r>
            <w:r w:rsidRPr="00F038B2">
              <w:rPr>
                <w:color w:val="1A171B"/>
                <w:sz w:val="16"/>
                <w:szCs w:val="18"/>
              </w:rPr>
              <w:t xml:space="preserve"> У не порівняльному дослідженні з подібним дизайном пацієнти із захворюванням легень, спричиненим MAC, спочатку отримували азитроміцин 600 мг/добу в якості монотерапії (271). Після додавання супутніх препаратів, подібних до препаратів із випробувань монотерапії кларитроміцином, показники конверсії мокротиння через 6 місяців були порівнянними між схемами, що містять азитроміцин та кларитроміцин (67 та 74 %).</w:t>
            </w:r>
          </w:p>
          <w:p w:rsidR="00BC3104" w:rsidRPr="00F038B2" w:rsidRDefault="00163F57" w:rsidP="00C158A7">
            <w:pPr>
              <w:ind w:firstLine="171"/>
              <w:jc w:val="both"/>
              <w:rPr>
                <w:sz w:val="18"/>
              </w:rPr>
            </w:pPr>
            <w:r w:rsidRPr="00F038B2">
              <w:rPr>
                <w:color w:val="1A171B"/>
                <w:sz w:val="16"/>
                <w:szCs w:val="18"/>
              </w:rPr>
              <w:t xml:space="preserve">Ці дослідження пацієнтів із захворюванням легень, спричиненим MAC, у комбінації з випробуваннями монотерапії макролідами для ВІЛ-серопозитивних пацієнтів із дисемінованим захворюванням, спричиненим MAC, дозволяють припускати, що макроліди є єдиними засобами, що використовуються для лікування захворювання, спричиненого MAC, і існує взаємозв’язок між чутливістю </w:t>
            </w:r>
            <w:r w:rsidRPr="00F038B2">
              <w:rPr>
                <w:i/>
                <w:color w:val="1A171B"/>
                <w:sz w:val="16"/>
                <w:szCs w:val="18"/>
              </w:rPr>
              <w:t>in vitro</w:t>
            </w:r>
            <w:r w:rsidRPr="00F038B2">
              <w:rPr>
                <w:color w:val="1A171B"/>
                <w:sz w:val="16"/>
                <w:szCs w:val="18"/>
              </w:rPr>
              <w:t xml:space="preserve"> та (клінічною) відповіддю </w:t>
            </w:r>
            <w:r w:rsidRPr="00F038B2">
              <w:rPr>
                <w:i/>
                <w:color w:val="1A171B"/>
                <w:sz w:val="16"/>
                <w:szCs w:val="18"/>
              </w:rPr>
              <w:t>in vivo</w:t>
            </w:r>
            <w:r w:rsidRPr="00F038B2">
              <w:rPr>
                <w:color w:val="1A171B"/>
                <w:sz w:val="16"/>
                <w:szCs w:val="18"/>
              </w:rPr>
              <w:t xml:space="preserve"> (266, 269-272). </w:t>
            </w:r>
            <w:r w:rsidRPr="00F038B2">
              <w:rPr>
                <w:sz w:val="16"/>
                <w:szCs w:val="18"/>
              </w:rPr>
              <w:t>Усі непроліковані штами MAC чутливі до макролідів (МІК кларитроміцину 0,25 та 4,0 мкг/мл), тоді як мікробіологічні рецидиви, пов’язані з рецидивом симптомів, виявляють ізоляти з МІК 32 мкг/мл або більше, причому більшість ізолятів демонструють МІК 1024 мкг/мл або більший (273).</w:t>
            </w:r>
            <w:r w:rsidRPr="00F038B2">
              <w:rPr>
                <w:color w:val="1A171B"/>
                <w:sz w:val="16"/>
                <w:szCs w:val="18"/>
              </w:rPr>
              <w:t xml:space="preserve"> Ці ізоляти рецидивів мають точкову мутацію в області зв’язування макролідів (пептидилтрансферази) гена 23S рРНК, яка не спостерігається у чутливих непролікованих штамах (52, 53). Ця мутація призводить до перехресної стійкості між кларитроміцином та азитроміцином та, мабуть, усіма іншими макролідами. Пацієнти із захворюванням легень або дисемінованим захворюванням, які мають ізоляти MAC, стійкі до макролідів, не сприятливо відповідають на стандартні схеми, що містять макроліди (274).</w:t>
            </w:r>
          </w:p>
          <w:p w:rsidR="00BC3104" w:rsidRPr="00F038B2" w:rsidRDefault="00163F57" w:rsidP="00C158A7">
            <w:pPr>
              <w:ind w:firstLine="171"/>
              <w:jc w:val="both"/>
              <w:rPr>
                <w:sz w:val="18"/>
              </w:rPr>
            </w:pPr>
            <w:r w:rsidRPr="00F038B2">
              <w:rPr>
                <w:color w:val="1A171B"/>
                <w:sz w:val="16"/>
                <w:szCs w:val="18"/>
              </w:rPr>
              <w:t>В аналізі 50 пацієнтів, які отримували схеми, що містять кларитроміцин, в одному центрі, у 36 з 39 пацієнтів (92 %), які пройшли принаймні 6 місяців терапії, відбулася конверсія мокротиння на негативну культуру КСБ з 12 місяцями негативної культури мокротиння під час терапії (266). В іншому дослідженні 32 пацієнти із захворюванням легень, спричиненим MAC, отримували щоденну схему, що містить азитроміцин, із супутніми препаратами, подібними до тих, що вводилися в дослідженні кларитроміцину (266, 275). У 17 із 29 пацієнтів (59 %), що отримували принаймні 6 місяців терапії, спостерігалася конверсія мокротиння з 12 місяцями негативної культури мокротиння КСБ. Дослідження в Японії оцінило вплив схеми 4 препаратів на основі кларитроміцину, у ВІЛ-серонегативних пацієнтів із захворюванням легень, спричиненим MAC (276). За винятком пацієнтів, заражених штамами, стійкими до кларитроміцину, конверсія мокротиння у пацієнтів, заражених чутливими штамами, становила 84 %. Однак в іншому подібному дослідженні не вдалося продемонструвати подібну перевагу схем, що містять кларитроміцин (277).</w:t>
            </w:r>
          </w:p>
          <w:p w:rsidR="00BC3104" w:rsidRPr="00F038B2" w:rsidRDefault="00163F57" w:rsidP="00C158A7">
            <w:pPr>
              <w:ind w:firstLine="171"/>
              <w:jc w:val="both"/>
              <w:rPr>
                <w:sz w:val="18"/>
              </w:rPr>
            </w:pPr>
            <w:r w:rsidRPr="00F038B2">
              <w:rPr>
                <w:color w:val="1A171B"/>
                <w:sz w:val="16"/>
                <w:szCs w:val="18"/>
              </w:rPr>
              <w:t>Результати випробувань комбінованого медикаментозного лікування на основі макролідів у пацієнтів зі СНІДом та десимінованим захворюванням, спричиненим MAC, підтверджують перевагу схем, що містять макроліди, для лікування MAC і в цій ситуації (278, 279).</w:t>
            </w:r>
          </w:p>
          <w:p w:rsidR="00BC3104" w:rsidRPr="00F038B2" w:rsidRDefault="00163F57" w:rsidP="00C158A7">
            <w:pPr>
              <w:ind w:firstLine="171"/>
              <w:jc w:val="both"/>
              <w:rPr>
                <w:sz w:val="18"/>
              </w:rPr>
            </w:pPr>
            <w:r w:rsidRPr="00F038B2">
              <w:rPr>
                <w:smallCaps/>
                <w:color w:val="1A171B"/>
                <w:sz w:val="16"/>
                <w:szCs w:val="18"/>
              </w:rPr>
              <w:t xml:space="preserve">Медикаментозна терапія три рази на тиждень. </w:t>
            </w:r>
            <w:r w:rsidRPr="00F038B2">
              <w:rPr>
                <w:color w:val="1A171B"/>
                <w:sz w:val="16"/>
                <w:szCs w:val="18"/>
              </w:rPr>
              <w:t>Переривчаста терапія захворювання легень, спричиненого MAC, пропонує потенційні переваги менших витрат на ліки та меншої кількості побічних ефектів. Повідомлялося про два випробування періодичного введення азитроміцину при захворюванні легень, спричиненому MAC (275, 280, 281). У першому випробуванні азитроміцин отримували три рази на тиждень, тоді як супутні ліки – щодня. У другому випробуванні азитроміцин та всі супутні ліки отримували три рази на тиждень. Для пацієнтів, які пройшли принаймні 6 місяців терапії, 55 % пацієнтів з першою схемою лікування та 65 % пацієнтів з другою схемою лікування (з перервами), досягли критерію успішності лікування</w:t>
            </w:r>
          </w:p>
        </w:tc>
      </w:tr>
    </w:tbl>
    <w:p w:rsidR="00BC3104" w:rsidRPr="00F038B2" w:rsidRDefault="00BC3104" w:rsidP="00C158A7">
      <w:pPr>
        <w:rPr>
          <w:sz w:val="18"/>
        </w:rPr>
        <w:sectPr w:rsidR="00BC3104" w:rsidRPr="00F038B2" w:rsidSect="00581818">
          <w:pgSz w:w="12062" w:h="15662"/>
          <w:pgMar w:top="907" w:right="826" w:bottom="0" w:left="840"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40"/>
        <w:gridCol w:w="240"/>
        <w:gridCol w:w="5078"/>
      </w:tblGrid>
      <w:tr w:rsidR="00BC3104" w:rsidRPr="00F038B2" w:rsidTr="00DC066A">
        <w:trPr>
          <w:trHeight w:hRule="exact" w:val="10209"/>
        </w:trPr>
        <w:tc>
          <w:tcPr>
            <w:tcW w:w="5040" w:type="dxa"/>
            <w:tcBorders>
              <w:top w:val="nil"/>
              <w:left w:val="nil"/>
              <w:bottom w:val="nil"/>
              <w:right w:val="nil"/>
            </w:tcBorders>
            <w:shd w:val="clear" w:color="auto" w:fill="FFFFFF"/>
          </w:tcPr>
          <w:p w:rsidR="00BC3104" w:rsidRPr="00F038B2" w:rsidRDefault="00163F57" w:rsidP="00C158A7">
            <w:pPr>
              <w:jc w:val="both"/>
              <w:rPr>
                <w:sz w:val="18"/>
              </w:rPr>
            </w:pPr>
            <w:r w:rsidRPr="00F038B2">
              <w:rPr>
                <w:color w:val="1A171B"/>
                <w:sz w:val="16"/>
                <w:szCs w:val="18"/>
              </w:rPr>
              <w:lastRenderedPageBreak/>
              <w:t xml:space="preserve">з 12 місяцями негативної культури мокротиння під час терапії. Результати через 6 місяців були повідомлені для одного додаткового дослідження з кларитроміцином та супутніми препаратами три рази на тиждень (281). З 41 пацієнта, який пройшов щонайменше 6 місяців терапії, у 32 (78 %) конверсія мокротиння на культуру КСБ була негативною. </w:t>
            </w:r>
            <w:r w:rsidRPr="00F038B2">
              <w:rPr>
                <w:sz w:val="16"/>
                <w:szCs w:val="18"/>
              </w:rPr>
              <w:t>У контрольній групі нещодавнього багатоцентрового дослідження схем на основі макролідів з інгаляційним інтерфероном-гамма або без нього (IFN-7) три рази на тиждень для пацієнтів із тяжким та/або раніше пролікованим захворюванням легень, спричиненим MAC, показник успіху конверсії мокротиння був надзвичайно низьким.</w:t>
            </w:r>
            <w:r w:rsidRPr="00F038B2">
              <w:rPr>
                <w:color w:val="1A171B"/>
                <w:sz w:val="16"/>
                <w:szCs w:val="18"/>
              </w:rPr>
              <w:t xml:space="preserve"> Факторами, що сприяли поганій відповіді на терапію, були кавернозний ТБ легень, попереднє лікування захворювання легень, спричиненого MAC, та хронічне обструктивне захворювання легень або бронхоектаз (282)</w:t>
            </w:r>
          </w:p>
          <w:p w:rsidR="00BC3104" w:rsidRPr="00F038B2" w:rsidRDefault="00163F57" w:rsidP="00C158A7">
            <w:pPr>
              <w:ind w:firstLine="240"/>
              <w:jc w:val="both"/>
              <w:rPr>
                <w:sz w:val="18"/>
              </w:rPr>
            </w:pPr>
            <w:r w:rsidRPr="00F038B2">
              <w:rPr>
                <w:b/>
                <w:bCs/>
                <w:i/>
                <w:iCs/>
                <w:color w:val="1A171B"/>
                <w:sz w:val="16"/>
                <w:szCs w:val="18"/>
              </w:rPr>
              <w:t xml:space="preserve">Суперечки та невирішені питання при лікуванні захворювань легень, спричинених MAC. </w:t>
            </w:r>
            <w:r w:rsidRPr="00F038B2">
              <w:rPr>
                <w:color w:val="1A171B"/>
                <w:sz w:val="16"/>
                <w:szCs w:val="18"/>
              </w:rPr>
              <w:t>У сукупності вищезазначені дослідження створюють основу для рекомендації, згідно з якою макроліди є найважливішим елементом у схемах комбінованого медикаментозного лікування захворювання легень. Незважаючи на те, що ці дослідження були проспективними та мали послідовні схеми лікування, вони також мали значні обмеження, оскільки в основному були одноцентровими, не порівняльними дослідженнями, які включали невелику кількість пацієнтів. Хоча показники клінічної та мікробіологічної відповіді були відносно високими, ці важливі та невирішені питання щодо лікування захворювання легень, спричиненого MAC, не були безпосередньо розглянуті в цих не порівняльних дослідженнях. Деякі важливі невирішені суперечки при лікуванні захворювання легень, спричиненого MAC, викладені в Таблиці 4. Детальніше обговорення цих суперечок представлене у веб-додатку.</w:t>
            </w:r>
          </w:p>
          <w:p w:rsidR="00BC3104" w:rsidRPr="00F038B2" w:rsidRDefault="00163F57" w:rsidP="00C158A7">
            <w:pPr>
              <w:ind w:firstLine="230"/>
              <w:jc w:val="both"/>
              <w:rPr>
                <w:sz w:val="18"/>
              </w:rPr>
            </w:pPr>
            <w:r w:rsidRPr="00F038B2">
              <w:rPr>
                <w:color w:val="1A171B"/>
                <w:sz w:val="16"/>
                <w:szCs w:val="18"/>
              </w:rPr>
              <w:t>Ці суперечки підкреслюють деякі важливі відмінності в терапевтичному підході до пацієнтів із захворюванням легень, спричиненим MAC, та дисемінованим захворюванням, спричиненим MAC. По-перше, хоча існує дозозалежна токсичність та непереносимість кларитроміцину та азитроміцину у пацієнтів літнього віку із захворюванням, спричиненим MAC, не було продемонстровано збільшення рівня смертності від доз кларитроміцину більше 100 мг/добу, як це було продемонстровано у пацієнтів зі СНІДом (283-285). По-друге, рифампіцин є рифаміцином, який вибирають для більшості пацієнтів із захворюванням легень, спричиненим MAC, тоді як рифабутин, як правило, використовується в схемах лікування дисемінованого захворювання, спричиненого MAC. Рифабутин ефективний у схемах комбінованого медикаментозного лікування захворювання, спричиненого MAC, він, як правило, добре переноситься у популяції молодих ВІЛ-інфікованих пацієнтів та має менш тяжкі взаємодії лікарських засобів, ніж рифампіцин, що є критично важливим при ускладнених антиретровірусних схемах лікування (286-289). Рифабутин також впливає на метаболізм кларитроміцину (і на рівні) менше, ніж рифампіцин; однак, кларитроміцин посилює токсичність рифабутину (16, 278). Однак найважливішими елементами для вибору рифампіцину замість рифабутину для пацієнтів із захворюванням легень, спричиненим MAC, є те, що рифабутин переноситься набагато гірше у пацієнтів похилого віку із захворюванням легень, спричиненим MAC, навіть при дуже низьких дозах (наприклад, 150 мг/добу), ніж у молодих пацієнтів (266, 270, 271, 275,</w:t>
            </w:r>
          </w:p>
        </w:tc>
        <w:tc>
          <w:tcPr>
            <w:tcW w:w="240" w:type="dxa"/>
            <w:tcBorders>
              <w:top w:val="nil"/>
              <w:left w:val="nil"/>
              <w:bottom w:val="nil"/>
              <w:right w:val="nil"/>
            </w:tcBorders>
            <w:shd w:val="clear" w:color="auto" w:fill="FFFFFF"/>
          </w:tcPr>
          <w:p w:rsidR="00BC3104" w:rsidRPr="00F038B2" w:rsidRDefault="00BC3104" w:rsidP="00C158A7">
            <w:pPr>
              <w:jc w:val="both"/>
              <w:rPr>
                <w:sz w:val="18"/>
              </w:rPr>
            </w:pPr>
          </w:p>
        </w:tc>
        <w:tc>
          <w:tcPr>
            <w:tcW w:w="5078" w:type="dxa"/>
            <w:tcBorders>
              <w:top w:val="nil"/>
              <w:left w:val="nil"/>
              <w:bottom w:val="nil"/>
              <w:right w:val="nil"/>
            </w:tcBorders>
            <w:shd w:val="clear" w:color="auto" w:fill="FFFFFF"/>
          </w:tcPr>
          <w:p w:rsidR="00BC3104" w:rsidRPr="00F038B2" w:rsidRDefault="00163F57" w:rsidP="00C158A7">
            <w:pPr>
              <w:jc w:val="both"/>
              <w:rPr>
                <w:sz w:val="18"/>
              </w:rPr>
            </w:pPr>
            <w:r w:rsidRPr="00F038B2">
              <w:rPr>
                <w:color w:val="1A171B"/>
                <w:sz w:val="16"/>
                <w:szCs w:val="18"/>
              </w:rPr>
              <w:t>276, 290-292). Згідно з колективним досвідом експертів із захворювання легень, спричиненого MAC, пацієнти літнього віку із захворюванням легень, спричиненим MAC, не переносять схем, що містять рифабутин, або не дотримуються їх. Крім того, навіть незважаючи на те, що рифампіцин знижує рівень кларитроміцину більше, ніж рифабутин, немає чітких переваг рифабутину над рифампіцином при захворюванні легень, спричиненому MAC (266, 275, 276). Виходячи з цих двох міркувань, рифампіцин є рекомендованим рифаміцином для більшості пацієнтів із захворюванням легень, спричиненим MAC.</w:t>
            </w:r>
          </w:p>
          <w:p w:rsidR="00BC3104" w:rsidRPr="00F038B2" w:rsidRDefault="00163F57" w:rsidP="00C158A7">
            <w:pPr>
              <w:ind w:firstLine="209"/>
              <w:jc w:val="both"/>
              <w:rPr>
                <w:sz w:val="18"/>
              </w:rPr>
            </w:pPr>
            <w:r w:rsidRPr="00F038B2">
              <w:rPr>
                <w:b/>
                <w:bCs/>
                <w:i/>
                <w:iCs/>
                <w:color w:val="1A171B"/>
                <w:sz w:val="16"/>
                <w:szCs w:val="18"/>
              </w:rPr>
              <w:t xml:space="preserve">Рекомендоване медикаментозне лікування захворювання легень, спричиненого MAC. </w:t>
            </w:r>
            <w:r w:rsidRPr="00F038B2">
              <w:rPr>
                <w:color w:val="1A171B"/>
                <w:sz w:val="16"/>
                <w:szCs w:val="18"/>
              </w:rPr>
              <w:t>Медикаментозна терапія захворювання легень, спричиненого MAC, включає кілька препаратів; тому ризик побічних реакцій на лікарські засоби та/або токсичності є відносно високим. Крім того, ще не встановлено оптимальну терапевтичну схему. З цих причин лікування захворювання, спричиненого MAC, може бути найкращим чином здійснено лікарями, що мають досвід лікування захворювань, спричинених мікобактеріями. Ця рекомендація особливо важлива для пацієнтів з непереносимістю лікарських засобів першого ряду, з інфекцією, спричиненою ізолятом MAC, стійким до макролідів, або для пацієнтів, які раніше не отримували медикаментозну терапію.</w:t>
            </w:r>
          </w:p>
          <w:p w:rsidR="00BC3104" w:rsidRPr="00F038B2" w:rsidRDefault="00163F57" w:rsidP="00C158A7">
            <w:pPr>
              <w:ind w:firstLine="209"/>
              <w:jc w:val="both"/>
              <w:rPr>
                <w:sz w:val="18"/>
              </w:rPr>
            </w:pPr>
            <w:r w:rsidRPr="00F038B2">
              <w:rPr>
                <w:color w:val="1A171B"/>
                <w:sz w:val="16"/>
                <w:szCs w:val="18"/>
              </w:rPr>
              <w:t>Також однозначно до макроліду необхідно включати супутні препарати (препарати з меншою активністю проти MAC), щоб запобігти появі ізолятів MAC, стійких до макролідів. Макроліди ніколи не слід застосовувати як монотерапію для лікування захворювання легень, спричиненого MAC.</w:t>
            </w:r>
          </w:p>
          <w:p w:rsidR="00BC3104" w:rsidRPr="00F038B2" w:rsidRDefault="00163F57" w:rsidP="00C158A7">
            <w:pPr>
              <w:ind w:firstLine="209"/>
              <w:jc w:val="both"/>
              <w:rPr>
                <w:sz w:val="18"/>
              </w:rPr>
            </w:pPr>
            <w:r w:rsidRPr="00F038B2">
              <w:rPr>
                <w:color w:val="1A171B"/>
                <w:sz w:val="16"/>
                <w:szCs w:val="18"/>
              </w:rPr>
              <w:t>Вибір терапевтичної схеми для конкретного пацієнта певною мірою залежить від цілей терапії для цього пацієнта. Наприклад, найбільш агресивна терапія (наприклад, включаючи ін’єкційний засіб) може підходити для пацієнтів із тяжким захворюванням (особливо кавернозним ТБ легень), для яких необхідно досягти мікробіологічного та клінічного поліпшення. Менш агресивна терапія може підходити для пацієнтів із невираженим захворюванням, особливо для пацієнтів із непереносимістю лікарських засобів та потенційними взаємодіями лікарських засобів. Деякі експерти вважають, що через часті та серйозні побічні явища, пов’язані з лікарськими засобами, мікробіологічне лікування може бути неможливим, особливо для осіб літнього віку з супутніми захворюваннями, які важко переносять схеми комбінованого медикаментозного лікування MAC. Для цих пацієнтів інфекцію, спричинену MAC, можна розглядати як хронічне, як правило, невиражене, невиліковне захворювання, та можуть бути доречними менш агресивні або навіть супресивні стратегії лікування. Отже, вибір терапевтичної схеми може бути різним для різних популяцій пацієнтів. Ці настанови пропонують декілька варіантів лікування, які можна вибрати на основі клінічної картини та потреб окремого пацієнта.</w:t>
            </w:r>
          </w:p>
          <w:p w:rsidR="00BC3104" w:rsidRPr="00F038B2" w:rsidRDefault="00163F57" w:rsidP="00C158A7">
            <w:pPr>
              <w:jc w:val="both"/>
              <w:rPr>
                <w:sz w:val="18"/>
              </w:rPr>
            </w:pPr>
            <w:r w:rsidRPr="00F038B2">
              <w:rPr>
                <w:color w:val="1A171B"/>
                <w:sz w:val="16"/>
                <w:szCs w:val="18"/>
              </w:rPr>
              <w:t>Варіанти схеми лікування захворювання легень, спричиненого MAC, викладені в Таблиці 5. Ключовими елементами терапії MAC є макроліди, кларитроміцин та азитроміцин та етамбутол. Потім ці засоби комбінують із супутніми препаратами, як правило, рифаміцином та, можливо, ін’єкційним аміноглікозидом. Можливі кілька комбінацій цих препаратів, які часто продиктовані</w:t>
            </w:r>
          </w:p>
        </w:tc>
      </w:tr>
      <w:tr w:rsidR="00BC3104" w:rsidRPr="00F038B2" w:rsidTr="00466BA5">
        <w:trPr>
          <w:trHeight w:hRule="exact" w:val="517"/>
        </w:trPr>
        <w:tc>
          <w:tcPr>
            <w:tcW w:w="10358" w:type="dxa"/>
            <w:gridSpan w:val="3"/>
            <w:tcBorders>
              <w:top w:val="nil"/>
              <w:left w:val="nil"/>
              <w:bottom w:val="single" w:sz="6" w:space="0" w:color="auto"/>
              <w:right w:val="nil"/>
            </w:tcBorders>
            <w:shd w:val="clear" w:color="auto" w:fill="FFFFFF"/>
          </w:tcPr>
          <w:p w:rsidR="00BC3104" w:rsidRPr="00F038B2" w:rsidRDefault="00163F57" w:rsidP="00C158A7">
            <w:pPr>
              <w:ind w:right="965" w:hanging="10"/>
              <w:rPr>
                <w:sz w:val="18"/>
              </w:rPr>
            </w:pPr>
            <w:r w:rsidRPr="00F038B2">
              <w:rPr>
                <w:rFonts w:ascii="Arial" w:hAnsi="Arial"/>
                <w:b/>
                <w:bCs/>
                <w:color w:val="1A171B"/>
                <w:sz w:val="14"/>
                <w:szCs w:val="16"/>
              </w:rPr>
              <w:t xml:space="preserve">ТАБЛИЦЯ 4. СУПЕРЕЧКИ ТА НЕВИРІШЕНІ ПИТАННЯ ПРИ ЛІКУВАННІ ЗАХВОРЮВАННЯ ЛЕГЕНЬ, СПРИЧИНЕНОГО КОМПЛЕКСОМ </w:t>
            </w:r>
            <w:r w:rsidRPr="00F038B2">
              <w:rPr>
                <w:rFonts w:ascii="Arial" w:hAnsi="Arial"/>
                <w:b/>
                <w:bCs/>
                <w:i/>
                <w:color w:val="1A171B"/>
                <w:sz w:val="14"/>
                <w:szCs w:val="16"/>
              </w:rPr>
              <w:t>Mycobacterium avium</w:t>
            </w:r>
          </w:p>
        </w:tc>
      </w:tr>
      <w:tr w:rsidR="00BC3104" w:rsidRPr="00F038B2" w:rsidTr="00C158A7">
        <w:trPr>
          <w:trHeight w:val="2125"/>
        </w:trPr>
        <w:tc>
          <w:tcPr>
            <w:tcW w:w="10358" w:type="dxa"/>
            <w:gridSpan w:val="3"/>
            <w:tcBorders>
              <w:top w:val="single" w:sz="6" w:space="0" w:color="auto"/>
              <w:left w:val="nil"/>
              <w:bottom w:val="single" w:sz="6" w:space="0" w:color="auto"/>
              <w:right w:val="nil"/>
            </w:tcBorders>
            <w:shd w:val="clear" w:color="auto" w:fill="FFFFFF"/>
          </w:tcPr>
          <w:p w:rsidR="00BC3104" w:rsidRPr="00F038B2" w:rsidRDefault="00163F57" w:rsidP="00C158A7">
            <w:pPr>
              <w:spacing w:before="40"/>
              <w:ind w:left="244" w:hanging="244"/>
              <w:jc w:val="both"/>
              <w:rPr>
                <w:sz w:val="18"/>
              </w:rPr>
            </w:pPr>
            <w:r w:rsidRPr="00F038B2">
              <w:rPr>
                <w:rFonts w:ascii="Arial" w:hAnsi="Arial"/>
                <w:color w:val="1A171B"/>
                <w:sz w:val="12"/>
                <w:szCs w:val="14"/>
              </w:rPr>
              <w:t>1.</w:t>
            </w:r>
            <w:r w:rsidRPr="00F038B2">
              <w:rPr>
                <w:rFonts w:ascii="Arial" w:hAnsi="Arial"/>
                <w:color w:val="1A171B"/>
                <w:sz w:val="12"/>
                <w:szCs w:val="14"/>
              </w:rPr>
              <w:tab/>
              <w:t>Не проводилося прямих порівняльних досліджень між схемами кларитроміцину та азитроміцину для лікування захворювання легень, спричиненого MAC. Тому немає жодної продемонстрованої переваги одного макроліду при лікуванні захворювання легень, спричиненого MAC.</w:t>
            </w:r>
          </w:p>
          <w:p w:rsidR="00BC3104" w:rsidRPr="00F038B2" w:rsidRDefault="00163F57" w:rsidP="00C158A7">
            <w:pPr>
              <w:spacing w:before="40"/>
              <w:ind w:left="244" w:hanging="244"/>
              <w:jc w:val="both"/>
              <w:rPr>
                <w:sz w:val="18"/>
              </w:rPr>
            </w:pPr>
            <w:r w:rsidRPr="00F038B2">
              <w:rPr>
                <w:rFonts w:ascii="Arial" w:hAnsi="Arial"/>
                <w:color w:val="1A171B"/>
                <w:sz w:val="12"/>
                <w:szCs w:val="14"/>
              </w:rPr>
              <w:t>2.</w:t>
            </w:r>
            <w:r w:rsidRPr="00F038B2">
              <w:rPr>
                <w:rFonts w:ascii="Arial" w:hAnsi="Arial"/>
                <w:color w:val="1A171B"/>
                <w:sz w:val="12"/>
                <w:szCs w:val="14"/>
              </w:rPr>
              <w:tab/>
              <w:t>Не дивлячись на часте застосування в попередніх дослідженнях, не існує однозначної переваги регулярного включення ін’єкційного засобу (амікацину або стрептоміцину) на ранніх етапах схем лікування захворювання, спричиненого MAC (266, 270, 271, 275, 276, 449).</w:t>
            </w:r>
          </w:p>
          <w:p w:rsidR="00BC3104" w:rsidRPr="00F038B2" w:rsidRDefault="00163F57" w:rsidP="00C158A7">
            <w:pPr>
              <w:spacing w:before="40"/>
              <w:ind w:left="244" w:hanging="244"/>
              <w:jc w:val="both"/>
              <w:rPr>
                <w:sz w:val="18"/>
              </w:rPr>
            </w:pPr>
            <w:r w:rsidRPr="00F038B2">
              <w:rPr>
                <w:rFonts w:ascii="Arial" w:hAnsi="Arial"/>
                <w:color w:val="1A171B"/>
                <w:sz w:val="12"/>
                <w:szCs w:val="14"/>
              </w:rPr>
              <w:t>3.</w:t>
            </w:r>
            <w:r w:rsidRPr="00F038B2">
              <w:rPr>
                <w:rFonts w:ascii="Arial" w:hAnsi="Arial"/>
                <w:color w:val="1A171B"/>
                <w:sz w:val="12"/>
                <w:szCs w:val="14"/>
              </w:rPr>
              <w:tab/>
              <w:t>Не було продемонстровано переваги одного рифаміцину (рифабутину чи рифампіцину) при лікуванні захворювання легень, спричиненого MAC, але через часті побічні явища з рифабутином більшість експертів рекомендують рифампіцин (266, 270, 271, 275, 276, 286-292).</w:t>
            </w:r>
          </w:p>
          <w:p w:rsidR="00BC3104" w:rsidRPr="00F038B2" w:rsidRDefault="00163F57" w:rsidP="00C158A7">
            <w:pPr>
              <w:spacing w:before="40"/>
              <w:ind w:left="244" w:hanging="244"/>
              <w:jc w:val="both"/>
              <w:rPr>
                <w:sz w:val="18"/>
              </w:rPr>
            </w:pPr>
            <w:r w:rsidRPr="00F038B2">
              <w:rPr>
                <w:rFonts w:ascii="Arial" w:hAnsi="Arial"/>
                <w:color w:val="1A171B"/>
                <w:sz w:val="12"/>
                <w:szCs w:val="14"/>
              </w:rPr>
              <w:t>4.</w:t>
            </w:r>
            <w:r w:rsidRPr="00F038B2">
              <w:rPr>
                <w:rFonts w:ascii="Arial" w:hAnsi="Arial"/>
                <w:color w:val="1A171B"/>
                <w:sz w:val="12"/>
                <w:szCs w:val="14"/>
              </w:rPr>
              <w:tab/>
              <w:t>Не проводилось досліджень, що оцінювали схеми лікування захворювання легень, спричиненого MAC, двома або трьома препаратами, але загалом схеми лікування двома препаратами не рекомендуються через занепокоєння щодо розвитку стійкості до макролідів (293).</w:t>
            </w:r>
          </w:p>
          <w:p w:rsidR="00BC3104" w:rsidRPr="00F038B2" w:rsidRDefault="00163F57" w:rsidP="00C158A7">
            <w:pPr>
              <w:spacing w:before="40"/>
              <w:ind w:left="244" w:hanging="244"/>
              <w:jc w:val="both"/>
              <w:rPr>
                <w:sz w:val="18"/>
              </w:rPr>
            </w:pPr>
            <w:r w:rsidRPr="00F038B2">
              <w:rPr>
                <w:rFonts w:ascii="Arial" w:hAnsi="Arial"/>
                <w:color w:val="1A171B"/>
                <w:sz w:val="12"/>
                <w:szCs w:val="14"/>
              </w:rPr>
              <w:t>5.</w:t>
            </w:r>
            <w:r w:rsidRPr="00F038B2">
              <w:rPr>
                <w:rFonts w:ascii="Arial" w:hAnsi="Arial"/>
                <w:color w:val="1A171B"/>
                <w:sz w:val="12"/>
                <w:szCs w:val="14"/>
              </w:rPr>
              <w:tab/>
              <w:t>Ролі інших препаратів, таких як фторхінолони та клофазимін, у лікуванні захворювання легень, спричиненого MAC, не встановлені (281, 294, 295).</w:t>
            </w:r>
          </w:p>
          <w:p w:rsidR="00BC3104" w:rsidRPr="00F038B2" w:rsidRDefault="00163F57" w:rsidP="00C158A7">
            <w:pPr>
              <w:spacing w:before="40"/>
              <w:ind w:left="244" w:hanging="244"/>
              <w:jc w:val="both"/>
              <w:rPr>
                <w:sz w:val="18"/>
              </w:rPr>
            </w:pPr>
            <w:r w:rsidRPr="00F038B2">
              <w:rPr>
                <w:rFonts w:ascii="Arial" w:hAnsi="Arial"/>
                <w:color w:val="1A171B"/>
                <w:sz w:val="12"/>
                <w:szCs w:val="14"/>
              </w:rPr>
              <w:t>6.</w:t>
            </w:r>
            <w:r w:rsidRPr="00F038B2">
              <w:rPr>
                <w:rFonts w:ascii="Arial" w:hAnsi="Arial"/>
                <w:color w:val="1A171B"/>
                <w:sz w:val="12"/>
                <w:szCs w:val="14"/>
              </w:rPr>
              <w:tab/>
              <w:t>Попередня невдала або неефективна терапія захворювання легень, спричиненого MAC, макролідом або без нього, зменшує шанси на подальший успіх лікування, навіть із чутливими до макролідів ізолятами МАС (266, 275, 276).</w:t>
            </w:r>
          </w:p>
          <w:p w:rsidR="00BC3104" w:rsidRPr="00F038B2" w:rsidRDefault="00163F57" w:rsidP="00C158A7">
            <w:pPr>
              <w:spacing w:before="40"/>
              <w:ind w:left="244" w:hanging="244"/>
              <w:jc w:val="both"/>
              <w:rPr>
                <w:sz w:val="18"/>
              </w:rPr>
            </w:pPr>
            <w:r w:rsidRPr="00F038B2">
              <w:rPr>
                <w:rFonts w:ascii="Arial" w:hAnsi="Arial"/>
                <w:color w:val="1A171B"/>
                <w:sz w:val="12"/>
                <w:szCs w:val="14"/>
              </w:rPr>
              <w:t>7.</w:t>
            </w:r>
            <w:r w:rsidRPr="00F038B2">
              <w:rPr>
                <w:rFonts w:ascii="Arial" w:hAnsi="Arial"/>
                <w:color w:val="1A171B"/>
                <w:sz w:val="12"/>
                <w:szCs w:val="14"/>
              </w:rPr>
              <w:tab/>
              <w:t>Певний сприятливий ефект схем лікування макролідами для пацієнтів із бронхоектазом може бути обумовлений імуномодулюючими ефектами макроліду (296).</w:t>
            </w:r>
          </w:p>
        </w:tc>
      </w:tr>
      <w:tr w:rsidR="00BC3104" w:rsidRPr="00F038B2" w:rsidTr="00466BA5">
        <w:trPr>
          <w:trHeight w:hRule="exact" w:val="307"/>
        </w:trPr>
        <w:tc>
          <w:tcPr>
            <w:tcW w:w="10358" w:type="dxa"/>
            <w:gridSpan w:val="3"/>
            <w:tcBorders>
              <w:top w:val="single" w:sz="6" w:space="0" w:color="auto"/>
              <w:left w:val="nil"/>
              <w:bottom w:val="nil"/>
              <w:right w:val="nil"/>
            </w:tcBorders>
            <w:shd w:val="clear" w:color="auto" w:fill="FFFFFF"/>
            <w:vAlign w:val="center"/>
          </w:tcPr>
          <w:p w:rsidR="00BC3104" w:rsidRPr="00F038B2" w:rsidRDefault="00163F57" w:rsidP="00C158A7">
            <w:pPr>
              <w:ind w:left="62"/>
              <w:rPr>
                <w:sz w:val="18"/>
              </w:rPr>
            </w:pPr>
            <w:r w:rsidRPr="00F038B2">
              <w:rPr>
                <w:rFonts w:ascii="Arial" w:hAnsi="Arial"/>
                <w:color w:val="1A171B"/>
                <w:sz w:val="12"/>
                <w:szCs w:val="14"/>
              </w:rPr>
              <w:t xml:space="preserve">Детальніше обговорення цих суперечок </w:t>
            </w:r>
            <w:r w:rsidRPr="00F038B2">
              <w:rPr>
                <w:rFonts w:ascii="Arial" w:hAnsi="Arial"/>
                <w:i/>
                <w:color w:val="1A171B"/>
                <w:sz w:val="12"/>
                <w:szCs w:val="14"/>
              </w:rPr>
              <w:t>див.</w:t>
            </w:r>
            <w:r w:rsidRPr="00F038B2">
              <w:rPr>
                <w:rFonts w:ascii="Arial" w:hAnsi="Arial"/>
                <w:color w:val="1A171B"/>
                <w:sz w:val="12"/>
                <w:szCs w:val="14"/>
              </w:rPr>
              <w:t xml:space="preserve"> у веб-додатку.</w:t>
            </w:r>
          </w:p>
        </w:tc>
      </w:tr>
    </w:tbl>
    <w:p w:rsidR="00BC3104" w:rsidRPr="00F038B2" w:rsidRDefault="00BC3104" w:rsidP="00C158A7">
      <w:pPr>
        <w:rPr>
          <w:sz w:val="18"/>
          <w:lang w:val="ru-RU"/>
        </w:rPr>
        <w:sectPr w:rsidR="00BC3104" w:rsidRPr="00F038B2" w:rsidSect="00581818">
          <w:pgSz w:w="12062" w:h="15662"/>
          <w:pgMar w:top="893" w:right="845" w:bottom="0" w:left="859"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26"/>
        <w:gridCol w:w="240"/>
        <w:gridCol w:w="5112"/>
      </w:tblGrid>
      <w:tr w:rsidR="00BC3104" w:rsidRPr="00F038B2" w:rsidTr="00DC066A">
        <w:trPr>
          <w:trHeight w:hRule="exact" w:val="9774"/>
        </w:trPr>
        <w:tc>
          <w:tcPr>
            <w:tcW w:w="5026" w:type="dxa"/>
            <w:tcBorders>
              <w:top w:val="nil"/>
              <w:left w:val="nil"/>
              <w:bottom w:val="nil"/>
              <w:right w:val="nil"/>
            </w:tcBorders>
            <w:shd w:val="clear" w:color="auto" w:fill="FFFFFF"/>
          </w:tcPr>
          <w:p w:rsidR="00BC3104" w:rsidRPr="00F038B2" w:rsidRDefault="00163F57" w:rsidP="00C158A7">
            <w:pPr>
              <w:jc w:val="both"/>
              <w:rPr>
                <w:sz w:val="18"/>
              </w:rPr>
            </w:pPr>
            <w:r w:rsidRPr="00F038B2">
              <w:rPr>
                <w:color w:val="1A171B"/>
                <w:sz w:val="16"/>
                <w:szCs w:val="18"/>
              </w:rPr>
              <w:lastRenderedPageBreak/>
              <w:t>переносимістю пацієнта до певних препаратів та їх комбінацій. Деякі часто рекомендовані схеми детально описані нижче.</w:t>
            </w:r>
          </w:p>
          <w:p w:rsidR="00BC3104" w:rsidRPr="00F038B2" w:rsidRDefault="00163F57" w:rsidP="00C158A7">
            <w:pPr>
              <w:ind w:firstLine="244"/>
              <w:jc w:val="both"/>
              <w:rPr>
                <w:sz w:val="18"/>
              </w:rPr>
            </w:pPr>
            <w:r w:rsidRPr="00F038B2">
              <w:rPr>
                <w:color w:val="1A171B"/>
                <w:sz w:val="16"/>
                <w:szCs w:val="18"/>
              </w:rPr>
              <w:t xml:space="preserve">Для більшості пацієнтів із вузликовою/бронхоектатичною хворобою або з фіброзно-порожнинним захворюванням, які не переносять щоденної терапії, або тих, хто не потребує агресивної стратегії лікування (тобто, пацієнтів, для яких придушення захворювання є відповідною метою), рекомендується переривчаста терапія три рази на тиждень. Рекомендовані періодичні дози препарату включають </w:t>
            </w:r>
            <w:r w:rsidRPr="00F038B2">
              <w:rPr>
                <w:i/>
                <w:color w:val="1A171B"/>
                <w:sz w:val="16"/>
                <w:szCs w:val="18"/>
              </w:rPr>
              <w:t>(1)</w:t>
            </w:r>
            <w:r w:rsidRPr="00F038B2">
              <w:rPr>
                <w:color w:val="1A171B"/>
                <w:sz w:val="16"/>
                <w:szCs w:val="18"/>
              </w:rPr>
              <w:t xml:space="preserve"> кларитроміцин 1000 мг або азитроміцин 500-600 мг, </w:t>
            </w:r>
            <w:r w:rsidRPr="00F038B2">
              <w:rPr>
                <w:i/>
                <w:color w:val="1A171B"/>
                <w:sz w:val="16"/>
                <w:szCs w:val="18"/>
              </w:rPr>
              <w:t>(2)</w:t>
            </w:r>
            <w:r w:rsidRPr="00F038B2">
              <w:rPr>
                <w:color w:val="1A171B"/>
                <w:sz w:val="16"/>
                <w:szCs w:val="18"/>
              </w:rPr>
              <w:t xml:space="preserve"> етамбутол 25 мг/кг та </w:t>
            </w:r>
            <w:r w:rsidRPr="00F038B2">
              <w:rPr>
                <w:i/>
                <w:color w:val="1A171B"/>
                <w:sz w:val="16"/>
                <w:szCs w:val="18"/>
              </w:rPr>
              <w:t>(3)</w:t>
            </w:r>
            <w:r w:rsidRPr="00F038B2">
              <w:rPr>
                <w:color w:val="1A171B"/>
                <w:sz w:val="16"/>
                <w:szCs w:val="18"/>
              </w:rPr>
              <w:t xml:space="preserve"> рифампіцин 600 мг, що дають три рази на тиждень.</w:t>
            </w:r>
          </w:p>
          <w:p w:rsidR="00BC3104" w:rsidRPr="00F038B2" w:rsidRDefault="00163F57" w:rsidP="00C158A7">
            <w:pPr>
              <w:ind w:firstLine="244"/>
              <w:jc w:val="both"/>
              <w:rPr>
                <w:sz w:val="18"/>
              </w:rPr>
            </w:pPr>
            <w:r w:rsidRPr="00F038B2">
              <w:rPr>
                <w:color w:val="1A171B"/>
                <w:sz w:val="16"/>
                <w:szCs w:val="18"/>
              </w:rPr>
              <w:t xml:space="preserve">Рекомендована схема для пацієнтів із фіброзно-порожнинним захворюванням або тяжкою вузликовою/бронхоектатичною хворобою включає </w:t>
            </w:r>
            <w:r w:rsidRPr="00F038B2">
              <w:rPr>
                <w:i/>
                <w:color w:val="1A171B"/>
                <w:sz w:val="16"/>
                <w:szCs w:val="18"/>
              </w:rPr>
              <w:t>(1)</w:t>
            </w:r>
            <w:r w:rsidRPr="00F038B2">
              <w:rPr>
                <w:color w:val="1A171B"/>
                <w:sz w:val="16"/>
                <w:szCs w:val="18"/>
              </w:rPr>
              <w:t xml:space="preserve"> кларитроміцин 1000 мг/добу (або 500 мг двічі на добу) або азитроміцин 250 мг/добу, </w:t>
            </w:r>
            <w:r w:rsidRPr="00F038B2">
              <w:rPr>
                <w:i/>
                <w:color w:val="1A171B"/>
                <w:sz w:val="16"/>
                <w:szCs w:val="18"/>
              </w:rPr>
              <w:t>(2)</w:t>
            </w:r>
            <w:r w:rsidRPr="00F038B2">
              <w:rPr>
                <w:color w:val="1A171B"/>
                <w:sz w:val="16"/>
                <w:szCs w:val="18"/>
              </w:rPr>
              <w:t xml:space="preserve"> етамбутол 15 мг/кг/добу та </w:t>
            </w:r>
            <w:r w:rsidRPr="00F038B2">
              <w:rPr>
                <w:i/>
                <w:color w:val="1A171B"/>
                <w:sz w:val="16"/>
                <w:szCs w:val="18"/>
              </w:rPr>
              <w:t>(3)</w:t>
            </w:r>
            <w:r w:rsidRPr="00F038B2">
              <w:rPr>
                <w:color w:val="1A171B"/>
                <w:sz w:val="16"/>
                <w:szCs w:val="18"/>
              </w:rPr>
              <w:t xml:space="preserve"> рифампіцин 10 мг/кг/добу (максимум, 600 мг/добу). Для багатьох пацієнтів дози кларитроміцину, можливо, доведеться розділити (наприклад, 500 мг двічі на добу) через шлунково-кишкову непереносимість. Також для пацієнтів із невеликою масою тіла (&lt; 50 кг) або старше 70 років може знадобитися зменшення дози кларитроміцину до 500 мг/добу або 250 мг двічі на добу через шлунково-кишкову непереносимість. Деякі пацієнти, які не переносять щоденні лікарські засоби, навіть із коригуванням дози, повинні спробувати схему переривчастого лікування. Парентеральні препарати – це варіант, який залежить від ступеню тяжкості захворювання та відповіді на лікування.</w:t>
            </w:r>
          </w:p>
          <w:p w:rsidR="00BC3104" w:rsidRPr="00F038B2" w:rsidRDefault="00163F57" w:rsidP="00C158A7">
            <w:pPr>
              <w:ind w:firstLine="244"/>
              <w:jc w:val="both"/>
              <w:rPr>
                <w:sz w:val="18"/>
              </w:rPr>
            </w:pPr>
            <w:r w:rsidRPr="00F038B2">
              <w:rPr>
                <w:color w:val="1A171B"/>
                <w:sz w:val="16"/>
                <w:szCs w:val="18"/>
              </w:rPr>
              <w:t>Більш агресивна і менш переносима схема лікування для пацієнтів із тяжким та дисемінованим (мультилобарним), особливо фіброзно-порожнинним захворюванням, включає кларитроміцин 1000 мг/добу (або 500 мг двічі на добу) або азитроміцин 250 мг/добу, рифабутин 150-300 мг/добу або рифампіцин 10 мг/кг/добу (максимум 600 мг/добу), етамбутол (15 мг/кг/добу) та розгляд питання про включення амікацину або стрептоміцину протягом перших 2 або 3 місяців терапії (</w:t>
            </w:r>
            <w:r w:rsidRPr="00F038B2">
              <w:rPr>
                <w:i/>
                <w:color w:val="1A171B"/>
                <w:sz w:val="16"/>
                <w:szCs w:val="18"/>
              </w:rPr>
              <w:t>див. нижче</w:t>
            </w:r>
            <w:r w:rsidRPr="00F038B2">
              <w:rPr>
                <w:color w:val="1A171B"/>
                <w:sz w:val="16"/>
                <w:szCs w:val="18"/>
              </w:rPr>
              <w:t>).</w:t>
            </w:r>
            <w:r w:rsidRPr="00F038B2">
              <w:rPr>
                <w:i/>
                <w:iCs/>
                <w:color w:val="1A171B"/>
                <w:sz w:val="16"/>
                <w:szCs w:val="18"/>
              </w:rPr>
              <w:t xml:space="preserve"> </w:t>
            </w:r>
            <w:r w:rsidRPr="00F038B2">
              <w:rPr>
                <w:color w:val="1A171B"/>
                <w:sz w:val="16"/>
                <w:szCs w:val="18"/>
              </w:rPr>
              <w:t>Обрані пацієнти цієї категорії захворювань також можуть бути розглянуті для хірургічного втручання. У пацієнтів, які отримують кларитроміцин та рифабутин, слід ретельно контролювати токсичність, пов’язану з рифабутином, особливо гематологічну (лейкопенія) та офтальмологічну токсичність (увеїт).</w:t>
            </w:r>
          </w:p>
          <w:p w:rsidR="00BC3104" w:rsidRPr="00F038B2" w:rsidRDefault="00163F57" w:rsidP="00C158A7">
            <w:pPr>
              <w:ind w:firstLine="244"/>
              <w:jc w:val="both"/>
              <w:rPr>
                <w:sz w:val="18"/>
              </w:rPr>
            </w:pPr>
            <w:r w:rsidRPr="00F038B2">
              <w:rPr>
                <w:color w:val="1A171B"/>
                <w:sz w:val="16"/>
                <w:szCs w:val="18"/>
              </w:rPr>
              <w:t>Насправді, дозування лікарських засобів для пацієнтів із вузликовою/бронхоектатичною хворобою, спричиненою MAC, може вимагати певної креативності та імпровізації, щоб підтримувати пацієнтів на комбінованій медикаментозній терапії. В основному для пацієнток літнього віку часто необхідне поступове введення лікарських засобів (тобто, одного препарату, доданого до схеми медикаментозного лікування з інтервалом 1-2 тижні) для оцінки переносимості кожного препарату та його дози. Початок лікування пацієнта із вузликовою/бронхоектатичною хворобою, який одночасно отримує повні дози усіх лікарських засобів, часто призводить до побічних реакцій на лікарські засоби, що вимагають припинення усіх лікарських засобів та зміни медикаментозної терапії. Деякі експерти рекомендують починати лікування з невеликих доз</w:t>
            </w:r>
          </w:p>
        </w:tc>
        <w:tc>
          <w:tcPr>
            <w:tcW w:w="240" w:type="dxa"/>
            <w:tcBorders>
              <w:top w:val="nil"/>
              <w:left w:val="nil"/>
              <w:bottom w:val="nil"/>
              <w:right w:val="nil"/>
            </w:tcBorders>
            <w:shd w:val="clear" w:color="auto" w:fill="FFFFFF"/>
          </w:tcPr>
          <w:p w:rsidR="00BC3104" w:rsidRPr="00F038B2" w:rsidRDefault="00BC3104" w:rsidP="00C158A7">
            <w:pPr>
              <w:rPr>
                <w:sz w:val="18"/>
                <w:lang w:val="en-US"/>
              </w:rPr>
            </w:pPr>
          </w:p>
        </w:tc>
        <w:tc>
          <w:tcPr>
            <w:tcW w:w="5112" w:type="dxa"/>
            <w:tcBorders>
              <w:top w:val="nil"/>
              <w:left w:val="nil"/>
              <w:bottom w:val="nil"/>
              <w:right w:val="nil"/>
            </w:tcBorders>
            <w:shd w:val="clear" w:color="auto" w:fill="FFFFFF"/>
          </w:tcPr>
          <w:p w:rsidR="00BC3104" w:rsidRPr="00F038B2" w:rsidRDefault="00163F57" w:rsidP="00C158A7">
            <w:pPr>
              <w:jc w:val="both"/>
              <w:rPr>
                <w:sz w:val="18"/>
              </w:rPr>
            </w:pPr>
            <w:r w:rsidRPr="00F038B2">
              <w:rPr>
                <w:color w:val="1A171B"/>
                <w:sz w:val="16"/>
                <w:szCs w:val="18"/>
              </w:rPr>
              <w:t>макроліду, потім поступово збільшуючи терапевтичну дозу протягом 1-2 тижнів. Згодом додають етамбутол, а потім рифаміцин з інтервалом від 1 до 2 тижнів. Бажано дозувати лікарські засоби від MAC один раз на добу, як це рекомендується для протитуберкульозних препаратів, але деяким пацієнтам потрібно буде розділити дозу для перенесення необхідних лікарських засобів. Пацієнти, яким потрібна більш ускладнена схема медикаментозного лікування, повинні проконсультуватися з фахівцем щодо терапії.</w:t>
            </w:r>
          </w:p>
          <w:p w:rsidR="00BC3104" w:rsidRPr="00F038B2" w:rsidRDefault="00163F57" w:rsidP="00C158A7">
            <w:pPr>
              <w:ind w:firstLine="223"/>
              <w:jc w:val="both"/>
              <w:rPr>
                <w:sz w:val="18"/>
              </w:rPr>
            </w:pPr>
            <w:r w:rsidRPr="00F038B2">
              <w:rPr>
                <w:color w:val="1A171B"/>
                <w:sz w:val="16"/>
                <w:szCs w:val="18"/>
              </w:rPr>
              <w:t>Періодичне застосування амікацину або стрептоміцину протягом перших 2-3 місяців терапії слід враховувати при дисемінованому, особливо фіброзно-порожнинному захворюванні, або для пацієнтів, які раніше не отримували медикаментозну терапію. Нещодавнє проспективне порівняльне випробування схем лікування захворювання, спричиненого MAC, стрептоміцином або без нього продемонструвало кращі показники конверсії мокротиння у пацієнтів, які отримували стрептоміцин (449). Колективний клінічний досвід також підтверджує використання парентеральної терапії аміноглікозидами при дисемінованій або стійкій до ліків інфекції, спричиненої MAC. Незважаючи на те, що в цій клінічній ситуації стрептоміцин застосовувався більше, ніж амікацин, немає даних, що свідчать про перевагу одного препарату над іншим. Дози стрептоміцину або амікацину при терапії захворювання, спричиненого MAC, залежать від віку пацієнта, ваги та функції нирок. Останні дані свідчать про те, що пацієнти переносять амікацин або стрептоміцин по 25 мг/кг три рази на тиждень протягом перших 3 місяців терапії (297). Однак ця доза може бути непрактичною для внутрішньом’язового введення і може важко переноситися протягом довших періодів. Для пацієнтів літнього віку з вузликовою/бронхоектатичною хворобою або пацієнтів, які потребують тривалої парентеральної терапії (наприклад, 6 місяців і більше), деякі експерти рекомендують дозу від 8 до 10 мг/кг два-три рази на тиждень, з максимальною дозою 500 мг для пацієнтів старше 50 років (2). Для дисемінованого захворювання рекомендується принаймні 2 місяці переривчастої (двічі або три рази на тиждень) терапії стрептоміцином або амікацином, хоча більш тривала парентеральна терапія аміноглікозидами може бути бажаною у пацієнтів з дуже тяжким захворюванням або у тих, хто не переносить інших засобів.</w:t>
            </w:r>
          </w:p>
          <w:p w:rsidR="00BC3104" w:rsidRPr="00F038B2" w:rsidRDefault="00163F57" w:rsidP="00C158A7">
            <w:pPr>
              <w:ind w:firstLine="223"/>
              <w:jc w:val="both"/>
              <w:rPr>
                <w:sz w:val="18"/>
              </w:rPr>
            </w:pPr>
            <w:r w:rsidRPr="00F038B2">
              <w:rPr>
                <w:color w:val="1A171B"/>
                <w:sz w:val="16"/>
                <w:szCs w:val="18"/>
              </w:rPr>
              <w:t>Оскільки ототоксичність та вестибулярна токсичність через аміноглікозиди зазвичай незворотні, пацієнтів, які отримують стрептоміцин або амікацин, слід проінформувати про ознаки та симптоми токсичності (хиткість ходи, шум у вухах, погіршення слуху) на початку терапії та знову при наступних візитах, та необхідність припинення або зменшення дозування або частоти, якщо спостерігаються ознаки токсичності. Необхідно провести базове аудіометричне дослідження та повторне інтервальне тестування під час парентеральної терапії аміноглікозидами. Деякі експерти віддають перевагу амікацину, а не стрептоміцину через відчутну різницю у вираженості вестибулярної токсичності між цими двома препаратами.</w:t>
            </w:r>
          </w:p>
          <w:p w:rsidR="00BC3104" w:rsidRPr="00F038B2" w:rsidRDefault="00163F57" w:rsidP="00C158A7">
            <w:pPr>
              <w:ind w:firstLine="223"/>
              <w:jc w:val="both"/>
              <w:rPr>
                <w:sz w:val="18"/>
              </w:rPr>
            </w:pPr>
            <w:r w:rsidRPr="00F038B2">
              <w:rPr>
                <w:color w:val="1A171B"/>
                <w:sz w:val="16"/>
                <w:szCs w:val="18"/>
              </w:rPr>
              <w:t>Як зазначено у суперечках щодо лікування MAC, не було досліджень, що оцінювали б ефективність схем лікування</w:t>
            </w:r>
          </w:p>
        </w:tc>
      </w:tr>
    </w:tbl>
    <w:p w:rsidR="00BC3104" w:rsidRPr="00F038B2" w:rsidRDefault="00BC3104" w:rsidP="00C158A7">
      <w:pPr>
        <w:spacing w:after="120"/>
        <w:rPr>
          <w:rFonts w:ascii="Arial" w:hAnsi="Arial" w:cs="Arial"/>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276"/>
        <w:gridCol w:w="2126"/>
        <w:gridCol w:w="299"/>
        <w:gridCol w:w="403"/>
        <w:gridCol w:w="1579"/>
        <w:gridCol w:w="245"/>
        <w:gridCol w:w="389"/>
        <w:gridCol w:w="182"/>
        <w:gridCol w:w="614"/>
        <w:gridCol w:w="2597"/>
        <w:gridCol w:w="667"/>
      </w:tblGrid>
      <w:tr w:rsidR="00BC3104" w:rsidRPr="00F038B2">
        <w:trPr>
          <w:trHeight w:hRule="exact" w:val="470"/>
        </w:trPr>
        <w:tc>
          <w:tcPr>
            <w:tcW w:w="10377" w:type="dxa"/>
            <w:gridSpan w:val="11"/>
            <w:tcBorders>
              <w:top w:val="nil"/>
              <w:left w:val="nil"/>
              <w:bottom w:val="single" w:sz="6" w:space="0" w:color="auto"/>
              <w:right w:val="nil"/>
            </w:tcBorders>
            <w:shd w:val="clear" w:color="auto" w:fill="FFFFFF"/>
          </w:tcPr>
          <w:p w:rsidR="00BC3104" w:rsidRPr="00F038B2" w:rsidRDefault="00163F57" w:rsidP="00C158A7">
            <w:pPr>
              <w:ind w:right="806"/>
              <w:rPr>
                <w:sz w:val="18"/>
              </w:rPr>
            </w:pPr>
            <w:r w:rsidRPr="00F038B2">
              <w:rPr>
                <w:rFonts w:ascii="Arial" w:hAnsi="Arial"/>
                <w:b/>
                <w:bCs/>
                <w:color w:val="1A171B"/>
                <w:sz w:val="14"/>
                <w:szCs w:val="16"/>
              </w:rPr>
              <w:t xml:space="preserve">ТАБЛИЦЯ 5. ТЕРАПІЯ ЗАХВОРЮВАННЯ ЛЕГЕНЬ, СПРИЧИНЕНОГО КОМПЛЕКСОМ </w:t>
            </w:r>
            <w:r w:rsidRPr="00F038B2">
              <w:rPr>
                <w:rFonts w:ascii="Arial" w:hAnsi="Arial"/>
                <w:b/>
                <w:bCs/>
                <w:i/>
                <w:iCs/>
                <w:smallCaps/>
                <w:color w:val="1A171B"/>
                <w:sz w:val="14"/>
                <w:szCs w:val="16"/>
              </w:rPr>
              <w:t>Mycobacterium avium</w:t>
            </w:r>
            <w:r w:rsidRPr="00F038B2">
              <w:rPr>
                <w:rFonts w:ascii="Arial" w:hAnsi="Arial"/>
                <w:b/>
                <w:bCs/>
                <w:color w:val="1A171B"/>
                <w:sz w:val="14"/>
                <w:szCs w:val="16"/>
              </w:rPr>
              <w:t>: РЕКОМЕНДАЦІЇ ЗГІДНО ЗІ СТАДІЄЮ ТА/АБО СТУПЕНЕМ ТЯЖКОСТІ ЗАХВОРЮВАННЯ</w:t>
            </w:r>
          </w:p>
        </w:tc>
      </w:tr>
      <w:tr w:rsidR="00BC3104" w:rsidRPr="00F038B2" w:rsidTr="00466BA5">
        <w:trPr>
          <w:trHeight w:hRule="exact" w:val="677"/>
        </w:trPr>
        <w:tc>
          <w:tcPr>
            <w:tcW w:w="1276" w:type="dxa"/>
            <w:tcBorders>
              <w:top w:val="single" w:sz="6" w:space="0" w:color="auto"/>
              <w:left w:val="nil"/>
              <w:bottom w:val="single" w:sz="6" w:space="0" w:color="auto"/>
              <w:right w:val="nil"/>
            </w:tcBorders>
            <w:shd w:val="clear" w:color="auto" w:fill="FFFFFF"/>
            <w:vAlign w:val="center"/>
          </w:tcPr>
          <w:p w:rsidR="00BC3104" w:rsidRPr="00F038B2" w:rsidRDefault="00BC3104" w:rsidP="00C158A7">
            <w:pPr>
              <w:jc w:val="center"/>
              <w:rPr>
                <w:sz w:val="18"/>
              </w:rPr>
            </w:pPr>
          </w:p>
        </w:tc>
        <w:tc>
          <w:tcPr>
            <w:tcW w:w="2126" w:type="dxa"/>
            <w:tcBorders>
              <w:top w:val="single" w:sz="6" w:space="0" w:color="auto"/>
              <w:left w:val="nil"/>
              <w:bottom w:val="single" w:sz="6" w:space="0" w:color="auto"/>
              <w:right w:val="nil"/>
            </w:tcBorders>
            <w:shd w:val="clear" w:color="auto" w:fill="FFFFFF"/>
            <w:vAlign w:val="center"/>
          </w:tcPr>
          <w:p w:rsidR="00BC3104" w:rsidRPr="00F038B2" w:rsidRDefault="00163F57" w:rsidP="00C158A7">
            <w:pPr>
              <w:jc w:val="center"/>
              <w:rPr>
                <w:sz w:val="18"/>
              </w:rPr>
            </w:pPr>
            <w:r w:rsidRPr="00F038B2">
              <w:rPr>
                <w:rFonts w:ascii="Arial" w:hAnsi="Arial"/>
                <w:color w:val="1A171B"/>
                <w:sz w:val="12"/>
                <w:szCs w:val="14"/>
              </w:rPr>
              <w:t>Початкова терапія вузликової/бронхоектатичної хвороби*</w:t>
            </w:r>
          </w:p>
        </w:tc>
        <w:tc>
          <w:tcPr>
            <w:tcW w:w="702" w:type="dxa"/>
            <w:gridSpan w:val="2"/>
            <w:tcBorders>
              <w:top w:val="single" w:sz="6" w:space="0" w:color="auto"/>
              <w:left w:val="nil"/>
              <w:bottom w:val="single" w:sz="6" w:space="0" w:color="auto"/>
              <w:right w:val="nil"/>
            </w:tcBorders>
            <w:shd w:val="clear" w:color="auto" w:fill="FFFFFF"/>
            <w:vAlign w:val="center"/>
          </w:tcPr>
          <w:p w:rsidR="00BC3104" w:rsidRPr="00F038B2" w:rsidRDefault="00163F57" w:rsidP="00C158A7">
            <w:pPr>
              <w:jc w:val="center"/>
              <w:rPr>
                <w:sz w:val="18"/>
              </w:rPr>
            </w:pPr>
            <w:r w:rsidRPr="00F038B2">
              <w:rPr>
                <w:rFonts w:ascii="Arial" w:hAnsi="Arial"/>
                <w:color w:val="1A171B"/>
                <w:sz w:val="12"/>
                <w:szCs w:val="14"/>
              </w:rPr>
              <w:t>Якість доказових даних</w:t>
            </w:r>
            <w:r w:rsidRPr="00F038B2">
              <w:rPr>
                <w:rFonts w:ascii="Arial" w:hAnsi="Arial"/>
                <w:bCs/>
                <w:color w:val="000000"/>
                <w:sz w:val="12"/>
                <w:szCs w:val="14"/>
                <w:vertAlign w:val="superscript"/>
              </w:rPr>
              <w:t>†</w:t>
            </w:r>
          </w:p>
        </w:tc>
        <w:tc>
          <w:tcPr>
            <w:tcW w:w="1579" w:type="dxa"/>
            <w:tcBorders>
              <w:top w:val="single" w:sz="6" w:space="0" w:color="auto"/>
              <w:left w:val="nil"/>
              <w:bottom w:val="single" w:sz="6" w:space="0" w:color="auto"/>
              <w:right w:val="nil"/>
            </w:tcBorders>
            <w:shd w:val="clear" w:color="auto" w:fill="FFFFFF"/>
            <w:vAlign w:val="center"/>
          </w:tcPr>
          <w:p w:rsidR="00BC3104" w:rsidRPr="00F038B2" w:rsidRDefault="00163F57" w:rsidP="00C158A7">
            <w:pPr>
              <w:jc w:val="center"/>
              <w:rPr>
                <w:sz w:val="18"/>
              </w:rPr>
            </w:pPr>
            <w:r w:rsidRPr="00F038B2">
              <w:rPr>
                <w:rFonts w:ascii="Arial" w:hAnsi="Arial"/>
                <w:color w:val="1A171B"/>
                <w:sz w:val="12"/>
                <w:szCs w:val="14"/>
              </w:rPr>
              <w:t>Початкова терапія кавернозного туберкульозу легень</w:t>
            </w:r>
          </w:p>
        </w:tc>
        <w:tc>
          <w:tcPr>
            <w:tcW w:w="816" w:type="dxa"/>
            <w:gridSpan w:val="3"/>
            <w:tcBorders>
              <w:top w:val="single" w:sz="6" w:space="0" w:color="auto"/>
              <w:left w:val="nil"/>
              <w:bottom w:val="single" w:sz="6" w:space="0" w:color="auto"/>
              <w:right w:val="nil"/>
            </w:tcBorders>
            <w:shd w:val="clear" w:color="auto" w:fill="FFFFFF"/>
            <w:vAlign w:val="center"/>
          </w:tcPr>
          <w:p w:rsidR="00BC3104" w:rsidRPr="00F038B2" w:rsidRDefault="00163F57" w:rsidP="00C158A7">
            <w:pPr>
              <w:jc w:val="center"/>
              <w:rPr>
                <w:sz w:val="18"/>
              </w:rPr>
            </w:pPr>
            <w:r w:rsidRPr="00F038B2">
              <w:rPr>
                <w:rFonts w:ascii="Arial" w:hAnsi="Arial"/>
                <w:color w:val="1A171B"/>
                <w:sz w:val="12"/>
                <w:szCs w:val="14"/>
              </w:rPr>
              <w:t>Якість доказових даних</w:t>
            </w:r>
            <w:r w:rsidRPr="00F038B2">
              <w:rPr>
                <w:rFonts w:ascii="Arial" w:hAnsi="Arial"/>
                <w:bCs/>
                <w:color w:val="000000"/>
                <w:sz w:val="12"/>
                <w:szCs w:val="14"/>
                <w:vertAlign w:val="superscript"/>
              </w:rPr>
              <w:t>†</w:t>
            </w:r>
          </w:p>
        </w:tc>
        <w:tc>
          <w:tcPr>
            <w:tcW w:w="614" w:type="dxa"/>
            <w:tcBorders>
              <w:top w:val="single" w:sz="6" w:space="0" w:color="auto"/>
              <w:left w:val="nil"/>
              <w:bottom w:val="single" w:sz="6" w:space="0" w:color="auto"/>
              <w:right w:val="nil"/>
            </w:tcBorders>
            <w:shd w:val="clear" w:color="auto" w:fill="FFFFFF"/>
            <w:vAlign w:val="center"/>
          </w:tcPr>
          <w:p w:rsidR="00BC3104" w:rsidRPr="00F038B2" w:rsidRDefault="00BC3104" w:rsidP="00C158A7">
            <w:pPr>
              <w:jc w:val="center"/>
              <w:rPr>
                <w:sz w:val="18"/>
                <w:lang w:val="en-US"/>
              </w:rPr>
            </w:pPr>
          </w:p>
        </w:tc>
        <w:tc>
          <w:tcPr>
            <w:tcW w:w="2597" w:type="dxa"/>
            <w:tcBorders>
              <w:top w:val="single" w:sz="6" w:space="0" w:color="auto"/>
              <w:left w:val="nil"/>
              <w:bottom w:val="single" w:sz="6" w:space="0" w:color="auto"/>
              <w:right w:val="nil"/>
            </w:tcBorders>
            <w:shd w:val="clear" w:color="auto" w:fill="FFFFFF"/>
            <w:vAlign w:val="center"/>
          </w:tcPr>
          <w:p w:rsidR="00BC3104" w:rsidRPr="00F038B2" w:rsidRDefault="00163F57" w:rsidP="00C158A7">
            <w:pPr>
              <w:jc w:val="center"/>
              <w:rPr>
                <w:sz w:val="18"/>
              </w:rPr>
            </w:pPr>
            <w:r w:rsidRPr="00F038B2">
              <w:rPr>
                <w:rFonts w:ascii="Arial" w:hAnsi="Arial"/>
                <w:color w:val="1A171B"/>
                <w:sz w:val="12"/>
                <w:szCs w:val="14"/>
              </w:rPr>
              <w:t>Прогресуюче (тяжке) або раніше проліковане захворювання</w:t>
            </w:r>
          </w:p>
        </w:tc>
        <w:tc>
          <w:tcPr>
            <w:tcW w:w="667" w:type="dxa"/>
            <w:tcBorders>
              <w:top w:val="single" w:sz="6" w:space="0" w:color="auto"/>
              <w:left w:val="nil"/>
              <w:bottom w:val="single" w:sz="6" w:space="0" w:color="auto"/>
              <w:right w:val="nil"/>
            </w:tcBorders>
            <w:shd w:val="clear" w:color="auto" w:fill="FFFFFF"/>
            <w:vAlign w:val="center"/>
          </w:tcPr>
          <w:p w:rsidR="00BC3104" w:rsidRPr="00F038B2" w:rsidRDefault="00163F57" w:rsidP="00C158A7">
            <w:pPr>
              <w:jc w:val="center"/>
              <w:rPr>
                <w:sz w:val="18"/>
              </w:rPr>
            </w:pPr>
            <w:r w:rsidRPr="00F038B2">
              <w:rPr>
                <w:rFonts w:ascii="Arial" w:hAnsi="Arial"/>
                <w:color w:val="1A171B"/>
                <w:sz w:val="12"/>
                <w:szCs w:val="14"/>
              </w:rPr>
              <w:t>Якість доказових даних</w:t>
            </w:r>
            <w:r w:rsidRPr="00F038B2">
              <w:rPr>
                <w:rFonts w:ascii="Arial" w:hAnsi="Arial"/>
                <w:bCs/>
                <w:color w:val="000000"/>
                <w:sz w:val="12"/>
                <w:szCs w:val="14"/>
                <w:vertAlign w:val="superscript"/>
              </w:rPr>
              <w:t>†</w:t>
            </w:r>
          </w:p>
        </w:tc>
      </w:tr>
      <w:tr w:rsidR="00BC3104" w:rsidRPr="00F038B2" w:rsidTr="00C158A7">
        <w:trPr>
          <w:trHeight w:val="20"/>
        </w:trPr>
        <w:tc>
          <w:tcPr>
            <w:tcW w:w="1276" w:type="dxa"/>
            <w:tcBorders>
              <w:top w:val="single" w:sz="6" w:space="0" w:color="auto"/>
              <w:left w:val="nil"/>
              <w:right w:val="nil"/>
            </w:tcBorders>
            <w:shd w:val="clear" w:color="auto" w:fill="FFFFFF"/>
          </w:tcPr>
          <w:p w:rsidR="00BC3104" w:rsidRPr="00F038B2" w:rsidRDefault="00163F57" w:rsidP="00C158A7">
            <w:pPr>
              <w:rPr>
                <w:sz w:val="18"/>
              </w:rPr>
            </w:pPr>
            <w:r w:rsidRPr="00F038B2">
              <w:rPr>
                <w:rFonts w:ascii="Arial" w:hAnsi="Arial"/>
                <w:color w:val="1A171B"/>
                <w:sz w:val="12"/>
                <w:szCs w:val="14"/>
              </w:rPr>
              <w:t>Макролід</w:t>
            </w:r>
          </w:p>
        </w:tc>
        <w:tc>
          <w:tcPr>
            <w:tcW w:w="2126" w:type="dxa"/>
            <w:tcBorders>
              <w:top w:val="single" w:sz="6" w:space="0" w:color="auto"/>
              <w:left w:val="nil"/>
              <w:right w:val="nil"/>
            </w:tcBorders>
            <w:shd w:val="clear" w:color="auto" w:fill="FFFFFF"/>
          </w:tcPr>
          <w:p w:rsidR="00BC3104" w:rsidRPr="00F038B2" w:rsidRDefault="00163F57" w:rsidP="00C158A7">
            <w:pPr>
              <w:rPr>
                <w:sz w:val="18"/>
              </w:rPr>
            </w:pPr>
            <w:r w:rsidRPr="00F038B2">
              <w:rPr>
                <w:rFonts w:ascii="Arial" w:hAnsi="Arial"/>
                <w:color w:val="1A171B"/>
                <w:sz w:val="12"/>
                <w:szCs w:val="14"/>
              </w:rPr>
              <w:t xml:space="preserve">Кларитроміцин 1000 мг 3 р/тиждень або азитроміцин 500-600 мг 3 р/тиждень </w:t>
            </w:r>
          </w:p>
        </w:tc>
        <w:tc>
          <w:tcPr>
            <w:tcW w:w="299" w:type="dxa"/>
            <w:tcBorders>
              <w:top w:val="single" w:sz="6" w:space="0" w:color="auto"/>
              <w:left w:val="nil"/>
              <w:right w:val="nil"/>
            </w:tcBorders>
            <w:shd w:val="clear" w:color="auto" w:fill="FFFFFF"/>
          </w:tcPr>
          <w:p w:rsidR="00BC3104" w:rsidRPr="00F038B2" w:rsidRDefault="00163F57" w:rsidP="00C158A7">
            <w:pPr>
              <w:ind w:right="-25"/>
              <w:rPr>
                <w:sz w:val="18"/>
              </w:rPr>
            </w:pPr>
            <w:r w:rsidRPr="00F038B2">
              <w:rPr>
                <w:rFonts w:ascii="Arial" w:hAnsi="Arial"/>
                <w:color w:val="1A171B"/>
                <w:sz w:val="12"/>
                <w:szCs w:val="14"/>
              </w:rPr>
              <w:t>B, II</w:t>
            </w:r>
          </w:p>
        </w:tc>
        <w:tc>
          <w:tcPr>
            <w:tcW w:w="2227" w:type="dxa"/>
            <w:gridSpan w:val="3"/>
            <w:tcBorders>
              <w:top w:val="single" w:sz="6" w:space="0" w:color="auto"/>
              <w:left w:val="nil"/>
              <w:right w:val="nil"/>
            </w:tcBorders>
            <w:shd w:val="clear" w:color="auto" w:fill="FFFFFF"/>
          </w:tcPr>
          <w:p w:rsidR="00BC3104" w:rsidRPr="00F038B2" w:rsidRDefault="00163F57" w:rsidP="00C158A7">
            <w:pPr>
              <w:rPr>
                <w:sz w:val="18"/>
              </w:rPr>
            </w:pPr>
            <w:r w:rsidRPr="00F038B2">
              <w:rPr>
                <w:rFonts w:ascii="Arial" w:hAnsi="Arial"/>
                <w:color w:val="1A171B"/>
                <w:sz w:val="12"/>
                <w:szCs w:val="14"/>
              </w:rPr>
              <w:t>Кларитроміцин 500</w:t>
            </w:r>
            <w:r w:rsidRPr="00F038B2">
              <w:rPr>
                <w:rFonts w:ascii="Arial" w:hAnsi="Arial"/>
                <w:color w:val="1A171B"/>
                <w:sz w:val="12"/>
                <w:szCs w:val="14"/>
                <w:vertAlign w:val="superscript"/>
              </w:rPr>
              <w:t>‡</w:t>
            </w:r>
            <w:r w:rsidRPr="00F038B2">
              <w:rPr>
                <w:rFonts w:ascii="Arial" w:hAnsi="Arial"/>
                <w:color w:val="1A171B"/>
                <w:sz w:val="12"/>
                <w:szCs w:val="14"/>
              </w:rPr>
              <w:t xml:space="preserve">-1000 мг/добу або азитроміцин 250-300 мг/добу </w:t>
            </w:r>
          </w:p>
        </w:tc>
        <w:tc>
          <w:tcPr>
            <w:tcW w:w="389" w:type="dxa"/>
            <w:tcBorders>
              <w:top w:val="single" w:sz="6" w:space="0" w:color="auto"/>
              <w:left w:val="nil"/>
              <w:right w:val="nil"/>
            </w:tcBorders>
            <w:shd w:val="clear" w:color="auto" w:fill="FFFFFF"/>
          </w:tcPr>
          <w:p w:rsidR="00BC3104" w:rsidRPr="00F038B2" w:rsidRDefault="00163F57" w:rsidP="00C158A7">
            <w:pPr>
              <w:jc w:val="center"/>
              <w:rPr>
                <w:sz w:val="18"/>
              </w:rPr>
            </w:pPr>
            <w:r w:rsidRPr="00F038B2">
              <w:rPr>
                <w:rFonts w:ascii="Arial" w:hAnsi="Arial"/>
                <w:color w:val="1A171B"/>
                <w:sz w:val="12"/>
                <w:szCs w:val="14"/>
              </w:rPr>
              <w:t>A, II</w:t>
            </w:r>
          </w:p>
        </w:tc>
        <w:tc>
          <w:tcPr>
            <w:tcW w:w="3393" w:type="dxa"/>
            <w:gridSpan w:val="3"/>
            <w:tcBorders>
              <w:top w:val="single" w:sz="6" w:space="0" w:color="auto"/>
              <w:left w:val="nil"/>
              <w:right w:val="nil"/>
            </w:tcBorders>
            <w:shd w:val="clear" w:color="auto" w:fill="FFFFFF"/>
          </w:tcPr>
          <w:p w:rsidR="00BC3104" w:rsidRPr="00F038B2" w:rsidRDefault="00163F57" w:rsidP="00C158A7">
            <w:pPr>
              <w:rPr>
                <w:sz w:val="18"/>
              </w:rPr>
            </w:pPr>
            <w:r w:rsidRPr="00F038B2">
              <w:rPr>
                <w:rFonts w:ascii="Arial" w:hAnsi="Arial"/>
                <w:sz w:val="12"/>
                <w:szCs w:val="14"/>
              </w:rPr>
              <w:t>Кларитроміцин 500</w:t>
            </w:r>
            <w:r w:rsidRPr="00F038B2">
              <w:rPr>
                <w:rFonts w:ascii="Arial" w:hAnsi="Arial"/>
                <w:sz w:val="12"/>
                <w:szCs w:val="14"/>
                <w:vertAlign w:val="superscript"/>
              </w:rPr>
              <w:t>‡</w:t>
            </w:r>
            <w:r w:rsidRPr="00F038B2">
              <w:rPr>
                <w:rFonts w:ascii="Arial" w:hAnsi="Arial"/>
                <w:sz w:val="12"/>
                <w:szCs w:val="14"/>
              </w:rPr>
              <w:t>-1000 мг/добу або азитроміцин 250-300 мг/добу</w:t>
            </w:r>
            <w:r w:rsidRPr="00F038B2">
              <w:rPr>
                <w:rFonts w:ascii="Arial" w:hAnsi="Arial"/>
                <w:color w:val="1A171B"/>
                <w:sz w:val="12"/>
                <w:szCs w:val="14"/>
              </w:rPr>
              <w:t xml:space="preserve"> </w:t>
            </w:r>
          </w:p>
        </w:tc>
        <w:tc>
          <w:tcPr>
            <w:tcW w:w="667" w:type="dxa"/>
            <w:tcBorders>
              <w:top w:val="single" w:sz="6" w:space="0" w:color="auto"/>
              <w:left w:val="nil"/>
              <w:right w:val="nil"/>
            </w:tcBorders>
            <w:shd w:val="clear" w:color="auto" w:fill="FFFFFF"/>
          </w:tcPr>
          <w:p w:rsidR="00BC3104" w:rsidRPr="00F038B2" w:rsidRDefault="00163F57" w:rsidP="00C158A7">
            <w:pPr>
              <w:jc w:val="center"/>
              <w:rPr>
                <w:sz w:val="18"/>
              </w:rPr>
            </w:pPr>
            <w:r w:rsidRPr="00F038B2">
              <w:rPr>
                <w:rFonts w:ascii="Arial" w:hAnsi="Arial"/>
                <w:color w:val="1A171B"/>
                <w:sz w:val="12"/>
                <w:szCs w:val="14"/>
              </w:rPr>
              <w:t>B, II</w:t>
            </w:r>
          </w:p>
        </w:tc>
      </w:tr>
      <w:tr w:rsidR="00466BA5" w:rsidRPr="00F038B2" w:rsidTr="00C158A7">
        <w:trPr>
          <w:trHeight w:val="20"/>
        </w:trPr>
        <w:tc>
          <w:tcPr>
            <w:tcW w:w="1276" w:type="dxa"/>
            <w:tcBorders>
              <w:left w:val="nil"/>
              <w:right w:val="nil"/>
            </w:tcBorders>
            <w:shd w:val="clear" w:color="auto" w:fill="FFFFFF"/>
          </w:tcPr>
          <w:p w:rsidR="00466BA5" w:rsidRPr="00F038B2" w:rsidRDefault="00466BA5" w:rsidP="00C158A7">
            <w:pPr>
              <w:rPr>
                <w:rFonts w:ascii="Arial" w:hAnsi="Arial" w:cs="Arial"/>
                <w:color w:val="1A171B"/>
                <w:sz w:val="12"/>
                <w:szCs w:val="14"/>
              </w:rPr>
            </w:pPr>
            <w:r w:rsidRPr="00F038B2">
              <w:rPr>
                <w:rFonts w:ascii="Arial" w:hAnsi="Arial"/>
                <w:color w:val="1A171B"/>
                <w:sz w:val="12"/>
                <w:szCs w:val="14"/>
              </w:rPr>
              <w:t>Етамбутол</w:t>
            </w:r>
          </w:p>
        </w:tc>
        <w:tc>
          <w:tcPr>
            <w:tcW w:w="2126" w:type="dxa"/>
            <w:tcBorders>
              <w:left w:val="nil"/>
              <w:right w:val="nil"/>
            </w:tcBorders>
            <w:shd w:val="clear" w:color="auto" w:fill="FFFFFF"/>
          </w:tcPr>
          <w:p w:rsidR="00466BA5" w:rsidRPr="00F038B2" w:rsidRDefault="00466BA5" w:rsidP="00C158A7">
            <w:pPr>
              <w:rPr>
                <w:rFonts w:ascii="Arial" w:hAnsi="Arial" w:cs="Arial"/>
                <w:color w:val="1A171B"/>
                <w:sz w:val="12"/>
                <w:szCs w:val="14"/>
              </w:rPr>
            </w:pPr>
            <w:r w:rsidRPr="00F038B2">
              <w:rPr>
                <w:rFonts w:ascii="Arial" w:hAnsi="Arial"/>
                <w:color w:val="1A171B"/>
                <w:sz w:val="12"/>
                <w:szCs w:val="14"/>
              </w:rPr>
              <w:t>25 мг/кг 3 р/тиждень</w:t>
            </w:r>
          </w:p>
        </w:tc>
        <w:tc>
          <w:tcPr>
            <w:tcW w:w="299" w:type="dxa"/>
            <w:tcBorders>
              <w:left w:val="nil"/>
              <w:right w:val="nil"/>
            </w:tcBorders>
            <w:shd w:val="clear" w:color="auto" w:fill="FFFFFF"/>
          </w:tcPr>
          <w:p w:rsidR="00466BA5" w:rsidRPr="00F038B2" w:rsidRDefault="00466BA5" w:rsidP="00C158A7">
            <w:pPr>
              <w:jc w:val="right"/>
              <w:rPr>
                <w:rFonts w:ascii="Arial" w:hAnsi="Arial" w:cs="Arial"/>
                <w:color w:val="1A171B"/>
                <w:sz w:val="12"/>
                <w:szCs w:val="14"/>
                <w:lang w:val="en-US"/>
              </w:rPr>
            </w:pPr>
          </w:p>
        </w:tc>
        <w:tc>
          <w:tcPr>
            <w:tcW w:w="2227" w:type="dxa"/>
            <w:gridSpan w:val="3"/>
            <w:tcBorders>
              <w:left w:val="nil"/>
              <w:right w:val="nil"/>
            </w:tcBorders>
            <w:shd w:val="clear" w:color="auto" w:fill="FFFFFF"/>
          </w:tcPr>
          <w:p w:rsidR="00466BA5" w:rsidRPr="00F038B2" w:rsidRDefault="00466BA5" w:rsidP="00C158A7">
            <w:pPr>
              <w:rPr>
                <w:rFonts w:ascii="Arial" w:hAnsi="Arial" w:cs="Arial"/>
                <w:color w:val="1A171B"/>
                <w:sz w:val="12"/>
                <w:szCs w:val="14"/>
              </w:rPr>
            </w:pPr>
            <w:r w:rsidRPr="00F038B2">
              <w:rPr>
                <w:rFonts w:ascii="Arial" w:hAnsi="Arial"/>
                <w:color w:val="1A171B"/>
                <w:sz w:val="12"/>
                <w:szCs w:val="14"/>
              </w:rPr>
              <w:t>15 мг/кг/добу</w:t>
            </w:r>
          </w:p>
        </w:tc>
        <w:tc>
          <w:tcPr>
            <w:tcW w:w="389" w:type="dxa"/>
            <w:tcBorders>
              <w:left w:val="nil"/>
              <w:right w:val="nil"/>
            </w:tcBorders>
            <w:shd w:val="clear" w:color="auto" w:fill="FFFFFF"/>
          </w:tcPr>
          <w:p w:rsidR="00466BA5" w:rsidRPr="00F038B2" w:rsidRDefault="00466BA5" w:rsidP="00C158A7">
            <w:pPr>
              <w:jc w:val="center"/>
              <w:rPr>
                <w:rFonts w:ascii="Arial" w:hAnsi="Arial" w:cs="Arial"/>
                <w:color w:val="1A171B"/>
                <w:sz w:val="12"/>
                <w:szCs w:val="14"/>
                <w:lang w:val="en-US"/>
              </w:rPr>
            </w:pPr>
          </w:p>
        </w:tc>
        <w:tc>
          <w:tcPr>
            <w:tcW w:w="3393" w:type="dxa"/>
            <w:gridSpan w:val="3"/>
            <w:tcBorders>
              <w:left w:val="nil"/>
              <w:right w:val="nil"/>
            </w:tcBorders>
            <w:shd w:val="clear" w:color="auto" w:fill="FFFFFF"/>
          </w:tcPr>
          <w:p w:rsidR="00466BA5" w:rsidRPr="00F038B2" w:rsidRDefault="00466BA5" w:rsidP="00C158A7">
            <w:pPr>
              <w:rPr>
                <w:rFonts w:ascii="Arial" w:hAnsi="Arial" w:cs="Arial"/>
                <w:color w:val="1A171B"/>
                <w:sz w:val="12"/>
                <w:szCs w:val="14"/>
              </w:rPr>
            </w:pPr>
            <w:r w:rsidRPr="00F038B2">
              <w:rPr>
                <w:rFonts w:ascii="Arial" w:hAnsi="Arial"/>
                <w:color w:val="1A171B"/>
                <w:sz w:val="12"/>
                <w:szCs w:val="14"/>
              </w:rPr>
              <w:t>15 мг/кг/добу</w:t>
            </w:r>
          </w:p>
        </w:tc>
        <w:tc>
          <w:tcPr>
            <w:tcW w:w="667" w:type="dxa"/>
            <w:tcBorders>
              <w:left w:val="nil"/>
              <w:right w:val="nil"/>
            </w:tcBorders>
            <w:shd w:val="clear" w:color="auto" w:fill="FFFFFF"/>
          </w:tcPr>
          <w:p w:rsidR="00466BA5" w:rsidRPr="00F038B2" w:rsidRDefault="00466BA5" w:rsidP="00C158A7">
            <w:pPr>
              <w:jc w:val="center"/>
              <w:rPr>
                <w:rFonts w:ascii="Arial" w:hAnsi="Arial" w:cs="Arial"/>
                <w:color w:val="1A171B"/>
                <w:sz w:val="12"/>
                <w:szCs w:val="14"/>
                <w:lang w:val="en-US"/>
              </w:rPr>
            </w:pPr>
          </w:p>
        </w:tc>
      </w:tr>
      <w:tr w:rsidR="00466BA5" w:rsidRPr="00F038B2" w:rsidTr="00C158A7">
        <w:trPr>
          <w:trHeight w:val="20"/>
        </w:trPr>
        <w:tc>
          <w:tcPr>
            <w:tcW w:w="1276" w:type="dxa"/>
            <w:tcBorders>
              <w:left w:val="nil"/>
              <w:right w:val="nil"/>
            </w:tcBorders>
            <w:shd w:val="clear" w:color="auto" w:fill="FFFFFF"/>
          </w:tcPr>
          <w:p w:rsidR="00466BA5" w:rsidRPr="00F038B2" w:rsidRDefault="00466BA5" w:rsidP="00C158A7">
            <w:pPr>
              <w:rPr>
                <w:rFonts w:ascii="Arial" w:hAnsi="Arial" w:cs="Arial"/>
                <w:color w:val="1A171B"/>
                <w:sz w:val="12"/>
                <w:szCs w:val="14"/>
              </w:rPr>
            </w:pPr>
            <w:r w:rsidRPr="00F038B2">
              <w:rPr>
                <w:rFonts w:ascii="Arial" w:hAnsi="Arial"/>
                <w:color w:val="1A171B"/>
                <w:sz w:val="12"/>
                <w:szCs w:val="14"/>
              </w:rPr>
              <w:t>Рифаміцин</w:t>
            </w:r>
          </w:p>
        </w:tc>
        <w:tc>
          <w:tcPr>
            <w:tcW w:w="2126" w:type="dxa"/>
            <w:tcBorders>
              <w:left w:val="nil"/>
              <w:right w:val="nil"/>
            </w:tcBorders>
            <w:shd w:val="clear" w:color="auto" w:fill="FFFFFF"/>
          </w:tcPr>
          <w:p w:rsidR="00466BA5" w:rsidRPr="00F038B2" w:rsidRDefault="00466BA5" w:rsidP="00C158A7">
            <w:pPr>
              <w:rPr>
                <w:rFonts w:ascii="Arial" w:hAnsi="Arial" w:cs="Arial"/>
                <w:color w:val="1A171B"/>
                <w:sz w:val="12"/>
                <w:szCs w:val="14"/>
              </w:rPr>
            </w:pPr>
            <w:r w:rsidRPr="00F038B2">
              <w:rPr>
                <w:rFonts w:ascii="Arial" w:hAnsi="Arial"/>
                <w:color w:val="1A171B"/>
                <w:sz w:val="12"/>
                <w:szCs w:val="14"/>
              </w:rPr>
              <w:t>Рифампіцин 600 мг 3 р/тиждень</w:t>
            </w:r>
          </w:p>
        </w:tc>
        <w:tc>
          <w:tcPr>
            <w:tcW w:w="299" w:type="dxa"/>
            <w:tcBorders>
              <w:left w:val="nil"/>
              <w:right w:val="nil"/>
            </w:tcBorders>
            <w:shd w:val="clear" w:color="auto" w:fill="FFFFFF"/>
          </w:tcPr>
          <w:p w:rsidR="00466BA5" w:rsidRPr="00F038B2" w:rsidRDefault="00466BA5" w:rsidP="00C158A7">
            <w:pPr>
              <w:jc w:val="right"/>
              <w:rPr>
                <w:rFonts w:ascii="Arial" w:hAnsi="Arial" w:cs="Arial"/>
                <w:color w:val="1A171B"/>
                <w:sz w:val="12"/>
                <w:szCs w:val="14"/>
                <w:lang w:val="en-US"/>
              </w:rPr>
            </w:pPr>
          </w:p>
        </w:tc>
        <w:tc>
          <w:tcPr>
            <w:tcW w:w="2227" w:type="dxa"/>
            <w:gridSpan w:val="3"/>
            <w:tcBorders>
              <w:left w:val="nil"/>
              <w:right w:val="nil"/>
            </w:tcBorders>
            <w:shd w:val="clear" w:color="auto" w:fill="FFFFFF"/>
          </w:tcPr>
          <w:p w:rsidR="00466BA5" w:rsidRPr="00F038B2" w:rsidRDefault="00466BA5" w:rsidP="00C158A7">
            <w:pPr>
              <w:rPr>
                <w:rFonts w:ascii="Arial" w:hAnsi="Arial" w:cs="Arial"/>
                <w:color w:val="1A171B"/>
                <w:sz w:val="12"/>
                <w:szCs w:val="14"/>
              </w:rPr>
            </w:pPr>
            <w:r w:rsidRPr="00F038B2">
              <w:rPr>
                <w:rFonts w:ascii="Arial" w:hAnsi="Arial"/>
                <w:color w:val="1A171B"/>
                <w:sz w:val="12"/>
                <w:szCs w:val="14"/>
              </w:rPr>
              <w:t>Рифампіцин 450</w:t>
            </w:r>
            <w:r w:rsidRPr="00F038B2">
              <w:rPr>
                <w:rFonts w:ascii="Arial" w:hAnsi="Arial"/>
                <w:color w:val="1A171B"/>
                <w:sz w:val="12"/>
                <w:szCs w:val="14"/>
                <w:vertAlign w:val="superscript"/>
              </w:rPr>
              <w:t>‡</w:t>
            </w:r>
            <w:r w:rsidRPr="00F038B2">
              <w:rPr>
                <w:rFonts w:ascii="Arial" w:hAnsi="Arial"/>
                <w:color w:val="1A171B"/>
                <w:sz w:val="12"/>
                <w:szCs w:val="14"/>
              </w:rPr>
              <w:t>-600 мг/добу</w:t>
            </w:r>
          </w:p>
        </w:tc>
        <w:tc>
          <w:tcPr>
            <w:tcW w:w="389" w:type="dxa"/>
            <w:tcBorders>
              <w:left w:val="nil"/>
              <w:right w:val="nil"/>
            </w:tcBorders>
            <w:shd w:val="clear" w:color="auto" w:fill="FFFFFF"/>
          </w:tcPr>
          <w:p w:rsidR="00466BA5" w:rsidRPr="00F038B2" w:rsidRDefault="00466BA5" w:rsidP="00C158A7">
            <w:pPr>
              <w:jc w:val="center"/>
              <w:rPr>
                <w:rFonts w:ascii="Arial" w:hAnsi="Arial" w:cs="Arial"/>
                <w:color w:val="1A171B"/>
                <w:sz w:val="12"/>
                <w:szCs w:val="14"/>
                <w:lang w:val="en-US"/>
              </w:rPr>
            </w:pPr>
          </w:p>
        </w:tc>
        <w:tc>
          <w:tcPr>
            <w:tcW w:w="3393" w:type="dxa"/>
            <w:gridSpan w:val="3"/>
            <w:tcBorders>
              <w:left w:val="nil"/>
              <w:right w:val="nil"/>
            </w:tcBorders>
            <w:shd w:val="clear" w:color="auto" w:fill="FFFFFF"/>
          </w:tcPr>
          <w:p w:rsidR="00466BA5" w:rsidRPr="00F038B2" w:rsidRDefault="00466BA5" w:rsidP="00C158A7">
            <w:pPr>
              <w:rPr>
                <w:rFonts w:ascii="Arial" w:hAnsi="Arial" w:cs="Arial"/>
                <w:color w:val="1A171B"/>
                <w:sz w:val="12"/>
                <w:szCs w:val="14"/>
              </w:rPr>
            </w:pPr>
            <w:r w:rsidRPr="00F038B2">
              <w:rPr>
                <w:rFonts w:ascii="Arial" w:hAnsi="Arial"/>
                <w:sz w:val="12"/>
                <w:szCs w:val="14"/>
              </w:rPr>
              <w:t>Рифабутин 150</w:t>
            </w:r>
            <w:r w:rsidRPr="00F038B2">
              <w:rPr>
                <w:rFonts w:ascii="Arial" w:hAnsi="Arial"/>
                <w:sz w:val="12"/>
                <w:szCs w:val="14"/>
                <w:vertAlign w:val="superscript"/>
              </w:rPr>
              <w:t>‡</w:t>
            </w:r>
            <w:r w:rsidRPr="00F038B2">
              <w:rPr>
                <w:rFonts w:ascii="Arial" w:hAnsi="Arial"/>
                <w:sz w:val="12"/>
                <w:szCs w:val="14"/>
              </w:rPr>
              <w:t>-300 мг/добу або рифампіцин 450</w:t>
            </w:r>
            <w:r w:rsidRPr="00F038B2">
              <w:rPr>
                <w:rFonts w:ascii="Arial" w:hAnsi="Arial"/>
                <w:sz w:val="12"/>
                <w:szCs w:val="14"/>
                <w:vertAlign w:val="superscript"/>
              </w:rPr>
              <w:t>‡</w:t>
            </w:r>
            <w:r w:rsidRPr="00F038B2">
              <w:rPr>
                <w:rFonts w:ascii="Arial" w:hAnsi="Arial"/>
                <w:sz w:val="12"/>
                <w:szCs w:val="14"/>
              </w:rPr>
              <w:t>-600 мг/добу</w:t>
            </w:r>
          </w:p>
        </w:tc>
        <w:tc>
          <w:tcPr>
            <w:tcW w:w="667" w:type="dxa"/>
            <w:tcBorders>
              <w:left w:val="nil"/>
              <w:right w:val="nil"/>
            </w:tcBorders>
            <w:shd w:val="clear" w:color="auto" w:fill="FFFFFF"/>
          </w:tcPr>
          <w:p w:rsidR="00466BA5" w:rsidRPr="00F038B2" w:rsidRDefault="00466BA5" w:rsidP="00C158A7">
            <w:pPr>
              <w:jc w:val="center"/>
              <w:rPr>
                <w:rFonts w:ascii="Arial" w:hAnsi="Arial" w:cs="Arial"/>
                <w:color w:val="1A171B"/>
                <w:sz w:val="12"/>
                <w:szCs w:val="14"/>
                <w:lang w:val="ru-RU"/>
              </w:rPr>
            </w:pPr>
          </w:p>
        </w:tc>
      </w:tr>
      <w:tr w:rsidR="00466BA5" w:rsidRPr="00F038B2" w:rsidTr="00C158A7">
        <w:trPr>
          <w:trHeight w:val="20"/>
        </w:trPr>
        <w:tc>
          <w:tcPr>
            <w:tcW w:w="1276" w:type="dxa"/>
            <w:tcBorders>
              <w:left w:val="nil"/>
              <w:bottom w:val="single" w:sz="6" w:space="0" w:color="auto"/>
              <w:right w:val="nil"/>
            </w:tcBorders>
            <w:shd w:val="clear" w:color="auto" w:fill="FFFFFF"/>
          </w:tcPr>
          <w:p w:rsidR="00466BA5" w:rsidRPr="00F038B2" w:rsidRDefault="00466BA5" w:rsidP="00C158A7">
            <w:pPr>
              <w:rPr>
                <w:rFonts w:ascii="Arial" w:hAnsi="Arial" w:cs="Arial"/>
                <w:color w:val="1A171B"/>
                <w:sz w:val="12"/>
                <w:szCs w:val="14"/>
              </w:rPr>
            </w:pPr>
            <w:r w:rsidRPr="00F038B2">
              <w:rPr>
                <w:rFonts w:ascii="Arial" w:hAnsi="Arial"/>
                <w:color w:val="1A171B"/>
                <w:sz w:val="12"/>
                <w:szCs w:val="14"/>
              </w:rPr>
              <w:t>в/в аміноглікозид</w:t>
            </w:r>
          </w:p>
        </w:tc>
        <w:tc>
          <w:tcPr>
            <w:tcW w:w="2126" w:type="dxa"/>
            <w:tcBorders>
              <w:left w:val="nil"/>
              <w:bottom w:val="single" w:sz="6" w:space="0" w:color="auto"/>
              <w:right w:val="nil"/>
            </w:tcBorders>
            <w:shd w:val="clear" w:color="auto" w:fill="FFFFFF"/>
          </w:tcPr>
          <w:p w:rsidR="00466BA5" w:rsidRPr="00F038B2" w:rsidRDefault="00466BA5" w:rsidP="00C158A7">
            <w:pPr>
              <w:rPr>
                <w:rFonts w:ascii="Arial" w:hAnsi="Arial" w:cs="Arial"/>
                <w:color w:val="1A171B"/>
                <w:sz w:val="12"/>
                <w:szCs w:val="14"/>
              </w:rPr>
            </w:pPr>
            <w:r w:rsidRPr="00F038B2">
              <w:rPr>
                <w:rFonts w:ascii="Arial" w:hAnsi="Arial"/>
                <w:color w:val="1A171B"/>
                <w:sz w:val="12"/>
                <w:szCs w:val="14"/>
              </w:rPr>
              <w:t>Жоден</w:t>
            </w:r>
          </w:p>
        </w:tc>
        <w:tc>
          <w:tcPr>
            <w:tcW w:w="299" w:type="dxa"/>
            <w:tcBorders>
              <w:left w:val="nil"/>
              <w:bottom w:val="single" w:sz="6" w:space="0" w:color="auto"/>
              <w:right w:val="nil"/>
            </w:tcBorders>
            <w:shd w:val="clear" w:color="auto" w:fill="FFFFFF"/>
          </w:tcPr>
          <w:p w:rsidR="00466BA5" w:rsidRPr="00F038B2" w:rsidRDefault="00466BA5" w:rsidP="00C158A7">
            <w:pPr>
              <w:jc w:val="right"/>
              <w:rPr>
                <w:rFonts w:ascii="Arial" w:hAnsi="Arial" w:cs="Arial"/>
                <w:color w:val="1A171B"/>
                <w:sz w:val="12"/>
                <w:szCs w:val="14"/>
                <w:lang w:val="en-US"/>
              </w:rPr>
            </w:pPr>
          </w:p>
        </w:tc>
        <w:tc>
          <w:tcPr>
            <w:tcW w:w="2227" w:type="dxa"/>
            <w:gridSpan w:val="3"/>
            <w:tcBorders>
              <w:left w:val="nil"/>
              <w:bottom w:val="single" w:sz="6" w:space="0" w:color="auto"/>
              <w:right w:val="nil"/>
            </w:tcBorders>
            <w:shd w:val="clear" w:color="auto" w:fill="FFFFFF"/>
          </w:tcPr>
          <w:p w:rsidR="00466BA5" w:rsidRPr="00F038B2" w:rsidRDefault="00466BA5" w:rsidP="00C158A7">
            <w:pPr>
              <w:rPr>
                <w:rFonts w:ascii="Arial" w:hAnsi="Arial" w:cs="Arial"/>
                <w:color w:val="1A171B"/>
                <w:sz w:val="12"/>
                <w:szCs w:val="14"/>
              </w:rPr>
            </w:pPr>
            <w:r w:rsidRPr="00F038B2">
              <w:rPr>
                <w:rFonts w:ascii="Arial" w:hAnsi="Arial"/>
                <w:color w:val="1A171B"/>
                <w:sz w:val="12"/>
                <w:szCs w:val="14"/>
              </w:rPr>
              <w:t>Стрептоміцин або амікацин</w:t>
            </w:r>
            <w:r w:rsidRPr="00F038B2">
              <w:rPr>
                <w:rFonts w:ascii="Arial" w:hAnsi="Arial"/>
                <w:color w:val="1A171B"/>
                <w:sz w:val="12"/>
                <w:szCs w:val="14"/>
                <w:vertAlign w:val="superscript"/>
              </w:rPr>
              <w:t>§</w:t>
            </w:r>
            <w:r w:rsidRPr="00F038B2">
              <w:rPr>
                <w:rFonts w:ascii="Arial" w:hAnsi="Arial"/>
                <w:color w:val="1A171B"/>
                <w:sz w:val="12"/>
                <w:szCs w:val="14"/>
              </w:rPr>
              <w:t xml:space="preserve"> або жоден</w:t>
            </w:r>
          </w:p>
        </w:tc>
        <w:tc>
          <w:tcPr>
            <w:tcW w:w="389" w:type="dxa"/>
            <w:tcBorders>
              <w:left w:val="nil"/>
              <w:bottom w:val="single" w:sz="6" w:space="0" w:color="auto"/>
              <w:right w:val="nil"/>
            </w:tcBorders>
            <w:shd w:val="clear" w:color="auto" w:fill="FFFFFF"/>
          </w:tcPr>
          <w:p w:rsidR="00466BA5" w:rsidRPr="00F038B2" w:rsidRDefault="00466BA5" w:rsidP="00C158A7">
            <w:pPr>
              <w:jc w:val="center"/>
              <w:rPr>
                <w:rFonts w:ascii="Arial" w:hAnsi="Arial" w:cs="Arial"/>
                <w:color w:val="1A171B"/>
                <w:sz w:val="12"/>
                <w:szCs w:val="14"/>
                <w:lang w:val="ru-RU"/>
              </w:rPr>
            </w:pPr>
          </w:p>
        </w:tc>
        <w:tc>
          <w:tcPr>
            <w:tcW w:w="3393" w:type="dxa"/>
            <w:gridSpan w:val="3"/>
            <w:tcBorders>
              <w:left w:val="nil"/>
              <w:bottom w:val="single" w:sz="6" w:space="0" w:color="auto"/>
              <w:right w:val="nil"/>
            </w:tcBorders>
            <w:shd w:val="clear" w:color="auto" w:fill="FFFFFF"/>
          </w:tcPr>
          <w:p w:rsidR="00466BA5" w:rsidRPr="00F038B2" w:rsidRDefault="00466BA5" w:rsidP="00C158A7">
            <w:pPr>
              <w:rPr>
                <w:rFonts w:ascii="Arial" w:hAnsi="Arial" w:cs="Arial"/>
                <w:color w:val="1A171B"/>
                <w:sz w:val="12"/>
                <w:szCs w:val="14"/>
              </w:rPr>
            </w:pPr>
            <w:r w:rsidRPr="00F038B2">
              <w:rPr>
                <w:rFonts w:ascii="Arial" w:hAnsi="Arial"/>
                <w:sz w:val="12"/>
                <w:szCs w:val="14"/>
              </w:rPr>
              <w:t>Стрептоміцин або амікацин</w:t>
            </w:r>
            <w:r w:rsidRPr="00F038B2">
              <w:rPr>
                <w:rFonts w:ascii="Arial" w:hAnsi="Arial"/>
                <w:sz w:val="12"/>
                <w:szCs w:val="14"/>
                <w:vertAlign w:val="superscript"/>
              </w:rPr>
              <w:t>§</w:t>
            </w:r>
          </w:p>
        </w:tc>
        <w:tc>
          <w:tcPr>
            <w:tcW w:w="667" w:type="dxa"/>
            <w:tcBorders>
              <w:left w:val="nil"/>
              <w:bottom w:val="single" w:sz="6" w:space="0" w:color="auto"/>
              <w:right w:val="nil"/>
            </w:tcBorders>
            <w:shd w:val="clear" w:color="auto" w:fill="FFFFFF"/>
          </w:tcPr>
          <w:p w:rsidR="00466BA5" w:rsidRPr="00F038B2" w:rsidRDefault="00466BA5" w:rsidP="00C158A7">
            <w:pPr>
              <w:jc w:val="center"/>
              <w:rPr>
                <w:rFonts w:ascii="Arial" w:hAnsi="Arial" w:cs="Arial"/>
                <w:color w:val="1A171B"/>
                <w:sz w:val="12"/>
                <w:szCs w:val="14"/>
                <w:lang w:val="en-US"/>
              </w:rPr>
            </w:pPr>
          </w:p>
        </w:tc>
      </w:tr>
      <w:tr w:rsidR="00BC3104" w:rsidRPr="00F038B2">
        <w:trPr>
          <w:trHeight w:hRule="exact" w:val="1027"/>
        </w:trPr>
        <w:tc>
          <w:tcPr>
            <w:tcW w:w="10377" w:type="dxa"/>
            <w:gridSpan w:val="11"/>
            <w:tcBorders>
              <w:top w:val="single" w:sz="6" w:space="0" w:color="auto"/>
              <w:left w:val="nil"/>
              <w:bottom w:val="nil"/>
              <w:right w:val="nil"/>
            </w:tcBorders>
            <w:shd w:val="clear" w:color="auto" w:fill="FFFFFF"/>
          </w:tcPr>
          <w:p w:rsidR="00BC3104" w:rsidRPr="00F038B2" w:rsidRDefault="00163F57" w:rsidP="00C158A7">
            <w:pPr>
              <w:spacing w:before="60"/>
              <w:ind w:left="72"/>
              <w:rPr>
                <w:sz w:val="18"/>
              </w:rPr>
            </w:pPr>
            <w:r w:rsidRPr="00F038B2">
              <w:rPr>
                <w:rFonts w:ascii="Arial" w:hAnsi="Arial"/>
                <w:i/>
                <w:iCs/>
                <w:color w:val="1A171B"/>
                <w:sz w:val="12"/>
                <w:szCs w:val="14"/>
              </w:rPr>
              <w:t xml:space="preserve">Визначення скорочень: </w:t>
            </w:r>
            <w:r w:rsidRPr="00F038B2">
              <w:rPr>
                <w:rFonts w:ascii="Arial" w:hAnsi="Arial"/>
                <w:color w:val="1A171B"/>
                <w:sz w:val="12"/>
                <w:szCs w:val="14"/>
              </w:rPr>
              <w:t xml:space="preserve">в/в </w:t>
            </w:r>
            <w:r w:rsidRPr="00F038B2">
              <w:rPr>
                <w:rFonts w:ascii="Arial" w:hAnsi="Arial"/>
                <w:b/>
                <w:bCs/>
                <w:color w:val="000000"/>
                <w:sz w:val="12"/>
                <w:szCs w:val="14"/>
              </w:rPr>
              <w:t xml:space="preserve">= </w:t>
            </w:r>
            <w:r w:rsidRPr="00F038B2">
              <w:rPr>
                <w:rFonts w:ascii="Arial" w:hAnsi="Arial"/>
                <w:color w:val="1A171B"/>
                <w:sz w:val="12"/>
                <w:szCs w:val="14"/>
              </w:rPr>
              <w:t xml:space="preserve">внутрішньовенний; 3 р/тиждень </w:t>
            </w:r>
            <w:r w:rsidRPr="00F038B2">
              <w:rPr>
                <w:rFonts w:ascii="Arial" w:hAnsi="Arial"/>
                <w:b/>
                <w:bCs/>
                <w:color w:val="000000"/>
                <w:sz w:val="12"/>
                <w:szCs w:val="14"/>
              </w:rPr>
              <w:t xml:space="preserve">= </w:t>
            </w:r>
            <w:r w:rsidRPr="00F038B2">
              <w:rPr>
                <w:rFonts w:ascii="Arial" w:hAnsi="Arial"/>
                <w:color w:val="1A171B"/>
                <w:sz w:val="12"/>
                <w:szCs w:val="14"/>
              </w:rPr>
              <w:t>три рази на тиждень.</w:t>
            </w:r>
          </w:p>
          <w:p w:rsidR="00BC3104" w:rsidRPr="00F038B2" w:rsidRDefault="00163F57" w:rsidP="00C158A7">
            <w:pPr>
              <w:ind w:left="72"/>
              <w:rPr>
                <w:sz w:val="18"/>
              </w:rPr>
            </w:pPr>
            <w:r w:rsidRPr="00F038B2">
              <w:rPr>
                <w:rFonts w:ascii="Arial" w:hAnsi="Arial"/>
                <w:color w:val="1A171B"/>
                <w:sz w:val="12"/>
                <w:szCs w:val="14"/>
              </w:rPr>
              <w:t>* Не рекомендується для тяжкого або раніше пролікованого захворювання.</w:t>
            </w:r>
          </w:p>
          <w:p w:rsidR="00BC3104" w:rsidRPr="00F038B2" w:rsidRDefault="00466BA5" w:rsidP="00C158A7">
            <w:pPr>
              <w:ind w:left="72"/>
              <w:rPr>
                <w:sz w:val="18"/>
              </w:rPr>
            </w:pPr>
            <w:r w:rsidRPr="00F038B2">
              <w:rPr>
                <w:rFonts w:ascii="Arial" w:hAnsi="Arial"/>
                <w:bCs/>
                <w:color w:val="000000"/>
                <w:sz w:val="12"/>
                <w:szCs w:val="14"/>
                <w:vertAlign w:val="superscript"/>
              </w:rPr>
              <w:t>†</w:t>
            </w:r>
            <w:r w:rsidRPr="00F038B2">
              <w:rPr>
                <w:rFonts w:ascii="Arial" w:hAnsi="Arial"/>
                <w:sz w:val="12"/>
                <w:szCs w:val="14"/>
              </w:rPr>
              <w:t xml:space="preserve"> Оцінка усієї схеми комбінованої медикаментозної терапії, не обов’язково для окремих засобів.</w:t>
            </w:r>
            <w:r w:rsidRPr="00F038B2">
              <w:rPr>
                <w:rFonts w:ascii="Arial" w:hAnsi="Arial"/>
                <w:color w:val="1A171B"/>
                <w:sz w:val="12"/>
                <w:szCs w:val="14"/>
              </w:rPr>
              <w:t xml:space="preserve"> Для отримання інформації про якість доказових даних </w:t>
            </w:r>
            <w:r w:rsidRPr="00F038B2">
              <w:rPr>
                <w:rFonts w:ascii="Arial" w:hAnsi="Arial"/>
                <w:i/>
                <w:iCs/>
                <w:color w:val="1A171B"/>
                <w:sz w:val="12"/>
                <w:szCs w:val="14"/>
              </w:rPr>
              <w:t xml:space="preserve">див. </w:t>
            </w:r>
            <w:r w:rsidRPr="00F038B2">
              <w:rPr>
                <w:rFonts w:ascii="Arial" w:hAnsi="Arial"/>
                <w:color w:val="1A171B"/>
                <w:sz w:val="12"/>
                <w:szCs w:val="14"/>
              </w:rPr>
              <w:t>Таблицю 1.</w:t>
            </w:r>
          </w:p>
          <w:p w:rsidR="00BC3104" w:rsidRPr="00F038B2" w:rsidRDefault="00466BA5" w:rsidP="00C158A7">
            <w:pPr>
              <w:ind w:left="72"/>
              <w:rPr>
                <w:sz w:val="18"/>
              </w:rPr>
            </w:pPr>
            <w:r w:rsidRPr="00F038B2">
              <w:rPr>
                <w:rFonts w:ascii="Arial" w:hAnsi="Arial"/>
                <w:color w:val="1A171B"/>
                <w:sz w:val="12"/>
                <w:szCs w:val="14"/>
                <w:vertAlign w:val="superscript"/>
              </w:rPr>
              <w:t>‡</w:t>
            </w:r>
            <w:r w:rsidRPr="00F038B2">
              <w:rPr>
                <w:rFonts w:ascii="Arial" w:hAnsi="Arial"/>
                <w:b/>
                <w:bCs/>
                <w:color w:val="000000"/>
                <w:sz w:val="12"/>
                <w:szCs w:val="14"/>
              </w:rPr>
              <w:t xml:space="preserve"> </w:t>
            </w:r>
            <w:r w:rsidRPr="00F038B2">
              <w:rPr>
                <w:rFonts w:ascii="Arial" w:hAnsi="Arial"/>
                <w:color w:val="1A171B"/>
                <w:sz w:val="12"/>
                <w:szCs w:val="14"/>
              </w:rPr>
              <w:t xml:space="preserve">Нижча доза для маси тіла </w:t>
            </w:r>
            <w:r w:rsidRPr="00F038B2">
              <w:rPr>
                <w:rFonts w:ascii="Arial" w:hAnsi="Arial"/>
                <w:bCs/>
                <w:color w:val="000000"/>
                <w:sz w:val="12"/>
                <w:szCs w:val="14"/>
              </w:rPr>
              <w:t>&lt;</w:t>
            </w:r>
            <w:r w:rsidRPr="00F038B2">
              <w:rPr>
                <w:rFonts w:ascii="Arial" w:hAnsi="Arial"/>
                <w:b/>
                <w:bCs/>
                <w:color w:val="000000"/>
                <w:sz w:val="12"/>
                <w:szCs w:val="14"/>
              </w:rPr>
              <w:t xml:space="preserve"> </w:t>
            </w:r>
            <w:r w:rsidRPr="00F038B2">
              <w:rPr>
                <w:rFonts w:ascii="Arial" w:hAnsi="Arial"/>
                <w:color w:val="1A171B"/>
                <w:sz w:val="12"/>
                <w:szCs w:val="14"/>
              </w:rPr>
              <w:t>50 кг.</w:t>
            </w:r>
          </w:p>
          <w:p w:rsidR="00BC3104" w:rsidRPr="00F038B2" w:rsidRDefault="00466BA5" w:rsidP="00C158A7">
            <w:pPr>
              <w:ind w:left="72"/>
              <w:rPr>
                <w:sz w:val="18"/>
              </w:rPr>
            </w:pPr>
            <w:r w:rsidRPr="00F038B2">
              <w:rPr>
                <w:rFonts w:ascii="Arial" w:hAnsi="Arial"/>
                <w:bCs/>
                <w:iCs/>
                <w:color w:val="000000"/>
                <w:sz w:val="12"/>
                <w:szCs w:val="14"/>
                <w:vertAlign w:val="superscript"/>
              </w:rPr>
              <w:t>$</w:t>
            </w:r>
            <w:r w:rsidRPr="00F038B2">
              <w:rPr>
                <w:rFonts w:ascii="Arial" w:hAnsi="Arial"/>
                <w:b/>
                <w:bCs/>
                <w:i/>
                <w:iCs/>
                <w:color w:val="000000"/>
                <w:sz w:val="12"/>
                <w:szCs w:val="14"/>
              </w:rPr>
              <w:t xml:space="preserve"> </w:t>
            </w:r>
            <w:r w:rsidRPr="00F038B2">
              <w:rPr>
                <w:rFonts w:ascii="Arial" w:hAnsi="Arial"/>
                <w:i/>
                <w:color w:val="1A171B"/>
                <w:sz w:val="12"/>
                <w:szCs w:val="14"/>
              </w:rPr>
              <w:t>Див.</w:t>
            </w:r>
            <w:r w:rsidRPr="00F038B2">
              <w:rPr>
                <w:rFonts w:ascii="Arial" w:hAnsi="Arial"/>
                <w:color w:val="1A171B"/>
                <w:sz w:val="12"/>
                <w:szCs w:val="14"/>
              </w:rPr>
              <w:t xml:space="preserve"> текст рекомендацій щодо дозування.</w:t>
            </w:r>
          </w:p>
        </w:tc>
      </w:tr>
    </w:tbl>
    <w:p w:rsidR="00BC3104" w:rsidRPr="00F038B2" w:rsidRDefault="00BC3104" w:rsidP="00C158A7">
      <w:pPr>
        <w:rPr>
          <w:sz w:val="18"/>
          <w:lang w:val="ru-RU"/>
        </w:rPr>
        <w:sectPr w:rsidR="00BC3104" w:rsidRPr="00F038B2" w:rsidSect="00581818">
          <w:pgSz w:w="12062" w:h="15662"/>
          <w:pgMar w:top="874" w:right="811" w:bottom="0" w:left="859" w:header="709" w:footer="709" w:gutter="0"/>
          <w:cols w:space="60"/>
          <w:noEndnote/>
        </w:sectPr>
      </w:pPr>
    </w:p>
    <w:tbl>
      <w:tblPr>
        <w:tblW w:w="10377" w:type="dxa"/>
        <w:tblInd w:w="244" w:type="dxa"/>
        <w:tblLayout w:type="fixed"/>
        <w:tblCellMar>
          <w:left w:w="40" w:type="dxa"/>
          <w:right w:w="40" w:type="dxa"/>
        </w:tblCellMar>
        <w:tblLook w:val="0000" w:firstRow="0" w:lastRow="0" w:firstColumn="0" w:lastColumn="0" w:noHBand="0" w:noVBand="0"/>
      </w:tblPr>
      <w:tblGrid>
        <w:gridCol w:w="5059"/>
        <w:gridCol w:w="240"/>
        <w:gridCol w:w="5078"/>
      </w:tblGrid>
      <w:tr w:rsidR="00BC3104" w:rsidRPr="00F038B2" w:rsidTr="00581818">
        <w:trPr>
          <w:trHeight w:hRule="exact" w:val="13189"/>
        </w:trPr>
        <w:tc>
          <w:tcPr>
            <w:tcW w:w="5059" w:type="dxa"/>
            <w:tcBorders>
              <w:top w:val="nil"/>
              <w:left w:val="nil"/>
              <w:bottom w:val="nil"/>
              <w:right w:val="nil"/>
            </w:tcBorders>
            <w:shd w:val="clear" w:color="auto" w:fill="FFFFFF"/>
          </w:tcPr>
          <w:p w:rsidR="00BC3104" w:rsidRPr="00F038B2" w:rsidRDefault="00163F57" w:rsidP="00581818">
            <w:pPr>
              <w:spacing w:line="228" w:lineRule="auto"/>
              <w:jc w:val="both"/>
              <w:rPr>
                <w:sz w:val="18"/>
              </w:rPr>
            </w:pPr>
            <w:r w:rsidRPr="00F038B2">
              <w:rPr>
                <w:color w:val="1A171B"/>
                <w:sz w:val="16"/>
                <w:szCs w:val="18"/>
              </w:rPr>
              <w:lastRenderedPageBreak/>
              <w:t>захворювання легень, спричиненого MAC, двома або трьома препаратами. Існує також занепокоєння, що схема лікування двома препаратами для пацієнтів із кавернозним ТБ легень, спричиненим MAC, може сприяти появі стійких до макролідів ізолятів MAC. В цілому, кларитроміцин або азитроміцин з етамбутолом щодня є прийнятним для деяких пацієнтів (тобто, легкого перебігу захворювання, непереносимості ліків, придушення захворювання) з вузликовою/бронхоектатичною хворобою, спричиненою MAC. Жодна інша схема лікування двома препаратами не рекомендується (</w:t>
            </w:r>
            <w:r w:rsidRPr="00F038B2">
              <w:rPr>
                <w:i/>
                <w:color w:val="1A171B"/>
                <w:sz w:val="16"/>
                <w:szCs w:val="18"/>
              </w:rPr>
              <w:t>див.</w:t>
            </w:r>
            <w:r w:rsidRPr="00F038B2">
              <w:rPr>
                <w:color w:val="1A171B"/>
                <w:sz w:val="16"/>
                <w:szCs w:val="18"/>
              </w:rPr>
              <w:t xml:space="preserve"> веб-додаток).</w:t>
            </w:r>
          </w:p>
          <w:p w:rsidR="00BC3104" w:rsidRPr="00F038B2" w:rsidRDefault="00163F57" w:rsidP="00581818">
            <w:pPr>
              <w:spacing w:line="228" w:lineRule="auto"/>
              <w:ind w:firstLine="244"/>
              <w:jc w:val="both"/>
              <w:rPr>
                <w:sz w:val="18"/>
              </w:rPr>
            </w:pPr>
            <w:r w:rsidRPr="00F038B2">
              <w:rPr>
                <w:color w:val="1A171B"/>
                <w:sz w:val="16"/>
                <w:szCs w:val="18"/>
              </w:rPr>
              <w:t>Ефективність та методи лікування дітей (наприклад, хворих на КФ) вищезазначеними схемами не досліджувалась, так само як і дози препарату та вміст препаратів у сироватці крові для таких препаратів, як кларитроміцин та рифабутин.</w:t>
            </w:r>
          </w:p>
          <w:p w:rsidR="00BC3104" w:rsidRPr="00F038B2" w:rsidRDefault="00163F57" w:rsidP="00581818">
            <w:pPr>
              <w:spacing w:line="228" w:lineRule="auto"/>
              <w:ind w:firstLine="244"/>
              <w:jc w:val="both"/>
              <w:rPr>
                <w:sz w:val="18"/>
              </w:rPr>
            </w:pPr>
            <w:r w:rsidRPr="00F038B2">
              <w:rPr>
                <w:b/>
                <w:bCs/>
                <w:i/>
                <w:iCs/>
                <w:color w:val="1A171B"/>
                <w:sz w:val="16"/>
                <w:szCs w:val="18"/>
              </w:rPr>
              <w:t>Моніторинг захворювання під час терапії та кінцевої точки лікування.</w:t>
            </w:r>
          </w:p>
          <w:p w:rsidR="00BC3104" w:rsidRPr="00F038B2" w:rsidRDefault="00163F57" w:rsidP="00581818">
            <w:pPr>
              <w:spacing w:line="228" w:lineRule="auto"/>
              <w:ind w:firstLine="244"/>
              <w:jc w:val="both"/>
              <w:rPr>
                <w:sz w:val="18"/>
              </w:rPr>
            </w:pPr>
            <w:r w:rsidRPr="00F038B2">
              <w:rPr>
                <w:color w:val="1A171B"/>
                <w:sz w:val="16"/>
                <w:szCs w:val="18"/>
              </w:rPr>
              <w:t>Цілі терапії включають симптоматичне, рентгенологічне та мікробіологічне поліпшення. Основною кінцевою точкою мікробіологічного лікування захворювання легень, спричиненого MAC, є конверсія культур мокротиння на негативні. Успішна відповідь пацієнта на терапію повинна бути задокументована при негативному результаті культур мокротиння на MAC. Тому мазки на КСБ та культури мокротиння слід отримувати щомісяця під час терапії захворювання легень, спричиненого MAC, для оцінки відповіді. У пацієнтів повинно спостерігатися клінічне поліпшення протягом 3-6 місяців та конверсія мокротиння на негативну протягом 12 місяців під час лікування схемами, що містять макроліди (266). За відсутності відповіді протягом цих періодів слід негайно виявити можливу невідповідність (можливо, через непереносимість лікарських засобів) або стійкість до макролідів або наявність анатомічних обмежень для успішної терапії (наприклад, вогнищевий полікістоз або кавернозний ТБ легень). Пацієнтам, які не відповіли на схему на основі макролідів і у яких є прогресуюче, симптоматичне захворювання, буде необхідна альтернативна схема медикаментозного лікування або хірургічне втручання. Симптоматичне поліпшення також має важливе значення, але може бути ускладненим прогресуванням або загостренням основних захворювань, таких як бронхоектаз та ХОЗЛ. Подібним чином, хоча очікується рентгенологічне поліпшення, рентгенологічна оцінка може бути складною як через супутнє захворювання легень, так і через обмежений потенціал для поліпшення захворювань, пов’язаних із MAC. Рентгенологічна оцінка вузликової/бронхоектатичної хвороби, спричиненої MAC, у пацієнтів, які отримували або не отримували лікування, недостатньо чітко визначена. Попередні дослідження свідчать про те, що негативна культура протягом 12 місяців під час застосування кларитроміцину або азитроміцину є належним результатом для більшості пацієнтів (266-269). Недавні дослідження генотипування підтверджують 12-місячну негативну культуру як обґрунтовану кінцеву точку лікування, оскільки нові позитивні культури мокротиння для MAC після початкової конверсії мокротиння та негативна культура протягом 10-12 місяців, як правило, зумовлені повторним зараженням (новий генотип MAC), а не рецидивом захворювання (51).</w:t>
            </w:r>
          </w:p>
          <w:p w:rsidR="00466BA5" w:rsidRPr="00F038B2" w:rsidRDefault="00466BA5" w:rsidP="00581818">
            <w:pPr>
              <w:tabs>
                <w:tab w:val="left" w:pos="4979"/>
              </w:tabs>
              <w:spacing w:line="228" w:lineRule="auto"/>
              <w:jc w:val="both"/>
              <w:rPr>
                <w:bCs/>
                <w:iCs/>
                <w:color w:val="1A171B"/>
                <w:sz w:val="16"/>
                <w:szCs w:val="18"/>
                <w:u w:val="single"/>
              </w:rPr>
            </w:pPr>
            <w:r w:rsidRPr="00F038B2">
              <w:rPr>
                <w:bCs/>
                <w:iCs/>
                <w:color w:val="1A171B"/>
                <w:sz w:val="16"/>
                <w:szCs w:val="18"/>
                <w:u w:val="single"/>
              </w:rPr>
              <w:tab/>
            </w:r>
          </w:p>
          <w:p w:rsidR="00BC3104" w:rsidRPr="00F038B2" w:rsidRDefault="00163F57" w:rsidP="00581818">
            <w:pPr>
              <w:spacing w:before="60" w:line="228" w:lineRule="auto"/>
              <w:jc w:val="both"/>
              <w:rPr>
                <w:sz w:val="18"/>
              </w:rPr>
            </w:pPr>
            <w:r w:rsidRPr="00F038B2">
              <w:rPr>
                <w:b/>
                <w:bCs/>
                <w:i/>
                <w:color w:val="1A171B"/>
                <w:sz w:val="16"/>
                <w:szCs w:val="18"/>
              </w:rPr>
              <w:t>Контекст</w:t>
            </w:r>
            <w:r w:rsidRPr="00F038B2">
              <w:rPr>
                <w:b/>
                <w:bCs/>
                <w:color w:val="1A171B"/>
                <w:sz w:val="16"/>
                <w:szCs w:val="18"/>
              </w:rPr>
              <w:t>:</w:t>
            </w:r>
          </w:p>
          <w:p w:rsidR="00BC3104" w:rsidRPr="00F038B2" w:rsidRDefault="00163F57" w:rsidP="00581818">
            <w:pPr>
              <w:spacing w:before="60" w:line="228" w:lineRule="auto"/>
              <w:jc w:val="both"/>
              <w:rPr>
                <w:sz w:val="18"/>
              </w:rPr>
            </w:pPr>
            <w:r w:rsidRPr="00F038B2">
              <w:rPr>
                <w:color w:val="1A171B"/>
                <w:sz w:val="16"/>
                <w:szCs w:val="18"/>
              </w:rPr>
              <w:t>Наведені нижче рекомендації стосуються пацієнтів з чутливими до макролідів ізолятами MAC.</w:t>
            </w:r>
          </w:p>
          <w:p w:rsidR="00BC3104" w:rsidRPr="00F038B2" w:rsidRDefault="00163F57" w:rsidP="00581818">
            <w:pPr>
              <w:spacing w:before="60" w:line="228" w:lineRule="auto"/>
              <w:jc w:val="both"/>
              <w:rPr>
                <w:sz w:val="18"/>
              </w:rPr>
            </w:pPr>
            <w:r w:rsidRPr="00F038B2">
              <w:rPr>
                <w:b/>
                <w:bCs/>
                <w:i/>
                <w:color w:val="1A171B"/>
                <w:sz w:val="16"/>
                <w:szCs w:val="18"/>
              </w:rPr>
              <w:t>Рекомендації</w:t>
            </w:r>
            <w:r w:rsidRPr="00F038B2">
              <w:rPr>
                <w:b/>
                <w:bCs/>
                <w:color w:val="1A171B"/>
                <w:sz w:val="16"/>
                <w:szCs w:val="18"/>
              </w:rPr>
              <w:t>:</w:t>
            </w:r>
          </w:p>
          <w:p w:rsidR="00BC3104" w:rsidRPr="00F038B2" w:rsidRDefault="00163F57" w:rsidP="00581818">
            <w:pPr>
              <w:spacing w:before="60" w:line="228" w:lineRule="auto"/>
              <w:ind w:left="527" w:hanging="226"/>
              <w:jc w:val="both"/>
              <w:rPr>
                <w:sz w:val="18"/>
              </w:rPr>
            </w:pPr>
            <w:r w:rsidRPr="00F038B2">
              <w:rPr>
                <w:color w:val="1A171B"/>
                <w:sz w:val="16"/>
                <w:szCs w:val="18"/>
              </w:rPr>
              <w:t>1.</w:t>
            </w:r>
            <w:r w:rsidRPr="00F038B2">
              <w:rPr>
                <w:color w:val="1A171B"/>
                <w:sz w:val="18"/>
              </w:rPr>
              <w:tab/>
            </w:r>
            <w:r w:rsidRPr="00F038B2">
              <w:rPr>
                <w:color w:val="1A171B"/>
                <w:sz w:val="16"/>
                <w:szCs w:val="18"/>
              </w:rPr>
              <w:t>Рекомендованою початковою схемою для більшості пацієнтів з вузликовим/бронхоектатичним захворюванням легень, спричиненим MAC, є схема три рази на тиждень, що включає кларитроміцин 1000 мг або азитроміцин 500 мг, етамбутол 25 мг/кг та рифампіцин 600 мг, що вводяться тричі на тиждень (A, II).</w:t>
            </w:r>
          </w:p>
          <w:p w:rsidR="00BC3104" w:rsidRPr="00F038B2" w:rsidRDefault="00163F57" w:rsidP="00581818">
            <w:pPr>
              <w:spacing w:before="60" w:line="228" w:lineRule="auto"/>
              <w:ind w:left="527" w:hanging="226"/>
              <w:jc w:val="both"/>
              <w:rPr>
                <w:sz w:val="18"/>
              </w:rPr>
            </w:pPr>
            <w:r w:rsidRPr="00F038B2">
              <w:rPr>
                <w:color w:val="1A171B"/>
                <w:sz w:val="16"/>
                <w:szCs w:val="18"/>
              </w:rPr>
              <w:t>2.</w:t>
            </w:r>
            <w:r w:rsidRPr="00F038B2">
              <w:rPr>
                <w:color w:val="1A171B"/>
                <w:sz w:val="18"/>
              </w:rPr>
              <w:tab/>
            </w:r>
            <w:r w:rsidRPr="00F038B2">
              <w:rPr>
                <w:color w:val="1A171B"/>
                <w:sz w:val="16"/>
                <w:szCs w:val="18"/>
              </w:rPr>
              <w:t>Рекомендована початкова схема лікування фіброзно-порожнинного або тяжкого вузликового/бронхоектатичного захворювання легень, спричиненого MAC, включає кларитроміцин 500-1000 мг/добу або азитроміцин 250 мг/добу, етамбутол 15 мг/кг/добу та рифампіцин 10 мг/кг/добу (максимум 600 мг). Початкові 2 місяці етамбутолу при дозі 25 мг/кг/добу більше не рекомендується (A, II). Рекомендації щодо альтернативного лікування, включаючи застосування парентеральних препаратів, проілюстровані в Таблиці 5 (B, II).</w:t>
            </w:r>
          </w:p>
        </w:tc>
        <w:tc>
          <w:tcPr>
            <w:tcW w:w="240" w:type="dxa"/>
            <w:tcBorders>
              <w:top w:val="nil"/>
              <w:left w:val="nil"/>
              <w:bottom w:val="nil"/>
              <w:right w:val="nil"/>
            </w:tcBorders>
            <w:shd w:val="clear" w:color="auto" w:fill="FFFFFF"/>
          </w:tcPr>
          <w:p w:rsidR="00BC3104" w:rsidRPr="00F038B2" w:rsidRDefault="00BC3104" w:rsidP="00C158A7">
            <w:pPr>
              <w:jc w:val="both"/>
              <w:rPr>
                <w:sz w:val="18"/>
                <w:lang w:val="ru-RU"/>
              </w:rPr>
            </w:pPr>
          </w:p>
        </w:tc>
        <w:tc>
          <w:tcPr>
            <w:tcW w:w="5078" w:type="dxa"/>
            <w:tcBorders>
              <w:top w:val="nil"/>
              <w:left w:val="nil"/>
              <w:bottom w:val="nil"/>
              <w:right w:val="nil"/>
            </w:tcBorders>
            <w:shd w:val="clear" w:color="auto" w:fill="FFFFFF"/>
          </w:tcPr>
          <w:p w:rsidR="00BC3104" w:rsidRPr="00F038B2" w:rsidRDefault="00163F57" w:rsidP="00581818">
            <w:pPr>
              <w:spacing w:after="120"/>
              <w:ind w:left="473" w:hanging="226"/>
              <w:jc w:val="both"/>
              <w:rPr>
                <w:sz w:val="18"/>
              </w:rPr>
            </w:pPr>
            <w:r w:rsidRPr="00F038B2">
              <w:rPr>
                <w:color w:val="1A171B"/>
                <w:sz w:val="16"/>
                <w:szCs w:val="18"/>
              </w:rPr>
              <w:t>3.</w:t>
            </w:r>
            <w:r w:rsidRPr="00F038B2">
              <w:rPr>
                <w:color w:val="1A171B"/>
                <w:sz w:val="18"/>
              </w:rPr>
              <w:tab/>
            </w:r>
            <w:r w:rsidRPr="00F038B2">
              <w:rPr>
                <w:color w:val="1A171B"/>
                <w:sz w:val="16"/>
                <w:szCs w:val="18"/>
              </w:rPr>
              <w:t>Переривчаста медикаментозна терапія не рекомендується пацієнтам із кавернозним ТБ легень, пацієнтам, які раніше отримували лікування, або пацієнтам із середньою або тяжкою формою захворювання (C, III).</w:t>
            </w:r>
          </w:p>
          <w:p w:rsidR="00BC3104" w:rsidRPr="00F038B2" w:rsidRDefault="00163F57" w:rsidP="00581818">
            <w:pPr>
              <w:spacing w:after="120"/>
              <w:ind w:left="473" w:hanging="226"/>
              <w:jc w:val="both"/>
              <w:rPr>
                <w:sz w:val="18"/>
              </w:rPr>
            </w:pPr>
            <w:r w:rsidRPr="00F038B2">
              <w:rPr>
                <w:color w:val="1A171B"/>
                <w:sz w:val="16"/>
                <w:szCs w:val="18"/>
              </w:rPr>
              <w:t>4.</w:t>
            </w:r>
            <w:r w:rsidRPr="00F038B2">
              <w:rPr>
                <w:color w:val="1A171B"/>
                <w:sz w:val="18"/>
              </w:rPr>
              <w:tab/>
            </w:r>
            <w:r w:rsidRPr="00F038B2">
              <w:rPr>
                <w:color w:val="1A171B"/>
                <w:sz w:val="16"/>
                <w:szCs w:val="18"/>
              </w:rPr>
              <w:t>Основною мікробіологічною метою терапії є 12 місяців негативного результату культур мокротиння під час терапії; отже слід збирати мокротиння у пацієнтів для дослідження КСБ протягом усього лікування (A, II).</w:t>
            </w:r>
          </w:p>
          <w:p w:rsidR="00BC3104" w:rsidRPr="00F038B2" w:rsidRDefault="00163F57" w:rsidP="00581818">
            <w:pPr>
              <w:spacing w:after="120"/>
              <w:ind w:left="473" w:hanging="226"/>
              <w:jc w:val="both"/>
              <w:rPr>
                <w:sz w:val="18"/>
              </w:rPr>
            </w:pPr>
            <w:r w:rsidRPr="00F038B2">
              <w:rPr>
                <w:color w:val="1A171B"/>
                <w:sz w:val="16"/>
                <w:szCs w:val="18"/>
              </w:rPr>
              <w:t>5.</w:t>
            </w:r>
            <w:r w:rsidRPr="00F038B2">
              <w:rPr>
                <w:color w:val="1A171B"/>
                <w:sz w:val="18"/>
              </w:rPr>
              <w:tab/>
            </w:r>
            <w:r w:rsidRPr="00F038B2">
              <w:rPr>
                <w:color w:val="1A171B"/>
                <w:sz w:val="16"/>
                <w:szCs w:val="18"/>
              </w:rPr>
              <w:t>Макроліди не слід використовувати як монотерапію MAC через ризик розвитку ізолятів MAC, стійких до макролідів (A, II).</w:t>
            </w:r>
          </w:p>
          <w:p w:rsidR="00BC3104" w:rsidRPr="00F038B2" w:rsidRDefault="00163F57" w:rsidP="00581818">
            <w:pPr>
              <w:spacing w:after="120"/>
              <w:ind w:left="473" w:hanging="226"/>
              <w:jc w:val="both"/>
              <w:rPr>
                <w:sz w:val="18"/>
              </w:rPr>
            </w:pPr>
            <w:r w:rsidRPr="00F038B2">
              <w:rPr>
                <w:color w:val="1A171B"/>
                <w:sz w:val="16"/>
                <w:szCs w:val="18"/>
              </w:rPr>
              <w:t>6.</w:t>
            </w:r>
            <w:r w:rsidRPr="00F038B2">
              <w:rPr>
                <w:color w:val="1A171B"/>
                <w:sz w:val="18"/>
              </w:rPr>
              <w:tab/>
            </w:r>
            <w:r w:rsidRPr="00F038B2">
              <w:rPr>
                <w:color w:val="1A171B"/>
                <w:sz w:val="16"/>
                <w:szCs w:val="18"/>
              </w:rPr>
              <w:t>Макролід з одним супутнім препаратом, етамбутолом, може бути достатнім для вузликової/бронхоектатичної хвороби, спричиненої MAC, але його не слід застосовувати пацієнтам із фіброзно-порожнинним захворюванням через ризик виникнення стійкості до макролідів (A, II).</w:t>
            </w:r>
          </w:p>
          <w:p w:rsidR="00BC3104" w:rsidRPr="00F038B2" w:rsidRDefault="00163F57" w:rsidP="00581818">
            <w:pPr>
              <w:spacing w:after="120"/>
              <w:ind w:left="473" w:hanging="226"/>
              <w:jc w:val="both"/>
              <w:rPr>
                <w:sz w:val="18"/>
              </w:rPr>
            </w:pPr>
            <w:r w:rsidRPr="00F038B2">
              <w:rPr>
                <w:color w:val="1A171B"/>
                <w:sz w:val="16"/>
                <w:szCs w:val="18"/>
              </w:rPr>
              <w:t>7.</w:t>
            </w:r>
            <w:r w:rsidRPr="00F038B2">
              <w:rPr>
                <w:color w:val="1A171B"/>
                <w:sz w:val="18"/>
              </w:rPr>
              <w:tab/>
            </w:r>
            <w:r w:rsidRPr="00F038B2">
              <w:rPr>
                <w:color w:val="1A171B"/>
                <w:sz w:val="16"/>
                <w:szCs w:val="18"/>
              </w:rPr>
              <w:t>Пацієнти найкраще відповідають на схеми лікування MAC при першому введенні; тому дуже важливо, щоб пацієнти отримували рекомендовану комбіновану медикаментозну терапію при першому лікуванні захворювання легень, спричиненого MAC (A, II).</w:t>
            </w:r>
          </w:p>
          <w:p w:rsidR="00BC3104" w:rsidRPr="00F038B2" w:rsidRDefault="00163F57" w:rsidP="00581818">
            <w:pPr>
              <w:ind w:left="473" w:hanging="226"/>
              <w:jc w:val="both"/>
              <w:rPr>
                <w:color w:val="1A171B"/>
                <w:sz w:val="16"/>
                <w:szCs w:val="18"/>
              </w:rPr>
            </w:pPr>
            <w:r w:rsidRPr="00F038B2">
              <w:rPr>
                <w:color w:val="1A171B"/>
                <w:sz w:val="16"/>
                <w:szCs w:val="18"/>
              </w:rPr>
              <w:t>8.</w:t>
            </w:r>
            <w:r w:rsidRPr="00F038B2">
              <w:rPr>
                <w:color w:val="1A171B"/>
                <w:sz w:val="18"/>
              </w:rPr>
              <w:tab/>
            </w:r>
            <w:r w:rsidRPr="00F038B2">
              <w:rPr>
                <w:color w:val="1A171B"/>
                <w:sz w:val="16"/>
                <w:szCs w:val="18"/>
              </w:rPr>
              <w:t>Пацієнтам, які важко переносять схеми лікування MAC або не відповідають на терапію, слід звернутися за консультацією до фахівця (C, III).</w:t>
            </w:r>
          </w:p>
          <w:p w:rsidR="00466BA5" w:rsidRPr="00F038B2" w:rsidRDefault="00466BA5" w:rsidP="00581818">
            <w:pPr>
              <w:tabs>
                <w:tab w:val="left" w:pos="4998"/>
              </w:tabs>
              <w:spacing w:after="120"/>
              <w:jc w:val="both"/>
              <w:rPr>
                <w:sz w:val="10"/>
                <w:u w:val="single"/>
              </w:rPr>
            </w:pPr>
            <w:r w:rsidRPr="00F038B2">
              <w:rPr>
                <w:color w:val="1A171B"/>
                <w:sz w:val="8"/>
                <w:szCs w:val="18"/>
                <w:u w:val="single"/>
              </w:rPr>
              <w:tab/>
            </w:r>
          </w:p>
          <w:p w:rsidR="00BC3104" w:rsidRPr="00F038B2" w:rsidRDefault="00163F57" w:rsidP="00581818">
            <w:pPr>
              <w:ind w:firstLine="193"/>
              <w:jc w:val="both"/>
              <w:rPr>
                <w:sz w:val="18"/>
              </w:rPr>
            </w:pPr>
            <w:r w:rsidRPr="00F038B2">
              <w:rPr>
                <w:b/>
                <w:bCs/>
                <w:i/>
                <w:iCs/>
                <w:color w:val="1A171B"/>
                <w:sz w:val="16"/>
                <w:szCs w:val="18"/>
              </w:rPr>
              <w:t xml:space="preserve">Лікування стійкого до макролідів захворювання легень, спричиненого MAC. </w:t>
            </w:r>
            <w:r w:rsidRPr="00F038B2">
              <w:rPr>
                <w:color w:val="1A171B"/>
                <w:sz w:val="16"/>
                <w:szCs w:val="18"/>
              </w:rPr>
              <w:t>Лікування стійкого до макролідів захворювання, спричиненого MAC, включає прийняття складних клінічних рішень, вибір лікарських засобів та тривалу терапію, аналогічно медикаментозному лікуванню ТБ із множинною лікарською стійкістю. Враховуючи складність лікування, ризик ускладнень та необхідність досягнення оптимального результату в проблематичній клінічній ситуації, терапія стійкого до макролідів захворювання, спричиненого MAC, повинна проводитися лише після консультації з фахівцем, який має досвід проведення терапії захворювання, спричиненого MAC. Широке використання додаткових препаратів перед направленням може погіршити оптимальний шанс пацієнта на терапевтичну відповідь.</w:t>
            </w:r>
          </w:p>
          <w:p w:rsidR="00BC3104" w:rsidRPr="00F038B2" w:rsidRDefault="00163F57" w:rsidP="00581818">
            <w:pPr>
              <w:ind w:firstLine="193"/>
              <w:jc w:val="both"/>
              <w:rPr>
                <w:sz w:val="18"/>
              </w:rPr>
            </w:pPr>
            <w:r w:rsidRPr="00F038B2">
              <w:rPr>
                <w:color w:val="1A171B"/>
                <w:sz w:val="16"/>
                <w:szCs w:val="18"/>
              </w:rPr>
              <w:t>У пацієнтів зі стійкістю до макролідів може бути або кавернозний ТБ верхньої частки легень, або вузликова/бронхоектатична хвороба. Двома основними факторами ризику розвитку стійкого до макролідів захворювання, спричиненого MAC, є монотерапія макролідами або лікування макролідами та неналежними супутніми препаратами (274). У недавньому дослідженні пацієнтів зі стійким до макролідів захворюванням легень, спричиненим MAC, стратегія лікування, пов’язана з найбільшим успіхом, включала як використання парентерального аміноглікозиду (стрептоміцинорамікацин), так і резекцію («зменшення») захворювання (для пацієнтів із кавернозним ТБ легень або вузликовою/бронхоектатичною хворобою) (274). Оптимальна схема медикаментозного лікування штамів, стійких до макролідів, є основним питанням, яке слід розглянути в майбутніх дослідженнях, оскільки стійкі штами стають все більш поширеними. Схема лікування 4 препаратами: ізоніазидом (300 мг/добу), рифампіцином (600 мг/добу) та етамбутолом (25 мг/кг/добу протягом перших 2 місяців, потім 15 мг/кг/добу) із стрептоміцином протягом перших 3-6 місяців, виявилася ефективною для окремих пацієнтів із захворюванням легень, спричиненим MAC, в епоху до появи макролідів (259). На думку деяких експертів, у цій ситуації рифабутин слід замінити рифампіцином через загальну слабку відповідь на лікарські засоби та кращу активність рифабутину проти MAC</w:t>
            </w:r>
            <w:r w:rsidRPr="00F038B2">
              <w:rPr>
                <w:i/>
                <w:color w:val="1A171B"/>
                <w:sz w:val="16"/>
                <w:szCs w:val="18"/>
              </w:rPr>
              <w:t xml:space="preserve"> in vitro</w:t>
            </w:r>
            <w:r w:rsidRPr="00F038B2">
              <w:rPr>
                <w:color w:val="1A171B"/>
                <w:sz w:val="16"/>
                <w:szCs w:val="18"/>
              </w:rPr>
              <w:t xml:space="preserve">. Крім того, амікацин може замінити стрептоміцин, а ізоніазид є необов’язковим для цих пацієнтів. Інші препарати раніше використовувались у схемах комбінованого медикаментозного лікування, але вони обмежені доказовими даними клінічної ефективності та токсичності (наприклад, клофазамін, циклозерін, етіонамід та капреоміцин). Новий 8-метоксифторхінолон, моксифлоксацин, демонструє кращу активність </w:t>
            </w:r>
            <w:r w:rsidRPr="00F038B2">
              <w:rPr>
                <w:i/>
                <w:color w:val="1A171B"/>
                <w:sz w:val="16"/>
                <w:szCs w:val="18"/>
              </w:rPr>
              <w:t>in vitro</w:t>
            </w:r>
            <w:r w:rsidRPr="00F038B2">
              <w:rPr>
                <w:color w:val="1A171B"/>
                <w:sz w:val="16"/>
                <w:szCs w:val="18"/>
              </w:rPr>
              <w:t xml:space="preserve"> проти MAC, ніж попередні хінолони, але більшість ізолятів MAC стійкі </w:t>
            </w:r>
            <w:r w:rsidRPr="00F038B2">
              <w:rPr>
                <w:i/>
                <w:color w:val="1A171B"/>
                <w:sz w:val="16"/>
                <w:szCs w:val="18"/>
              </w:rPr>
              <w:t>in vitro</w:t>
            </w:r>
            <w:r w:rsidRPr="00F038B2">
              <w:rPr>
                <w:color w:val="1A171B"/>
                <w:sz w:val="16"/>
                <w:szCs w:val="18"/>
              </w:rPr>
              <w:t xml:space="preserve">, і немає даних про його активність </w:t>
            </w:r>
            <w:r w:rsidRPr="00F038B2">
              <w:rPr>
                <w:i/>
                <w:color w:val="1A171B"/>
                <w:sz w:val="16"/>
                <w:szCs w:val="18"/>
              </w:rPr>
              <w:t>in vivo</w:t>
            </w:r>
            <w:r w:rsidRPr="00F038B2">
              <w:rPr>
                <w:color w:val="1A171B"/>
                <w:sz w:val="16"/>
                <w:szCs w:val="18"/>
              </w:rPr>
              <w:t xml:space="preserve"> при</w:t>
            </w:r>
          </w:p>
        </w:tc>
      </w:tr>
    </w:tbl>
    <w:p w:rsidR="00BC3104" w:rsidRPr="00F038B2" w:rsidRDefault="00BC3104" w:rsidP="00C158A7">
      <w:pPr>
        <w:rPr>
          <w:sz w:val="18"/>
        </w:rPr>
        <w:sectPr w:rsidR="00BC3104" w:rsidRPr="00F038B2" w:rsidSect="00581818">
          <w:pgSz w:w="12062" w:h="15662"/>
          <w:pgMar w:top="893" w:right="845" w:bottom="0" w:left="840"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40"/>
        <w:gridCol w:w="226"/>
        <w:gridCol w:w="5078"/>
      </w:tblGrid>
      <w:tr w:rsidR="00BC3104" w:rsidRPr="00F038B2" w:rsidTr="00DC066A">
        <w:trPr>
          <w:trHeight w:hRule="exact" w:val="13608"/>
        </w:trPr>
        <w:tc>
          <w:tcPr>
            <w:tcW w:w="5040" w:type="dxa"/>
            <w:tcBorders>
              <w:top w:val="nil"/>
              <w:left w:val="nil"/>
              <w:bottom w:val="nil"/>
              <w:right w:val="nil"/>
            </w:tcBorders>
            <w:shd w:val="clear" w:color="auto" w:fill="FFFFFF"/>
          </w:tcPr>
          <w:p w:rsidR="00BC3104" w:rsidRPr="00F038B2" w:rsidRDefault="00163F57" w:rsidP="00C158A7">
            <w:pPr>
              <w:jc w:val="both"/>
              <w:rPr>
                <w:sz w:val="18"/>
              </w:rPr>
            </w:pPr>
            <w:r w:rsidRPr="00F038B2">
              <w:rPr>
                <w:color w:val="1A171B"/>
                <w:sz w:val="16"/>
                <w:szCs w:val="18"/>
              </w:rPr>
              <w:lastRenderedPageBreak/>
              <w:t>захворюванні легень, спричиненому MAC. Включення макроліду в схеми лікування для стійких до макролідів ізолятів MAC не рекомендується. Показник тривалого успіху в епоху макролідів для рятувальних схем без хірургічного втручання для лікування стійких до макролідів захворювань дуже низький.</w:t>
            </w:r>
          </w:p>
          <w:p w:rsidR="00BC3104" w:rsidRPr="00F038B2" w:rsidRDefault="00163F57" w:rsidP="00C158A7">
            <w:pPr>
              <w:ind w:firstLine="102"/>
              <w:jc w:val="both"/>
              <w:rPr>
                <w:sz w:val="18"/>
              </w:rPr>
            </w:pPr>
            <w:r w:rsidRPr="00F038B2">
              <w:rPr>
                <w:color w:val="1A171B"/>
                <w:sz w:val="16"/>
                <w:szCs w:val="18"/>
              </w:rPr>
              <w:t xml:space="preserve">Роль імунної терапії у пацієнтів, які не отримували медикаментозної терапії, не встановлена. </w:t>
            </w:r>
            <w:r w:rsidRPr="00F038B2">
              <w:rPr>
                <w:sz w:val="16"/>
                <w:szCs w:val="18"/>
              </w:rPr>
              <w:t>Попередній огляд даних нещодавно неопублікованого великого багатоцентрового дослідження інгаляційної допоміжної терапії IFN-у при інфекції легень, спричиненій MAC, не демонструє додаткової користі цієї терапії, якщо вона включена в схему лікування макролідами на основі трьох препаратів.</w:t>
            </w:r>
            <w:r w:rsidRPr="00F038B2">
              <w:rPr>
                <w:color w:val="1A171B"/>
                <w:sz w:val="16"/>
                <w:szCs w:val="18"/>
              </w:rPr>
              <w:t xml:space="preserve"> </w:t>
            </w:r>
            <w:r w:rsidRPr="00F038B2">
              <w:rPr>
                <w:sz w:val="16"/>
                <w:szCs w:val="18"/>
              </w:rPr>
              <w:t>IFN-7 використовується для лікування інфекції, спричиненої НТМ, у обраних пацієнтів із дефіцитом IFN-7.</w:t>
            </w:r>
            <w:r w:rsidRPr="00F038B2">
              <w:rPr>
                <w:color w:val="1A171B"/>
                <w:sz w:val="16"/>
                <w:szCs w:val="18"/>
              </w:rPr>
              <w:t xml:space="preserve"> Подібним чином роль інгаляційних антибіотиків, таких як тобраміцин та амікацин, не встановлена.</w:t>
            </w:r>
          </w:p>
          <w:p w:rsidR="00BC3104" w:rsidRPr="00F038B2" w:rsidRDefault="00163F57" w:rsidP="00C158A7">
            <w:pPr>
              <w:ind w:firstLine="102"/>
              <w:jc w:val="both"/>
              <w:rPr>
                <w:sz w:val="18"/>
              </w:rPr>
            </w:pPr>
            <w:r w:rsidRPr="00F038B2">
              <w:rPr>
                <w:b/>
                <w:bCs/>
                <w:i/>
                <w:iCs/>
                <w:color w:val="1A171B"/>
                <w:sz w:val="16"/>
                <w:szCs w:val="18"/>
              </w:rPr>
              <w:t xml:space="preserve">Неефективність лікування. </w:t>
            </w:r>
            <w:r w:rsidRPr="00F038B2">
              <w:rPr>
                <w:color w:val="1A171B"/>
                <w:sz w:val="16"/>
                <w:szCs w:val="18"/>
              </w:rPr>
              <w:t>У пацієнтів спостерігається неефективність лікування, якщо у них не було відповіді (мікробіологічної, клінічної чи рентгенографічної) через 6 місяців відповідної терапії або конверсії мокротиння на негативну культуру КСБ через 12 місяців відповідної терапії. Багато факторів можуть перешкоджати успішному лікуванню захворювання легень, спричиненого MAC, включаючи недотримання медикаментозного лікування, побічні ефекти або непереносимість лікарських засобів, попередню терапію захворювання легень, спричиненого MAC, відсутність відповіді на схему медикаментозного лікування або появу ізоляту MAC, стійкого до макролідів.</w:t>
            </w:r>
          </w:p>
          <w:p w:rsidR="00BC3104" w:rsidRPr="00F038B2" w:rsidRDefault="00163F57" w:rsidP="00C158A7">
            <w:pPr>
              <w:ind w:firstLine="102"/>
              <w:jc w:val="both"/>
              <w:rPr>
                <w:sz w:val="18"/>
              </w:rPr>
            </w:pPr>
            <w:r w:rsidRPr="00F038B2">
              <w:rPr>
                <w:b/>
                <w:bCs/>
                <w:i/>
                <w:iCs/>
                <w:color w:val="1A171B"/>
                <w:sz w:val="16"/>
                <w:szCs w:val="18"/>
              </w:rPr>
              <w:t xml:space="preserve">Повторне зараження MAC. </w:t>
            </w:r>
            <w:r w:rsidRPr="00F038B2">
              <w:rPr>
                <w:color w:val="1A171B"/>
                <w:sz w:val="16"/>
                <w:szCs w:val="18"/>
              </w:rPr>
              <w:t>Для пацієнтів, у яких спочатку спостерігається конверсія мокротиння (три послідовні негативні культури КСБ) під час медикаментозної терапії, але у яких згодом розвиваються позитивні культури на MAC після припинення терапії, було показано, що багато з них були повторно заражені новими штамами MAC (генотипи), а захворювання не проявлялося внаслідок рецидиву із початковим штамом MAC (генотип) (38, 51). Час позитивної культури тісно пов’язаний або з рецидивом, або з повторним зараженням. Пацієнти, у яких культури мокротиння стають негативними під час терапії та які припиняють протимікобактеріальну терапію після менш ніж 10 місяців негативних культур, а потім демонструють кілька позитивних культур, можуть мати рецидив захворювання із вихідним штамом MAC (генотип). Однак пацієнти, у яких 10-12 місяців спостерігаються негативні культури під час терапії, а потім – окремі або множинні позитивні культури MAC, частіше повторно заражаються новим штамом MAC. Ізоляти повторного зараження так само чутливі до макролідів, навіть коли вони виникають під час терапії, і майже виключно спостерігаються у пацієнтів із основним бронхоектазом (51). Клінічна значущість ізолятів MAC повторного зараження відрізняється. Більшість ізолятів, як правило, пов’язані з рецидивом клінічних симптомів і, як правило, вказують на відновлення клінічного захворювання та потребують відновлення терапії MAC, тоді як окремі ізоляти MAC, що виникають після завершення терапії, можуть не бути передвісником відновленого або прогресуючого захворювання, спричиненого MAC, яке вимагає терапії. Це явище повторного зараження також демонструє, що для деяких пацієнтів MAC є хронічним рецидивуючим станом, а повторне зараження є відображенням основного захворювання, ймовірно, бронхоектазу, який спочатку був (або не був) спричинений інфекцією, спричиненою MAC. Роль генотипування MAC у рутинному догляді за пацієнтами, які отримують медикаментозну терапію, ще не визначена; однак це може бути корисним для визначення значущості позитивних культур у пацієнтів із захворюванням легень, спричиненим MAC, під час або після терапії.</w:t>
            </w:r>
          </w:p>
          <w:p w:rsidR="00BC3104" w:rsidRPr="00F038B2" w:rsidRDefault="00163F57" w:rsidP="00C158A7">
            <w:pPr>
              <w:ind w:firstLine="102"/>
              <w:jc w:val="both"/>
              <w:rPr>
                <w:sz w:val="18"/>
              </w:rPr>
            </w:pPr>
            <w:r w:rsidRPr="00F038B2">
              <w:rPr>
                <w:b/>
                <w:bCs/>
                <w:i/>
                <w:iCs/>
                <w:color w:val="1A171B"/>
                <w:sz w:val="16"/>
                <w:szCs w:val="18"/>
              </w:rPr>
              <w:t xml:space="preserve">Лікарська токсичність та моніторинг токсичності. </w:t>
            </w:r>
            <w:r w:rsidRPr="00F038B2">
              <w:rPr>
                <w:color w:val="1A171B"/>
                <w:sz w:val="16"/>
                <w:szCs w:val="18"/>
              </w:rPr>
              <w:t>Схеми комбінованого медикаментозного лікування захворювання, спричиненого MAC, часто пов’язані з небажаними явищами через лікарські засоби, включаючи токсичність, побічні ефекти та алергічні реакції, особливо у пацієнтів літнього віку з вузликовою/бронхоектатичною хворобою, вага яких часто становить від 45 до 55 кг (Таблиця 6). Токсичність кларитроміцину залежить від дози та рівня у сироватці крові (283, 284). Дорослі пацієнти зазвичай не можуть переносити кларитроміцин понад 1000 мг/добу, хоча деякі пацієнти літнього віку з низьким кліренсом креатиніну або низькою масою тіла потребують менших доз (тобто 250-500 мг/добу) через токсичність (283, 284).</w:t>
            </w:r>
          </w:p>
        </w:tc>
        <w:tc>
          <w:tcPr>
            <w:tcW w:w="226" w:type="dxa"/>
            <w:tcBorders>
              <w:top w:val="nil"/>
              <w:left w:val="nil"/>
              <w:bottom w:val="nil"/>
              <w:right w:val="nil"/>
            </w:tcBorders>
            <w:shd w:val="clear" w:color="auto" w:fill="FFFFFF"/>
          </w:tcPr>
          <w:p w:rsidR="00BC3104" w:rsidRPr="00F038B2" w:rsidRDefault="00BC3104" w:rsidP="00C158A7">
            <w:pPr>
              <w:jc w:val="both"/>
              <w:rPr>
                <w:sz w:val="18"/>
              </w:rPr>
            </w:pPr>
          </w:p>
        </w:tc>
        <w:tc>
          <w:tcPr>
            <w:tcW w:w="5078" w:type="dxa"/>
            <w:tcBorders>
              <w:top w:val="nil"/>
              <w:left w:val="nil"/>
              <w:bottom w:val="nil"/>
              <w:right w:val="nil"/>
            </w:tcBorders>
            <w:shd w:val="clear" w:color="auto" w:fill="FFFFFF"/>
          </w:tcPr>
          <w:p w:rsidR="00BC3104" w:rsidRPr="00F038B2" w:rsidRDefault="00163F57" w:rsidP="00C158A7">
            <w:pPr>
              <w:jc w:val="both"/>
              <w:rPr>
                <w:sz w:val="18"/>
              </w:rPr>
            </w:pPr>
            <w:r w:rsidRPr="00F038B2">
              <w:rPr>
                <w:color w:val="1A171B"/>
                <w:sz w:val="16"/>
                <w:szCs w:val="18"/>
              </w:rPr>
              <w:t>Найпоширенішою токсичністю, яка спостерігається при застосуванні кларитоміцину, є токсичність з боку шлунково-кишкового тракту (металевий присмак, нудота та блювота).</w:t>
            </w:r>
          </w:p>
          <w:p w:rsidR="00BC3104" w:rsidRPr="00F038B2" w:rsidRDefault="00163F57" w:rsidP="00C158A7">
            <w:pPr>
              <w:ind w:firstLine="223"/>
              <w:jc w:val="both"/>
              <w:rPr>
                <w:sz w:val="18"/>
              </w:rPr>
            </w:pPr>
            <w:r w:rsidRPr="00F038B2">
              <w:rPr>
                <w:color w:val="1A171B"/>
                <w:sz w:val="16"/>
                <w:szCs w:val="18"/>
              </w:rPr>
              <w:t>Токсичність азитроміцину залежить від дози та рівня у сироватці крові. Більшість дорослих пацієнтів із захворюванням легень, спричиненим MAC, не переносять дози азитроміцину, що перевищують 300 мг/добу, через часті небажані явища, включаючи шлунково-кишкові симптоми (головним чином діарею) та оборотне зниження слуху (285). Отже, максимальні рекомендовані дози становлять 250 мг/добу або 500 мг три рази на тиждень.</w:t>
            </w:r>
          </w:p>
          <w:p w:rsidR="00BC3104" w:rsidRPr="00F038B2" w:rsidRDefault="00163F57" w:rsidP="00C158A7">
            <w:pPr>
              <w:ind w:firstLine="223"/>
              <w:jc w:val="both"/>
              <w:rPr>
                <w:sz w:val="18"/>
              </w:rPr>
            </w:pPr>
            <w:r w:rsidRPr="00F038B2">
              <w:rPr>
                <w:color w:val="1A171B"/>
                <w:sz w:val="16"/>
                <w:szCs w:val="18"/>
              </w:rPr>
              <w:t xml:space="preserve">Токсичність рифабутину залежить від дози, часто спостерігається та вимагає коригування дози. Показано, що кларитроміцин удвічі підвищує рівні рифабутину в сироватці крові, ймовірно, пригнічуючи печінковий метаболізм рифабутину. Токсичність рифабутину, включаючи шлунково-кишкові симптоми, увеїт та синдром поліартралгії, є поширеною у пацієнтів, які отримують рифабутин від 450 до 600 мг/добу, а також отримують кларитроміцин при захворюванні легень, спричиненому MAC (291, 292). Найпоширенішою токсичністю рифабутину є лихоманка, озноб та грипоподібна хвороба. Полегшення цих симптомів відбуватиметься при зменшенні дози рифабутину. </w:t>
            </w:r>
            <w:r w:rsidRPr="00F038B2">
              <w:rPr>
                <w:sz w:val="16"/>
                <w:szCs w:val="18"/>
              </w:rPr>
              <w:t>Зниження загального вмісту лейкоцитів нижче 5000 клітин/мкл також характерне для доз рифабутину від 300 до 600 мг/добу, хоча зниження вмісту лейкоцитів до рівня менше 2000 клітин/мкл або абсолютного вмісту гранулоцитів менше 1000 клітини/мкл спостерігається не часто (291).</w:t>
            </w:r>
            <w:r w:rsidRPr="00F038B2">
              <w:rPr>
                <w:color w:val="1A171B"/>
                <w:sz w:val="16"/>
                <w:szCs w:val="18"/>
              </w:rPr>
              <w:t xml:space="preserve"> Хоча 300 мг/добу рифабутину може бути відповідною дозою за певних обставин, зниження до 150 мг/добу, особливо у пацієнтів літнього віку з вузликовою/бронхоектатичною хворобою, може бути необхідним, коли рифабутин застосовують із кларитроміцином.</w:t>
            </w:r>
          </w:p>
          <w:p w:rsidR="00BC3104" w:rsidRPr="00F038B2" w:rsidRDefault="00163F57" w:rsidP="00C158A7">
            <w:pPr>
              <w:ind w:firstLine="223"/>
              <w:jc w:val="both"/>
              <w:rPr>
                <w:sz w:val="18"/>
              </w:rPr>
            </w:pPr>
            <w:r w:rsidRPr="00F038B2">
              <w:rPr>
                <w:color w:val="1A171B"/>
                <w:sz w:val="16"/>
                <w:szCs w:val="18"/>
              </w:rPr>
              <w:t>Токсичність, пов’язана з рифампіцином, включає шлунково-кишкові симптоми, гепатотоксичність, реакції гіперчутливості та, рідко, тяжкі імунологічні реакції (гостра ниркова недостатність, тромбоцитопенія). Більшість експертів вважають, що токсичність з рифампіцином зустрічається набагато рідше, ніж з рифабутином. Основним фактором, що стосується застосування рифампіцину у осіб літнього віку із захворюванням легень, спричиненим MAC, є можливість взаємодій лікарських засобів внаслідок індукції мікросомальних ферментів печінки. Ці пацієнти часто отримують безліч інших препаратів, ефективність яких може бути порушена при одночасному застосуванні рифампіцину.</w:t>
            </w:r>
          </w:p>
          <w:p w:rsidR="00BC3104" w:rsidRPr="00F038B2" w:rsidRDefault="00163F57" w:rsidP="00C158A7">
            <w:pPr>
              <w:ind w:firstLine="223"/>
              <w:jc w:val="both"/>
              <w:rPr>
                <w:sz w:val="18"/>
              </w:rPr>
            </w:pPr>
            <w:r w:rsidRPr="00F038B2">
              <w:rPr>
                <w:color w:val="1A171B"/>
                <w:sz w:val="16"/>
                <w:szCs w:val="18"/>
              </w:rPr>
              <w:t>Офтальмологічна токсичність етамбутолу частіше трапляється при лікуванні пацієнтів із захворюванням легень, спричиненим MAC, ніж у пацієнтів, які приймають етамбутол під час терапії ТБ, ймовірно, через більшу тривалість дії етамбутолу при захворюванні, спричиненому MAC, порівняно з ТБ, де етамбутол зазвичай вводять не більше ніж 2 місяці. Ризик виявляється більшим, коли етамбутол дають щодня, а не періодично (три рази на тиждень) (298). В одному дослідженні 229 пацієнтів, які отримували етамбутол як частину терапії захворювань легень, спричинених MAC, у 6 % пацієнтів щоденної терапії порівняно з 0 % пацієнтів терапії три рази на тиждень розвивалася офтальмологічна токсичність етамбутолу (298).</w:t>
            </w:r>
          </w:p>
          <w:p w:rsidR="00BC3104" w:rsidRPr="00F038B2" w:rsidRDefault="00163F57" w:rsidP="00C158A7">
            <w:pPr>
              <w:ind w:firstLine="223"/>
              <w:jc w:val="both"/>
              <w:rPr>
                <w:sz w:val="18"/>
              </w:rPr>
            </w:pPr>
            <w:r w:rsidRPr="00F038B2">
              <w:rPr>
                <w:color w:val="1A171B"/>
                <w:sz w:val="16"/>
                <w:szCs w:val="18"/>
              </w:rPr>
              <w:t>Моніторинг пацієнтів на токсичність, враховуючи кількість лікарських засобів та літній вік цих пацієнтів, є надзвичайно важливим. Моніторинг повинен включати перевірку гостроти зору (етамбутол та рифабутин), розрізнення червоного/зеленого забарвлення (етамбутол), ферменти печінки (кларитроміцин, азитроміцин, рифабутин, рифампіцин, ізоніазид, етіонамід), слухову та вестибулярну функції (стрептоміцин, амікацин, кларитроміцин, азитроміцин), ниркову функцію (стрептоміцин та амікацин), а також вміст лейкоцитів та тромбоцитів (рифабутин) (284, 285, 292, 299). Пацієнти, які отримують як кларитроміцин, так і рифабутин, повинні спостерігатися на предмет розвитку токсичності, пов’язаної зі взаємодією цих лікарських засобів (292, 299). Кларитроміцин посилює токсичність рифабутину (особливо увеїт), тоді як рифаміцини, рифампіцин більше, ніж рифабутин, знижують рівень кларитроміцину в сироватці крові (300). Детальна інформація наведена у розділі про моніторинг токсичності лікарських засобів.</w:t>
            </w:r>
          </w:p>
          <w:p w:rsidR="00BC3104" w:rsidRPr="00F038B2" w:rsidRDefault="00163F57" w:rsidP="00C158A7">
            <w:pPr>
              <w:ind w:firstLine="223"/>
              <w:jc w:val="both"/>
              <w:rPr>
                <w:sz w:val="18"/>
              </w:rPr>
            </w:pPr>
            <w:r w:rsidRPr="00F038B2">
              <w:rPr>
                <w:b/>
                <w:bCs/>
                <w:i/>
                <w:iCs/>
                <w:color w:val="1A171B"/>
                <w:sz w:val="16"/>
                <w:szCs w:val="18"/>
              </w:rPr>
              <w:t xml:space="preserve">Хірургічне лікування захворювання легень, спричиненого MAC. </w:t>
            </w:r>
            <w:r w:rsidRPr="00F038B2">
              <w:rPr>
                <w:color w:val="1A171B"/>
                <w:sz w:val="16"/>
                <w:szCs w:val="18"/>
              </w:rPr>
              <w:t>Пацієнти, у яких захворювання переважно локалізоване в одній легені, і які можуть переносити резекцію, також можуть розглядатися для хірургічного втручання</w:t>
            </w:r>
          </w:p>
        </w:tc>
      </w:tr>
    </w:tbl>
    <w:p w:rsidR="00BC3104" w:rsidRPr="00F038B2" w:rsidRDefault="00BC3104" w:rsidP="00C158A7">
      <w:pPr>
        <w:rPr>
          <w:sz w:val="18"/>
          <w:lang w:val="ru-RU"/>
        </w:rPr>
        <w:sectPr w:rsidR="00BC3104" w:rsidRPr="00F038B2" w:rsidSect="00581818">
          <w:pgSz w:w="12062" w:h="15662"/>
          <w:pgMar w:top="840" w:right="859" w:bottom="0" w:left="859"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939"/>
        <w:gridCol w:w="4190"/>
        <w:gridCol w:w="4190"/>
      </w:tblGrid>
      <w:tr w:rsidR="00BC3104" w:rsidRPr="00F038B2">
        <w:trPr>
          <w:trHeight w:hRule="exact" w:val="422"/>
        </w:trPr>
        <w:tc>
          <w:tcPr>
            <w:tcW w:w="10319" w:type="dxa"/>
            <w:gridSpan w:val="3"/>
            <w:tcBorders>
              <w:top w:val="nil"/>
              <w:left w:val="nil"/>
              <w:bottom w:val="single" w:sz="6" w:space="0" w:color="auto"/>
              <w:right w:val="nil"/>
            </w:tcBorders>
            <w:shd w:val="clear" w:color="auto" w:fill="FFFFFF"/>
          </w:tcPr>
          <w:p w:rsidR="00BC3104" w:rsidRPr="00F038B2" w:rsidRDefault="00163F57" w:rsidP="00C158A7">
            <w:pPr>
              <w:ind w:right="230"/>
              <w:rPr>
                <w:sz w:val="18"/>
              </w:rPr>
            </w:pPr>
            <w:r w:rsidRPr="00F038B2">
              <w:rPr>
                <w:rFonts w:ascii="Arial" w:hAnsi="Arial"/>
                <w:b/>
                <w:bCs/>
                <w:color w:val="1A171B"/>
                <w:sz w:val="14"/>
                <w:szCs w:val="16"/>
              </w:rPr>
              <w:lastRenderedPageBreak/>
              <w:t>ТАБЛИЦЯ 6. ПОШИРЕНІ ПОБІЧНІ ЕФЕКТИ ТА ТОКСИЧНІСТЬ ЛІКАРСЬКИХ ЗАСОБІВ ДЛЯ ТЕРАПІЇ ТА ПРОФІЛАКТИКИ ЗАХВОРЮВАНЬ, СПРИЧИНЕНИХ НЕТУБЕРКУЛЬОЗНИМИ МІКОБАКТЕРІЯМИ</w:t>
            </w:r>
          </w:p>
        </w:tc>
      </w:tr>
      <w:tr w:rsidR="00BC3104" w:rsidRPr="00F038B2" w:rsidTr="00E10250">
        <w:trPr>
          <w:trHeight w:val="170"/>
        </w:trPr>
        <w:tc>
          <w:tcPr>
            <w:tcW w:w="1939" w:type="dxa"/>
            <w:tcBorders>
              <w:top w:val="single" w:sz="6" w:space="0" w:color="auto"/>
              <w:left w:val="nil"/>
              <w:bottom w:val="single" w:sz="6" w:space="0" w:color="auto"/>
              <w:right w:val="nil"/>
            </w:tcBorders>
            <w:shd w:val="clear" w:color="auto" w:fill="FFFFFF"/>
            <w:vAlign w:val="center"/>
          </w:tcPr>
          <w:p w:rsidR="00BC3104" w:rsidRPr="00F038B2" w:rsidRDefault="00163F57" w:rsidP="00E10250">
            <w:pPr>
              <w:rPr>
                <w:sz w:val="18"/>
              </w:rPr>
            </w:pPr>
            <w:r w:rsidRPr="00F038B2">
              <w:rPr>
                <w:rFonts w:ascii="Arial" w:hAnsi="Arial"/>
                <w:color w:val="1A171B"/>
                <w:sz w:val="12"/>
                <w:szCs w:val="14"/>
              </w:rPr>
              <w:t>Лікарський засіб</w:t>
            </w:r>
          </w:p>
        </w:tc>
        <w:tc>
          <w:tcPr>
            <w:tcW w:w="4190" w:type="dxa"/>
            <w:tcBorders>
              <w:top w:val="single" w:sz="6" w:space="0" w:color="auto"/>
              <w:left w:val="nil"/>
              <w:bottom w:val="single" w:sz="6" w:space="0" w:color="auto"/>
              <w:right w:val="nil"/>
            </w:tcBorders>
            <w:shd w:val="clear" w:color="auto" w:fill="FFFFFF"/>
            <w:vAlign w:val="center"/>
          </w:tcPr>
          <w:p w:rsidR="00BC3104" w:rsidRPr="00F038B2" w:rsidRDefault="00163F57" w:rsidP="00E10250">
            <w:pPr>
              <w:jc w:val="center"/>
              <w:rPr>
                <w:sz w:val="18"/>
              </w:rPr>
            </w:pPr>
            <w:r w:rsidRPr="00F038B2">
              <w:rPr>
                <w:rFonts w:ascii="Arial" w:hAnsi="Arial"/>
                <w:color w:val="1A171B"/>
                <w:sz w:val="12"/>
                <w:szCs w:val="14"/>
              </w:rPr>
              <w:t>Основні побічні ефекти/токсичність</w:t>
            </w:r>
          </w:p>
        </w:tc>
        <w:tc>
          <w:tcPr>
            <w:tcW w:w="4190" w:type="dxa"/>
            <w:tcBorders>
              <w:top w:val="single" w:sz="6" w:space="0" w:color="auto"/>
              <w:left w:val="nil"/>
              <w:bottom w:val="single" w:sz="6" w:space="0" w:color="auto"/>
              <w:right w:val="nil"/>
            </w:tcBorders>
            <w:shd w:val="clear" w:color="auto" w:fill="FFFFFF"/>
            <w:vAlign w:val="center"/>
          </w:tcPr>
          <w:p w:rsidR="00BC3104" w:rsidRPr="00F038B2" w:rsidRDefault="00163F57" w:rsidP="00E10250">
            <w:pPr>
              <w:jc w:val="center"/>
              <w:rPr>
                <w:sz w:val="18"/>
              </w:rPr>
            </w:pPr>
            <w:r w:rsidRPr="00F038B2">
              <w:rPr>
                <w:rFonts w:ascii="Arial" w:hAnsi="Arial"/>
                <w:color w:val="1A171B"/>
                <w:sz w:val="12"/>
                <w:szCs w:val="14"/>
              </w:rPr>
              <w:t>Процедури з моніторингу</w:t>
            </w:r>
          </w:p>
        </w:tc>
      </w:tr>
      <w:tr w:rsidR="00BC3104" w:rsidRPr="00F038B2" w:rsidTr="00E10250">
        <w:trPr>
          <w:trHeight w:val="170"/>
        </w:trPr>
        <w:tc>
          <w:tcPr>
            <w:tcW w:w="1939" w:type="dxa"/>
            <w:tcBorders>
              <w:top w:val="single" w:sz="6" w:space="0" w:color="auto"/>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Ізоніазид</w:t>
            </w:r>
          </w:p>
        </w:tc>
        <w:tc>
          <w:tcPr>
            <w:tcW w:w="4190" w:type="dxa"/>
            <w:tcBorders>
              <w:top w:val="single" w:sz="6" w:space="0" w:color="auto"/>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Гіперчутливість (лихоманка, висип)</w:t>
            </w:r>
          </w:p>
        </w:tc>
        <w:tc>
          <w:tcPr>
            <w:tcW w:w="4190" w:type="dxa"/>
            <w:tcBorders>
              <w:top w:val="single" w:sz="6" w:space="0" w:color="auto"/>
              <w:left w:val="nil"/>
              <w:bottom w:val="nil"/>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Клінічні симптоми</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4190"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Гепатит</w:t>
            </w:r>
          </w:p>
        </w:tc>
        <w:tc>
          <w:tcPr>
            <w:tcW w:w="4190" w:type="dxa"/>
            <w:tcBorders>
              <w:top w:val="nil"/>
              <w:left w:val="nil"/>
              <w:bottom w:val="nil"/>
              <w:right w:val="nil"/>
            </w:tcBorders>
            <w:shd w:val="clear" w:color="auto" w:fill="FFFFFF"/>
          </w:tcPr>
          <w:p w:rsidR="00BC3104" w:rsidRPr="00F038B2" w:rsidRDefault="00163F57" w:rsidP="00E10250">
            <w:pPr>
              <w:ind w:left="149" w:hanging="158"/>
              <w:rPr>
                <w:sz w:val="11"/>
                <w:szCs w:val="13"/>
              </w:rPr>
            </w:pPr>
            <w:r w:rsidRPr="00F038B2">
              <w:rPr>
                <w:rFonts w:ascii="Arial" w:hAnsi="Arial"/>
                <w:color w:val="1A171B"/>
                <w:sz w:val="11"/>
                <w:szCs w:val="13"/>
              </w:rPr>
              <w:t>Клінічні симптоми; періодичне визначення рівня АлАт або АсАт, особливо протягом перших 3 місяців терапії</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BC3104" w:rsidP="00C158A7">
            <w:pPr>
              <w:rPr>
                <w:sz w:val="11"/>
                <w:szCs w:val="13"/>
                <w:lang w:val="ru-RU"/>
              </w:rPr>
            </w:pPr>
          </w:p>
        </w:tc>
        <w:tc>
          <w:tcPr>
            <w:tcW w:w="4190"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Підвищений рівень фенітоїну в сироватці крові (дилантин)</w:t>
            </w:r>
          </w:p>
        </w:tc>
        <w:tc>
          <w:tcPr>
            <w:tcW w:w="4190" w:type="dxa"/>
            <w:tcBorders>
              <w:top w:val="nil"/>
              <w:left w:val="nil"/>
              <w:bottom w:val="nil"/>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Контролювати рівень у сироватці крові</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BC3104" w:rsidP="00C158A7">
            <w:pPr>
              <w:rPr>
                <w:sz w:val="11"/>
                <w:szCs w:val="13"/>
                <w:lang w:val="ru-RU"/>
              </w:rPr>
            </w:pPr>
          </w:p>
        </w:tc>
        <w:tc>
          <w:tcPr>
            <w:tcW w:w="4190"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Периферична нейропатія, пов’язана з дефіцитом піридоксину</w:t>
            </w:r>
          </w:p>
        </w:tc>
        <w:tc>
          <w:tcPr>
            <w:tcW w:w="4190" w:type="dxa"/>
            <w:tcBorders>
              <w:top w:val="nil"/>
              <w:left w:val="nil"/>
              <w:bottom w:val="nil"/>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Клінічні симптоми</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Етамбутол</w:t>
            </w:r>
          </w:p>
        </w:tc>
        <w:tc>
          <w:tcPr>
            <w:tcW w:w="4190"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Неврит зорового нерва (неможливість розрізнення червоного/зеленого кольору, втрата гостроти зору)</w:t>
            </w:r>
          </w:p>
        </w:tc>
        <w:tc>
          <w:tcPr>
            <w:tcW w:w="4190" w:type="dxa"/>
            <w:tcBorders>
              <w:top w:val="nil"/>
              <w:left w:val="nil"/>
              <w:bottom w:val="nil"/>
              <w:right w:val="nil"/>
            </w:tcBorders>
            <w:shd w:val="clear" w:color="auto" w:fill="FFFFFF"/>
          </w:tcPr>
          <w:p w:rsidR="00BC3104" w:rsidRPr="00F038B2" w:rsidRDefault="00163F57" w:rsidP="00E10250">
            <w:pPr>
              <w:ind w:left="149" w:hanging="158"/>
              <w:rPr>
                <w:sz w:val="11"/>
                <w:szCs w:val="13"/>
              </w:rPr>
            </w:pPr>
            <w:r w:rsidRPr="00F038B2">
              <w:rPr>
                <w:rFonts w:ascii="Arial" w:hAnsi="Arial"/>
                <w:color w:val="1A171B"/>
                <w:sz w:val="11"/>
                <w:szCs w:val="13"/>
              </w:rPr>
              <w:t>Негайно припинити застосування препарату після втрати зору; періодичне та симптоматичне тестування на розрізнення червоного/зеленого кольору та гостроту зору (щомісяця при 25 мг/кг/добу); перевірка зору для симптоматичних пацієнтів</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Рифампіцин, рифабутин</w:t>
            </w:r>
          </w:p>
        </w:tc>
        <w:tc>
          <w:tcPr>
            <w:tcW w:w="4190" w:type="dxa"/>
            <w:tcBorders>
              <w:top w:val="nil"/>
              <w:left w:val="nil"/>
              <w:bottom w:val="nil"/>
              <w:right w:val="nil"/>
            </w:tcBorders>
            <w:shd w:val="clear" w:color="auto" w:fill="FFFFFF"/>
          </w:tcPr>
          <w:p w:rsidR="00BC3104" w:rsidRPr="00F038B2" w:rsidRDefault="00163F57" w:rsidP="00C158A7">
            <w:pPr>
              <w:ind w:right="192"/>
              <w:rPr>
                <w:sz w:val="11"/>
                <w:szCs w:val="13"/>
              </w:rPr>
            </w:pPr>
            <w:r w:rsidRPr="00F038B2">
              <w:rPr>
                <w:rFonts w:ascii="Arial" w:hAnsi="Arial"/>
                <w:color w:val="1A171B"/>
                <w:sz w:val="11"/>
                <w:szCs w:val="13"/>
              </w:rPr>
              <w:t>Зміна забарвлення виділень та сечі на помаранчевий колір; зміна кольору м’яких контактних лінз</w:t>
            </w:r>
          </w:p>
        </w:tc>
        <w:tc>
          <w:tcPr>
            <w:tcW w:w="4190" w:type="dxa"/>
            <w:tcBorders>
              <w:top w:val="nil"/>
              <w:left w:val="nil"/>
              <w:bottom w:val="nil"/>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Жоден</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4190"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Шлунково-кишкові розлади (нудота, блювота)</w:t>
            </w:r>
          </w:p>
        </w:tc>
        <w:tc>
          <w:tcPr>
            <w:tcW w:w="4190" w:type="dxa"/>
            <w:tcBorders>
              <w:top w:val="nil"/>
              <w:left w:val="nil"/>
              <w:bottom w:val="nil"/>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Клінічні симптоми</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4190"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Гіперчутливість (лихоманка, висип)</w:t>
            </w:r>
          </w:p>
        </w:tc>
        <w:tc>
          <w:tcPr>
            <w:tcW w:w="4190" w:type="dxa"/>
            <w:tcBorders>
              <w:top w:val="nil"/>
              <w:left w:val="nil"/>
              <w:bottom w:val="nil"/>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Клінічні симптоми</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4190"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Гепатит</w:t>
            </w:r>
          </w:p>
        </w:tc>
        <w:tc>
          <w:tcPr>
            <w:tcW w:w="4190" w:type="dxa"/>
            <w:tcBorders>
              <w:top w:val="nil"/>
              <w:left w:val="nil"/>
              <w:bottom w:val="nil"/>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Клінічні симптоми; визначення рівня АсАт або АлАт на основі симптомів</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BC3104" w:rsidP="00C158A7">
            <w:pPr>
              <w:rPr>
                <w:sz w:val="11"/>
                <w:szCs w:val="13"/>
                <w:lang w:val="ru-RU"/>
              </w:rPr>
            </w:pPr>
          </w:p>
        </w:tc>
        <w:tc>
          <w:tcPr>
            <w:tcW w:w="4190"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Підвищений печінковий метаболізм багатьох речовин, включаючи протизаплідні таблетки, кетоконазол, хіндин, преднізон, пероральні гіпоглікемічні препарати (сульфонілсечовина), дигіталіс, метадон, варфарин, кларитроміцин та інгібітори протеази</w:t>
            </w:r>
          </w:p>
        </w:tc>
        <w:tc>
          <w:tcPr>
            <w:tcW w:w="4190" w:type="dxa"/>
            <w:tcBorders>
              <w:top w:val="nil"/>
              <w:left w:val="nil"/>
              <w:bottom w:val="nil"/>
              <w:right w:val="nil"/>
            </w:tcBorders>
            <w:shd w:val="clear" w:color="auto" w:fill="FFFFFF"/>
          </w:tcPr>
          <w:p w:rsidR="00BC3104" w:rsidRPr="00F038B2" w:rsidRDefault="00163F57" w:rsidP="00E10250">
            <w:pPr>
              <w:ind w:left="149" w:right="379" w:hanging="158"/>
              <w:rPr>
                <w:sz w:val="11"/>
                <w:szCs w:val="13"/>
              </w:rPr>
            </w:pPr>
            <w:r w:rsidRPr="00F038B2">
              <w:rPr>
                <w:rFonts w:ascii="Arial" w:hAnsi="Arial"/>
                <w:color w:val="1A171B"/>
                <w:sz w:val="11"/>
                <w:szCs w:val="13"/>
              </w:rPr>
              <w:t>За можливості контролювати клінічний статус та відповідні рівні в сироватці крові.</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BC3104" w:rsidP="00C158A7">
            <w:pPr>
              <w:rPr>
                <w:sz w:val="11"/>
                <w:szCs w:val="13"/>
                <w:lang w:val="ru-RU"/>
              </w:rPr>
            </w:pPr>
          </w:p>
        </w:tc>
        <w:tc>
          <w:tcPr>
            <w:tcW w:w="4190"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«Грипоподібний» синдром, тромбоцитопенія, ниркова недостатність</w:t>
            </w:r>
          </w:p>
        </w:tc>
        <w:tc>
          <w:tcPr>
            <w:tcW w:w="4190" w:type="dxa"/>
            <w:tcBorders>
              <w:top w:val="nil"/>
              <w:left w:val="nil"/>
              <w:bottom w:val="nil"/>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Клінічні симптоми; аналіз кількості тромбоцитів, креатинін у сироватці крові, як вказано</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Лише рифабутин</w:t>
            </w:r>
          </w:p>
        </w:tc>
        <w:tc>
          <w:tcPr>
            <w:tcW w:w="4190" w:type="dxa"/>
            <w:tcBorders>
              <w:top w:val="nil"/>
              <w:left w:val="nil"/>
              <w:bottom w:val="nil"/>
              <w:right w:val="nil"/>
            </w:tcBorders>
            <w:shd w:val="clear" w:color="auto" w:fill="FFFFFF"/>
          </w:tcPr>
          <w:p w:rsidR="00BC3104" w:rsidRPr="00F038B2" w:rsidRDefault="00163F57" w:rsidP="00C158A7">
            <w:pPr>
              <w:ind w:right="326"/>
              <w:rPr>
                <w:sz w:val="11"/>
                <w:szCs w:val="13"/>
              </w:rPr>
            </w:pPr>
            <w:r w:rsidRPr="00F038B2">
              <w:rPr>
                <w:rFonts w:ascii="Arial" w:hAnsi="Arial"/>
                <w:color w:val="1A171B"/>
                <w:sz w:val="11"/>
                <w:szCs w:val="13"/>
              </w:rPr>
              <w:t>Поліміалгія, поліартралгія, лейкопенія, гранулоцитопенія, передній увеїт (рифабутин з кларитроміцином)</w:t>
            </w:r>
          </w:p>
        </w:tc>
        <w:tc>
          <w:tcPr>
            <w:tcW w:w="4190" w:type="dxa"/>
            <w:tcBorders>
              <w:top w:val="nil"/>
              <w:left w:val="nil"/>
              <w:bottom w:val="nil"/>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Клінічні симптоми: періодичний аналіз кількості WBC</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163F57" w:rsidP="00C158A7">
            <w:pPr>
              <w:ind w:right="302"/>
              <w:rPr>
                <w:sz w:val="11"/>
                <w:szCs w:val="13"/>
              </w:rPr>
            </w:pPr>
            <w:r w:rsidRPr="00F038B2">
              <w:rPr>
                <w:rFonts w:ascii="Arial" w:hAnsi="Arial"/>
                <w:color w:val="1A171B"/>
                <w:sz w:val="11"/>
                <w:szCs w:val="13"/>
              </w:rPr>
              <w:t>Стрептоміцин, амікацин, тобраміцин</w:t>
            </w:r>
          </w:p>
        </w:tc>
        <w:tc>
          <w:tcPr>
            <w:tcW w:w="4190" w:type="dxa"/>
            <w:tcBorders>
              <w:top w:val="nil"/>
              <w:left w:val="nil"/>
              <w:bottom w:val="nil"/>
              <w:right w:val="nil"/>
            </w:tcBorders>
            <w:shd w:val="clear" w:color="auto" w:fill="FFFFFF"/>
          </w:tcPr>
          <w:p w:rsidR="00BC3104" w:rsidRPr="00F038B2" w:rsidRDefault="00163F57" w:rsidP="00C158A7">
            <w:pPr>
              <w:ind w:right="115"/>
              <w:rPr>
                <w:sz w:val="11"/>
                <w:szCs w:val="13"/>
              </w:rPr>
            </w:pPr>
            <w:r w:rsidRPr="00F038B2">
              <w:rPr>
                <w:rFonts w:ascii="Arial" w:hAnsi="Arial"/>
                <w:color w:val="1A171B"/>
                <w:sz w:val="11"/>
                <w:szCs w:val="13"/>
              </w:rPr>
              <w:t>Вестибулярна токсичність/токсичність слухового ходу (запаморочення, вертиго, атаксія, шум у вухах, втрата слуху)</w:t>
            </w:r>
          </w:p>
        </w:tc>
        <w:tc>
          <w:tcPr>
            <w:tcW w:w="4190" w:type="dxa"/>
            <w:tcBorders>
              <w:top w:val="nil"/>
              <w:left w:val="nil"/>
              <w:bottom w:val="nil"/>
              <w:right w:val="nil"/>
            </w:tcBorders>
            <w:shd w:val="clear" w:color="auto" w:fill="FFFFFF"/>
          </w:tcPr>
          <w:p w:rsidR="00BC3104" w:rsidRPr="00F038B2" w:rsidRDefault="00163F57" w:rsidP="00E10250">
            <w:pPr>
              <w:ind w:left="149" w:right="5" w:hanging="158"/>
              <w:rPr>
                <w:sz w:val="11"/>
                <w:szCs w:val="13"/>
              </w:rPr>
            </w:pPr>
            <w:r w:rsidRPr="00F038B2">
              <w:rPr>
                <w:rFonts w:ascii="Arial" w:hAnsi="Arial"/>
                <w:color w:val="1A171B"/>
                <w:sz w:val="11"/>
                <w:szCs w:val="13"/>
              </w:rPr>
              <w:t>Клінічні симптоми, включаючи зміни слуху, здатність ходити, запаморочення; періодичні перевірки слуху у пацієнтів з високим ризиком або у тих, хто має слухові/вестибулярні симптоми; періодичний рівень амікацину в сироватці крові</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Азитроміцин, кларитроміцин</w:t>
            </w:r>
          </w:p>
        </w:tc>
        <w:tc>
          <w:tcPr>
            <w:tcW w:w="4190"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Шлунково-кишкові розлади (нудота, блювота, діарея)</w:t>
            </w:r>
          </w:p>
        </w:tc>
        <w:tc>
          <w:tcPr>
            <w:tcW w:w="4190" w:type="dxa"/>
            <w:tcBorders>
              <w:top w:val="nil"/>
              <w:left w:val="nil"/>
              <w:bottom w:val="nil"/>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Клінічні симптоми</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4190"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Зниження слуху</w:t>
            </w:r>
          </w:p>
        </w:tc>
        <w:tc>
          <w:tcPr>
            <w:tcW w:w="4190" w:type="dxa"/>
            <w:tcBorders>
              <w:top w:val="nil"/>
              <w:left w:val="nil"/>
              <w:bottom w:val="nil"/>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Клінічні симптоми</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4190"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Гепатит</w:t>
            </w:r>
          </w:p>
        </w:tc>
        <w:tc>
          <w:tcPr>
            <w:tcW w:w="4190" w:type="dxa"/>
            <w:tcBorders>
              <w:top w:val="nil"/>
              <w:left w:val="nil"/>
              <w:bottom w:val="nil"/>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Періодична лужна фосфатаза, АсАт та АлАт протягом перших 3 місяців</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Лише кларитроміцин</w:t>
            </w:r>
          </w:p>
        </w:tc>
        <w:tc>
          <w:tcPr>
            <w:tcW w:w="4190" w:type="dxa"/>
            <w:tcBorders>
              <w:top w:val="nil"/>
              <w:left w:val="nil"/>
              <w:bottom w:val="nil"/>
              <w:right w:val="nil"/>
            </w:tcBorders>
            <w:shd w:val="clear" w:color="auto" w:fill="FFFFFF"/>
          </w:tcPr>
          <w:p w:rsidR="00BC3104" w:rsidRPr="00F038B2" w:rsidRDefault="00163F57" w:rsidP="00C158A7">
            <w:pPr>
              <w:ind w:right="403"/>
              <w:rPr>
                <w:sz w:val="11"/>
                <w:szCs w:val="13"/>
              </w:rPr>
            </w:pPr>
            <w:r w:rsidRPr="00F038B2">
              <w:rPr>
                <w:rFonts w:ascii="Arial" w:hAnsi="Arial"/>
                <w:color w:val="1A171B"/>
                <w:sz w:val="11"/>
                <w:szCs w:val="13"/>
              </w:rPr>
              <w:t>Пригнічує печінковий метаболізм кількох засобів, включаючи рифабутин, деякі інгібітори протеази</w:t>
            </w:r>
          </w:p>
        </w:tc>
        <w:tc>
          <w:tcPr>
            <w:tcW w:w="4190" w:type="dxa"/>
            <w:tcBorders>
              <w:top w:val="nil"/>
              <w:left w:val="nil"/>
              <w:bottom w:val="nil"/>
              <w:right w:val="nil"/>
            </w:tcBorders>
            <w:shd w:val="clear" w:color="auto" w:fill="FFFFFF"/>
          </w:tcPr>
          <w:p w:rsidR="00BC3104" w:rsidRPr="00F038B2" w:rsidRDefault="00163F57" w:rsidP="00E10250">
            <w:pPr>
              <w:ind w:left="149" w:right="379" w:hanging="158"/>
              <w:rPr>
                <w:sz w:val="11"/>
                <w:szCs w:val="13"/>
              </w:rPr>
            </w:pPr>
            <w:r w:rsidRPr="00F038B2">
              <w:rPr>
                <w:rFonts w:ascii="Arial" w:hAnsi="Arial"/>
                <w:color w:val="1A171B"/>
                <w:sz w:val="11"/>
                <w:szCs w:val="13"/>
              </w:rPr>
              <w:t>За можливості контролювати клінічний статус та відповідні рівні в сироватці крові</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Ципрофлоксацин, офлоксацин</w:t>
            </w:r>
          </w:p>
        </w:tc>
        <w:tc>
          <w:tcPr>
            <w:tcW w:w="4190"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Шлунково-кишкові розлади (нудота, блювота, діарея)</w:t>
            </w:r>
          </w:p>
        </w:tc>
        <w:tc>
          <w:tcPr>
            <w:tcW w:w="4190" w:type="dxa"/>
            <w:tcBorders>
              <w:top w:val="nil"/>
              <w:left w:val="nil"/>
              <w:bottom w:val="nil"/>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Клінічні симптоми</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4190"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Центральна нервова система (головний біль, безсоння)</w:t>
            </w:r>
          </w:p>
        </w:tc>
        <w:tc>
          <w:tcPr>
            <w:tcW w:w="4190" w:type="dxa"/>
            <w:tcBorders>
              <w:top w:val="nil"/>
              <w:left w:val="nil"/>
              <w:bottom w:val="nil"/>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Клінічні симптоми</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Моксифлоксацин</w:t>
            </w:r>
          </w:p>
        </w:tc>
        <w:tc>
          <w:tcPr>
            <w:tcW w:w="4190"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Шлунково-кишкові розлади (нудота, блювота, діарея)</w:t>
            </w:r>
          </w:p>
        </w:tc>
        <w:tc>
          <w:tcPr>
            <w:tcW w:w="4190" w:type="dxa"/>
            <w:tcBorders>
              <w:top w:val="nil"/>
              <w:left w:val="nil"/>
              <w:bottom w:val="nil"/>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Клінічні симптоми</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4190"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Центральна нервова система (безсоння, збудження, тривожність)</w:t>
            </w:r>
          </w:p>
        </w:tc>
        <w:tc>
          <w:tcPr>
            <w:tcW w:w="4190" w:type="dxa"/>
            <w:tcBorders>
              <w:top w:val="nil"/>
              <w:left w:val="nil"/>
              <w:bottom w:val="nil"/>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Клінічні симптоми</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4190" w:type="dxa"/>
            <w:tcBorders>
              <w:top w:val="nil"/>
              <w:left w:val="nil"/>
              <w:bottom w:val="nil"/>
              <w:right w:val="nil"/>
            </w:tcBorders>
            <w:shd w:val="clear" w:color="auto" w:fill="FFFFFF"/>
          </w:tcPr>
          <w:p w:rsidR="00BC3104" w:rsidRPr="00F038B2" w:rsidRDefault="00163F57" w:rsidP="00C158A7">
            <w:pPr>
              <w:ind w:left="19"/>
              <w:rPr>
                <w:sz w:val="11"/>
                <w:szCs w:val="13"/>
              </w:rPr>
            </w:pPr>
            <w:r w:rsidRPr="00F038B2">
              <w:rPr>
                <w:rFonts w:ascii="Arial" w:hAnsi="Arial"/>
                <w:color w:val="1A171B"/>
                <w:sz w:val="11"/>
                <w:szCs w:val="13"/>
              </w:rPr>
              <w:t>Опорно-руховий апарат (тендиніт)</w:t>
            </w:r>
          </w:p>
        </w:tc>
        <w:tc>
          <w:tcPr>
            <w:tcW w:w="4190" w:type="dxa"/>
            <w:tcBorders>
              <w:top w:val="nil"/>
              <w:left w:val="nil"/>
              <w:bottom w:val="nil"/>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Клінічні симптоми</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Цефокситин</w:t>
            </w:r>
          </w:p>
        </w:tc>
        <w:tc>
          <w:tcPr>
            <w:tcW w:w="4190"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Гіперчутливість (лихоманка, висип, еозинофілія)</w:t>
            </w:r>
          </w:p>
        </w:tc>
        <w:tc>
          <w:tcPr>
            <w:tcW w:w="4190" w:type="dxa"/>
            <w:tcBorders>
              <w:top w:val="nil"/>
              <w:left w:val="nil"/>
              <w:bottom w:val="nil"/>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Клінічні симптоми</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4190"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Гематологічні розлади (анемія, лейкопенія)</w:t>
            </w:r>
          </w:p>
        </w:tc>
        <w:tc>
          <w:tcPr>
            <w:tcW w:w="4190" w:type="dxa"/>
            <w:tcBorders>
              <w:top w:val="nil"/>
              <w:left w:val="nil"/>
              <w:bottom w:val="nil"/>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Періодичний клінічний аналіз крові</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Тетрацикліни (доксициклін,</w:t>
            </w:r>
          </w:p>
        </w:tc>
        <w:tc>
          <w:tcPr>
            <w:tcW w:w="4190"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Шлунково-кишкові розлади (нудота, блювота, діарея)</w:t>
            </w:r>
          </w:p>
        </w:tc>
        <w:tc>
          <w:tcPr>
            <w:tcW w:w="4190" w:type="dxa"/>
            <w:tcBorders>
              <w:top w:val="nil"/>
              <w:left w:val="nil"/>
              <w:bottom w:val="nil"/>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Клінічні симптоми</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163F57" w:rsidP="00C158A7">
            <w:pPr>
              <w:ind w:left="86"/>
              <w:rPr>
                <w:sz w:val="11"/>
                <w:szCs w:val="13"/>
              </w:rPr>
            </w:pPr>
            <w:r w:rsidRPr="00F038B2">
              <w:rPr>
                <w:rFonts w:ascii="Arial" w:hAnsi="Arial"/>
                <w:color w:val="1A171B"/>
                <w:sz w:val="11"/>
                <w:szCs w:val="13"/>
              </w:rPr>
              <w:t>міноциклін)</w:t>
            </w:r>
          </w:p>
        </w:tc>
        <w:tc>
          <w:tcPr>
            <w:tcW w:w="4190"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З боку шкіри (світлочутливість, висип, гіперпігментація)</w:t>
            </w:r>
          </w:p>
        </w:tc>
        <w:tc>
          <w:tcPr>
            <w:tcW w:w="4190" w:type="dxa"/>
            <w:tcBorders>
              <w:top w:val="nil"/>
              <w:left w:val="nil"/>
              <w:bottom w:val="nil"/>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Клінічні симптоми</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4190"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Центральна нервова система (запаморочення, вертиго [міноциклін])</w:t>
            </w:r>
          </w:p>
        </w:tc>
        <w:tc>
          <w:tcPr>
            <w:tcW w:w="4190" w:type="dxa"/>
            <w:tcBorders>
              <w:top w:val="nil"/>
              <w:left w:val="nil"/>
              <w:bottom w:val="nil"/>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Клінічні симптоми</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Сульфаніламіди, триметоприм</w:t>
            </w:r>
          </w:p>
        </w:tc>
        <w:tc>
          <w:tcPr>
            <w:tcW w:w="4190"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Шлунково-кишкові розлади (нудота, блювота, діарея)</w:t>
            </w:r>
          </w:p>
        </w:tc>
        <w:tc>
          <w:tcPr>
            <w:tcW w:w="4190" w:type="dxa"/>
            <w:tcBorders>
              <w:top w:val="nil"/>
              <w:left w:val="nil"/>
              <w:bottom w:val="nil"/>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Клінічні симптоми</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163F57" w:rsidP="00C158A7">
            <w:pPr>
              <w:ind w:left="77"/>
              <w:rPr>
                <w:sz w:val="11"/>
                <w:szCs w:val="13"/>
              </w:rPr>
            </w:pPr>
            <w:r w:rsidRPr="00F038B2">
              <w:rPr>
                <w:rFonts w:ascii="Arial" w:hAnsi="Arial"/>
                <w:color w:val="1A171B"/>
                <w:sz w:val="11"/>
                <w:szCs w:val="13"/>
              </w:rPr>
              <w:t>сульфаметоксазол</w:t>
            </w:r>
          </w:p>
        </w:tc>
        <w:tc>
          <w:tcPr>
            <w:tcW w:w="4190"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З боку органів кровотворення (лейкопенія, анемія, тромбоцитопенія)</w:t>
            </w:r>
          </w:p>
        </w:tc>
        <w:tc>
          <w:tcPr>
            <w:tcW w:w="4190" w:type="dxa"/>
            <w:tcBorders>
              <w:top w:val="nil"/>
              <w:left w:val="nil"/>
              <w:bottom w:val="nil"/>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Періодичний клінічний аналіз крові</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4190"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Гіперчутливість (лихоманка, висип, синдром Стівенса-Джонсона)</w:t>
            </w:r>
          </w:p>
        </w:tc>
        <w:tc>
          <w:tcPr>
            <w:tcW w:w="4190" w:type="dxa"/>
            <w:tcBorders>
              <w:top w:val="nil"/>
              <w:left w:val="nil"/>
              <w:bottom w:val="nil"/>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Клінічні симптоми</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Іміпенем</w:t>
            </w:r>
          </w:p>
        </w:tc>
        <w:tc>
          <w:tcPr>
            <w:tcW w:w="4190"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Шлунково-кишкові розлади (нудота, блювота, діарея)</w:t>
            </w:r>
          </w:p>
        </w:tc>
        <w:tc>
          <w:tcPr>
            <w:tcW w:w="4190" w:type="dxa"/>
            <w:tcBorders>
              <w:top w:val="nil"/>
              <w:left w:val="nil"/>
              <w:bottom w:val="nil"/>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Клінічні симптоми</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4190"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Гіперчутливість (анафілаксія, висип)</w:t>
            </w:r>
          </w:p>
        </w:tc>
        <w:tc>
          <w:tcPr>
            <w:tcW w:w="4190" w:type="dxa"/>
            <w:tcBorders>
              <w:top w:val="nil"/>
              <w:left w:val="nil"/>
              <w:bottom w:val="nil"/>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Клінічні симптоми</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4190"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Центральна нервова система (судоми, стан сплутаності свідомості)</w:t>
            </w:r>
          </w:p>
        </w:tc>
        <w:tc>
          <w:tcPr>
            <w:tcW w:w="4190" w:type="dxa"/>
            <w:tcBorders>
              <w:top w:val="nil"/>
              <w:left w:val="nil"/>
              <w:bottom w:val="nil"/>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Клінічні симптоми</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4190"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Гепатит</w:t>
            </w:r>
          </w:p>
        </w:tc>
        <w:tc>
          <w:tcPr>
            <w:tcW w:w="4190" w:type="dxa"/>
            <w:tcBorders>
              <w:top w:val="nil"/>
              <w:left w:val="nil"/>
              <w:bottom w:val="nil"/>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Періодичний аналіз печінкових ферментів</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4190" w:type="dxa"/>
            <w:tcBorders>
              <w:top w:val="nil"/>
              <w:left w:val="nil"/>
              <w:bottom w:val="nil"/>
              <w:right w:val="nil"/>
            </w:tcBorders>
            <w:shd w:val="clear" w:color="auto" w:fill="FFFFFF"/>
          </w:tcPr>
          <w:p w:rsidR="00BC3104" w:rsidRPr="00F038B2" w:rsidRDefault="00163F57" w:rsidP="00C158A7">
            <w:pPr>
              <w:ind w:right="600"/>
              <w:rPr>
                <w:sz w:val="11"/>
                <w:szCs w:val="13"/>
              </w:rPr>
            </w:pPr>
            <w:r w:rsidRPr="00F038B2">
              <w:rPr>
                <w:rFonts w:ascii="Arial" w:hAnsi="Arial"/>
                <w:color w:val="1A171B"/>
                <w:sz w:val="11"/>
                <w:szCs w:val="13"/>
              </w:rPr>
              <w:t>З боку органів кровотворення (лейкопенія, анемія, тромбоцитопенія, панцитопенія)</w:t>
            </w:r>
          </w:p>
        </w:tc>
        <w:tc>
          <w:tcPr>
            <w:tcW w:w="4190" w:type="dxa"/>
            <w:tcBorders>
              <w:top w:val="nil"/>
              <w:left w:val="nil"/>
              <w:bottom w:val="nil"/>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Періодичний клінічний аналіз крові</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Лінезолід</w:t>
            </w:r>
          </w:p>
        </w:tc>
        <w:tc>
          <w:tcPr>
            <w:tcW w:w="4190" w:type="dxa"/>
            <w:tcBorders>
              <w:top w:val="nil"/>
              <w:left w:val="nil"/>
              <w:bottom w:val="nil"/>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Шлунково-кишкові розлади (нудота, блювота, діарея)</w:t>
            </w:r>
          </w:p>
        </w:tc>
        <w:tc>
          <w:tcPr>
            <w:tcW w:w="4190" w:type="dxa"/>
            <w:tcBorders>
              <w:top w:val="nil"/>
              <w:left w:val="nil"/>
              <w:bottom w:val="nil"/>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Клінічні симптоми</w:t>
            </w:r>
          </w:p>
        </w:tc>
      </w:tr>
      <w:tr w:rsidR="00BC3104" w:rsidRPr="00F038B2" w:rsidTr="00E10250">
        <w:trPr>
          <w:trHeight w:val="170"/>
        </w:trPr>
        <w:tc>
          <w:tcPr>
            <w:tcW w:w="1939" w:type="dxa"/>
            <w:tcBorders>
              <w:top w:val="nil"/>
              <w:left w:val="nil"/>
              <w:bottom w:val="nil"/>
              <w:right w:val="nil"/>
            </w:tcBorders>
            <w:shd w:val="clear" w:color="auto" w:fill="FFFFFF"/>
          </w:tcPr>
          <w:p w:rsidR="00BC3104" w:rsidRPr="00F038B2" w:rsidRDefault="00BC3104" w:rsidP="00C158A7">
            <w:pPr>
              <w:rPr>
                <w:sz w:val="11"/>
                <w:szCs w:val="13"/>
                <w:lang w:val="en-US"/>
              </w:rPr>
            </w:pPr>
          </w:p>
        </w:tc>
        <w:tc>
          <w:tcPr>
            <w:tcW w:w="4190" w:type="dxa"/>
            <w:tcBorders>
              <w:top w:val="nil"/>
              <w:left w:val="nil"/>
              <w:bottom w:val="nil"/>
              <w:right w:val="nil"/>
            </w:tcBorders>
            <w:shd w:val="clear" w:color="auto" w:fill="FFFFFF"/>
          </w:tcPr>
          <w:p w:rsidR="00BC3104" w:rsidRPr="00F038B2" w:rsidRDefault="00163F57" w:rsidP="00C158A7">
            <w:pPr>
              <w:ind w:right="600"/>
              <w:rPr>
                <w:sz w:val="11"/>
                <w:szCs w:val="13"/>
              </w:rPr>
            </w:pPr>
            <w:r w:rsidRPr="00F038B2">
              <w:rPr>
                <w:rFonts w:ascii="Arial" w:hAnsi="Arial"/>
                <w:color w:val="1A171B"/>
                <w:sz w:val="11"/>
                <w:szCs w:val="13"/>
              </w:rPr>
              <w:t>З боку органів кровотворення (лейкопенія, анемія, тромбоцитопенія, панцитопенія)</w:t>
            </w:r>
          </w:p>
        </w:tc>
        <w:tc>
          <w:tcPr>
            <w:tcW w:w="4190" w:type="dxa"/>
            <w:tcBorders>
              <w:top w:val="nil"/>
              <w:left w:val="nil"/>
              <w:bottom w:val="nil"/>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Періодичний клінічний аналіз крові</w:t>
            </w:r>
          </w:p>
        </w:tc>
      </w:tr>
      <w:tr w:rsidR="00BC3104" w:rsidRPr="00F038B2" w:rsidTr="00E10250">
        <w:trPr>
          <w:trHeight w:val="170"/>
        </w:trPr>
        <w:tc>
          <w:tcPr>
            <w:tcW w:w="1939" w:type="dxa"/>
            <w:tcBorders>
              <w:top w:val="nil"/>
              <w:left w:val="nil"/>
              <w:bottom w:val="single" w:sz="6" w:space="0" w:color="auto"/>
              <w:right w:val="nil"/>
            </w:tcBorders>
            <w:shd w:val="clear" w:color="auto" w:fill="FFFFFF"/>
          </w:tcPr>
          <w:p w:rsidR="00BC3104" w:rsidRPr="00F038B2" w:rsidRDefault="00BC3104" w:rsidP="00C158A7">
            <w:pPr>
              <w:rPr>
                <w:sz w:val="11"/>
                <w:szCs w:val="13"/>
                <w:lang w:val="en-US"/>
              </w:rPr>
            </w:pPr>
          </w:p>
        </w:tc>
        <w:tc>
          <w:tcPr>
            <w:tcW w:w="4190" w:type="dxa"/>
            <w:tcBorders>
              <w:top w:val="nil"/>
              <w:left w:val="nil"/>
              <w:bottom w:val="single" w:sz="6" w:space="0" w:color="auto"/>
              <w:right w:val="nil"/>
            </w:tcBorders>
            <w:shd w:val="clear" w:color="auto" w:fill="FFFFFF"/>
          </w:tcPr>
          <w:p w:rsidR="00BC3104" w:rsidRPr="00F038B2" w:rsidRDefault="00163F57" w:rsidP="00C158A7">
            <w:pPr>
              <w:rPr>
                <w:sz w:val="11"/>
                <w:szCs w:val="13"/>
              </w:rPr>
            </w:pPr>
            <w:r w:rsidRPr="00F038B2">
              <w:rPr>
                <w:rFonts w:ascii="Arial" w:hAnsi="Arial"/>
                <w:color w:val="1A171B"/>
                <w:sz w:val="11"/>
                <w:szCs w:val="13"/>
              </w:rPr>
              <w:t>Периферична нейропатія</w:t>
            </w:r>
          </w:p>
        </w:tc>
        <w:tc>
          <w:tcPr>
            <w:tcW w:w="4190" w:type="dxa"/>
            <w:tcBorders>
              <w:top w:val="nil"/>
              <w:left w:val="nil"/>
              <w:bottom w:val="single" w:sz="6" w:space="0" w:color="auto"/>
              <w:right w:val="nil"/>
            </w:tcBorders>
            <w:shd w:val="clear" w:color="auto" w:fill="FFFFFF"/>
          </w:tcPr>
          <w:p w:rsidR="00BC3104" w:rsidRPr="00F038B2" w:rsidRDefault="00163F57" w:rsidP="00E10250">
            <w:pPr>
              <w:rPr>
                <w:sz w:val="11"/>
                <w:szCs w:val="13"/>
              </w:rPr>
            </w:pPr>
            <w:r w:rsidRPr="00F038B2">
              <w:rPr>
                <w:rFonts w:ascii="Arial" w:hAnsi="Arial"/>
                <w:color w:val="1A171B"/>
                <w:sz w:val="11"/>
                <w:szCs w:val="13"/>
              </w:rPr>
              <w:t>Клінічні симптоми</w:t>
            </w:r>
          </w:p>
        </w:tc>
      </w:tr>
      <w:tr w:rsidR="00BC3104" w:rsidRPr="00F038B2" w:rsidTr="00E10250">
        <w:trPr>
          <w:trHeight w:val="170"/>
        </w:trPr>
        <w:tc>
          <w:tcPr>
            <w:tcW w:w="10319" w:type="dxa"/>
            <w:gridSpan w:val="3"/>
            <w:tcBorders>
              <w:top w:val="single" w:sz="6" w:space="0" w:color="auto"/>
              <w:left w:val="nil"/>
              <w:bottom w:val="nil"/>
              <w:right w:val="nil"/>
            </w:tcBorders>
            <w:shd w:val="clear" w:color="auto" w:fill="FFFFFF"/>
          </w:tcPr>
          <w:p w:rsidR="00BC3104" w:rsidRPr="00F038B2" w:rsidRDefault="00163F57" w:rsidP="00E10250">
            <w:pPr>
              <w:spacing w:before="120"/>
              <w:ind w:left="72"/>
              <w:rPr>
                <w:sz w:val="18"/>
              </w:rPr>
            </w:pPr>
            <w:r w:rsidRPr="00F038B2">
              <w:rPr>
                <w:rFonts w:ascii="Arial" w:hAnsi="Arial"/>
                <w:i/>
                <w:iCs/>
                <w:color w:val="1A171B"/>
                <w:sz w:val="12"/>
                <w:szCs w:val="14"/>
              </w:rPr>
              <w:t xml:space="preserve">Визначення скорочень: </w:t>
            </w:r>
            <w:r w:rsidRPr="00F038B2">
              <w:rPr>
                <w:rFonts w:ascii="Arial" w:hAnsi="Arial"/>
                <w:color w:val="1A171B"/>
                <w:sz w:val="12"/>
                <w:szCs w:val="14"/>
              </w:rPr>
              <w:t xml:space="preserve">АлАт </w:t>
            </w:r>
            <w:r w:rsidRPr="00F038B2">
              <w:rPr>
                <w:rFonts w:ascii="Arial" w:hAnsi="Arial"/>
                <w:b/>
                <w:bCs/>
                <w:color w:val="000000"/>
                <w:sz w:val="12"/>
                <w:szCs w:val="14"/>
              </w:rPr>
              <w:t xml:space="preserve">= </w:t>
            </w:r>
            <w:r w:rsidRPr="00F038B2">
              <w:rPr>
                <w:rFonts w:ascii="Arial" w:hAnsi="Arial"/>
                <w:color w:val="1A171B"/>
                <w:sz w:val="12"/>
                <w:szCs w:val="14"/>
              </w:rPr>
              <w:t xml:space="preserve">аланінамінотрансфераза; АсАт </w:t>
            </w:r>
            <w:r w:rsidRPr="00F038B2">
              <w:rPr>
                <w:rFonts w:ascii="Arial" w:hAnsi="Arial"/>
                <w:b/>
                <w:bCs/>
                <w:color w:val="000000"/>
                <w:sz w:val="12"/>
                <w:szCs w:val="14"/>
              </w:rPr>
              <w:t xml:space="preserve">= </w:t>
            </w:r>
            <w:r w:rsidRPr="00F038B2">
              <w:rPr>
                <w:rFonts w:ascii="Arial" w:hAnsi="Arial"/>
                <w:color w:val="1A171B"/>
                <w:sz w:val="12"/>
                <w:szCs w:val="14"/>
              </w:rPr>
              <w:t xml:space="preserve">аспартатамінотрансфераза; WBC </w:t>
            </w:r>
            <w:r w:rsidRPr="00F038B2">
              <w:rPr>
                <w:rFonts w:ascii="Arial" w:hAnsi="Arial"/>
                <w:b/>
                <w:bCs/>
                <w:color w:val="000000"/>
                <w:sz w:val="12"/>
                <w:szCs w:val="14"/>
              </w:rPr>
              <w:t xml:space="preserve">= </w:t>
            </w:r>
            <w:r w:rsidRPr="00F038B2">
              <w:rPr>
                <w:rFonts w:ascii="Arial" w:hAnsi="Arial"/>
                <w:color w:val="1A171B"/>
                <w:sz w:val="12"/>
                <w:szCs w:val="14"/>
              </w:rPr>
              <w:t>лейкоцити.</w:t>
            </w:r>
          </w:p>
        </w:tc>
      </w:tr>
    </w:tbl>
    <w:p w:rsidR="00BC3104" w:rsidRPr="00F038B2" w:rsidRDefault="00BC3104" w:rsidP="00C158A7">
      <w:pPr>
        <w:spacing w:after="360"/>
        <w:rPr>
          <w:rFonts w:ascii="Arial" w:hAnsi="Arial" w:cs="Arial"/>
          <w:sz w:val="2"/>
          <w:szCs w:val="2"/>
          <w:lang w:val="ru-RU"/>
        </w:rPr>
      </w:pPr>
    </w:p>
    <w:tbl>
      <w:tblPr>
        <w:tblW w:w="0" w:type="auto"/>
        <w:tblInd w:w="40" w:type="dxa"/>
        <w:tblLayout w:type="fixed"/>
        <w:tblCellMar>
          <w:left w:w="40" w:type="dxa"/>
          <w:right w:w="40" w:type="dxa"/>
        </w:tblCellMar>
        <w:tblLook w:val="0000" w:firstRow="0" w:lastRow="0" w:firstColumn="0" w:lastColumn="0" w:noHBand="0" w:noVBand="0"/>
      </w:tblPr>
      <w:tblGrid>
        <w:gridCol w:w="5016"/>
        <w:gridCol w:w="302"/>
        <w:gridCol w:w="5026"/>
      </w:tblGrid>
      <w:tr w:rsidR="00BC3104" w:rsidRPr="00F038B2" w:rsidTr="00E10250">
        <w:trPr>
          <w:trHeight w:val="2736"/>
        </w:trPr>
        <w:tc>
          <w:tcPr>
            <w:tcW w:w="5016" w:type="dxa"/>
            <w:tcBorders>
              <w:top w:val="nil"/>
              <w:left w:val="nil"/>
              <w:bottom w:val="nil"/>
              <w:right w:val="nil"/>
            </w:tcBorders>
            <w:shd w:val="clear" w:color="auto" w:fill="FFFFFF"/>
          </w:tcPr>
          <w:p w:rsidR="00D65815" w:rsidRPr="00F038B2" w:rsidRDefault="00163F57" w:rsidP="00C158A7">
            <w:pPr>
              <w:jc w:val="both"/>
              <w:rPr>
                <w:color w:val="1A171B"/>
                <w:sz w:val="16"/>
                <w:szCs w:val="18"/>
              </w:rPr>
            </w:pPr>
            <w:r w:rsidRPr="00F038B2">
              <w:rPr>
                <w:color w:val="1A171B"/>
                <w:sz w:val="16"/>
                <w:szCs w:val="18"/>
              </w:rPr>
              <w:t xml:space="preserve">за певних обставин. До них належать: погана відповідь на медикаментозну терапію, розвиток стійкого до макролідів захворювання, спричиненого MAC, або наявність значних ускладнень, пов’язаних із захворюваннями, таких як кровохаркання. Для деяких пацієнтів, які успішно пройшли резекцію, прогноз був кращим, ніж для пацієнтів, які отримували медикаментозне лікування (263, 264). За можливістю цю операцію слід проводити торакальним хірургам, які мають значний досвід, оскільки резекція легень при захворюванні легень потенційно пов’язана зі значною захворюваністю та смертністю (301, 302). </w:t>
            </w:r>
          </w:p>
          <w:p w:rsidR="00BC3104" w:rsidRPr="00F038B2" w:rsidRDefault="00163F57" w:rsidP="00C158A7">
            <w:pPr>
              <w:ind w:firstLine="244"/>
              <w:jc w:val="both"/>
              <w:rPr>
                <w:sz w:val="18"/>
              </w:rPr>
            </w:pPr>
            <w:r w:rsidRPr="00F038B2">
              <w:rPr>
                <w:color w:val="1A171B"/>
                <w:sz w:val="16"/>
                <w:szCs w:val="18"/>
              </w:rPr>
              <w:t>Кілька одноцентрових ретроспективних досліджень, що включають невелику кількість пацієнтів, свідчать про те, що хірургічне втручання може бути пов’язане зі</w:t>
            </w:r>
          </w:p>
        </w:tc>
        <w:tc>
          <w:tcPr>
            <w:tcW w:w="302" w:type="dxa"/>
            <w:tcBorders>
              <w:top w:val="nil"/>
              <w:left w:val="nil"/>
              <w:bottom w:val="nil"/>
              <w:right w:val="nil"/>
            </w:tcBorders>
            <w:shd w:val="clear" w:color="auto" w:fill="FFFFFF"/>
          </w:tcPr>
          <w:p w:rsidR="00BC3104" w:rsidRPr="00F038B2" w:rsidRDefault="00BC3104" w:rsidP="00C158A7">
            <w:pPr>
              <w:jc w:val="both"/>
              <w:rPr>
                <w:sz w:val="18"/>
                <w:lang w:val="ru-RU"/>
              </w:rPr>
            </w:pPr>
          </w:p>
        </w:tc>
        <w:tc>
          <w:tcPr>
            <w:tcW w:w="5026" w:type="dxa"/>
            <w:tcBorders>
              <w:top w:val="nil"/>
              <w:left w:val="nil"/>
              <w:bottom w:val="nil"/>
              <w:right w:val="nil"/>
            </w:tcBorders>
            <w:shd w:val="clear" w:color="auto" w:fill="FFFFFF"/>
          </w:tcPr>
          <w:p w:rsidR="00BC3104" w:rsidRPr="00F038B2" w:rsidRDefault="00163F57" w:rsidP="00C158A7">
            <w:pPr>
              <w:jc w:val="both"/>
              <w:rPr>
                <w:sz w:val="18"/>
              </w:rPr>
            </w:pPr>
            <w:r w:rsidRPr="00F038B2">
              <w:rPr>
                <w:color w:val="1A171B"/>
                <w:sz w:val="16"/>
                <w:szCs w:val="18"/>
              </w:rPr>
              <w:t>сприятливим результатом лікування (301-306). Деякі експерти припускають, що ці дослідження демонструють перевагу хірургічного втручання для відібраних груп пацієнтів, у яких захворювання, спричинене MAC, погано відповідає на медикаментозну терапію (наприклад, у пацієнтів зі стійким до макролідів захворюванням, спричиненим MAC). Однак існують значні обмеження щодо широкого застосування цих результатів. По-перше, не існує загальновизнаних або єдиних критеріїв відбору пацієнтів із інфекцією легень, спричиненою MAC, для хірургічної терапії. Імовірно, пацієнтам доведеться відповідати передопераційним критеріям, подібним до критеріїв до пацієнтів, які переносять резекцію легень через рак. По-друге, про ці дослідження повідомляють центри, які мають досвід хірургічного лікування захворювань, спричинених мікобактеріями. Навіть за наявності досвіду таке</w:t>
            </w:r>
          </w:p>
        </w:tc>
      </w:tr>
    </w:tbl>
    <w:p w:rsidR="00BC3104" w:rsidRPr="00F038B2" w:rsidRDefault="00BC3104" w:rsidP="00C158A7">
      <w:pPr>
        <w:rPr>
          <w:sz w:val="18"/>
          <w:lang w:val="en-US"/>
        </w:rPr>
        <w:sectPr w:rsidR="00BC3104" w:rsidRPr="00F038B2" w:rsidSect="00581818">
          <w:pgSz w:w="12062" w:h="15662"/>
          <w:pgMar w:top="869" w:right="864" w:bottom="0" w:left="854"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4992"/>
        <w:gridCol w:w="274"/>
        <w:gridCol w:w="5059"/>
      </w:tblGrid>
      <w:tr w:rsidR="00BC3104" w:rsidRPr="00F038B2" w:rsidTr="00E10250">
        <w:trPr>
          <w:trHeight w:val="2341"/>
        </w:trPr>
        <w:tc>
          <w:tcPr>
            <w:tcW w:w="4992" w:type="dxa"/>
            <w:tcBorders>
              <w:top w:val="nil"/>
              <w:left w:val="nil"/>
              <w:bottom w:val="single" w:sz="6" w:space="0" w:color="auto"/>
              <w:right w:val="nil"/>
            </w:tcBorders>
            <w:shd w:val="clear" w:color="auto" w:fill="FFFFFF"/>
          </w:tcPr>
          <w:p w:rsidR="00BC3104" w:rsidRPr="00F038B2" w:rsidRDefault="00163F57" w:rsidP="00C158A7">
            <w:pPr>
              <w:jc w:val="both"/>
              <w:rPr>
                <w:sz w:val="18"/>
              </w:rPr>
            </w:pPr>
            <w:r w:rsidRPr="00F038B2">
              <w:rPr>
                <w:color w:val="1A171B"/>
                <w:sz w:val="16"/>
                <w:szCs w:val="18"/>
              </w:rPr>
              <w:lastRenderedPageBreak/>
              <w:t>хірургічне втручання пов’язане з відносно високою захворюваністю. По-третє, ці дані представляють відібрану популяцію пацієнтів, і результати цих звітів можуть не відображати більш мінливі клінічні та мікробіологічні результати, які очікуються у пацієнтів із тяжким прогресуючим захворюванням. Особливою обставиною, яка заслуговує на обговорення, є резекція одиночного легеневого вузлика, спричиненого MAC. Хоча даних, що безпосередньо оцінюють цю проблему, небагато, консенсус експертів полягає в тому, що за відсутності інших захворювань, пов’язаних із MAC, резекція одиночного вузлика може призвести до вилікування без необхідності антибіотикотерапії. Невідомо, чи застосовується цей підхід до інших НТМ.</w:t>
            </w:r>
          </w:p>
        </w:tc>
        <w:tc>
          <w:tcPr>
            <w:tcW w:w="274" w:type="dxa"/>
            <w:tcBorders>
              <w:top w:val="nil"/>
              <w:left w:val="nil"/>
              <w:bottom w:val="nil"/>
              <w:right w:val="nil"/>
            </w:tcBorders>
            <w:shd w:val="clear" w:color="auto" w:fill="FFFFFF"/>
          </w:tcPr>
          <w:p w:rsidR="00BC3104" w:rsidRPr="00F038B2" w:rsidRDefault="00BC3104" w:rsidP="00C158A7">
            <w:pPr>
              <w:jc w:val="both"/>
              <w:rPr>
                <w:sz w:val="18"/>
                <w:lang w:val="en-US"/>
              </w:rPr>
            </w:pPr>
          </w:p>
        </w:tc>
        <w:tc>
          <w:tcPr>
            <w:tcW w:w="5059" w:type="dxa"/>
            <w:vMerge w:val="restart"/>
            <w:tcBorders>
              <w:top w:val="nil"/>
              <w:left w:val="nil"/>
              <w:bottom w:val="nil"/>
              <w:right w:val="nil"/>
            </w:tcBorders>
            <w:shd w:val="clear" w:color="auto" w:fill="FFFFFF"/>
          </w:tcPr>
          <w:p w:rsidR="00BC3104" w:rsidRPr="00F038B2" w:rsidRDefault="00163F57" w:rsidP="00C158A7">
            <w:pPr>
              <w:jc w:val="both"/>
              <w:rPr>
                <w:sz w:val="18"/>
              </w:rPr>
            </w:pPr>
            <w:r w:rsidRPr="00F038B2">
              <w:rPr>
                <w:color w:val="1A171B"/>
                <w:sz w:val="16"/>
                <w:szCs w:val="18"/>
              </w:rPr>
              <w:t>із бронхоектазом включають аутогенний дренаж, пристрої з коливальним позитивним тиском на видиху та високочастотні компресійні прилади. Ці методи мають додаткові переваги для очищення слизу у пацієнтів, і їх слід враховувати у осіб зі значними проблемами утворення слизу та очищення. Відмова від куріння важлива для поліпшення роботи дихальних шляхів. Інші потенційно важливі міркування включають харчування та збільшення ваги, а також фізичні вправи та функціональний стан серцево-судинної системи.</w:t>
            </w:r>
          </w:p>
          <w:p w:rsidR="00BC3104" w:rsidRPr="00F038B2" w:rsidRDefault="00163F57" w:rsidP="00C158A7">
            <w:pPr>
              <w:ind w:firstLine="223"/>
              <w:jc w:val="both"/>
              <w:rPr>
                <w:sz w:val="18"/>
              </w:rPr>
            </w:pPr>
            <w:r w:rsidRPr="00F038B2">
              <w:rPr>
                <w:b/>
                <w:bCs/>
                <w:i/>
                <w:iCs/>
                <w:color w:val="1A171B"/>
                <w:sz w:val="16"/>
                <w:szCs w:val="18"/>
              </w:rPr>
              <w:t xml:space="preserve">Лімфаденіт, спричинений MAC. </w:t>
            </w:r>
            <w:r w:rsidRPr="00F038B2">
              <w:rPr>
                <w:smallCaps/>
                <w:color w:val="1A171B"/>
                <w:sz w:val="16"/>
                <w:szCs w:val="18"/>
              </w:rPr>
              <w:t xml:space="preserve">Епідеміологія. </w:t>
            </w:r>
            <w:r w:rsidRPr="00F038B2">
              <w:rPr>
                <w:color w:val="1A171B"/>
                <w:sz w:val="16"/>
                <w:szCs w:val="18"/>
              </w:rPr>
              <w:t>За оцінками, у США щороку трапляється 300 випадків лімфаденіту, спричиненого MAC, із підтвердженим результатом культури (19). Однак ця кількість, швидше за все, буде заниженою, оскільки у багатьох випадках лімфаденіту зразки не культивують або з культур не зростає організм. Частота цієї форми захворювання, спричиненого MAC, зростає в США (189). Шийна аденопатія, спричинена MAC, – це майже виключно захворювання дітей, причому більшість випадків зустрічається у осіб віком до 3 років. Захворювання переважає у жінок і майже всі зареєстровані випадки захворювання зустрічаються у світлошкірих (307). Лімфаденіт, спричинений MAC, також розглядається у ВІЛ-інфікованих осіб, особливо як прояв синдрому відновлення імунної системи; можуть бути задіяні шийні, середостінні або внутрішньочеревні вузли (183-186).</w:t>
            </w:r>
          </w:p>
          <w:p w:rsidR="00BC3104" w:rsidRPr="00F038B2" w:rsidRDefault="00163F57" w:rsidP="00C158A7">
            <w:pPr>
              <w:ind w:firstLine="223"/>
              <w:jc w:val="both"/>
              <w:rPr>
                <w:sz w:val="18"/>
              </w:rPr>
            </w:pPr>
            <w:r w:rsidRPr="00F038B2">
              <w:rPr>
                <w:smallCaps/>
                <w:color w:val="1A171B"/>
                <w:sz w:val="16"/>
                <w:szCs w:val="18"/>
              </w:rPr>
              <w:t xml:space="preserve">Лікування. </w:t>
            </w:r>
            <w:r w:rsidRPr="00F038B2">
              <w:rPr>
                <w:color w:val="1A171B"/>
                <w:sz w:val="16"/>
                <w:szCs w:val="18"/>
              </w:rPr>
              <w:t xml:space="preserve">Резекція без хіміотерапії є рекомендованим методом лікування дітей із шийним лімфаденітом, спричиненим НТМ, у тому числі із захворюванням, спричиненим MAC та </w:t>
            </w:r>
            <w:r w:rsidRPr="00F038B2">
              <w:rPr>
                <w:i/>
                <w:color w:val="1A171B"/>
                <w:sz w:val="16"/>
                <w:szCs w:val="18"/>
              </w:rPr>
              <w:t>M. scrofulaceum</w:t>
            </w:r>
            <w:r w:rsidRPr="00F038B2">
              <w:rPr>
                <w:color w:val="1A171B"/>
                <w:sz w:val="16"/>
                <w:szCs w:val="18"/>
              </w:rPr>
              <w:t xml:space="preserve"> (188, 308-310). Показник успішності цієї процедури становить приблизно 95 % (308). Успішне лікування за допомогою резекції часто супроводжується діагностикою при тонкоголковій аспіраційній пункційній біопсії або інцизійній біопсії. Інцизійна біопсія або використання лише протитуберкульозних препаратів (без макроліду) часто супроводжувалося стійкою клінічною формою захворювання, включаючи формування синусових шляхів та хронічний дренаж, а їх слід уникати (188-191, 195). Дітям із рецидивуючими захворюваннями зазвичай проводять другу операцію. Альтернативою для рецидивуючих захворювань або для дітей, у яких спостерігається високий хірургічний ризик (наприклад, ризик ураження лицьового нерва з преаурикулярними вузлами), може бути використання схеми комбінованого медикаментозного лікування кларитроміцином, як і при захворюванні легень (188, 307-311). Досвід використання такого підходу обмежений, але доведена активність кларитроміцину проти MAC в інших клінічних умовах та попередні звіти підтверджують цей комбінований підхід.</w:t>
            </w:r>
          </w:p>
          <w:p w:rsidR="00BC3104" w:rsidRPr="00F038B2" w:rsidRDefault="00163F57" w:rsidP="00C158A7">
            <w:pPr>
              <w:ind w:firstLine="223"/>
              <w:jc w:val="both"/>
              <w:rPr>
                <w:sz w:val="18"/>
              </w:rPr>
            </w:pPr>
            <w:r w:rsidRPr="00F038B2">
              <w:rPr>
                <w:sz w:val="16"/>
                <w:szCs w:val="18"/>
              </w:rPr>
              <w:t>Клінічна проблема виникає, коли дитина із гранулематозом, із КСБ або без них, при огляді висічених лімфатичних вузлів, також демонструє позитивний результат шкірного туберкулінового тесту PPD (наприклад, &gt; 15 мм).</w:t>
            </w:r>
            <w:r w:rsidRPr="00F038B2">
              <w:rPr>
                <w:color w:val="1A171B"/>
                <w:sz w:val="16"/>
                <w:szCs w:val="18"/>
              </w:rPr>
              <w:t xml:space="preserve"> Рекомендується курс протитуберкульозної терапії при очікуванні результатів культури лімфатичних вузлів, особливо коли є фактори ризику розвитку ТБ (наприклад, позитивний сімейний анамнез та дитина, яка народилася за кордоном). Якщо культури не дають мікобактерій, протитуберкульозну терапію слід припинити, якщо немає значних факторів ризику розвитку ТБ.</w:t>
            </w:r>
          </w:p>
          <w:p w:rsidR="00BC3104" w:rsidRPr="00F038B2" w:rsidRDefault="00163F57" w:rsidP="00C158A7">
            <w:pPr>
              <w:ind w:firstLine="223"/>
              <w:jc w:val="both"/>
              <w:rPr>
                <w:sz w:val="18"/>
              </w:rPr>
            </w:pPr>
            <w:r w:rsidRPr="00F038B2">
              <w:rPr>
                <w:b/>
                <w:bCs/>
                <w:i/>
                <w:iCs/>
                <w:color w:val="1A171B"/>
                <w:sz w:val="16"/>
                <w:szCs w:val="18"/>
              </w:rPr>
              <w:t xml:space="preserve">Захворювання шкіри, м’яких тканин та скелета. </w:t>
            </w:r>
            <w:r w:rsidRPr="00F038B2">
              <w:rPr>
                <w:color w:val="1A171B"/>
                <w:sz w:val="16"/>
                <w:szCs w:val="18"/>
              </w:rPr>
              <w:t>Для дорослих пацієнтів із позалегеневим, локальним захворюванням, спричиненим MAC, що включає шкіру, м’які тканини, сухожилля та суглоби, а іноді і кістки, зазвичай проводять комбінацію резекції (або хірургічного лікування) та хіміотерапії. Рекомендована схема медикаментозного лікування цих інфекцій така ж, як і при захворюванні легень, спричиненому MAC. Чи достатньо у цій ситуації лише схеми лікування трьома препаратами, невідомо. Оптимальна тривалість лікування також невідома, але зазвичай рекомендується 6-12 місяців хіміотерапії.</w:t>
            </w:r>
          </w:p>
          <w:p w:rsidR="00BC3104" w:rsidRPr="00F038B2" w:rsidRDefault="00163F57" w:rsidP="00C158A7">
            <w:pPr>
              <w:ind w:firstLine="223"/>
              <w:jc w:val="both"/>
              <w:rPr>
                <w:sz w:val="18"/>
              </w:rPr>
            </w:pPr>
            <w:r w:rsidRPr="00F038B2">
              <w:rPr>
                <w:b/>
                <w:bCs/>
                <w:i/>
                <w:iCs/>
                <w:color w:val="1A171B"/>
                <w:sz w:val="16"/>
                <w:szCs w:val="18"/>
              </w:rPr>
              <w:t xml:space="preserve">Дисеміноване захворювання, спричинене MAC. </w:t>
            </w:r>
            <w:r w:rsidRPr="00F038B2">
              <w:rPr>
                <w:smallCaps/>
                <w:color w:val="1A171B"/>
                <w:sz w:val="16"/>
                <w:szCs w:val="18"/>
              </w:rPr>
              <w:t xml:space="preserve">Епідеміологія. </w:t>
            </w:r>
            <w:r w:rsidRPr="00F038B2">
              <w:rPr>
                <w:color w:val="1A171B"/>
                <w:sz w:val="16"/>
                <w:szCs w:val="18"/>
              </w:rPr>
              <w:t>Дисеміноване захворювання, спричинене MAC, зустрічається переважно у хворих на СНІД. Цей прояв захворювання, спричиненого MAC, був надзвичайно рідкісним до 1980 року, але, за оцінками, у 1994 році у США він досяг 37 000 випадків (17). Показник дисемінованого захворювання, спричиненого MAC, помітно знизилася з того часу (312). У дітей, хворих на СНІД, показник дисемінованого захворювання, спричиненого MAC, подібний до дорослих.</w:t>
            </w:r>
          </w:p>
        </w:tc>
      </w:tr>
      <w:tr w:rsidR="00BC3104" w:rsidRPr="00F038B2" w:rsidTr="00E10250">
        <w:trPr>
          <w:trHeight w:val="3639"/>
        </w:trPr>
        <w:tc>
          <w:tcPr>
            <w:tcW w:w="4992" w:type="dxa"/>
            <w:tcBorders>
              <w:top w:val="single" w:sz="6" w:space="0" w:color="auto"/>
              <w:left w:val="nil"/>
              <w:bottom w:val="single" w:sz="6" w:space="0" w:color="auto"/>
              <w:right w:val="nil"/>
            </w:tcBorders>
            <w:shd w:val="clear" w:color="auto" w:fill="FFFFFF"/>
          </w:tcPr>
          <w:p w:rsidR="00BC3104" w:rsidRPr="00F038B2" w:rsidRDefault="00163F57" w:rsidP="00C158A7">
            <w:pPr>
              <w:spacing w:before="120"/>
              <w:jc w:val="both"/>
              <w:rPr>
                <w:sz w:val="18"/>
              </w:rPr>
            </w:pPr>
            <w:r w:rsidRPr="00F038B2">
              <w:rPr>
                <w:b/>
                <w:bCs/>
                <w:i/>
                <w:color w:val="1A171B"/>
                <w:sz w:val="16"/>
                <w:szCs w:val="18"/>
              </w:rPr>
              <w:t>Контекст</w:t>
            </w:r>
            <w:r w:rsidRPr="00F038B2">
              <w:rPr>
                <w:b/>
                <w:bCs/>
                <w:color w:val="1A171B"/>
                <w:sz w:val="16"/>
                <w:szCs w:val="18"/>
              </w:rPr>
              <w:t>:</w:t>
            </w:r>
          </w:p>
          <w:p w:rsidR="00BC3104" w:rsidRPr="00F038B2" w:rsidRDefault="00163F57" w:rsidP="00C158A7">
            <w:pPr>
              <w:spacing w:before="60"/>
              <w:ind w:left="386" w:hanging="143"/>
              <w:jc w:val="both"/>
              <w:rPr>
                <w:sz w:val="18"/>
              </w:rPr>
            </w:pPr>
            <w:r w:rsidRPr="00F038B2">
              <w:rPr>
                <w:color w:val="1A171B"/>
                <w:sz w:val="16"/>
                <w:szCs w:val="18"/>
              </w:rPr>
              <w:t>1.</w:t>
            </w:r>
            <w:r w:rsidRPr="00F038B2">
              <w:rPr>
                <w:color w:val="1A171B"/>
                <w:sz w:val="18"/>
              </w:rPr>
              <w:tab/>
            </w:r>
            <w:r w:rsidRPr="00F038B2">
              <w:rPr>
                <w:color w:val="1A171B"/>
                <w:sz w:val="16"/>
                <w:szCs w:val="18"/>
              </w:rPr>
              <w:t>Немає встановлених критеріїв відбору пацієнтів.</w:t>
            </w:r>
          </w:p>
          <w:p w:rsidR="00BC3104" w:rsidRPr="00F038B2" w:rsidRDefault="00163F57" w:rsidP="00C158A7">
            <w:pPr>
              <w:spacing w:before="60"/>
              <w:ind w:left="386" w:hanging="143"/>
              <w:jc w:val="both"/>
              <w:rPr>
                <w:sz w:val="18"/>
              </w:rPr>
            </w:pPr>
            <w:r w:rsidRPr="00F038B2">
              <w:rPr>
                <w:color w:val="1A171B"/>
                <w:sz w:val="16"/>
                <w:szCs w:val="18"/>
              </w:rPr>
              <w:t>2.</w:t>
            </w:r>
            <w:r w:rsidRPr="00F038B2">
              <w:rPr>
                <w:color w:val="1A171B"/>
                <w:sz w:val="18"/>
              </w:rPr>
              <w:tab/>
            </w:r>
            <w:r w:rsidRPr="00F038B2">
              <w:rPr>
                <w:color w:val="1A171B"/>
                <w:sz w:val="16"/>
                <w:szCs w:val="18"/>
              </w:rPr>
              <w:t>Існують потенційно тяжкі періопераційні ускладнення.</w:t>
            </w:r>
          </w:p>
          <w:p w:rsidR="00BC3104" w:rsidRPr="00F038B2" w:rsidRDefault="00163F57" w:rsidP="00C158A7">
            <w:pPr>
              <w:spacing w:before="60"/>
              <w:ind w:left="386" w:hanging="143"/>
              <w:jc w:val="both"/>
              <w:rPr>
                <w:sz w:val="18"/>
              </w:rPr>
            </w:pPr>
            <w:r w:rsidRPr="00F038B2">
              <w:rPr>
                <w:color w:val="1A171B"/>
                <w:sz w:val="16"/>
                <w:szCs w:val="18"/>
              </w:rPr>
              <w:t>3.</w:t>
            </w:r>
            <w:r w:rsidRPr="00F038B2">
              <w:rPr>
                <w:color w:val="1A171B"/>
                <w:sz w:val="18"/>
              </w:rPr>
              <w:tab/>
            </w:r>
            <w:r w:rsidRPr="00F038B2">
              <w:rPr>
                <w:color w:val="1A171B"/>
                <w:sz w:val="16"/>
                <w:szCs w:val="18"/>
              </w:rPr>
              <w:t>Є небагато центрів мікобактеріальної хірургії.</w:t>
            </w:r>
          </w:p>
          <w:p w:rsidR="00BC3104" w:rsidRPr="00F038B2" w:rsidRDefault="00163F57" w:rsidP="00C158A7">
            <w:pPr>
              <w:spacing w:before="60"/>
              <w:jc w:val="both"/>
              <w:rPr>
                <w:sz w:val="18"/>
              </w:rPr>
            </w:pPr>
            <w:r w:rsidRPr="00F038B2">
              <w:rPr>
                <w:b/>
                <w:bCs/>
                <w:i/>
                <w:color w:val="1A171B"/>
                <w:sz w:val="16"/>
                <w:szCs w:val="18"/>
              </w:rPr>
              <w:t>Рекомендації</w:t>
            </w:r>
            <w:r w:rsidRPr="00F038B2">
              <w:rPr>
                <w:b/>
                <w:bCs/>
                <w:color w:val="1A171B"/>
                <w:sz w:val="16"/>
                <w:szCs w:val="18"/>
              </w:rPr>
              <w:t>:</w:t>
            </w:r>
          </w:p>
          <w:p w:rsidR="00BC3104" w:rsidRPr="00F038B2" w:rsidRDefault="00163F57" w:rsidP="00C158A7">
            <w:pPr>
              <w:spacing w:before="60"/>
              <w:ind w:left="386" w:hanging="143"/>
              <w:jc w:val="both"/>
              <w:rPr>
                <w:sz w:val="18"/>
              </w:rPr>
            </w:pPr>
            <w:r w:rsidRPr="00F038B2">
              <w:rPr>
                <w:color w:val="1A171B"/>
                <w:sz w:val="16"/>
                <w:szCs w:val="18"/>
              </w:rPr>
              <w:t>1.</w:t>
            </w:r>
            <w:r w:rsidRPr="00F038B2">
              <w:rPr>
                <w:color w:val="1A171B"/>
                <w:sz w:val="18"/>
              </w:rPr>
              <w:tab/>
            </w:r>
            <w:r w:rsidRPr="00F038B2">
              <w:rPr>
                <w:color w:val="1A171B"/>
                <w:sz w:val="16"/>
                <w:szCs w:val="18"/>
              </w:rPr>
              <w:t>Резекція обмеженого (вогнищевого) захворювання у пацієнта з належним серцево-легеневим резервом для проведення часткової або повної резекції легень може бути успішною у комбінації зі схемами комбінованого медикаментозного лікування захворювання легень, спричиненого MAC (B, II).</w:t>
            </w:r>
          </w:p>
          <w:p w:rsidR="00BC3104" w:rsidRPr="00F038B2" w:rsidRDefault="00163F57" w:rsidP="00C158A7">
            <w:pPr>
              <w:spacing w:before="60"/>
              <w:ind w:left="386" w:hanging="143"/>
              <w:jc w:val="both"/>
              <w:rPr>
                <w:sz w:val="18"/>
              </w:rPr>
            </w:pPr>
            <w:r w:rsidRPr="00F038B2">
              <w:rPr>
                <w:color w:val="1A171B"/>
                <w:sz w:val="16"/>
                <w:szCs w:val="18"/>
              </w:rPr>
              <w:t>2.</w:t>
            </w:r>
            <w:r w:rsidRPr="00F038B2">
              <w:rPr>
                <w:color w:val="1A171B"/>
                <w:sz w:val="18"/>
              </w:rPr>
              <w:tab/>
            </w:r>
            <w:r w:rsidRPr="00F038B2">
              <w:rPr>
                <w:color w:val="1A171B"/>
                <w:sz w:val="16"/>
                <w:szCs w:val="18"/>
              </w:rPr>
              <w:t>Резекція одиночного легеневого вузлика через MAC може призвести до вилікування (С, III).</w:t>
            </w:r>
          </w:p>
          <w:p w:rsidR="00BC3104" w:rsidRPr="00F038B2" w:rsidRDefault="00163F57" w:rsidP="00C158A7">
            <w:pPr>
              <w:spacing w:before="60"/>
              <w:ind w:left="386" w:hanging="143"/>
              <w:jc w:val="both"/>
              <w:rPr>
                <w:sz w:val="18"/>
              </w:rPr>
            </w:pPr>
            <w:r w:rsidRPr="00F038B2">
              <w:rPr>
                <w:color w:val="1A171B"/>
                <w:sz w:val="16"/>
                <w:szCs w:val="18"/>
              </w:rPr>
              <w:t>3.</w:t>
            </w:r>
            <w:r w:rsidRPr="00F038B2">
              <w:rPr>
                <w:color w:val="1A171B"/>
                <w:sz w:val="18"/>
              </w:rPr>
              <w:tab/>
            </w:r>
            <w:r w:rsidRPr="00F038B2">
              <w:rPr>
                <w:color w:val="1A171B"/>
                <w:sz w:val="16"/>
                <w:szCs w:val="18"/>
              </w:rPr>
              <w:t>Хірургічне втручання при захворюваннях легень, спричинених мікобактеріями, повинно проводитися в центрах медичної та хірургічної діагностики захворювань, спричинених мікобактеріями (C, III).</w:t>
            </w:r>
          </w:p>
        </w:tc>
        <w:tc>
          <w:tcPr>
            <w:tcW w:w="274" w:type="dxa"/>
            <w:tcBorders>
              <w:top w:val="nil"/>
              <w:left w:val="nil"/>
              <w:bottom w:val="nil"/>
              <w:right w:val="nil"/>
            </w:tcBorders>
            <w:shd w:val="clear" w:color="auto" w:fill="FFFFFF"/>
          </w:tcPr>
          <w:p w:rsidR="00BC3104" w:rsidRPr="00F038B2" w:rsidRDefault="00BC3104" w:rsidP="00C158A7">
            <w:pPr>
              <w:jc w:val="both"/>
              <w:rPr>
                <w:sz w:val="18"/>
                <w:lang w:val="ru-RU"/>
              </w:rPr>
            </w:pPr>
          </w:p>
        </w:tc>
        <w:tc>
          <w:tcPr>
            <w:tcW w:w="5059" w:type="dxa"/>
            <w:vMerge/>
            <w:tcBorders>
              <w:top w:val="nil"/>
              <w:left w:val="nil"/>
              <w:bottom w:val="nil"/>
              <w:right w:val="nil"/>
            </w:tcBorders>
            <w:shd w:val="clear" w:color="auto" w:fill="FFFFFF"/>
          </w:tcPr>
          <w:p w:rsidR="00BC3104" w:rsidRPr="00F038B2" w:rsidRDefault="00BC3104" w:rsidP="00C158A7">
            <w:pPr>
              <w:jc w:val="both"/>
              <w:rPr>
                <w:sz w:val="18"/>
                <w:lang w:val="ru-RU"/>
              </w:rPr>
            </w:pPr>
          </w:p>
          <w:p w:rsidR="00BC3104" w:rsidRPr="00F038B2" w:rsidRDefault="00BC3104" w:rsidP="00C158A7">
            <w:pPr>
              <w:jc w:val="both"/>
              <w:rPr>
                <w:sz w:val="18"/>
                <w:lang w:val="ru-RU"/>
              </w:rPr>
            </w:pPr>
          </w:p>
        </w:tc>
      </w:tr>
      <w:tr w:rsidR="00BC3104" w:rsidRPr="00F038B2">
        <w:trPr>
          <w:trHeight w:hRule="exact" w:val="7085"/>
        </w:trPr>
        <w:tc>
          <w:tcPr>
            <w:tcW w:w="4992" w:type="dxa"/>
            <w:tcBorders>
              <w:top w:val="single" w:sz="6" w:space="0" w:color="auto"/>
              <w:left w:val="nil"/>
              <w:bottom w:val="nil"/>
              <w:right w:val="nil"/>
            </w:tcBorders>
            <w:shd w:val="clear" w:color="auto" w:fill="FFFFFF"/>
          </w:tcPr>
          <w:p w:rsidR="00BC3104" w:rsidRPr="00F038B2" w:rsidRDefault="00163F57" w:rsidP="00C158A7">
            <w:pPr>
              <w:spacing w:before="120"/>
              <w:ind w:firstLine="240"/>
              <w:jc w:val="both"/>
              <w:rPr>
                <w:sz w:val="18"/>
              </w:rPr>
            </w:pPr>
            <w:r w:rsidRPr="00F038B2">
              <w:rPr>
                <w:b/>
                <w:bCs/>
                <w:i/>
                <w:iCs/>
                <w:color w:val="1A171B"/>
                <w:sz w:val="16"/>
                <w:szCs w:val="18"/>
              </w:rPr>
              <w:t xml:space="preserve">Міркування щодо затримки чи відмови від лікування. </w:t>
            </w:r>
            <w:r w:rsidRPr="00F038B2">
              <w:rPr>
                <w:color w:val="1A171B"/>
                <w:sz w:val="16"/>
                <w:szCs w:val="18"/>
              </w:rPr>
              <w:t>Різниця між колонізацією та інвазивними захворюваннями не має значення; швидше за все, розділяються пацієнти з вузликовою/бронхоектатичною хворобою, спричиненою MAC, які потребують негайної терапії, спрямованої на MAC, та пацієнти, у кого таке рішення може бути відкладено. Якщо приймається рішення щодо спостереження за таким пацієнтом (наприклад, пацієнт з мінімальними симптомами та рентгенологічними результатами не потребує лікування на відміну від пацієнта із серйозними медіальними ураженнями), лікар повинен продовжувати збирати зразки з дихальних шляхів для аналізу на КСБ, а також проводити подальші рентгенографічні дослідження, як правило, КТВР, протягом відносно тривалого періоду часу (можливо, протягом усього життя пацієнта), оскільки захворювання, спричинене MAC, може прогресувати через деякий час, а симптоми пацієнта та рентгенограма органів грудної клітки, швидше за все, будуть погіршуватися. Ми рекомендуємо ретельно оцінити кожен ізолят MAC з дихальних шляхів в контексті загального стану пацієнта. На відміну від цього, пацієнти із фіброзно-порожнинним захворюванням верхніх часток мають більш прогресуюче та деструктивне захворювання. Відмова від терапії для цих пацієнтів не принесе користі.</w:t>
            </w:r>
          </w:p>
          <w:p w:rsidR="00BC3104" w:rsidRPr="00F038B2" w:rsidRDefault="00163F57" w:rsidP="00C158A7">
            <w:pPr>
              <w:ind w:firstLine="240"/>
              <w:jc w:val="both"/>
              <w:rPr>
                <w:sz w:val="18"/>
              </w:rPr>
            </w:pPr>
            <w:r w:rsidRPr="00F038B2">
              <w:rPr>
                <w:b/>
                <w:bCs/>
                <w:i/>
                <w:iCs/>
                <w:color w:val="1A171B"/>
                <w:sz w:val="16"/>
                <w:szCs w:val="18"/>
              </w:rPr>
              <w:t xml:space="preserve">Допоміжне лікування інфекції, спричиненої MAC. </w:t>
            </w:r>
            <w:r w:rsidRPr="00F038B2">
              <w:rPr>
                <w:color w:val="1A171B"/>
                <w:sz w:val="16"/>
                <w:szCs w:val="18"/>
              </w:rPr>
              <w:t>Слід також розглянути можливість використання допоміжної терапії, крім антибіотиків, для пацієнтів із інфекцією легень, спричиненою MAC. Ця терапія в основному спрямована на лікування бронхоектазу, пов’язаного із вузликовою/бронхоектатичною інфекцією, спричиненою MAC. У минулому деяких пацієнтів із вузликовою/бронхоектатичною хворобою, спричиненою MAC, лікували різними неспецифічними заходами, включаючи бронхолітичні засоби, постуральний дренаж, відмову від куріння та антибіотики широкого спектру дії, а не специфічною протимікобактеріальною терапією при захворюванні легень (254). Очевидно, що ці заходи можуть бути доцільними та можуть бути пов’язані із симптоматичним та об’єктивним поліпшенням бронхоектазу, не пов’язаним із MAC (254). Нові методи для підвищення кліренсу слизу у пацієнтів</w:t>
            </w:r>
          </w:p>
        </w:tc>
        <w:tc>
          <w:tcPr>
            <w:tcW w:w="274" w:type="dxa"/>
            <w:tcBorders>
              <w:top w:val="nil"/>
              <w:left w:val="nil"/>
              <w:bottom w:val="nil"/>
              <w:right w:val="nil"/>
            </w:tcBorders>
            <w:shd w:val="clear" w:color="auto" w:fill="FFFFFF"/>
          </w:tcPr>
          <w:p w:rsidR="00BC3104" w:rsidRPr="00F038B2" w:rsidRDefault="00BC3104" w:rsidP="00C158A7">
            <w:pPr>
              <w:jc w:val="both"/>
              <w:rPr>
                <w:sz w:val="18"/>
                <w:lang w:val="en-US"/>
              </w:rPr>
            </w:pPr>
          </w:p>
        </w:tc>
        <w:tc>
          <w:tcPr>
            <w:tcW w:w="5059" w:type="dxa"/>
            <w:vMerge/>
            <w:tcBorders>
              <w:top w:val="nil"/>
              <w:left w:val="nil"/>
              <w:bottom w:val="nil"/>
              <w:right w:val="nil"/>
            </w:tcBorders>
            <w:shd w:val="clear" w:color="auto" w:fill="FFFFFF"/>
          </w:tcPr>
          <w:p w:rsidR="00BC3104" w:rsidRPr="00F038B2" w:rsidRDefault="00BC3104" w:rsidP="00C158A7">
            <w:pPr>
              <w:jc w:val="both"/>
              <w:rPr>
                <w:sz w:val="18"/>
                <w:lang w:val="en-US"/>
              </w:rPr>
            </w:pPr>
          </w:p>
          <w:p w:rsidR="00BC3104" w:rsidRPr="00F038B2" w:rsidRDefault="00BC3104" w:rsidP="00C158A7">
            <w:pPr>
              <w:jc w:val="both"/>
              <w:rPr>
                <w:sz w:val="18"/>
                <w:lang w:val="en-US"/>
              </w:rPr>
            </w:pPr>
          </w:p>
        </w:tc>
      </w:tr>
    </w:tbl>
    <w:p w:rsidR="00BC3104" w:rsidRPr="00F038B2" w:rsidRDefault="00BC3104" w:rsidP="00C158A7">
      <w:pPr>
        <w:rPr>
          <w:sz w:val="18"/>
          <w:lang w:val="en-US"/>
        </w:rPr>
        <w:sectPr w:rsidR="00BC3104" w:rsidRPr="00F038B2" w:rsidSect="00581818">
          <w:pgSz w:w="12062" w:h="15662"/>
          <w:pgMar w:top="874" w:right="845" w:bottom="0" w:left="893"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06"/>
        <w:gridCol w:w="274"/>
        <w:gridCol w:w="2899"/>
        <w:gridCol w:w="2131"/>
      </w:tblGrid>
      <w:tr w:rsidR="00E10250" w:rsidRPr="00F038B2" w:rsidTr="00FE21E6">
        <w:trPr>
          <w:trHeight w:hRule="exact" w:val="8440"/>
        </w:trPr>
        <w:tc>
          <w:tcPr>
            <w:tcW w:w="5006" w:type="dxa"/>
            <w:vMerge w:val="restart"/>
            <w:tcBorders>
              <w:top w:val="nil"/>
              <w:left w:val="nil"/>
              <w:right w:val="nil"/>
            </w:tcBorders>
            <w:shd w:val="clear" w:color="auto" w:fill="FFFFFF"/>
          </w:tcPr>
          <w:p w:rsidR="00E10250" w:rsidRPr="00F038B2" w:rsidRDefault="00E10250" w:rsidP="00C158A7">
            <w:pPr>
              <w:ind w:firstLine="244"/>
              <w:jc w:val="both"/>
              <w:rPr>
                <w:sz w:val="18"/>
              </w:rPr>
            </w:pPr>
            <w:r w:rsidRPr="00F038B2">
              <w:rPr>
                <w:color w:val="1A171B"/>
                <w:sz w:val="16"/>
                <w:szCs w:val="18"/>
              </w:rPr>
              <w:lastRenderedPageBreak/>
              <w:t>Неліковане дисеміноване захворювання, спричинене MAC, є хворобою, що загрожує життю. У доантиретровірусну епоху з 191 пацієнта зі СНІДом із діагнозом дисемінованого захворювання, спричиненого MAC, лише 13 % прожили 1 рік без лікування (289). Смертність у цій групі пацієнтів була обумовлена як MAC, так і іншими ускладненнями ВІЛ.</w:t>
            </w:r>
          </w:p>
          <w:p w:rsidR="00E10250" w:rsidRPr="00F038B2" w:rsidRDefault="00E10250" w:rsidP="00C158A7">
            <w:pPr>
              <w:ind w:firstLine="244"/>
              <w:jc w:val="both"/>
              <w:rPr>
                <w:sz w:val="18"/>
              </w:rPr>
            </w:pPr>
            <w:r w:rsidRPr="00F038B2">
              <w:rPr>
                <w:smallCaps/>
                <w:color w:val="1A171B"/>
                <w:sz w:val="16"/>
                <w:szCs w:val="18"/>
              </w:rPr>
              <w:t xml:space="preserve">Лікування. </w:t>
            </w:r>
            <w:r w:rsidRPr="00F038B2">
              <w:rPr>
                <w:color w:val="1A171B"/>
                <w:sz w:val="16"/>
                <w:szCs w:val="18"/>
              </w:rPr>
              <w:t>Успішне лікування дисемінованого захворювання, спричиненого MAC, у хворих на СНІД засноване на лікуванні як інфекції, спричиненої мікобактеріями, так і ВІЛ-інфекції – останньої для поліпшення основного послаблення імунітету. Це часто ускладнює завдання, що вимагає від пацієнта дотримання комбінованої медикаментозної терапії та боротьби з можливими несприятливими побічними реакціями на лікарські засоби. Клініцист повинен знати про фармакокінетичну взаємодію протимікобактеріальних та антиретровірусних препаратів. Тому належна клінічна допомога, як правило, вимагає досвіду або консультації з фахівцями в цій галузі.</w:t>
            </w:r>
          </w:p>
          <w:p w:rsidR="00E10250" w:rsidRPr="00F038B2" w:rsidRDefault="00E10250" w:rsidP="00C158A7">
            <w:pPr>
              <w:ind w:firstLine="244"/>
              <w:jc w:val="both"/>
              <w:rPr>
                <w:sz w:val="18"/>
              </w:rPr>
            </w:pPr>
            <w:r w:rsidRPr="00F038B2">
              <w:rPr>
                <w:color w:val="1A171B"/>
                <w:sz w:val="16"/>
                <w:szCs w:val="18"/>
              </w:rPr>
              <w:t>Основним компонентом терапії дисемінованого захворювання, спричиненого MAC, є макролід, оскільки схеми лікування без застосування макролідів виявилися неефективними. Хоча монотерапія кларитроміцином продемонструвала свою ефективність у зниженні рівня бактеріємії, спричиненої MAC, стійкість та неефективність розвинулись майже у половини пацієнтів, які отримували лише кларитроміцин (272). Тому монотерапія дисемінованого захворювання, спричиненого MAC, протипоказана. І кларитроміцин, і азитроміцин продемонстрували свою ефективність у схемах комбінованого медикаментозного лікування дисемінованого захворювання, спричиненого MAC (282, 293); однак було показано, що кларитроміцин лікує бактеріємію швидше, ніж азитроміцин (282), і був краще оцінений у схемах лікування. Етамбутол вважається другим препаратом, який використовується з макролідом в усіх схемах лікування дисемінованого захворювання, спричиненого MAC.</w:t>
            </w:r>
          </w:p>
          <w:p w:rsidR="00E10250" w:rsidRPr="00F038B2" w:rsidRDefault="00E10250" w:rsidP="00C158A7">
            <w:pPr>
              <w:ind w:firstLine="244"/>
              <w:jc w:val="both"/>
              <w:rPr>
                <w:sz w:val="18"/>
              </w:rPr>
            </w:pPr>
            <w:r w:rsidRPr="00F038B2">
              <w:rPr>
                <w:color w:val="1A171B"/>
                <w:sz w:val="16"/>
                <w:szCs w:val="18"/>
              </w:rPr>
              <w:t xml:space="preserve">Багато клініцистів додають рифаміцин як третій препарат при лікуванні дисемінованого захворювання, спричиненого MAC, хоча невідомо, чи є додаткова користь. Якщо застосовується рифаміцин, більшість експертів застосовують рифабутин, оскільки він одночасно активніший </w:t>
            </w:r>
            <w:r w:rsidRPr="00F038B2">
              <w:rPr>
                <w:i/>
                <w:iCs/>
                <w:color w:val="1A171B"/>
                <w:sz w:val="16"/>
                <w:szCs w:val="18"/>
              </w:rPr>
              <w:t>in vitro</w:t>
            </w:r>
            <w:r w:rsidRPr="00F038B2">
              <w:rPr>
                <w:color w:val="1A171B"/>
                <w:sz w:val="16"/>
                <w:szCs w:val="18"/>
              </w:rPr>
              <w:t xml:space="preserve"> проти MAC, ніж рифампіцин, і його простіше використовувати з більшістю антиретровірусних засобів. У схемі, що не містить макролідів, було показано, що рифабутин ефективно знижує бактеріємію, спричинену MAC, але результати були менш помітними, коли рифабутин було додано до схеми лікування кларитроміцином та етамбутолом (288). В одному дослідженні рифабутин у дозі 300 мг/добу не давав додаткових клінічних переваг для схеми застосування двох препаратів, але призвів до зменшення рецидиву через штами, стійкі до макролідів (293). В іншому дослідженні рифабутин у дозі 450 мг/добу, мабуть, давав помірні клінічні переваги при застосуванні в якості третього препарату (313).</w:t>
            </w:r>
          </w:p>
          <w:p w:rsidR="00E10250" w:rsidRPr="00F038B2" w:rsidRDefault="00E10250" w:rsidP="00C158A7">
            <w:pPr>
              <w:ind w:firstLine="244"/>
              <w:jc w:val="both"/>
              <w:rPr>
                <w:sz w:val="18"/>
              </w:rPr>
            </w:pPr>
            <w:r w:rsidRPr="00F038B2">
              <w:rPr>
                <w:color w:val="1A171B"/>
                <w:sz w:val="16"/>
                <w:szCs w:val="18"/>
              </w:rPr>
              <w:t>Початкова терапія для лікування дисемінованого захворювання, спричиненого MAC, представлена в Таблиці 7. Усіх пацієнтів слід лікувати кларитроміцином, 1000 мг/добу або 500 мг два рази на добу, або, в якості альтернативи, азитроміцином у дозі 500 мг на добу. Етамбутол слід водити по 15 мг/кг щодня. Якщо додавати рифабутин, його слід застосовувати у дозі 300 мг на добу з коригуванням при взаємодії з антиретровірусними препаратами, як обговорюється нижче. Для пацієнтів із штамами, стійкими до макролідів, схеми лікування набагато менш успішні. Препаратами, які слід розглянути для включення, є аміноглікозиди, такі як амікацин, та хінолон, такий як моксифлоксицин. Клофазимін пов’язаний із надмірною смертністю при лікуванні дисемінованого захворювання, спричиненого MAC, і його не слід застосовувати (281, 295). Не було досліджень щодо переривчастої терапії дисемінованого захворювання, спричиненого MAC, як це було зроблено у пацієнтів із захворюванням легень, спричиненим MAC.</w:t>
            </w:r>
          </w:p>
          <w:p w:rsidR="00E10250" w:rsidRPr="00F038B2" w:rsidRDefault="00E10250" w:rsidP="00C158A7">
            <w:pPr>
              <w:ind w:firstLine="244"/>
              <w:jc w:val="both"/>
              <w:rPr>
                <w:sz w:val="18"/>
              </w:rPr>
            </w:pPr>
            <w:r w:rsidRPr="00F038B2">
              <w:rPr>
                <w:color w:val="1A171B"/>
                <w:sz w:val="16"/>
                <w:szCs w:val="18"/>
              </w:rPr>
              <w:t>Лікування дисемінованого захворювання, спричиненого MAC, у хворих на СНІД ускладнюється побічними ефектами лікарських засобів та взаємодією лікарських засобів. Комбінація кларитроміцину та рифабутину може призвести до високих рівнів рифабутину в сироватці крові та пов’язана з артралгією, увеїтом, нейтропенією та порушенням функції печінки (314, 315). У разі виникнення цих побічних ефектів дозу рифабутину слід буде знизити або взагалі припинити. Кларитроміцин не слід застосовувати у дозах понад 500 мг два рази на добу, так як більш високі</w:t>
            </w:r>
          </w:p>
        </w:tc>
        <w:tc>
          <w:tcPr>
            <w:tcW w:w="274" w:type="dxa"/>
            <w:tcBorders>
              <w:top w:val="nil"/>
              <w:left w:val="nil"/>
              <w:bottom w:val="nil"/>
              <w:right w:val="nil"/>
            </w:tcBorders>
            <w:shd w:val="clear" w:color="auto" w:fill="FFFFFF"/>
          </w:tcPr>
          <w:p w:rsidR="00E10250" w:rsidRPr="00F038B2" w:rsidRDefault="00E10250" w:rsidP="00C158A7">
            <w:pPr>
              <w:jc w:val="both"/>
              <w:rPr>
                <w:sz w:val="18"/>
                <w:lang w:val="ru-RU"/>
              </w:rPr>
            </w:pPr>
          </w:p>
        </w:tc>
        <w:tc>
          <w:tcPr>
            <w:tcW w:w="5030" w:type="dxa"/>
            <w:gridSpan w:val="2"/>
            <w:tcBorders>
              <w:top w:val="nil"/>
              <w:left w:val="nil"/>
              <w:bottom w:val="nil"/>
              <w:right w:val="nil"/>
            </w:tcBorders>
            <w:shd w:val="clear" w:color="auto" w:fill="FFFFFF"/>
          </w:tcPr>
          <w:p w:rsidR="00E10250" w:rsidRPr="00F038B2" w:rsidRDefault="00E10250" w:rsidP="00C158A7">
            <w:pPr>
              <w:ind w:firstLine="10"/>
              <w:jc w:val="both"/>
              <w:rPr>
                <w:sz w:val="18"/>
              </w:rPr>
            </w:pPr>
            <w:r w:rsidRPr="00F038B2">
              <w:rPr>
                <w:color w:val="1A171B"/>
                <w:sz w:val="16"/>
                <w:szCs w:val="18"/>
              </w:rPr>
              <w:t xml:space="preserve">дози пов’язані з надмірною смертністю у цій популяції (316). Показано, що рифабутин знижує рівень кларитроміцину в сироватці крові, що також викликає занепокоєння при комбінації двох препаратів (290). Крім того, рифабутин є індуктором ізоферментів цитохрому Р-450 і, отже, перешкоджає метаболізму багатьох інгібіторів протеази та ненуклеозидних інгібіторів зворотної транскриптази, що використовуються для лікування ВІЛ-інфекції. Рифабутин не можна застосовувати з деякими з цих препаратів, і його слід застосовувати у модифікованій дозі разом з іншими. Поточні настанови щодо використання рифабутину під час терапії ВІЛ можна знайти за посиланням </w:t>
            </w:r>
            <w:hyperlink r:id="rId14" w:history="1">
              <w:r w:rsidRPr="00F038B2">
                <w:rPr>
                  <w:sz w:val="16"/>
                  <w:szCs w:val="18"/>
                </w:rPr>
                <w:t>www.cdc.gov/nchstp/tb/TB_HIV_DRUGS/TOC.htm</w:t>
              </w:r>
            </w:hyperlink>
            <w:r w:rsidRPr="00F038B2">
              <w:rPr>
                <w:sz w:val="16"/>
                <w:szCs w:val="18"/>
              </w:rPr>
              <w:t>.</w:t>
            </w:r>
          </w:p>
          <w:p w:rsidR="00E10250" w:rsidRPr="00F038B2" w:rsidRDefault="00E10250" w:rsidP="00C158A7">
            <w:pPr>
              <w:ind w:firstLine="240"/>
              <w:jc w:val="both"/>
              <w:rPr>
                <w:sz w:val="18"/>
              </w:rPr>
            </w:pPr>
            <w:r w:rsidRPr="00F038B2">
              <w:rPr>
                <w:color w:val="1A171B"/>
                <w:sz w:val="16"/>
                <w:szCs w:val="18"/>
              </w:rPr>
              <w:t xml:space="preserve">Лікування захворювання, спричиненого MAC, у хворих на СНІД слід розглядати як довічне, якщо відновлення імунної функції не досягається антиретровірусною терапією. Постійний моніторинг не показаний, якщо у пацієнта немає ознак або симптомів активної інфекції, спричиненої MAC. </w:t>
            </w:r>
            <w:r w:rsidRPr="00F038B2">
              <w:rPr>
                <w:sz w:val="16"/>
                <w:szCs w:val="18"/>
              </w:rPr>
              <w:t xml:space="preserve">Лікування захворювання, спричиненого </w:t>
            </w:r>
            <w:r w:rsidRPr="00F038B2">
              <w:rPr>
                <w:color w:val="1A171B"/>
                <w:sz w:val="16"/>
                <w:szCs w:val="18"/>
              </w:rPr>
              <w:t>MAC</w:t>
            </w:r>
            <w:r w:rsidRPr="00F038B2">
              <w:rPr>
                <w:sz w:val="16"/>
                <w:szCs w:val="18"/>
              </w:rPr>
              <w:t xml:space="preserve">, може бути припинено з низьким ризиком повторного виникнення у пацієнтів без симптомів та вмістом </w:t>
            </w:r>
            <w:r w:rsidRPr="00F038B2">
              <w:rPr>
                <w:color w:val="1A171B"/>
                <w:sz w:val="16"/>
                <w:szCs w:val="18"/>
              </w:rPr>
              <w:t>CD4</w:t>
            </w:r>
            <w:r w:rsidRPr="00F038B2">
              <w:rPr>
                <w:color w:val="000000"/>
                <w:sz w:val="16"/>
                <w:szCs w:val="18"/>
                <w:vertAlign w:val="superscript"/>
              </w:rPr>
              <w:t>+</w:t>
            </w:r>
            <w:r w:rsidRPr="00F038B2">
              <w:rPr>
                <w:sz w:val="16"/>
                <w:szCs w:val="18"/>
              </w:rPr>
              <w:t xml:space="preserve"> Т-клітин понад 100 клітин/мкл принаймні протягом 12 місяців (312).</w:t>
            </w:r>
            <w:r w:rsidRPr="00F038B2">
              <w:rPr>
                <w:color w:val="1A171B"/>
                <w:sz w:val="16"/>
                <w:szCs w:val="18"/>
              </w:rPr>
              <w:t xml:space="preserve"> </w:t>
            </w:r>
            <w:r w:rsidRPr="00F038B2">
              <w:rPr>
                <w:sz w:val="16"/>
                <w:szCs w:val="18"/>
              </w:rPr>
              <w:t xml:space="preserve">Пацієнти мають низький ризик рецидиву захворювання, спричиненого MAC, якщо вони пройшли принаймні 12 місяців лікування захворювання, спричиненого MAC, залишаються безсимптомними щодо MAC і мають стійке збільшення (наприклад, &gt; 6 місяців) вмісту </w:t>
            </w:r>
            <w:r w:rsidRPr="00F038B2">
              <w:rPr>
                <w:color w:val="1A171B"/>
                <w:sz w:val="16"/>
                <w:szCs w:val="18"/>
              </w:rPr>
              <w:t>CD4</w:t>
            </w:r>
            <w:r w:rsidRPr="00F038B2">
              <w:rPr>
                <w:color w:val="000000"/>
                <w:sz w:val="16"/>
                <w:szCs w:val="18"/>
                <w:vertAlign w:val="superscript"/>
              </w:rPr>
              <w:t>+</w:t>
            </w:r>
            <w:r w:rsidRPr="00F038B2">
              <w:rPr>
                <w:sz w:val="16"/>
                <w:szCs w:val="18"/>
              </w:rPr>
              <w:t xml:space="preserve"> Т-лімфоцитів на понад 100 клітин/мкл після ВААРТ.</w:t>
            </w:r>
            <w:r w:rsidRPr="00F038B2">
              <w:rPr>
                <w:color w:val="1A171B"/>
                <w:sz w:val="16"/>
                <w:szCs w:val="18"/>
              </w:rPr>
              <w:t xml:space="preserve"> </w:t>
            </w:r>
            <w:r w:rsidRPr="00F038B2">
              <w:rPr>
                <w:sz w:val="16"/>
                <w:szCs w:val="18"/>
              </w:rPr>
              <w:t xml:space="preserve">Вторинна профілактика повинна бути відновлена, якщо вміст </w:t>
            </w:r>
            <w:r w:rsidRPr="00F038B2">
              <w:rPr>
                <w:color w:val="1A171B"/>
                <w:sz w:val="16"/>
                <w:szCs w:val="18"/>
              </w:rPr>
              <w:t>CD4</w:t>
            </w:r>
            <w:r w:rsidRPr="00F038B2">
              <w:rPr>
                <w:color w:val="000000"/>
                <w:sz w:val="16"/>
                <w:szCs w:val="18"/>
                <w:vertAlign w:val="superscript"/>
              </w:rPr>
              <w:t>+</w:t>
            </w:r>
            <w:r w:rsidRPr="00F038B2">
              <w:rPr>
                <w:sz w:val="16"/>
                <w:szCs w:val="18"/>
              </w:rPr>
              <w:t xml:space="preserve"> Т-лімфоцитів зменшується до менш ніж 100 клітин/мкл.</w:t>
            </w:r>
          </w:p>
          <w:p w:rsidR="00E10250" w:rsidRPr="00F038B2" w:rsidRDefault="00E10250" w:rsidP="00C158A7">
            <w:pPr>
              <w:ind w:firstLine="240"/>
              <w:jc w:val="both"/>
              <w:rPr>
                <w:sz w:val="18"/>
              </w:rPr>
            </w:pPr>
            <w:r w:rsidRPr="00F038B2">
              <w:rPr>
                <w:color w:val="1A171B"/>
                <w:sz w:val="16"/>
                <w:szCs w:val="18"/>
              </w:rPr>
              <w:t xml:space="preserve">Лікування дисемінованого захворювання, спричиненого НТМ, крім MAC, не було настільки добре досліджене у ВІЛ-інфікованих осіб. Більшість повідомлень про лікування </w:t>
            </w:r>
            <w:r w:rsidRPr="00F038B2">
              <w:rPr>
                <w:i/>
                <w:color w:val="1A171B"/>
                <w:sz w:val="16"/>
                <w:szCs w:val="18"/>
              </w:rPr>
              <w:t>М. kansasii</w:t>
            </w:r>
            <w:r w:rsidRPr="00F038B2">
              <w:rPr>
                <w:color w:val="1A171B"/>
                <w:sz w:val="16"/>
                <w:szCs w:val="18"/>
              </w:rPr>
              <w:t xml:space="preserve"> були в епоху до ВААРТ. Коротка відповіді на протимікобактеріальну терапію були досить сприятливими, особливо у осіб із захворюваннями, зосередженими в легенях (317-319). Схеми лікування пацієнтів із захворюванням, спричиненим M. kansasii та іншими видами, крім MAC, повинні відповідати рекомендаціям щодо лікування осіб без ВІЛ, враховуючи тривалішу схему лікування. Зокрема, осіб із ізолятами культури крові слід лікувати протимікобактеріальними препаратами принаймні від 6 до 12 місяців після відновлення імунної функції.</w:t>
            </w:r>
          </w:p>
          <w:p w:rsidR="00E10250" w:rsidRPr="00F038B2" w:rsidRDefault="00E10250" w:rsidP="00C158A7">
            <w:pPr>
              <w:ind w:firstLine="245"/>
              <w:jc w:val="both"/>
              <w:rPr>
                <w:sz w:val="18"/>
              </w:rPr>
            </w:pPr>
            <w:r w:rsidRPr="00F038B2">
              <w:rPr>
                <w:smallCaps/>
                <w:color w:val="1A171B"/>
                <w:sz w:val="16"/>
                <w:szCs w:val="18"/>
              </w:rPr>
              <w:t xml:space="preserve">Профілактика. </w:t>
            </w:r>
            <w:r w:rsidRPr="00F038B2">
              <w:rPr>
                <w:sz w:val="16"/>
                <w:szCs w:val="18"/>
              </w:rPr>
              <w:t xml:space="preserve">Виходячи з високого показника захворюваності та смертності, настійно рекомендується профілактична терапія дисемінованого захворювання, спричиненого MAC, для усіх ВІЛ-інфікованих пацієнтів, у яких менше 50 </w:t>
            </w:r>
            <w:r w:rsidRPr="00F038B2">
              <w:rPr>
                <w:color w:val="1A171B"/>
                <w:sz w:val="16"/>
                <w:szCs w:val="18"/>
              </w:rPr>
              <w:t>CD4</w:t>
            </w:r>
            <w:r w:rsidRPr="00F038B2">
              <w:rPr>
                <w:color w:val="000000"/>
                <w:sz w:val="16"/>
                <w:szCs w:val="18"/>
                <w:vertAlign w:val="superscript"/>
              </w:rPr>
              <w:t>+</w:t>
            </w:r>
            <w:r w:rsidRPr="00F038B2">
              <w:rPr>
                <w:sz w:val="16"/>
                <w:szCs w:val="18"/>
              </w:rPr>
              <w:t xml:space="preserve"> Т-клітин/мкл (312).</w:t>
            </w:r>
            <w:r w:rsidRPr="00F038B2">
              <w:rPr>
                <w:color w:val="1A171B"/>
                <w:sz w:val="16"/>
                <w:szCs w:val="18"/>
              </w:rPr>
              <w:t xml:space="preserve"> На основі як ефективності, так і простоти застосування, азитроміцин у дозі 1200 мг</w:t>
            </w:r>
          </w:p>
        </w:tc>
      </w:tr>
      <w:tr w:rsidR="00E10250" w:rsidRPr="00F038B2" w:rsidTr="00FE21E6">
        <w:trPr>
          <w:trHeight w:hRule="exact" w:val="710"/>
        </w:trPr>
        <w:tc>
          <w:tcPr>
            <w:tcW w:w="5006" w:type="dxa"/>
            <w:vMerge/>
            <w:tcBorders>
              <w:left w:val="nil"/>
              <w:right w:val="nil"/>
            </w:tcBorders>
            <w:shd w:val="clear" w:color="auto" w:fill="FFFFFF"/>
          </w:tcPr>
          <w:p w:rsidR="00E10250" w:rsidRPr="00F038B2" w:rsidRDefault="00E10250" w:rsidP="00C158A7">
            <w:pPr>
              <w:rPr>
                <w:sz w:val="18"/>
                <w:lang w:val="ru-RU"/>
              </w:rPr>
            </w:pPr>
          </w:p>
        </w:tc>
        <w:tc>
          <w:tcPr>
            <w:tcW w:w="274" w:type="dxa"/>
            <w:tcBorders>
              <w:top w:val="nil"/>
              <w:left w:val="nil"/>
              <w:bottom w:val="nil"/>
              <w:right w:val="nil"/>
            </w:tcBorders>
            <w:shd w:val="clear" w:color="auto" w:fill="FFFFFF"/>
          </w:tcPr>
          <w:p w:rsidR="00E10250" w:rsidRPr="00F038B2" w:rsidRDefault="00E10250" w:rsidP="00C158A7">
            <w:pPr>
              <w:rPr>
                <w:sz w:val="18"/>
                <w:lang w:val="ru-RU"/>
              </w:rPr>
            </w:pPr>
          </w:p>
        </w:tc>
        <w:tc>
          <w:tcPr>
            <w:tcW w:w="5030" w:type="dxa"/>
            <w:gridSpan w:val="2"/>
            <w:tcBorders>
              <w:top w:val="nil"/>
              <w:left w:val="nil"/>
              <w:bottom w:val="single" w:sz="6" w:space="0" w:color="auto"/>
              <w:right w:val="nil"/>
            </w:tcBorders>
            <w:shd w:val="clear" w:color="auto" w:fill="FFFFFF"/>
          </w:tcPr>
          <w:p w:rsidR="00E10250" w:rsidRPr="00F038B2" w:rsidRDefault="00E10250" w:rsidP="00C158A7">
            <w:pPr>
              <w:ind w:right="67"/>
              <w:rPr>
                <w:sz w:val="18"/>
              </w:rPr>
            </w:pPr>
            <w:r w:rsidRPr="00F038B2">
              <w:rPr>
                <w:rFonts w:ascii="Arial" w:hAnsi="Arial"/>
                <w:b/>
                <w:bCs/>
                <w:color w:val="1A171B"/>
                <w:sz w:val="14"/>
                <w:szCs w:val="16"/>
              </w:rPr>
              <w:t xml:space="preserve">ТАБЛИЦЯ 7. СХЕМИ ЛІКУВАННЯ ТА ПРОФІЛАКТИКИ ДИСЕМІНОВАНОГО ЗАХВОРЮВАННЯ, СПРИЧИНЕНОГО </w:t>
            </w:r>
            <w:r w:rsidRPr="00F038B2">
              <w:rPr>
                <w:rFonts w:ascii="Arial" w:hAnsi="Arial"/>
                <w:b/>
                <w:bCs/>
                <w:i/>
                <w:iCs/>
                <w:smallCaps/>
                <w:color w:val="1A171B"/>
                <w:sz w:val="14"/>
                <w:szCs w:val="16"/>
              </w:rPr>
              <w:t xml:space="preserve">Mycobacterium avium, </w:t>
            </w:r>
            <w:r w:rsidRPr="00F038B2">
              <w:rPr>
                <w:rFonts w:ascii="Arial" w:hAnsi="Arial"/>
                <w:b/>
                <w:bCs/>
                <w:color w:val="1A171B"/>
                <w:sz w:val="14"/>
                <w:szCs w:val="16"/>
              </w:rPr>
              <w:t>У ВІЛ-ІНФІКОВАНИХ ПАЦІЄНТІВ</w:t>
            </w:r>
          </w:p>
        </w:tc>
      </w:tr>
      <w:tr w:rsidR="00E10250" w:rsidRPr="00F038B2" w:rsidTr="00FE21E6">
        <w:trPr>
          <w:trHeight w:hRule="exact" w:val="302"/>
        </w:trPr>
        <w:tc>
          <w:tcPr>
            <w:tcW w:w="5006" w:type="dxa"/>
            <w:vMerge/>
            <w:tcBorders>
              <w:left w:val="nil"/>
              <w:right w:val="nil"/>
            </w:tcBorders>
            <w:shd w:val="clear" w:color="auto" w:fill="FFFFFF"/>
          </w:tcPr>
          <w:p w:rsidR="00E10250" w:rsidRPr="00F038B2" w:rsidRDefault="00E10250" w:rsidP="00C158A7">
            <w:pPr>
              <w:rPr>
                <w:sz w:val="18"/>
                <w:lang w:val="ru-RU"/>
              </w:rPr>
            </w:pPr>
          </w:p>
        </w:tc>
        <w:tc>
          <w:tcPr>
            <w:tcW w:w="274" w:type="dxa"/>
            <w:tcBorders>
              <w:top w:val="nil"/>
              <w:left w:val="nil"/>
              <w:bottom w:val="nil"/>
              <w:right w:val="nil"/>
            </w:tcBorders>
            <w:shd w:val="clear" w:color="auto" w:fill="FFFFFF"/>
          </w:tcPr>
          <w:p w:rsidR="00E10250" w:rsidRPr="00F038B2" w:rsidRDefault="00E10250" w:rsidP="00C158A7">
            <w:pPr>
              <w:rPr>
                <w:sz w:val="18"/>
                <w:lang w:val="ru-RU"/>
              </w:rPr>
            </w:pPr>
          </w:p>
        </w:tc>
        <w:tc>
          <w:tcPr>
            <w:tcW w:w="2899" w:type="dxa"/>
            <w:tcBorders>
              <w:top w:val="single" w:sz="6" w:space="0" w:color="auto"/>
              <w:left w:val="nil"/>
              <w:bottom w:val="single" w:sz="6" w:space="0" w:color="auto"/>
              <w:right w:val="nil"/>
            </w:tcBorders>
            <w:shd w:val="clear" w:color="auto" w:fill="FFFFFF"/>
            <w:vAlign w:val="center"/>
          </w:tcPr>
          <w:p w:rsidR="00E10250" w:rsidRPr="00F038B2" w:rsidRDefault="00E10250" w:rsidP="00C158A7">
            <w:pPr>
              <w:rPr>
                <w:sz w:val="18"/>
              </w:rPr>
            </w:pPr>
            <w:r w:rsidRPr="00F038B2">
              <w:rPr>
                <w:rFonts w:ascii="Arial" w:hAnsi="Arial"/>
                <w:color w:val="1A171B"/>
                <w:sz w:val="12"/>
                <w:szCs w:val="14"/>
              </w:rPr>
              <w:t>Бажані (A, I)*</w:t>
            </w:r>
          </w:p>
        </w:tc>
        <w:tc>
          <w:tcPr>
            <w:tcW w:w="2131" w:type="dxa"/>
            <w:tcBorders>
              <w:top w:val="single" w:sz="6" w:space="0" w:color="auto"/>
              <w:left w:val="nil"/>
              <w:bottom w:val="single" w:sz="6" w:space="0" w:color="auto"/>
              <w:right w:val="nil"/>
            </w:tcBorders>
            <w:shd w:val="clear" w:color="auto" w:fill="FFFFFF"/>
            <w:vAlign w:val="center"/>
          </w:tcPr>
          <w:p w:rsidR="00E10250" w:rsidRPr="00F038B2" w:rsidRDefault="00E10250" w:rsidP="00C158A7">
            <w:pPr>
              <w:jc w:val="center"/>
              <w:rPr>
                <w:sz w:val="18"/>
              </w:rPr>
            </w:pPr>
            <w:r w:rsidRPr="00F038B2">
              <w:rPr>
                <w:rFonts w:ascii="Arial" w:hAnsi="Arial"/>
                <w:color w:val="1A171B"/>
                <w:sz w:val="12"/>
                <w:szCs w:val="14"/>
              </w:rPr>
              <w:t>Альтернативні (B, I)*</w:t>
            </w:r>
          </w:p>
        </w:tc>
      </w:tr>
      <w:tr w:rsidR="00E10250" w:rsidRPr="00F038B2" w:rsidTr="00FE21E6">
        <w:trPr>
          <w:trHeight w:hRule="exact" w:val="278"/>
        </w:trPr>
        <w:tc>
          <w:tcPr>
            <w:tcW w:w="5006" w:type="dxa"/>
            <w:vMerge/>
            <w:tcBorders>
              <w:left w:val="nil"/>
              <w:right w:val="nil"/>
            </w:tcBorders>
            <w:shd w:val="clear" w:color="auto" w:fill="FFFFFF"/>
          </w:tcPr>
          <w:p w:rsidR="00E10250" w:rsidRPr="00F038B2" w:rsidRDefault="00E10250" w:rsidP="00C158A7">
            <w:pPr>
              <w:rPr>
                <w:sz w:val="18"/>
                <w:lang w:val="en-US"/>
              </w:rPr>
            </w:pPr>
          </w:p>
        </w:tc>
        <w:tc>
          <w:tcPr>
            <w:tcW w:w="274" w:type="dxa"/>
            <w:tcBorders>
              <w:top w:val="nil"/>
              <w:left w:val="nil"/>
              <w:bottom w:val="nil"/>
              <w:right w:val="nil"/>
            </w:tcBorders>
            <w:shd w:val="clear" w:color="auto" w:fill="FFFFFF"/>
          </w:tcPr>
          <w:p w:rsidR="00E10250" w:rsidRPr="00F038B2" w:rsidRDefault="00E10250" w:rsidP="00C158A7">
            <w:pPr>
              <w:rPr>
                <w:sz w:val="18"/>
                <w:lang w:val="en-US"/>
              </w:rPr>
            </w:pPr>
          </w:p>
        </w:tc>
        <w:tc>
          <w:tcPr>
            <w:tcW w:w="5030" w:type="dxa"/>
            <w:gridSpan w:val="2"/>
            <w:tcBorders>
              <w:top w:val="single" w:sz="6" w:space="0" w:color="auto"/>
              <w:left w:val="nil"/>
              <w:bottom w:val="nil"/>
              <w:right w:val="nil"/>
            </w:tcBorders>
            <w:shd w:val="clear" w:color="auto" w:fill="FFFFFF"/>
            <w:vAlign w:val="center"/>
          </w:tcPr>
          <w:p w:rsidR="00E10250" w:rsidRPr="00F038B2" w:rsidRDefault="00E10250" w:rsidP="00C158A7">
            <w:pPr>
              <w:jc w:val="center"/>
              <w:rPr>
                <w:sz w:val="18"/>
              </w:rPr>
            </w:pPr>
            <w:r w:rsidRPr="00F038B2">
              <w:rPr>
                <w:rFonts w:ascii="Arial" w:hAnsi="Arial"/>
                <w:color w:val="1A171B"/>
                <w:sz w:val="12"/>
                <w:szCs w:val="14"/>
              </w:rPr>
              <w:t>Лікування</w:t>
            </w:r>
          </w:p>
        </w:tc>
      </w:tr>
      <w:tr w:rsidR="00E10250" w:rsidRPr="00F038B2" w:rsidTr="00FE21E6">
        <w:trPr>
          <w:trHeight w:val="20"/>
        </w:trPr>
        <w:tc>
          <w:tcPr>
            <w:tcW w:w="5006" w:type="dxa"/>
            <w:vMerge/>
            <w:tcBorders>
              <w:left w:val="nil"/>
              <w:right w:val="nil"/>
            </w:tcBorders>
            <w:shd w:val="clear" w:color="auto" w:fill="FFFFFF"/>
          </w:tcPr>
          <w:p w:rsidR="00E10250" w:rsidRPr="00F038B2" w:rsidRDefault="00E10250" w:rsidP="00C158A7">
            <w:pPr>
              <w:rPr>
                <w:sz w:val="18"/>
                <w:lang w:val="en-US"/>
              </w:rPr>
            </w:pPr>
          </w:p>
        </w:tc>
        <w:tc>
          <w:tcPr>
            <w:tcW w:w="274" w:type="dxa"/>
            <w:tcBorders>
              <w:top w:val="nil"/>
              <w:left w:val="nil"/>
              <w:bottom w:val="nil"/>
              <w:right w:val="nil"/>
            </w:tcBorders>
            <w:shd w:val="clear" w:color="auto" w:fill="FFFFFF"/>
          </w:tcPr>
          <w:p w:rsidR="00E10250" w:rsidRPr="00F038B2" w:rsidRDefault="00E10250" w:rsidP="00C158A7">
            <w:pPr>
              <w:rPr>
                <w:sz w:val="18"/>
                <w:lang w:val="en-US"/>
              </w:rPr>
            </w:pPr>
          </w:p>
        </w:tc>
        <w:tc>
          <w:tcPr>
            <w:tcW w:w="2899" w:type="dxa"/>
            <w:tcBorders>
              <w:top w:val="nil"/>
              <w:left w:val="nil"/>
              <w:bottom w:val="nil"/>
              <w:right w:val="nil"/>
            </w:tcBorders>
            <w:shd w:val="clear" w:color="auto" w:fill="FFFFFF"/>
          </w:tcPr>
          <w:p w:rsidR="00E10250" w:rsidRPr="00F038B2" w:rsidRDefault="00E10250" w:rsidP="00C158A7">
            <w:pPr>
              <w:rPr>
                <w:sz w:val="18"/>
              </w:rPr>
            </w:pPr>
            <w:r w:rsidRPr="00F038B2">
              <w:rPr>
                <w:rFonts w:ascii="Arial" w:hAnsi="Arial"/>
                <w:color w:val="1A171B"/>
                <w:sz w:val="12"/>
                <w:szCs w:val="14"/>
              </w:rPr>
              <w:t>Кларитроміцин 500 мг перорально два рази на добу</w:t>
            </w:r>
          </w:p>
          <w:p w:rsidR="00E10250" w:rsidRPr="00F038B2" w:rsidRDefault="00E10250" w:rsidP="00C158A7">
            <w:pPr>
              <w:rPr>
                <w:sz w:val="18"/>
              </w:rPr>
            </w:pPr>
            <w:r w:rsidRPr="00F038B2">
              <w:rPr>
                <w:b/>
                <w:bCs/>
                <w:color w:val="000000"/>
                <w:sz w:val="12"/>
                <w:szCs w:val="14"/>
              </w:rPr>
              <w:t>+</w:t>
            </w:r>
          </w:p>
        </w:tc>
        <w:tc>
          <w:tcPr>
            <w:tcW w:w="2131" w:type="dxa"/>
            <w:tcBorders>
              <w:top w:val="nil"/>
              <w:left w:val="nil"/>
              <w:bottom w:val="nil"/>
              <w:right w:val="nil"/>
            </w:tcBorders>
            <w:shd w:val="clear" w:color="auto" w:fill="FFFFFF"/>
          </w:tcPr>
          <w:p w:rsidR="00E10250" w:rsidRPr="00F038B2" w:rsidRDefault="00E10250" w:rsidP="00C158A7">
            <w:pPr>
              <w:rPr>
                <w:sz w:val="18"/>
              </w:rPr>
            </w:pPr>
            <w:r w:rsidRPr="00F038B2">
              <w:rPr>
                <w:rFonts w:ascii="Arial" w:hAnsi="Arial"/>
                <w:color w:val="1A171B"/>
                <w:sz w:val="12"/>
                <w:szCs w:val="14"/>
              </w:rPr>
              <w:t>Азитроміцин 500 мг щодня</w:t>
            </w:r>
          </w:p>
        </w:tc>
      </w:tr>
      <w:tr w:rsidR="00E10250" w:rsidRPr="00F038B2" w:rsidTr="00FE21E6">
        <w:trPr>
          <w:trHeight w:val="20"/>
        </w:trPr>
        <w:tc>
          <w:tcPr>
            <w:tcW w:w="5006" w:type="dxa"/>
            <w:vMerge/>
            <w:tcBorders>
              <w:left w:val="nil"/>
              <w:right w:val="nil"/>
            </w:tcBorders>
            <w:shd w:val="clear" w:color="auto" w:fill="FFFFFF"/>
          </w:tcPr>
          <w:p w:rsidR="00E10250" w:rsidRPr="00F038B2" w:rsidRDefault="00E10250" w:rsidP="00C158A7">
            <w:pPr>
              <w:rPr>
                <w:sz w:val="18"/>
                <w:lang w:val="en-US"/>
              </w:rPr>
            </w:pPr>
          </w:p>
        </w:tc>
        <w:tc>
          <w:tcPr>
            <w:tcW w:w="274" w:type="dxa"/>
            <w:tcBorders>
              <w:top w:val="nil"/>
              <w:left w:val="nil"/>
              <w:bottom w:val="nil"/>
              <w:right w:val="nil"/>
            </w:tcBorders>
            <w:shd w:val="clear" w:color="auto" w:fill="FFFFFF"/>
          </w:tcPr>
          <w:p w:rsidR="00E10250" w:rsidRPr="00F038B2" w:rsidRDefault="00E10250" w:rsidP="00C158A7">
            <w:pPr>
              <w:rPr>
                <w:sz w:val="18"/>
                <w:lang w:val="en-US"/>
              </w:rPr>
            </w:pPr>
          </w:p>
        </w:tc>
        <w:tc>
          <w:tcPr>
            <w:tcW w:w="2899" w:type="dxa"/>
            <w:tcBorders>
              <w:top w:val="nil"/>
              <w:left w:val="nil"/>
              <w:bottom w:val="nil"/>
              <w:right w:val="nil"/>
            </w:tcBorders>
            <w:shd w:val="clear" w:color="auto" w:fill="FFFFFF"/>
          </w:tcPr>
          <w:p w:rsidR="00E10250" w:rsidRPr="00F038B2" w:rsidRDefault="00E10250" w:rsidP="00C158A7">
            <w:pPr>
              <w:rPr>
                <w:sz w:val="18"/>
              </w:rPr>
            </w:pPr>
            <w:r w:rsidRPr="00F038B2">
              <w:rPr>
                <w:rFonts w:ascii="Arial" w:hAnsi="Arial"/>
                <w:color w:val="1A171B"/>
                <w:sz w:val="12"/>
                <w:szCs w:val="14"/>
              </w:rPr>
              <w:t>Етамбутол 15 мг/кг перорально щодня</w:t>
            </w:r>
          </w:p>
          <w:p w:rsidR="00E10250" w:rsidRPr="00F038B2" w:rsidRDefault="00E10250" w:rsidP="00C158A7">
            <w:pPr>
              <w:rPr>
                <w:sz w:val="18"/>
              </w:rPr>
            </w:pPr>
            <w:r w:rsidRPr="00F038B2">
              <w:rPr>
                <w:b/>
                <w:bCs/>
                <w:color w:val="000000"/>
                <w:sz w:val="12"/>
                <w:szCs w:val="14"/>
              </w:rPr>
              <w:t>±</w:t>
            </w:r>
          </w:p>
        </w:tc>
        <w:tc>
          <w:tcPr>
            <w:tcW w:w="2131" w:type="dxa"/>
            <w:tcBorders>
              <w:top w:val="nil"/>
              <w:left w:val="nil"/>
              <w:bottom w:val="nil"/>
              <w:right w:val="nil"/>
            </w:tcBorders>
            <w:shd w:val="clear" w:color="auto" w:fill="FFFFFF"/>
          </w:tcPr>
          <w:p w:rsidR="00E10250" w:rsidRPr="00F038B2" w:rsidRDefault="00E10250" w:rsidP="00C158A7">
            <w:pPr>
              <w:rPr>
                <w:sz w:val="18"/>
              </w:rPr>
            </w:pPr>
            <w:r w:rsidRPr="00F038B2">
              <w:rPr>
                <w:rFonts w:ascii="Arial" w:hAnsi="Arial"/>
                <w:color w:val="1A171B"/>
                <w:sz w:val="12"/>
                <w:szCs w:val="14"/>
              </w:rPr>
              <w:t>Етамбутол 15 мг/кг щодня</w:t>
            </w:r>
          </w:p>
        </w:tc>
      </w:tr>
      <w:tr w:rsidR="00E10250" w:rsidRPr="00F038B2" w:rsidTr="00FE21E6">
        <w:trPr>
          <w:trHeight w:val="20"/>
        </w:trPr>
        <w:tc>
          <w:tcPr>
            <w:tcW w:w="5006" w:type="dxa"/>
            <w:vMerge/>
            <w:tcBorders>
              <w:left w:val="nil"/>
              <w:right w:val="nil"/>
            </w:tcBorders>
            <w:shd w:val="clear" w:color="auto" w:fill="FFFFFF"/>
          </w:tcPr>
          <w:p w:rsidR="00E10250" w:rsidRPr="00F038B2" w:rsidRDefault="00E10250" w:rsidP="00C158A7">
            <w:pPr>
              <w:rPr>
                <w:sz w:val="18"/>
                <w:lang w:val="en-US"/>
              </w:rPr>
            </w:pPr>
          </w:p>
        </w:tc>
        <w:tc>
          <w:tcPr>
            <w:tcW w:w="274" w:type="dxa"/>
            <w:tcBorders>
              <w:top w:val="nil"/>
              <w:left w:val="nil"/>
              <w:bottom w:val="nil"/>
              <w:right w:val="nil"/>
            </w:tcBorders>
            <w:shd w:val="clear" w:color="auto" w:fill="FFFFFF"/>
          </w:tcPr>
          <w:p w:rsidR="00E10250" w:rsidRPr="00F038B2" w:rsidRDefault="00E10250" w:rsidP="00C158A7">
            <w:pPr>
              <w:rPr>
                <w:sz w:val="18"/>
                <w:lang w:val="en-US"/>
              </w:rPr>
            </w:pPr>
          </w:p>
        </w:tc>
        <w:tc>
          <w:tcPr>
            <w:tcW w:w="2899" w:type="dxa"/>
            <w:tcBorders>
              <w:top w:val="nil"/>
              <w:left w:val="nil"/>
              <w:bottom w:val="nil"/>
              <w:right w:val="nil"/>
            </w:tcBorders>
            <w:shd w:val="clear" w:color="auto" w:fill="FFFFFF"/>
          </w:tcPr>
          <w:p w:rsidR="00E10250" w:rsidRPr="00F038B2" w:rsidRDefault="00E10250" w:rsidP="00C158A7">
            <w:pPr>
              <w:rPr>
                <w:sz w:val="18"/>
              </w:rPr>
            </w:pPr>
            <w:r w:rsidRPr="00F038B2">
              <w:rPr>
                <w:rFonts w:ascii="Arial" w:hAnsi="Arial"/>
                <w:color w:val="1A171B"/>
                <w:sz w:val="12"/>
                <w:szCs w:val="14"/>
              </w:rPr>
              <w:t>Рифабутин</w:t>
            </w:r>
            <w:r w:rsidRPr="00F038B2">
              <w:rPr>
                <w:rFonts w:ascii="Arial" w:hAnsi="Arial"/>
                <w:color w:val="1A171B"/>
                <w:sz w:val="12"/>
                <w:szCs w:val="14"/>
                <w:vertAlign w:val="superscript"/>
              </w:rPr>
              <w:t>†</w:t>
            </w:r>
            <w:r w:rsidRPr="00F038B2">
              <w:rPr>
                <w:rFonts w:ascii="Arial" w:hAnsi="Arial"/>
                <w:color w:val="000000"/>
                <w:sz w:val="12"/>
                <w:szCs w:val="14"/>
              </w:rPr>
              <w:t xml:space="preserve"> </w:t>
            </w:r>
            <w:r w:rsidRPr="00F038B2">
              <w:rPr>
                <w:rFonts w:ascii="Arial" w:hAnsi="Arial"/>
                <w:color w:val="1A171B"/>
                <w:sz w:val="12"/>
                <w:szCs w:val="14"/>
              </w:rPr>
              <w:t>300 мг перорально щодня</w:t>
            </w:r>
          </w:p>
        </w:tc>
        <w:tc>
          <w:tcPr>
            <w:tcW w:w="2131" w:type="dxa"/>
            <w:tcBorders>
              <w:top w:val="nil"/>
              <w:left w:val="nil"/>
              <w:bottom w:val="nil"/>
              <w:right w:val="nil"/>
            </w:tcBorders>
            <w:shd w:val="clear" w:color="auto" w:fill="FFFFFF"/>
          </w:tcPr>
          <w:p w:rsidR="00E10250" w:rsidRPr="00F038B2" w:rsidRDefault="00E10250" w:rsidP="00E10250">
            <w:pPr>
              <w:ind w:left="208" w:hanging="208"/>
              <w:rPr>
                <w:sz w:val="18"/>
              </w:rPr>
            </w:pPr>
            <w:r w:rsidRPr="00F038B2">
              <w:rPr>
                <w:rFonts w:ascii="Arial" w:hAnsi="Arial"/>
                <w:color w:val="1A171B"/>
                <w:sz w:val="12"/>
                <w:szCs w:val="14"/>
              </w:rPr>
              <w:t>Рифабутин</w:t>
            </w:r>
            <w:r w:rsidRPr="00F038B2">
              <w:rPr>
                <w:rFonts w:ascii="Arial" w:hAnsi="Arial"/>
                <w:color w:val="1A171B"/>
                <w:sz w:val="12"/>
                <w:szCs w:val="14"/>
                <w:vertAlign w:val="superscript"/>
              </w:rPr>
              <w:t>†</w:t>
            </w:r>
            <w:r w:rsidRPr="00F038B2">
              <w:rPr>
                <w:rFonts w:ascii="Arial" w:hAnsi="Arial"/>
                <w:color w:val="000000"/>
                <w:sz w:val="12"/>
                <w:szCs w:val="14"/>
              </w:rPr>
              <w:t xml:space="preserve"> </w:t>
            </w:r>
            <w:r w:rsidRPr="00F038B2">
              <w:rPr>
                <w:rFonts w:ascii="Arial" w:hAnsi="Arial"/>
                <w:color w:val="1A171B"/>
                <w:sz w:val="12"/>
                <w:szCs w:val="14"/>
              </w:rPr>
              <w:t>300-450 мг перорально щодня</w:t>
            </w:r>
          </w:p>
        </w:tc>
      </w:tr>
      <w:tr w:rsidR="00E10250" w:rsidRPr="00F038B2" w:rsidTr="00FE21E6">
        <w:trPr>
          <w:trHeight w:val="20"/>
        </w:trPr>
        <w:tc>
          <w:tcPr>
            <w:tcW w:w="5006" w:type="dxa"/>
            <w:vMerge/>
            <w:tcBorders>
              <w:left w:val="nil"/>
              <w:right w:val="nil"/>
            </w:tcBorders>
            <w:shd w:val="clear" w:color="auto" w:fill="FFFFFF"/>
          </w:tcPr>
          <w:p w:rsidR="00E10250" w:rsidRPr="00F038B2" w:rsidRDefault="00E10250" w:rsidP="00C158A7">
            <w:pPr>
              <w:rPr>
                <w:sz w:val="18"/>
                <w:lang w:val="en-US"/>
              </w:rPr>
            </w:pPr>
          </w:p>
        </w:tc>
        <w:tc>
          <w:tcPr>
            <w:tcW w:w="274" w:type="dxa"/>
            <w:tcBorders>
              <w:top w:val="nil"/>
              <w:left w:val="nil"/>
              <w:bottom w:val="nil"/>
              <w:right w:val="nil"/>
            </w:tcBorders>
            <w:shd w:val="clear" w:color="auto" w:fill="FFFFFF"/>
          </w:tcPr>
          <w:p w:rsidR="00E10250" w:rsidRPr="00F038B2" w:rsidRDefault="00E10250" w:rsidP="00C158A7">
            <w:pPr>
              <w:rPr>
                <w:sz w:val="18"/>
                <w:lang w:val="en-US"/>
              </w:rPr>
            </w:pPr>
          </w:p>
        </w:tc>
        <w:tc>
          <w:tcPr>
            <w:tcW w:w="5030" w:type="dxa"/>
            <w:gridSpan w:val="2"/>
            <w:tcBorders>
              <w:top w:val="nil"/>
              <w:left w:val="nil"/>
              <w:bottom w:val="nil"/>
              <w:right w:val="nil"/>
            </w:tcBorders>
            <w:shd w:val="clear" w:color="auto" w:fill="FFFFFF"/>
            <w:vAlign w:val="center"/>
          </w:tcPr>
          <w:p w:rsidR="00E10250" w:rsidRPr="00F038B2" w:rsidRDefault="00E10250" w:rsidP="00C158A7">
            <w:pPr>
              <w:jc w:val="center"/>
              <w:rPr>
                <w:sz w:val="18"/>
              </w:rPr>
            </w:pPr>
            <w:r w:rsidRPr="00F038B2">
              <w:rPr>
                <w:rFonts w:ascii="Arial" w:hAnsi="Arial"/>
                <w:sz w:val="12"/>
                <w:szCs w:val="14"/>
              </w:rPr>
              <w:t>Профілактика</w:t>
            </w:r>
            <w:r w:rsidRPr="00F038B2">
              <w:rPr>
                <w:rFonts w:ascii="Arial" w:hAnsi="Arial"/>
                <w:color w:val="000000"/>
                <w:sz w:val="12"/>
                <w:szCs w:val="14"/>
                <w:vertAlign w:val="superscript"/>
              </w:rPr>
              <w:t>‡</w:t>
            </w:r>
          </w:p>
        </w:tc>
      </w:tr>
      <w:tr w:rsidR="00E10250" w:rsidRPr="00F038B2" w:rsidTr="00FE21E6">
        <w:trPr>
          <w:trHeight w:val="20"/>
        </w:trPr>
        <w:tc>
          <w:tcPr>
            <w:tcW w:w="5006" w:type="dxa"/>
            <w:vMerge/>
            <w:tcBorders>
              <w:left w:val="nil"/>
              <w:right w:val="nil"/>
            </w:tcBorders>
            <w:shd w:val="clear" w:color="auto" w:fill="FFFFFF"/>
          </w:tcPr>
          <w:p w:rsidR="00E10250" w:rsidRPr="00F038B2" w:rsidRDefault="00E10250" w:rsidP="00C158A7">
            <w:pPr>
              <w:rPr>
                <w:sz w:val="18"/>
                <w:lang w:val="en-US"/>
              </w:rPr>
            </w:pPr>
          </w:p>
        </w:tc>
        <w:tc>
          <w:tcPr>
            <w:tcW w:w="274" w:type="dxa"/>
            <w:tcBorders>
              <w:top w:val="nil"/>
              <w:left w:val="nil"/>
              <w:bottom w:val="nil"/>
              <w:right w:val="nil"/>
            </w:tcBorders>
            <w:shd w:val="clear" w:color="auto" w:fill="FFFFFF"/>
          </w:tcPr>
          <w:p w:rsidR="00E10250" w:rsidRPr="00F038B2" w:rsidRDefault="00E10250" w:rsidP="00C158A7">
            <w:pPr>
              <w:rPr>
                <w:sz w:val="18"/>
                <w:lang w:val="en-US"/>
              </w:rPr>
            </w:pPr>
          </w:p>
        </w:tc>
        <w:tc>
          <w:tcPr>
            <w:tcW w:w="2899" w:type="dxa"/>
            <w:tcBorders>
              <w:top w:val="nil"/>
              <w:left w:val="nil"/>
              <w:bottom w:val="single" w:sz="6" w:space="0" w:color="auto"/>
              <w:right w:val="nil"/>
            </w:tcBorders>
            <w:shd w:val="clear" w:color="auto" w:fill="FFFFFF"/>
          </w:tcPr>
          <w:p w:rsidR="00E10250" w:rsidRPr="00F038B2" w:rsidRDefault="00E10250" w:rsidP="00C158A7">
            <w:pPr>
              <w:rPr>
                <w:sz w:val="18"/>
              </w:rPr>
            </w:pPr>
            <w:r w:rsidRPr="00F038B2">
              <w:rPr>
                <w:rFonts w:ascii="Arial" w:hAnsi="Arial"/>
                <w:color w:val="1A171B"/>
                <w:sz w:val="12"/>
                <w:szCs w:val="14"/>
              </w:rPr>
              <w:t>Азитроміцин 1200 мг перорально щотижня</w:t>
            </w:r>
          </w:p>
        </w:tc>
        <w:tc>
          <w:tcPr>
            <w:tcW w:w="2131" w:type="dxa"/>
            <w:tcBorders>
              <w:top w:val="nil"/>
              <w:left w:val="nil"/>
              <w:bottom w:val="single" w:sz="6" w:space="0" w:color="auto"/>
              <w:right w:val="nil"/>
            </w:tcBorders>
            <w:shd w:val="clear" w:color="auto" w:fill="FFFFFF"/>
          </w:tcPr>
          <w:p w:rsidR="00E10250" w:rsidRPr="00F038B2" w:rsidRDefault="00E10250" w:rsidP="00E10250">
            <w:pPr>
              <w:ind w:left="208" w:hanging="208"/>
              <w:rPr>
                <w:rFonts w:ascii="Arial" w:hAnsi="Arial" w:cs="Arial"/>
                <w:color w:val="1A171B"/>
                <w:sz w:val="12"/>
                <w:szCs w:val="14"/>
              </w:rPr>
            </w:pPr>
            <w:r w:rsidRPr="00F038B2">
              <w:rPr>
                <w:rFonts w:ascii="Arial" w:hAnsi="Arial"/>
                <w:color w:val="1A171B"/>
                <w:sz w:val="12"/>
                <w:szCs w:val="14"/>
              </w:rPr>
              <w:t xml:space="preserve">Кларитроміцин 500 мг перорально два рази на добу </w:t>
            </w:r>
          </w:p>
          <w:p w:rsidR="00E10250" w:rsidRPr="00F038B2" w:rsidRDefault="00E10250" w:rsidP="00C158A7">
            <w:pPr>
              <w:rPr>
                <w:rFonts w:ascii="Arial" w:hAnsi="Arial" w:cs="Arial"/>
                <w:color w:val="1A171B"/>
                <w:sz w:val="12"/>
                <w:szCs w:val="14"/>
              </w:rPr>
            </w:pPr>
            <w:r w:rsidRPr="00F038B2">
              <w:rPr>
                <w:rFonts w:ascii="Arial" w:hAnsi="Arial"/>
                <w:color w:val="1A171B"/>
                <w:sz w:val="12"/>
                <w:szCs w:val="14"/>
              </w:rPr>
              <w:t xml:space="preserve">або </w:t>
            </w:r>
          </w:p>
          <w:p w:rsidR="00E10250" w:rsidRPr="00F038B2" w:rsidRDefault="00E10250" w:rsidP="00C158A7">
            <w:pPr>
              <w:rPr>
                <w:sz w:val="18"/>
              </w:rPr>
            </w:pPr>
            <w:r w:rsidRPr="00F038B2">
              <w:rPr>
                <w:rFonts w:ascii="Arial" w:hAnsi="Arial"/>
                <w:color w:val="1A171B"/>
                <w:sz w:val="12"/>
                <w:szCs w:val="14"/>
              </w:rPr>
              <w:t>Рифабутин</w:t>
            </w:r>
            <w:r w:rsidRPr="00F038B2">
              <w:rPr>
                <w:rFonts w:ascii="Arial" w:hAnsi="Arial"/>
                <w:color w:val="1A171B"/>
                <w:sz w:val="12"/>
                <w:szCs w:val="14"/>
                <w:vertAlign w:val="superscript"/>
              </w:rPr>
              <w:t>†</w:t>
            </w:r>
            <w:r w:rsidRPr="00F038B2">
              <w:rPr>
                <w:rFonts w:ascii="Arial" w:hAnsi="Arial"/>
                <w:color w:val="1A171B"/>
                <w:sz w:val="12"/>
                <w:szCs w:val="14"/>
              </w:rPr>
              <w:t xml:space="preserve"> 300 мг перорально щодня</w:t>
            </w:r>
          </w:p>
        </w:tc>
      </w:tr>
      <w:tr w:rsidR="00E10250" w:rsidRPr="00F038B2" w:rsidTr="00E10250">
        <w:trPr>
          <w:trHeight w:val="1395"/>
        </w:trPr>
        <w:tc>
          <w:tcPr>
            <w:tcW w:w="5006" w:type="dxa"/>
            <w:vMerge/>
            <w:tcBorders>
              <w:left w:val="nil"/>
              <w:bottom w:val="nil"/>
              <w:right w:val="nil"/>
            </w:tcBorders>
            <w:shd w:val="clear" w:color="auto" w:fill="FFFFFF"/>
          </w:tcPr>
          <w:p w:rsidR="00E10250" w:rsidRPr="00F038B2" w:rsidRDefault="00E10250" w:rsidP="00C158A7">
            <w:pPr>
              <w:rPr>
                <w:sz w:val="18"/>
                <w:lang w:val="ru-RU"/>
              </w:rPr>
            </w:pPr>
          </w:p>
        </w:tc>
        <w:tc>
          <w:tcPr>
            <w:tcW w:w="274" w:type="dxa"/>
            <w:tcBorders>
              <w:top w:val="nil"/>
              <w:left w:val="nil"/>
              <w:bottom w:val="nil"/>
              <w:right w:val="nil"/>
            </w:tcBorders>
            <w:shd w:val="clear" w:color="auto" w:fill="FFFFFF"/>
          </w:tcPr>
          <w:p w:rsidR="00E10250" w:rsidRPr="00F038B2" w:rsidRDefault="00E10250" w:rsidP="00C158A7">
            <w:pPr>
              <w:rPr>
                <w:sz w:val="18"/>
                <w:lang w:val="ru-RU"/>
              </w:rPr>
            </w:pPr>
          </w:p>
        </w:tc>
        <w:tc>
          <w:tcPr>
            <w:tcW w:w="5030" w:type="dxa"/>
            <w:gridSpan w:val="2"/>
            <w:tcBorders>
              <w:top w:val="single" w:sz="6" w:space="0" w:color="auto"/>
              <w:left w:val="nil"/>
              <w:bottom w:val="nil"/>
              <w:right w:val="nil"/>
            </w:tcBorders>
            <w:shd w:val="clear" w:color="auto" w:fill="FFFFFF"/>
          </w:tcPr>
          <w:p w:rsidR="00E10250" w:rsidRPr="00F038B2" w:rsidRDefault="00E10250" w:rsidP="00E10250">
            <w:pPr>
              <w:spacing w:before="60"/>
              <w:ind w:left="67" w:firstLine="142"/>
              <w:rPr>
                <w:sz w:val="18"/>
              </w:rPr>
            </w:pPr>
            <w:r w:rsidRPr="00F038B2">
              <w:rPr>
                <w:rFonts w:ascii="Arial" w:hAnsi="Arial"/>
                <w:color w:val="1A171B"/>
                <w:sz w:val="12"/>
                <w:szCs w:val="14"/>
              </w:rPr>
              <w:t xml:space="preserve">* Для отримання інформації про якість доказових даних </w:t>
            </w:r>
            <w:r w:rsidRPr="00F038B2">
              <w:rPr>
                <w:rFonts w:ascii="Arial" w:hAnsi="Arial"/>
                <w:i/>
                <w:iCs/>
                <w:color w:val="1A171B"/>
                <w:sz w:val="12"/>
                <w:szCs w:val="14"/>
              </w:rPr>
              <w:t xml:space="preserve">див. </w:t>
            </w:r>
            <w:r w:rsidRPr="00F038B2">
              <w:rPr>
                <w:rFonts w:ascii="Arial" w:hAnsi="Arial"/>
                <w:color w:val="1A171B"/>
                <w:sz w:val="12"/>
                <w:szCs w:val="14"/>
              </w:rPr>
              <w:t>Таблицю 1.</w:t>
            </w:r>
          </w:p>
          <w:p w:rsidR="00E10250" w:rsidRPr="00F038B2" w:rsidRDefault="00E10250" w:rsidP="00C158A7">
            <w:pPr>
              <w:ind w:left="67" w:firstLine="142"/>
              <w:rPr>
                <w:sz w:val="18"/>
              </w:rPr>
            </w:pPr>
            <w:r w:rsidRPr="00F038B2">
              <w:rPr>
                <w:rFonts w:ascii="Arial" w:hAnsi="Arial"/>
                <w:color w:val="1A171B"/>
                <w:sz w:val="12"/>
                <w:szCs w:val="14"/>
                <w:vertAlign w:val="superscript"/>
              </w:rPr>
              <w:t>†</w:t>
            </w:r>
            <w:r w:rsidRPr="00F038B2">
              <w:rPr>
                <w:b/>
                <w:bCs/>
                <w:color w:val="000000"/>
                <w:sz w:val="12"/>
                <w:szCs w:val="14"/>
              </w:rPr>
              <w:t xml:space="preserve"> </w:t>
            </w:r>
            <w:r w:rsidRPr="00F038B2">
              <w:rPr>
                <w:rFonts w:ascii="Arial"/>
                <w:color w:val="1A171B"/>
                <w:sz w:val="12"/>
                <w:szCs w:val="14"/>
              </w:rPr>
              <w:t>Дозу</w:t>
            </w:r>
            <w:r w:rsidRPr="00F038B2">
              <w:rPr>
                <w:rFonts w:ascii="Arial"/>
                <w:color w:val="1A171B"/>
                <w:sz w:val="12"/>
                <w:szCs w:val="14"/>
              </w:rPr>
              <w:t xml:space="preserve"> </w:t>
            </w:r>
            <w:r w:rsidRPr="00F038B2">
              <w:rPr>
                <w:rFonts w:ascii="Arial"/>
                <w:color w:val="1A171B"/>
                <w:sz w:val="12"/>
                <w:szCs w:val="14"/>
              </w:rPr>
              <w:t>рифабутину</w:t>
            </w:r>
            <w:r w:rsidRPr="00F038B2">
              <w:rPr>
                <w:rFonts w:ascii="Arial"/>
                <w:color w:val="1A171B"/>
                <w:sz w:val="12"/>
                <w:szCs w:val="14"/>
              </w:rPr>
              <w:t xml:space="preserve">, </w:t>
            </w:r>
            <w:r w:rsidRPr="00F038B2">
              <w:rPr>
                <w:rFonts w:ascii="Arial"/>
                <w:color w:val="1A171B"/>
                <w:sz w:val="12"/>
                <w:szCs w:val="14"/>
              </w:rPr>
              <w:t>можливо</w:t>
            </w:r>
            <w:r w:rsidRPr="00F038B2">
              <w:rPr>
                <w:rFonts w:ascii="Arial"/>
                <w:color w:val="1A171B"/>
                <w:sz w:val="12"/>
                <w:szCs w:val="14"/>
              </w:rPr>
              <w:t xml:space="preserve">, </w:t>
            </w:r>
            <w:r w:rsidRPr="00F038B2">
              <w:rPr>
                <w:rFonts w:ascii="Arial"/>
                <w:color w:val="1A171B"/>
                <w:sz w:val="12"/>
                <w:szCs w:val="14"/>
              </w:rPr>
              <w:t>доведеться</w:t>
            </w:r>
            <w:r w:rsidRPr="00F038B2">
              <w:rPr>
                <w:rFonts w:ascii="Arial"/>
                <w:color w:val="1A171B"/>
                <w:sz w:val="12"/>
                <w:szCs w:val="14"/>
              </w:rPr>
              <w:t xml:space="preserve"> </w:t>
            </w:r>
            <w:r w:rsidRPr="00F038B2">
              <w:rPr>
                <w:rFonts w:ascii="Arial"/>
                <w:color w:val="1A171B"/>
                <w:sz w:val="12"/>
                <w:szCs w:val="14"/>
              </w:rPr>
              <w:t>коригувати</w:t>
            </w:r>
            <w:r w:rsidRPr="00F038B2">
              <w:rPr>
                <w:rFonts w:ascii="Arial"/>
                <w:color w:val="1A171B"/>
                <w:sz w:val="12"/>
                <w:szCs w:val="14"/>
              </w:rPr>
              <w:t xml:space="preserve"> </w:t>
            </w:r>
            <w:r w:rsidRPr="00F038B2">
              <w:rPr>
                <w:rFonts w:ascii="Arial"/>
                <w:color w:val="1A171B"/>
                <w:sz w:val="12"/>
                <w:szCs w:val="14"/>
              </w:rPr>
              <w:t>на</w:t>
            </w:r>
            <w:r w:rsidRPr="00F038B2">
              <w:rPr>
                <w:rFonts w:ascii="Arial"/>
                <w:color w:val="1A171B"/>
                <w:sz w:val="12"/>
                <w:szCs w:val="14"/>
              </w:rPr>
              <w:t xml:space="preserve"> </w:t>
            </w:r>
            <w:r w:rsidRPr="00F038B2">
              <w:rPr>
                <w:rFonts w:ascii="Arial"/>
                <w:color w:val="1A171B"/>
                <w:sz w:val="12"/>
                <w:szCs w:val="14"/>
              </w:rPr>
              <w:t>основі</w:t>
            </w:r>
            <w:r w:rsidRPr="00F038B2">
              <w:rPr>
                <w:rFonts w:ascii="Arial"/>
                <w:color w:val="1A171B"/>
                <w:sz w:val="12"/>
                <w:szCs w:val="14"/>
              </w:rPr>
              <w:t xml:space="preserve"> </w:t>
            </w:r>
            <w:r w:rsidRPr="00F038B2">
              <w:rPr>
                <w:rFonts w:ascii="Arial"/>
                <w:color w:val="1A171B"/>
                <w:sz w:val="12"/>
                <w:szCs w:val="14"/>
              </w:rPr>
              <w:t>взаємодії</w:t>
            </w:r>
            <w:r w:rsidRPr="00F038B2">
              <w:rPr>
                <w:rFonts w:ascii="Arial"/>
                <w:color w:val="1A171B"/>
                <w:sz w:val="12"/>
                <w:szCs w:val="14"/>
              </w:rPr>
              <w:t xml:space="preserve"> </w:t>
            </w:r>
            <w:r w:rsidRPr="00F038B2">
              <w:rPr>
                <w:rFonts w:ascii="Arial"/>
                <w:color w:val="1A171B"/>
                <w:sz w:val="12"/>
                <w:szCs w:val="14"/>
              </w:rPr>
              <w:t>лікарських</w:t>
            </w:r>
            <w:r w:rsidRPr="00F038B2">
              <w:rPr>
                <w:rFonts w:ascii="Arial"/>
                <w:color w:val="1A171B"/>
                <w:sz w:val="12"/>
                <w:szCs w:val="14"/>
              </w:rPr>
              <w:t xml:space="preserve"> </w:t>
            </w:r>
            <w:r w:rsidRPr="00F038B2">
              <w:rPr>
                <w:rFonts w:ascii="Arial"/>
                <w:color w:val="1A171B"/>
                <w:sz w:val="12"/>
                <w:szCs w:val="14"/>
              </w:rPr>
              <w:t>засобів</w:t>
            </w:r>
            <w:r w:rsidRPr="00F038B2">
              <w:rPr>
                <w:rFonts w:ascii="Arial"/>
                <w:color w:val="1A171B"/>
                <w:sz w:val="12"/>
                <w:szCs w:val="14"/>
              </w:rPr>
              <w:t xml:space="preserve"> (</w:t>
            </w:r>
            <w:r w:rsidRPr="00F038B2">
              <w:rPr>
                <w:rFonts w:ascii="Arial"/>
                <w:i/>
                <w:color w:val="1A171B"/>
                <w:sz w:val="12"/>
                <w:szCs w:val="14"/>
              </w:rPr>
              <w:t>див</w:t>
            </w:r>
            <w:r w:rsidRPr="00F038B2">
              <w:rPr>
                <w:rFonts w:ascii="Arial"/>
                <w:i/>
                <w:color w:val="1A171B"/>
                <w:sz w:val="12"/>
                <w:szCs w:val="14"/>
              </w:rPr>
              <w:t>.</w:t>
            </w:r>
            <w:r w:rsidRPr="00F038B2">
              <w:rPr>
                <w:rFonts w:ascii="Arial"/>
                <w:color w:val="1A171B"/>
                <w:sz w:val="12"/>
                <w:szCs w:val="14"/>
              </w:rPr>
              <w:t xml:space="preserve"> </w:t>
            </w:r>
            <w:r w:rsidRPr="00F038B2">
              <w:rPr>
                <w:rFonts w:ascii="Arial"/>
                <w:color w:val="1A171B"/>
                <w:sz w:val="12"/>
                <w:szCs w:val="14"/>
              </w:rPr>
              <w:t>текст</w:t>
            </w:r>
            <w:r w:rsidRPr="00F038B2">
              <w:rPr>
                <w:rFonts w:ascii="Arial"/>
                <w:color w:val="1A171B"/>
                <w:sz w:val="12"/>
                <w:szCs w:val="14"/>
              </w:rPr>
              <w:t>).</w:t>
            </w:r>
          </w:p>
          <w:p w:rsidR="00E10250" w:rsidRPr="00F038B2" w:rsidRDefault="00E10250" w:rsidP="00C158A7">
            <w:pPr>
              <w:ind w:left="67" w:firstLine="142"/>
              <w:rPr>
                <w:sz w:val="18"/>
              </w:rPr>
            </w:pPr>
            <w:r w:rsidRPr="00F038B2">
              <w:rPr>
                <w:rFonts w:ascii="Arial" w:hAnsi="Arial"/>
                <w:color w:val="000000"/>
                <w:sz w:val="12"/>
                <w:szCs w:val="14"/>
                <w:vertAlign w:val="superscript"/>
              </w:rPr>
              <w:t>‡</w:t>
            </w:r>
            <w:r w:rsidRPr="00F038B2">
              <w:rPr>
                <w:b/>
                <w:bCs/>
                <w:i/>
                <w:iCs/>
                <w:color w:val="000000"/>
                <w:sz w:val="12"/>
                <w:szCs w:val="14"/>
              </w:rPr>
              <w:t xml:space="preserve"> </w:t>
            </w:r>
            <w:r w:rsidRPr="00F038B2">
              <w:rPr>
                <w:rFonts w:ascii="Arial"/>
                <w:color w:val="1A171B"/>
                <w:sz w:val="12"/>
                <w:szCs w:val="14"/>
              </w:rPr>
              <w:t>Профілактична</w:t>
            </w:r>
            <w:r w:rsidRPr="00F038B2">
              <w:rPr>
                <w:rFonts w:ascii="Arial"/>
                <w:color w:val="1A171B"/>
                <w:sz w:val="12"/>
                <w:szCs w:val="14"/>
              </w:rPr>
              <w:t xml:space="preserve"> </w:t>
            </w:r>
            <w:r w:rsidRPr="00F038B2">
              <w:rPr>
                <w:rFonts w:ascii="Arial"/>
                <w:color w:val="1A171B"/>
                <w:sz w:val="12"/>
                <w:szCs w:val="14"/>
              </w:rPr>
              <w:t>терапія</w:t>
            </w:r>
            <w:r w:rsidRPr="00F038B2">
              <w:rPr>
                <w:rFonts w:ascii="Arial"/>
                <w:color w:val="1A171B"/>
                <w:sz w:val="12"/>
                <w:szCs w:val="14"/>
              </w:rPr>
              <w:t xml:space="preserve">, </w:t>
            </w:r>
            <w:r w:rsidRPr="00F038B2">
              <w:rPr>
                <w:rFonts w:ascii="Arial"/>
                <w:color w:val="1A171B"/>
                <w:sz w:val="12"/>
                <w:szCs w:val="14"/>
              </w:rPr>
              <w:t>призначена</w:t>
            </w:r>
            <w:r w:rsidRPr="00F038B2">
              <w:rPr>
                <w:rFonts w:ascii="Arial"/>
                <w:color w:val="1A171B"/>
                <w:sz w:val="12"/>
                <w:szCs w:val="14"/>
              </w:rPr>
              <w:t xml:space="preserve"> </w:t>
            </w:r>
            <w:r w:rsidRPr="00F038B2">
              <w:rPr>
                <w:rFonts w:ascii="Arial"/>
                <w:color w:val="1A171B"/>
                <w:sz w:val="12"/>
                <w:szCs w:val="14"/>
              </w:rPr>
              <w:t>для</w:t>
            </w:r>
            <w:r w:rsidRPr="00F038B2">
              <w:rPr>
                <w:rFonts w:ascii="Arial"/>
                <w:color w:val="1A171B"/>
                <w:sz w:val="12"/>
                <w:szCs w:val="14"/>
              </w:rPr>
              <w:t xml:space="preserve"> </w:t>
            </w:r>
            <w:r w:rsidRPr="00F038B2">
              <w:rPr>
                <w:rFonts w:ascii="Arial"/>
                <w:color w:val="1A171B"/>
                <w:sz w:val="12"/>
                <w:szCs w:val="14"/>
              </w:rPr>
              <w:t>осіб</w:t>
            </w:r>
            <w:r w:rsidRPr="00F038B2">
              <w:rPr>
                <w:rFonts w:ascii="Arial"/>
                <w:color w:val="1A171B"/>
                <w:sz w:val="12"/>
                <w:szCs w:val="14"/>
              </w:rPr>
              <w:t xml:space="preserve"> </w:t>
            </w:r>
            <w:r w:rsidRPr="00F038B2">
              <w:rPr>
                <w:rFonts w:ascii="Arial"/>
                <w:color w:val="1A171B"/>
                <w:sz w:val="12"/>
                <w:szCs w:val="14"/>
              </w:rPr>
              <w:t>із</w:t>
            </w:r>
            <w:r w:rsidRPr="00F038B2">
              <w:rPr>
                <w:rFonts w:ascii="Arial"/>
                <w:color w:val="1A171B"/>
                <w:sz w:val="12"/>
                <w:szCs w:val="14"/>
              </w:rPr>
              <w:t xml:space="preserve"> &lt; 50 CD4</w:t>
            </w:r>
            <w:r w:rsidRPr="00F038B2">
              <w:rPr>
                <w:rFonts w:ascii="Arial"/>
                <w:color w:val="000000"/>
                <w:sz w:val="12"/>
                <w:szCs w:val="14"/>
                <w:vertAlign w:val="superscript"/>
              </w:rPr>
              <w:t>+</w:t>
            </w:r>
            <w:r w:rsidRPr="00F038B2">
              <w:rPr>
                <w:rFonts w:ascii="Arial"/>
                <w:color w:val="1A171B"/>
                <w:sz w:val="12"/>
                <w:szCs w:val="14"/>
              </w:rPr>
              <w:t xml:space="preserve"> </w:t>
            </w:r>
            <w:r w:rsidRPr="00F038B2">
              <w:rPr>
                <w:rFonts w:ascii="Arial"/>
                <w:color w:val="1A171B"/>
                <w:sz w:val="12"/>
                <w:szCs w:val="14"/>
              </w:rPr>
              <w:t>клітин</w:t>
            </w:r>
            <w:r w:rsidRPr="00F038B2">
              <w:rPr>
                <w:rFonts w:ascii="Arial"/>
                <w:color w:val="1A171B"/>
                <w:sz w:val="12"/>
                <w:szCs w:val="14"/>
              </w:rPr>
              <w:t>/</w:t>
            </w:r>
            <w:r w:rsidRPr="00F038B2">
              <w:rPr>
                <w:rFonts w:ascii="Arial"/>
                <w:color w:val="1A171B"/>
                <w:sz w:val="12"/>
                <w:szCs w:val="14"/>
              </w:rPr>
              <w:t>мкл</w:t>
            </w:r>
            <w:r w:rsidRPr="00F038B2">
              <w:rPr>
                <w:rFonts w:ascii="Arial"/>
                <w:color w:val="1A171B"/>
                <w:sz w:val="12"/>
                <w:szCs w:val="14"/>
              </w:rPr>
              <w:t xml:space="preserve">; </w:t>
            </w:r>
            <w:r w:rsidRPr="00F038B2">
              <w:rPr>
                <w:rFonts w:ascii="Arial"/>
                <w:color w:val="1A171B"/>
                <w:sz w:val="12"/>
                <w:szCs w:val="14"/>
              </w:rPr>
              <w:t>можна</w:t>
            </w:r>
            <w:r w:rsidRPr="00F038B2">
              <w:rPr>
                <w:rFonts w:ascii="Arial"/>
                <w:color w:val="1A171B"/>
                <w:sz w:val="12"/>
                <w:szCs w:val="14"/>
              </w:rPr>
              <w:t xml:space="preserve"> </w:t>
            </w:r>
            <w:r w:rsidRPr="00F038B2">
              <w:rPr>
                <w:rFonts w:ascii="Arial"/>
                <w:color w:val="1A171B"/>
                <w:sz w:val="12"/>
                <w:szCs w:val="14"/>
              </w:rPr>
              <w:t>припинити</w:t>
            </w:r>
            <w:r w:rsidRPr="00F038B2">
              <w:rPr>
                <w:rFonts w:ascii="Arial"/>
                <w:color w:val="1A171B"/>
                <w:sz w:val="12"/>
                <w:szCs w:val="14"/>
              </w:rPr>
              <w:t xml:space="preserve">, </w:t>
            </w:r>
            <w:r w:rsidRPr="00F038B2">
              <w:rPr>
                <w:rFonts w:ascii="Arial"/>
                <w:color w:val="1A171B"/>
                <w:sz w:val="12"/>
                <w:szCs w:val="14"/>
              </w:rPr>
              <w:t>якщо</w:t>
            </w:r>
            <w:r w:rsidRPr="00F038B2">
              <w:rPr>
                <w:rFonts w:ascii="Arial"/>
                <w:color w:val="1A171B"/>
                <w:sz w:val="12"/>
                <w:szCs w:val="14"/>
              </w:rPr>
              <w:t xml:space="preserve"> &gt; 100 </w:t>
            </w:r>
            <w:r w:rsidRPr="00F038B2">
              <w:rPr>
                <w:rFonts w:ascii="Arial"/>
                <w:color w:val="1A171B"/>
                <w:sz w:val="12"/>
                <w:szCs w:val="14"/>
              </w:rPr>
              <w:t>клітин</w:t>
            </w:r>
            <w:r w:rsidRPr="00F038B2">
              <w:rPr>
                <w:rFonts w:ascii="Arial"/>
                <w:color w:val="1A171B"/>
                <w:sz w:val="12"/>
                <w:szCs w:val="14"/>
              </w:rPr>
              <w:t>/</w:t>
            </w:r>
            <w:r w:rsidRPr="00F038B2">
              <w:rPr>
                <w:rFonts w:ascii="Arial"/>
                <w:color w:val="1A171B"/>
                <w:sz w:val="12"/>
                <w:szCs w:val="14"/>
              </w:rPr>
              <w:t>мкл</w:t>
            </w:r>
            <w:r w:rsidRPr="00F038B2">
              <w:rPr>
                <w:rFonts w:ascii="Arial"/>
                <w:color w:val="1A171B"/>
                <w:sz w:val="12"/>
                <w:szCs w:val="14"/>
              </w:rPr>
              <w:t>.</w:t>
            </w:r>
          </w:p>
        </w:tc>
      </w:tr>
    </w:tbl>
    <w:p w:rsidR="00BC3104" w:rsidRPr="00F038B2" w:rsidRDefault="00BC3104" w:rsidP="00C158A7">
      <w:pPr>
        <w:rPr>
          <w:sz w:val="18"/>
          <w:lang w:val="ru-RU"/>
        </w:rPr>
        <w:sectPr w:rsidR="00BC3104" w:rsidRPr="00F038B2" w:rsidSect="00581818">
          <w:pgSz w:w="12062" w:h="15662"/>
          <w:pgMar w:top="826" w:right="893" w:bottom="0" w:left="859"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78"/>
        <w:gridCol w:w="240"/>
        <w:gridCol w:w="5093"/>
      </w:tblGrid>
      <w:tr w:rsidR="00BC3104" w:rsidRPr="00F038B2" w:rsidTr="00DC066A">
        <w:trPr>
          <w:trHeight w:hRule="exact" w:val="13743"/>
        </w:trPr>
        <w:tc>
          <w:tcPr>
            <w:tcW w:w="5078" w:type="dxa"/>
            <w:tcBorders>
              <w:top w:val="nil"/>
              <w:left w:val="nil"/>
              <w:bottom w:val="nil"/>
              <w:right w:val="nil"/>
            </w:tcBorders>
            <w:shd w:val="clear" w:color="auto" w:fill="FFFFFF"/>
          </w:tcPr>
          <w:p w:rsidR="00BC3104" w:rsidRPr="00F038B2" w:rsidRDefault="00163F57" w:rsidP="00C158A7">
            <w:pPr>
              <w:jc w:val="both"/>
              <w:rPr>
                <w:sz w:val="18"/>
              </w:rPr>
            </w:pPr>
            <w:r w:rsidRPr="00F038B2">
              <w:rPr>
                <w:color w:val="1A171B"/>
                <w:sz w:val="16"/>
                <w:szCs w:val="18"/>
              </w:rPr>
              <w:lastRenderedPageBreak/>
              <w:t>один раз на тиждень є найбільш бажаним лікарським засобом (Таблиця 6) (320). Кларитроміцин також ефективний; однак, оскільки його слід давати двічі на добу, а ризик прориву стійких до макролідів штамів вищий при добовому кларитроміцині, ніж при щотижневому азитроміцині, він вважається лише альтернативним засобом (321). Рифабутин є дещо менш ефективним, і його слід застосовувати лише тоді, коли макролід не переноситься (289).</w:t>
            </w:r>
          </w:p>
          <w:p w:rsidR="00BC3104" w:rsidRPr="00F038B2" w:rsidRDefault="00163F57" w:rsidP="00C158A7">
            <w:pPr>
              <w:ind w:firstLine="244"/>
              <w:jc w:val="both"/>
              <w:rPr>
                <w:sz w:val="18"/>
              </w:rPr>
            </w:pPr>
            <w:r w:rsidRPr="00F038B2">
              <w:rPr>
                <w:color w:val="1A171B"/>
                <w:sz w:val="16"/>
                <w:szCs w:val="18"/>
              </w:rPr>
              <w:t>Перш ніж розпочати профілактику, дисеміноване захворювання, спричинене MAC, слід виключити після клінічної оцінки, яка може включати отримання культури крові на MAC, за необхідності.</w:t>
            </w:r>
          </w:p>
          <w:p w:rsidR="00BC3104" w:rsidRPr="00F038B2" w:rsidRDefault="00163F57" w:rsidP="00C158A7">
            <w:pPr>
              <w:ind w:firstLine="244"/>
              <w:jc w:val="both"/>
              <w:rPr>
                <w:sz w:val="18"/>
              </w:rPr>
            </w:pPr>
            <w:r w:rsidRPr="00F038B2">
              <w:rPr>
                <w:color w:val="1A171B"/>
                <w:sz w:val="16"/>
                <w:szCs w:val="18"/>
              </w:rPr>
              <w:t>Оскільки лікування рифабутином може призвести до стійкості до рифампіцину серед осіб, які страждають на активну форму ТБ, активну форму ТБ слід також виключити перед тим, як рифабутин застосовуватиметься для профілактики.</w:t>
            </w:r>
          </w:p>
          <w:p w:rsidR="00BC3104" w:rsidRPr="00F038B2" w:rsidRDefault="00163F57" w:rsidP="00C158A7">
            <w:pPr>
              <w:ind w:firstLine="244"/>
              <w:jc w:val="both"/>
              <w:rPr>
                <w:sz w:val="18"/>
              </w:rPr>
            </w:pPr>
            <w:r w:rsidRPr="00F038B2">
              <w:rPr>
                <w:b/>
                <w:bCs/>
                <w:i/>
                <w:iCs/>
                <w:color w:val="1A171B"/>
                <w:sz w:val="16"/>
                <w:szCs w:val="18"/>
              </w:rPr>
              <w:t xml:space="preserve">Припинення первинної профілактики. </w:t>
            </w:r>
            <w:r w:rsidRPr="00F038B2">
              <w:rPr>
                <w:sz w:val="16"/>
                <w:szCs w:val="18"/>
              </w:rPr>
              <w:t xml:space="preserve">Первинна профілактика захворювання, спричиненого MAC, повинна бути припинена у дорослих та підлітків, які відповіли на ВААРТ збільшенням вмісту </w:t>
            </w:r>
            <w:r w:rsidRPr="00F038B2">
              <w:rPr>
                <w:color w:val="1A171B"/>
                <w:sz w:val="16"/>
                <w:szCs w:val="18"/>
              </w:rPr>
              <w:t>CD4</w:t>
            </w:r>
            <w:r w:rsidRPr="00F038B2">
              <w:rPr>
                <w:color w:val="000000"/>
                <w:sz w:val="16"/>
                <w:szCs w:val="18"/>
                <w:vertAlign w:val="superscript"/>
              </w:rPr>
              <w:t>+</w:t>
            </w:r>
            <w:r w:rsidRPr="00F038B2">
              <w:rPr>
                <w:sz w:val="16"/>
                <w:szCs w:val="18"/>
              </w:rPr>
              <w:t xml:space="preserve"> Т-лімфоцитів до більш ніж 100 клітин/мкл протягом більше 3 місяців (312, 322).</w:t>
            </w:r>
            <w:r w:rsidRPr="00F038B2">
              <w:rPr>
                <w:color w:val="1A171B"/>
                <w:sz w:val="16"/>
                <w:szCs w:val="18"/>
              </w:rPr>
              <w:t xml:space="preserve"> </w:t>
            </w:r>
            <w:r w:rsidRPr="00F038B2">
              <w:rPr>
                <w:sz w:val="16"/>
                <w:szCs w:val="18"/>
              </w:rPr>
              <w:t xml:space="preserve">Первинна профілактика повинна бути відновлена, якщо вміст </w:t>
            </w:r>
            <w:r w:rsidRPr="00F038B2">
              <w:rPr>
                <w:color w:val="1A171B"/>
                <w:sz w:val="16"/>
                <w:szCs w:val="18"/>
              </w:rPr>
              <w:t>CD4</w:t>
            </w:r>
            <w:r w:rsidRPr="00F038B2">
              <w:rPr>
                <w:color w:val="000000"/>
                <w:sz w:val="16"/>
                <w:szCs w:val="18"/>
                <w:vertAlign w:val="superscript"/>
              </w:rPr>
              <w:t>+</w:t>
            </w:r>
            <w:r w:rsidRPr="00F038B2">
              <w:rPr>
                <w:sz w:val="16"/>
                <w:szCs w:val="18"/>
              </w:rPr>
              <w:t xml:space="preserve"> Т-лімфоцитів зменшується до менш ніж 50-100 клітин/мкл.</w:t>
            </w:r>
          </w:p>
          <w:p w:rsidR="00BC3104" w:rsidRPr="00F038B2" w:rsidRDefault="00163F57" w:rsidP="00C158A7">
            <w:pPr>
              <w:ind w:firstLine="244"/>
              <w:jc w:val="both"/>
              <w:rPr>
                <w:sz w:val="18"/>
              </w:rPr>
            </w:pPr>
            <w:r w:rsidRPr="00F038B2">
              <w:rPr>
                <w:color w:val="1A171B"/>
                <w:sz w:val="16"/>
                <w:szCs w:val="18"/>
              </w:rPr>
              <w:t>Хоча виявлення організмів MAC у дихальних шляхах або шлунково-кишковому тракті може передбачити дисеміновану інфекцію, спричинену MAC, відсутні дані щодо ефективності профілактики кларитроміцином, азитроміцином, рифабутином або іншими препаратами у пацієнтів із організмами MAC у цих відділах та негативним результатом культури крові. Тому не можна рекомендувати рутинний скринінг зразків з дихальних шляхів або шлунково-кишкового тракту на MAC.</w:t>
            </w:r>
          </w:p>
          <w:p w:rsidR="00BC3104" w:rsidRPr="00F038B2" w:rsidRDefault="00163F57" w:rsidP="00C158A7">
            <w:pPr>
              <w:spacing w:before="120"/>
              <w:jc w:val="both"/>
              <w:rPr>
                <w:sz w:val="18"/>
              </w:rPr>
            </w:pPr>
            <w:r w:rsidRPr="00F038B2">
              <w:rPr>
                <w:rFonts w:ascii="Arial" w:hAnsi="Arial"/>
                <w:b/>
                <w:bCs/>
                <w:i/>
                <w:iCs/>
                <w:color w:val="1A171B"/>
                <w:sz w:val="14"/>
                <w:szCs w:val="16"/>
              </w:rPr>
              <w:t>M. kansasii</w:t>
            </w:r>
          </w:p>
          <w:p w:rsidR="00BC3104" w:rsidRPr="00F038B2" w:rsidRDefault="00163F57" w:rsidP="00C158A7">
            <w:pPr>
              <w:spacing w:before="120"/>
              <w:jc w:val="both"/>
              <w:rPr>
                <w:sz w:val="18"/>
              </w:rPr>
            </w:pPr>
            <w:r w:rsidRPr="00F038B2">
              <w:rPr>
                <w:b/>
                <w:bCs/>
                <w:i/>
                <w:iCs/>
                <w:color w:val="1A171B"/>
                <w:sz w:val="16"/>
                <w:szCs w:val="18"/>
              </w:rPr>
              <w:t xml:space="preserve">Організм. </w:t>
            </w:r>
            <w:r w:rsidRPr="00F038B2">
              <w:rPr>
                <w:color w:val="1A171B"/>
                <w:sz w:val="16"/>
                <w:szCs w:val="18"/>
              </w:rPr>
              <w:t xml:space="preserve">Водопровідна вода, ймовірно, є основним резервуаром </w:t>
            </w:r>
            <w:r w:rsidRPr="00F038B2">
              <w:rPr>
                <w:i/>
                <w:color w:val="1A171B"/>
                <w:sz w:val="16"/>
                <w:szCs w:val="18"/>
              </w:rPr>
              <w:t>M. kansasii</w:t>
            </w:r>
            <w:r w:rsidRPr="00F038B2">
              <w:rPr>
                <w:color w:val="1A171B"/>
                <w:sz w:val="16"/>
                <w:szCs w:val="18"/>
              </w:rPr>
              <w:t xml:space="preserve">, що спричиняє захворювання людини, оскільки рідко виявляються інші джерела навколишнього середовища (323-326). Штами з тим самим фаготипом, що і штами, виділені у пацієнтів, були виділені із систем постачання питної води в Нідерландах, а у Франції виявлені ізоляти навколишнього середовища того самого генотипу, що і клінічні ізоляти (325, 327). Дослідження ізолятів </w:t>
            </w:r>
            <w:r w:rsidRPr="00F038B2">
              <w:rPr>
                <w:i/>
                <w:color w:val="1A171B"/>
                <w:sz w:val="16"/>
                <w:szCs w:val="18"/>
              </w:rPr>
              <w:t>M. kansasii</w:t>
            </w:r>
            <w:r w:rsidRPr="00F038B2">
              <w:rPr>
                <w:color w:val="1A171B"/>
                <w:sz w:val="16"/>
                <w:szCs w:val="18"/>
              </w:rPr>
              <w:t xml:space="preserve">, засновані на ДНК, дозволяють припустити, що серед ізолятів навколишнього середовища та людини присутній п’ять-сім підвидів або типів (328-333). Підтип I є переважним підвидом </w:t>
            </w:r>
            <w:r w:rsidRPr="00F038B2">
              <w:rPr>
                <w:i/>
                <w:color w:val="1A171B"/>
                <w:sz w:val="16"/>
                <w:szCs w:val="18"/>
              </w:rPr>
              <w:t>M. kansasii</w:t>
            </w:r>
            <w:r w:rsidRPr="00F038B2">
              <w:rPr>
                <w:color w:val="1A171B"/>
                <w:sz w:val="16"/>
                <w:szCs w:val="18"/>
              </w:rPr>
              <w:t xml:space="preserve"> серед клінічних ізолятів і є основним підтипом, відповідальним за інфекцію людини (328-336).</w:t>
            </w:r>
          </w:p>
          <w:p w:rsidR="00BC3104" w:rsidRPr="00F038B2" w:rsidRDefault="00163F57" w:rsidP="00C158A7">
            <w:pPr>
              <w:ind w:firstLine="244"/>
              <w:jc w:val="both"/>
              <w:rPr>
                <w:sz w:val="18"/>
              </w:rPr>
            </w:pPr>
            <w:r w:rsidRPr="00F038B2">
              <w:rPr>
                <w:b/>
                <w:bCs/>
                <w:i/>
                <w:iCs/>
                <w:color w:val="1A171B"/>
                <w:sz w:val="16"/>
                <w:szCs w:val="18"/>
              </w:rPr>
              <w:t xml:space="preserve">Епідеміологія. </w:t>
            </w:r>
            <w:r w:rsidRPr="00F038B2">
              <w:rPr>
                <w:i/>
                <w:color w:val="1A171B"/>
                <w:sz w:val="16"/>
                <w:szCs w:val="18"/>
              </w:rPr>
              <w:t>М. kansasii</w:t>
            </w:r>
            <w:r w:rsidRPr="00F038B2">
              <w:rPr>
                <w:color w:val="1A171B"/>
                <w:sz w:val="16"/>
                <w:szCs w:val="18"/>
              </w:rPr>
              <w:t xml:space="preserve"> є другою за частотою причиною захворювання, спричиненого НТМ, у США. Захворювання легень, спричинене</w:t>
            </w:r>
            <w:r w:rsidRPr="00F038B2">
              <w:rPr>
                <w:i/>
                <w:color w:val="1A171B"/>
                <w:sz w:val="16"/>
                <w:szCs w:val="18"/>
              </w:rPr>
              <w:t xml:space="preserve"> М. kansasii</w:t>
            </w:r>
            <w:r w:rsidRPr="00F038B2">
              <w:rPr>
                <w:color w:val="1A171B"/>
                <w:sz w:val="16"/>
                <w:szCs w:val="18"/>
              </w:rPr>
              <w:t xml:space="preserve">, зустрічається у таких густонаселених районах, як Південно-Східна Англія та Уельс, а також південь та центральна частина США (334-337). У дослідженні захворювання легень, спричиненого НТМ, у Техасі випадки </w:t>
            </w:r>
            <w:r w:rsidRPr="00F038B2">
              <w:rPr>
                <w:i/>
                <w:color w:val="1A171B"/>
                <w:sz w:val="16"/>
                <w:szCs w:val="18"/>
              </w:rPr>
              <w:t>M. kansasii</w:t>
            </w:r>
            <w:r w:rsidRPr="00F038B2">
              <w:rPr>
                <w:color w:val="1A171B"/>
                <w:sz w:val="16"/>
                <w:szCs w:val="18"/>
              </w:rPr>
              <w:t xml:space="preserve"> значно частіше траплялися у міських, ніж сільських районах (338). У географічних районах, де поширена ВІЛ-інфекція, навіть за межами районів із епідемією захворювання легень, спричиненого </w:t>
            </w:r>
            <w:r w:rsidRPr="00F038B2">
              <w:rPr>
                <w:i/>
                <w:color w:val="1A171B"/>
                <w:sz w:val="16"/>
                <w:szCs w:val="18"/>
              </w:rPr>
              <w:t>M. kansasii</w:t>
            </w:r>
            <w:r w:rsidRPr="00F038B2">
              <w:rPr>
                <w:color w:val="1A171B"/>
                <w:sz w:val="16"/>
                <w:szCs w:val="18"/>
              </w:rPr>
              <w:t xml:space="preserve">, показник захворювання, спричиненого </w:t>
            </w:r>
            <w:r w:rsidRPr="00F038B2">
              <w:rPr>
                <w:i/>
                <w:color w:val="1A171B"/>
                <w:sz w:val="16"/>
                <w:szCs w:val="18"/>
              </w:rPr>
              <w:t>M. kansasii</w:t>
            </w:r>
            <w:r w:rsidRPr="00F038B2">
              <w:rPr>
                <w:color w:val="1A171B"/>
                <w:sz w:val="16"/>
                <w:szCs w:val="18"/>
              </w:rPr>
              <w:t>, може бути високим (339).</w:t>
            </w:r>
          </w:p>
          <w:p w:rsidR="00BC3104" w:rsidRPr="00F038B2" w:rsidRDefault="00163F57" w:rsidP="00C158A7">
            <w:pPr>
              <w:ind w:firstLine="244"/>
              <w:jc w:val="both"/>
              <w:rPr>
                <w:sz w:val="18"/>
              </w:rPr>
            </w:pPr>
            <w:r w:rsidRPr="00F038B2">
              <w:rPr>
                <w:i/>
                <w:color w:val="1A171B"/>
                <w:sz w:val="16"/>
                <w:szCs w:val="18"/>
              </w:rPr>
              <w:t>M. kansasii</w:t>
            </w:r>
            <w:r w:rsidRPr="00F038B2">
              <w:rPr>
                <w:color w:val="1A171B"/>
                <w:sz w:val="16"/>
                <w:szCs w:val="18"/>
              </w:rPr>
              <w:t xml:space="preserve"> в першу чергу вражає світлошкірих чоловіків середнього віку, але може вражати дорослих пацієнтів будь-якої статі, раси чи віку. Фактори ризику зараження </w:t>
            </w:r>
            <w:r w:rsidRPr="00F038B2">
              <w:rPr>
                <w:i/>
                <w:color w:val="1A171B"/>
                <w:sz w:val="16"/>
                <w:szCs w:val="18"/>
              </w:rPr>
              <w:t>M. kansasii</w:t>
            </w:r>
            <w:r w:rsidRPr="00F038B2">
              <w:rPr>
                <w:color w:val="1A171B"/>
                <w:sz w:val="16"/>
                <w:szCs w:val="18"/>
              </w:rPr>
              <w:t xml:space="preserve"> включають пневмоконіоз, хронічне обструктивне захворювання легень, попереднє захворювання, спричинене мікобактеріями, злоякісні пухлини та алкоголізм (338). Комбінація ВІЛ-інфекції та силікозу може призвести до вираженої чутливості до </w:t>
            </w:r>
            <w:r w:rsidRPr="00F038B2">
              <w:rPr>
                <w:i/>
                <w:color w:val="1A171B"/>
                <w:sz w:val="16"/>
                <w:szCs w:val="18"/>
              </w:rPr>
              <w:t>M. kansasii</w:t>
            </w:r>
            <w:r w:rsidRPr="00F038B2">
              <w:rPr>
                <w:color w:val="1A171B"/>
                <w:sz w:val="16"/>
                <w:szCs w:val="18"/>
              </w:rPr>
              <w:t xml:space="preserve"> (340).</w:t>
            </w:r>
          </w:p>
          <w:p w:rsidR="00BC3104" w:rsidRPr="00F038B2" w:rsidRDefault="00163F57" w:rsidP="00C158A7">
            <w:pPr>
              <w:ind w:firstLine="244"/>
              <w:jc w:val="both"/>
              <w:rPr>
                <w:sz w:val="18"/>
              </w:rPr>
            </w:pPr>
            <w:r w:rsidRPr="00F038B2">
              <w:rPr>
                <w:b/>
                <w:bCs/>
                <w:i/>
                <w:iCs/>
                <w:color w:val="1A171B"/>
                <w:sz w:val="16"/>
                <w:szCs w:val="18"/>
              </w:rPr>
              <w:t xml:space="preserve">Захворювання легень. </w:t>
            </w:r>
            <w:r w:rsidRPr="00F038B2">
              <w:rPr>
                <w:smallCaps/>
                <w:color w:val="1A171B"/>
                <w:sz w:val="16"/>
                <w:szCs w:val="18"/>
              </w:rPr>
              <w:t xml:space="preserve">Клінічна картина. </w:t>
            </w:r>
            <w:r w:rsidRPr="00F038B2">
              <w:rPr>
                <w:color w:val="1A171B"/>
                <w:sz w:val="16"/>
                <w:szCs w:val="18"/>
              </w:rPr>
              <w:t xml:space="preserve">Захворювання легень, спричинене </w:t>
            </w:r>
            <w:r w:rsidRPr="00F038B2">
              <w:rPr>
                <w:i/>
                <w:color w:val="1A171B"/>
                <w:sz w:val="16"/>
                <w:szCs w:val="18"/>
              </w:rPr>
              <w:t>M. kansasii</w:t>
            </w:r>
            <w:r w:rsidRPr="00F038B2">
              <w:rPr>
                <w:color w:val="1A171B"/>
                <w:sz w:val="16"/>
                <w:szCs w:val="18"/>
              </w:rPr>
              <w:t xml:space="preserve">, найбільш наближене до клінічного перебігу </w:t>
            </w:r>
            <w:r w:rsidRPr="00F038B2">
              <w:rPr>
                <w:i/>
                <w:color w:val="1A171B"/>
                <w:sz w:val="16"/>
                <w:szCs w:val="18"/>
              </w:rPr>
              <w:t>M. tuberculosis</w:t>
            </w:r>
            <w:r w:rsidRPr="00F038B2">
              <w:rPr>
                <w:color w:val="1A171B"/>
                <w:sz w:val="16"/>
                <w:szCs w:val="18"/>
              </w:rPr>
              <w:t>.</w:t>
            </w:r>
            <w:r w:rsidRPr="00F038B2">
              <w:rPr>
                <w:i/>
                <w:iCs/>
                <w:color w:val="1A171B"/>
                <w:sz w:val="16"/>
                <w:szCs w:val="18"/>
              </w:rPr>
              <w:t xml:space="preserve"> </w:t>
            </w:r>
            <w:r w:rsidRPr="00F038B2">
              <w:rPr>
                <w:color w:val="1A171B"/>
                <w:sz w:val="16"/>
                <w:szCs w:val="18"/>
              </w:rPr>
              <w:t xml:space="preserve">Симптоми захворювання легень, спричиненого </w:t>
            </w:r>
            <w:r w:rsidRPr="00F038B2">
              <w:rPr>
                <w:i/>
                <w:color w:val="1A171B"/>
                <w:sz w:val="16"/>
                <w:szCs w:val="18"/>
              </w:rPr>
              <w:t>M. kansasii</w:t>
            </w:r>
            <w:r w:rsidRPr="00F038B2">
              <w:rPr>
                <w:color w:val="1A171B"/>
                <w:sz w:val="16"/>
                <w:szCs w:val="18"/>
              </w:rPr>
              <w:t xml:space="preserve">, як правило, ідентичні симптомам, пов’язаним із ТБ легень. Відхилення рентгенографії органів грудної клітки також дуже схожі на реактивацію ТБ легень, включаючи порожнинні інфільтрати верхньої частки. Непорожнинне або вузликове/бронхоектатичне захворювання легень, подібне до захворювання, спричиненого MAC, також нещодавно було описано у пацієнтів із захворюванням легень, спричиненим </w:t>
            </w:r>
            <w:r w:rsidRPr="00F038B2">
              <w:rPr>
                <w:i/>
                <w:color w:val="1A171B"/>
                <w:sz w:val="16"/>
                <w:szCs w:val="18"/>
              </w:rPr>
              <w:t>M. kansasii</w:t>
            </w:r>
            <w:r w:rsidRPr="00F038B2">
              <w:rPr>
                <w:color w:val="1A171B"/>
                <w:sz w:val="16"/>
                <w:szCs w:val="18"/>
              </w:rPr>
              <w:t xml:space="preserve"> (95). Природний анамнез</w:t>
            </w:r>
          </w:p>
        </w:tc>
        <w:tc>
          <w:tcPr>
            <w:tcW w:w="240" w:type="dxa"/>
            <w:tcBorders>
              <w:top w:val="nil"/>
              <w:left w:val="nil"/>
              <w:bottom w:val="nil"/>
              <w:right w:val="nil"/>
            </w:tcBorders>
            <w:shd w:val="clear" w:color="auto" w:fill="FFFFFF"/>
          </w:tcPr>
          <w:p w:rsidR="00BC3104" w:rsidRPr="00F038B2" w:rsidRDefault="00BC3104" w:rsidP="00C158A7">
            <w:pPr>
              <w:jc w:val="both"/>
              <w:rPr>
                <w:sz w:val="18"/>
                <w:lang w:val="en-US"/>
              </w:rPr>
            </w:pPr>
          </w:p>
        </w:tc>
        <w:tc>
          <w:tcPr>
            <w:tcW w:w="5093" w:type="dxa"/>
            <w:tcBorders>
              <w:top w:val="nil"/>
              <w:left w:val="nil"/>
              <w:bottom w:val="nil"/>
              <w:right w:val="nil"/>
            </w:tcBorders>
            <w:shd w:val="clear" w:color="auto" w:fill="FFFFFF"/>
          </w:tcPr>
          <w:p w:rsidR="00BC3104" w:rsidRPr="00F038B2" w:rsidRDefault="00163F57" w:rsidP="00C158A7">
            <w:pPr>
              <w:jc w:val="both"/>
              <w:rPr>
                <w:sz w:val="18"/>
              </w:rPr>
            </w:pPr>
            <w:r w:rsidRPr="00F038B2">
              <w:rPr>
                <w:color w:val="1A171B"/>
                <w:sz w:val="16"/>
                <w:szCs w:val="18"/>
              </w:rPr>
              <w:t xml:space="preserve">нелікованого захворювання легень, спричиненого </w:t>
            </w:r>
            <w:r w:rsidRPr="00F038B2">
              <w:rPr>
                <w:i/>
                <w:color w:val="1A171B"/>
                <w:sz w:val="16"/>
                <w:szCs w:val="18"/>
              </w:rPr>
              <w:t>M. kansasii</w:t>
            </w:r>
            <w:r w:rsidRPr="00F038B2">
              <w:rPr>
                <w:color w:val="1A171B"/>
                <w:sz w:val="16"/>
                <w:szCs w:val="18"/>
              </w:rPr>
              <w:t>, включає прогресування клінічного, бактеріологічного та рентгенологічного захворювання (341).</w:t>
            </w:r>
          </w:p>
          <w:p w:rsidR="00BC3104" w:rsidRPr="00F038B2" w:rsidRDefault="00163F57" w:rsidP="00C158A7">
            <w:pPr>
              <w:ind w:firstLine="171"/>
              <w:jc w:val="both"/>
              <w:rPr>
                <w:sz w:val="18"/>
              </w:rPr>
            </w:pPr>
            <w:r w:rsidRPr="00F038B2">
              <w:rPr>
                <w:b/>
                <w:bCs/>
                <w:i/>
                <w:iCs/>
                <w:color w:val="1A171B"/>
                <w:sz w:val="16"/>
                <w:szCs w:val="18"/>
              </w:rPr>
              <w:t xml:space="preserve">Лікування. </w:t>
            </w:r>
            <w:r w:rsidRPr="00F038B2">
              <w:rPr>
                <w:color w:val="1A171B"/>
                <w:sz w:val="16"/>
                <w:szCs w:val="18"/>
              </w:rPr>
              <w:t xml:space="preserve">Штами </w:t>
            </w:r>
            <w:r w:rsidRPr="00F038B2">
              <w:rPr>
                <w:i/>
                <w:color w:val="1A171B"/>
                <w:sz w:val="16"/>
                <w:szCs w:val="18"/>
              </w:rPr>
              <w:t>M. kansasii</w:t>
            </w:r>
            <w:r w:rsidRPr="00F038B2">
              <w:rPr>
                <w:color w:val="1A171B"/>
                <w:sz w:val="16"/>
                <w:szCs w:val="18"/>
              </w:rPr>
              <w:t xml:space="preserve"> інгібуються рифампіцином, ізоніазидом, етамбутолом, етіонамідом, стрептоміцином та кларитроміцином у концентраціях, легко досяжних у сироватці крові за звичайних терапевтичних доз (342-344). </w:t>
            </w:r>
            <w:r w:rsidRPr="00F038B2">
              <w:rPr>
                <w:sz w:val="16"/>
                <w:szCs w:val="18"/>
              </w:rPr>
              <w:t xml:space="preserve">Оскільки концентрації протитуберкульозних препаратів, що використовувались при тесті для визначення чутливості, були обрані за їх користю до </w:t>
            </w:r>
            <w:r w:rsidRPr="00F038B2">
              <w:rPr>
                <w:i/>
                <w:sz w:val="16"/>
                <w:szCs w:val="18"/>
              </w:rPr>
              <w:t>M. tuberculosis</w:t>
            </w:r>
            <w:r w:rsidRPr="00F038B2">
              <w:rPr>
                <w:sz w:val="16"/>
                <w:szCs w:val="18"/>
              </w:rPr>
              <w:t xml:space="preserve">, а оскільки </w:t>
            </w:r>
            <w:r w:rsidRPr="00F038B2">
              <w:rPr>
                <w:i/>
                <w:sz w:val="16"/>
                <w:szCs w:val="18"/>
              </w:rPr>
              <w:t>M. kansasii</w:t>
            </w:r>
            <w:r w:rsidRPr="00F038B2">
              <w:rPr>
                <w:sz w:val="16"/>
                <w:szCs w:val="18"/>
              </w:rPr>
              <w:t xml:space="preserve"> менш чутливий до цих препаратів, деякі ізоляти </w:t>
            </w:r>
            <w:r w:rsidRPr="00F038B2">
              <w:rPr>
                <w:i/>
                <w:sz w:val="16"/>
                <w:szCs w:val="18"/>
              </w:rPr>
              <w:t>M. kansasii</w:t>
            </w:r>
            <w:r w:rsidRPr="00F038B2">
              <w:rPr>
                <w:sz w:val="16"/>
                <w:szCs w:val="18"/>
              </w:rPr>
              <w:t xml:space="preserve"> можуть бути стійкими до ізоніазиду при 0,2 або 1 мкг/мл і до стрептоміцину при 2 мкг/мл.</w:t>
            </w:r>
            <w:r w:rsidRPr="00F038B2">
              <w:rPr>
                <w:color w:val="1A171B"/>
                <w:sz w:val="16"/>
                <w:szCs w:val="18"/>
              </w:rPr>
              <w:t xml:space="preserve"> Ці ізоляти чутливі до дещо вищих концентрацій лікарських засобів, а лабораторні дані про стійкість до низьких концентрацій цих двох препаратів не мають клінічного чи терапевтичного значення, якщо застосовується схема, що містить рифампіцин (342, 343, 345). Таким чином, за відсутності попереднього лікування протимікобактеріальними препаратами слід застосовувати ізоніазид або стрептоміцин проти </w:t>
            </w:r>
            <w:r w:rsidRPr="00F038B2">
              <w:rPr>
                <w:i/>
                <w:color w:val="1A171B"/>
                <w:sz w:val="16"/>
                <w:szCs w:val="18"/>
              </w:rPr>
              <w:t>М. kansasii</w:t>
            </w:r>
            <w:r w:rsidRPr="00F038B2">
              <w:rPr>
                <w:color w:val="1A171B"/>
                <w:sz w:val="16"/>
                <w:szCs w:val="18"/>
              </w:rPr>
              <w:t>.</w:t>
            </w:r>
            <w:r w:rsidRPr="00F038B2">
              <w:rPr>
                <w:i/>
                <w:iCs/>
                <w:color w:val="1A171B"/>
                <w:sz w:val="16"/>
                <w:szCs w:val="18"/>
              </w:rPr>
              <w:t xml:space="preserve"> </w:t>
            </w:r>
            <w:r w:rsidRPr="00F038B2">
              <w:rPr>
                <w:i/>
                <w:color w:val="1A171B"/>
                <w:sz w:val="16"/>
                <w:szCs w:val="18"/>
              </w:rPr>
              <w:t>M. kansasii</w:t>
            </w:r>
            <w:r w:rsidRPr="00F038B2">
              <w:rPr>
                <w:color w:val="1A171B"/>
                <w:sz w:val="16"/>
                <w:szCs w:val="18"/>
              </w:rPr>
              <w:t xml:space="preserve"> також чутливий </w:t>
            </w:r>
            <w:r w:rsidRPr="00F038B2">
              <w:rPr>
                <w:i/>
                <w:color w:val="1A171B"/>
                <w:sz w:val="16"/>
                <w:szCs w:val="18"/>
              </w:rPr>
              <w:t>in vitro</w:t>
            </w:r>
            <w:r w:rsidRPr="00F038B2">
              <w:rPr>
                <w:color w:val="1A171B"/>
                <w:sz w:val="16"/>
                <w:szCs w:val="18"/>
              </w:rPr>
              <w:t xml:space="preserve"> до досяжних рівнів кларитроміцину, сульфаметоксазолу, амікацину, фторхінолонів та рифабутину в сироватці крові, хоча інформація про клінічну користь цих препаратів обмежена (56, 342, 347). Ізоляти, як правило, стійкі до досяжних в сироватці рівні р-аміносаліцилової кислоти, капреоміцину та піразинаміду.</w:t>
            </w:r>
          </w:p>
          <w:p w:rsidR="00BC3104" w:rsidRPr="00F038B2" w:rsidRDefault="00163F57" w:rsidP="00C158A7">
            <w:pPr>
              <w:ind w:firstLine="171"/>
              <w:jc w:val="both"/>
              <w:rPr>
                <w:sz w:val="18"/>
              </w:rPr>
            </w:pPr>
            <w:r w:rsidRPr="00F038B2">
              <w:rPr>
                <w:color w:val="1A171B"/>
                <w:sz w:val="16"/>
                <w:szCs w:val="18"/>
              </w:rPr>
              <w:t xml:space="preserve">Рандомізованих досліджень лікування захворювань, спричинених </w:t>
            </w:r>
            <w:r w:rsidRPr="00F038B2">
              <w:rPr>
                <w:i/>
                <w:color w:val="1A171B"/>
                <w:sz w:val="16"/>
                <w:szCs w:val="18"/>
              </w:rPr>
              <w:t>М. kansasii</w:t>
            </w:r>
            <w:r w:rsidRPr="00F038B2">
              <w:rPr>
                <w:color w:val="1A171B"/>
                <w:sz w:val="16"/>
                <w:szCs w:val="18"/>
              </w:rPr>
              <w:t>, не проводилось.</w:t>
            </w:r>
            <w:r w:rsidRPr="00F038B2">
              <w:rPr>
                <w:i/>
                <w:iCs/>
                <w:color w:val="1A171B"/>
                <w:sz w:val="16"/>
                <w:szCs w:val="18"/>
              </w:rPr>
              <w:t xml:space="preserve"> </w:t>
            </w:r>
            <w:r w:rsidRPr="00F038B2">
              <w:rPr>
                <w:color w:val="1A171B"/>
                <w:sz w:val="16"/>
                <w:szCs w:val="18"/>
              </w:rPr>
              <w:t>Однак було проведено кілька ретроспективних та проспективних досліджень різних схем лікування (341, 344, 345, 347-350). Раніше дані про лікування протимікобактеріальними препаратами в епоху до рифампіцину були невтішними: показники конверсії мокротиння через 6 місяців становили від 52 до 81 %, а частота рецидивів становила приблизно 10 % у пацієнтів, які досягли початкової відповіді (344, 350).</w:t>
            </w:r>
          </w:p>
          <w:p w:rsidR="00BC3104" w:rsidRPr="00F038B2" w:rsidRDefault="00163F57" w:rsidP="00C158A7">
            <w:pPr>
              <w:ind w:firstLine="171"/>
              <w:jc w:val="both"/>
              <w:rPr>
                <w:sz w:val="18"/>
              </w:rPr>
            </w:pPr>
            <w:r w:rsidRPr="00F038B2">
              <w:rPr>
                <w:color w:val="1A171B"/>
                <w:sz w:val="16"/>
                <w:szCs w:val="18"/>
              </w:rPr>
              <w:t xml:space="preserve">З наявністю рифампіцину результати медикаментозної терапії захворювання, спричиненого </w:t>
            </w:r>
            <w:r w:rsidRPr="00F038B2">
              <w:rPr>
                <w:i/>
                <w:color w:val="1A171B"/>
                <w:sz w:val="16"/>
                <w:szCs w:val="18"/>
              </w:rPr>
              <w:t>М. kansasii,</w:t>
            </w:r>
            <w:r w:rsidRPr="00F038B2">
              <w:rPr>
                <w:color w:val="1A171B"/>
                <w:sz w:val="16"/>
                <w:szCs w:val="18"/>
              </w:rPr>
              <w:t xml:space="preserve"> різко покращились. Чотиримісячний показник конверсії мокротиння при схемах, що містять рифампіцин, становив 100 % у 180 пацієнтів із трьох досліджень (344, 345, 347). У двох пацієнтів терапія виявилася неефективною після первинної конверсії мокротиння, і обидва випадки були пов’язані з розвитком стійкості до рифампіцину (344). Показники тривалих рецидивів при схемах, що містять рифампіцин, були дуже низькими, і лише один рецидив був зареєстрований серед 134 пацієнтів (0,8 %), які проходили тривале спостереження у трьох дослідженнях (344, 345, 348). Через відмінні результати застосування протимікобактеріальних препаратів хірургічне втручання не застосовується при лікуванні звичайних випадків захворювання легень.</w:t>
            </w:r>
          </w:p>
          <w:p w:rsidR="00BC3104" w:rsidRPr="00F038B2" w:rsidRDefault="00163F57" w:rsidP="00C158A7">
            <w:pPr>
              <w:ind w:firstLine="171"/>
              <w:jc w:val="both"/>
              <w:rPr>
                <w:sz w:val="18"/>
              </w:rPr>
            </w:pPr>
            <w:r w:rsidRPr="00F038B2">
              <w:rPr>
                <w:color w:val="1A171B"/>
                <w:sz w:val="16"/>
                <w:szCs w:val="18"/>
              </w:rPr>
              <w:t xml:space="preserve">Рекомендацією ATS 1997 року щодо лікування захворювання легень, спричиненого </w:t>
            </w:r>
            <w:r w:rsidRPr="00F038B2">
              <w:rPr>
                <w:i/>
                <w:color w:val="1A171B"/>
                <w:sz w:val="16"/>
                <w:szCs w:val="18"/>
              </w:rPr>
              <w:t>M. kansasii</w:t>
            </w:r>
            <w:r w:rsidRPr="00F038B2">
              <w:rPr>
                <w:color w:val="1A171B"/>
                <w:sz w:val="16"/>
                <w:szCs w:val="18"/>
              </w:rPr>
              <w:t xml:space="preserve">, у дорослих була схема, що включала ізоніазид (300 мг), рифампіцин (600 мг) та етамбутол (25 мг/кг протягом перших 2 місяців, потім 15 мг/кг) щодня протягом 18 місяців з принаймні 12 місяцями негативного результату культур мокротиння (2). Рекомендація щодо 2-місячного застосування етамбутолу в дозі 25 мг/кг/добу не була перевірена і була заснована на попередніх дослідженнях комбінованої медикаментозної терапії захворювання легень, спричиненого </w:t>
            </w:r>
            <w:r w:rsidRPr="00F038B2">
              <w:rPr>
                <w:i/>
                <w:color w:val="1A171B"/>
                <w:sz w:val="16"/>
                <w:szCs w:val="18"/>
              </w:rPr>
              <w:t>M. kansasii</w:t>
            </w:r>
            <w:r w:rsidRPr="00F038B2">
              <w:rPr>
                <w:color w:val="1A171B"/>
                <w:sz w:val="16"/>
                <w:szCs w:val="18"/>
              </w:rPr>
              <w:t>, з дуже високими початковими мікробіологічними відповідями (344, 345, 347). Беручи до уваги те, що рифампіцин є найважливішим компонентом для успішного лікування (344, 347, 347), успішність лікування демонструється при схемах, що містять рифампіцин та не містять етамбутолу, 15 мг/кг етамбутолу використовувалося при успішних схемах лікування, а офтальмологічна токсичність залежить від дози при щоденному введенні етамбутолу, імовірно, етамбутол можна вводити по 15 мг/кг/добу протягом усього курсу лікування (349, 350).</w:t>
            </w:r>
          </w:p>
          <w:p w:rsidR="00BC3104" w:rsidRPr="00F038B2" w:rsidRDefault="00163F57" w:rsidP="00C158A7">
            <w:pPr>
              <w:ind w:firstLine="171"/>
              <w:jc w:val="both"/>
              <w:rPr>
                <w:sz w:val="18"/>
              </w:rPr>
            </w:pPr>
            <w:r w:rsidRPr="00F038B2">
              <w:rPr>
                <w:color w:val="1A171B"/>
                <w:sz w:val="16"/>
                <w:szCs w:val="18"/>
              </w:rPr>
              <w:t>Подібним чином, не було жодних проспективних досліджень, що оцінювали б ефективність 18-місячної терапії та коротшого (9 або 12 місяців) лікування. Рекомендація щодо 18-місячного лікування була заснована на дуже низькому рівні рецидивів при такій тривалості застосування препарату. Коротші, фіксовані курси лікування продемонстрували свою ефективність, але в останніх дослідженнях спостерігався більш високий рівень рецидивів порівняно з попередніми дослідженнями. Одне дослідження з 40 пацієнтами продемонструвало, що додавання періодичного стрептоміцину</w:t>
            </w:r>
          </w:p>
        </w:tc>
      </w:tr>
    </w:tbl>
    <w:p w:rsidR="00BC3104" w:rsidRPr="00F038B2" w:rsidRDefault="00BC3104" w:rsidP="00C158A7">
      <w:pPr>
        <w:rPr>
          <w:sz w:val="18"/>
          <w:lang w:val="en-US"/>
        </w:rPr>
        <w:sectPr w:rsidR="00BC3104" w:rsidRPr="00F038B2" w:rsidSect="00581818">
          <w:pgSz w:w="12062" w:h="15662"/>
          <w:pgMar w:top="874" w:right="811" w:bottom="0" w:left="840"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74"/>
        <w:gridCol w:w="259"/>
        <w:gridCol w:w="5078"/>
      </w:tblGrid>
      <w:tr w:rsidR="00BC3104" w:rsidRPr="00F038B2">
        <w:trPr>
          <w:trHeight w:hRule="exact" w:val="1440"/>
        </w:trPr>
        <w:tc>
          <w:tcPr>
            <w:tcW w:w="5074" w:type="dxa"/>
            <w:vMerge w:val="restart"/>
            <w:tcBorders>
              <w:top w:val="nil"/>
              <w:left w:val="nil"/>
              <w:bottom w:val="nil"/>
              <w:right w:val="nil"/>
            </w:tcBorders>
            <w:shd w:val="clear" w:color="auto" w:fill="FFFFFF"/>
          </w:tcPr>
          <w:p w:rsidR="00BC3104" w:rsidRPr="00F038B2" w:rsidRDefault="00163F57" w:rsidP="00C158A7">
            <w:pPr>
              <w:jc w:val="both"/>
              <w:rPr>
                <w:sz w:val="18"/>
              </w:rPr>
            </w:pPr>
            <w:r w:rsidRPr="00F038B2">
              <w:rPr>
                <w:color w:val="1A171B"/>
                <w:sz w:val="16"/>
                <w:szCs w:val="18"/>
              </w:rPr>
              <w:lastRenderedPageBreak/>
              <w:t xml:space="preserve">по 1 г двічі на тиждень протягом перших 3 місяців до рекомендованої раніше схеми лікування трьома препаратами протягом 12 місяців призвело до вилікування усіх пацієнтів, крім одного (347). Британська рада медичних досліджень завершила випробування щоденних низьких доз етамбутолу (15 мг/кг) та щоденного рифампіцину, що протягом 9 місяців отримували 155 дорослих пацієнтів (349). Конверсія мокротиння була досягнута у 99,4 % пацієнтів, але з показником рецидивів 10 % при 5-річному спостереженні. У третьому дослідженні 14 пацієнтів отримували рифампіцин та ізоніазид (INH) протягом 12 місяців, та етамбутол (25 мг/кг) протягом перших 6 місяців (351). Друга група з 14 пацієнтів отримувала таку саму схему, але загалом 18 місяців. В усіх пацієнтів в обох схемах конверсія мокротиння показала негативний результат. Після 12-30 місяців спостереження лише один пацієнт із 12-місячної групи лікування та жоден пацієнт з 18-місячної групи не захворів повторно після завершення терапії. І нарешті, нещодавнє дослідження 15 пацієнтів, які три рази на тиждень отримували терапію рифампіцином (600 мг), етамбутолом (25 мг/кг) та кларитроміцином (500-1000 мг), продемонструвало, що 12 місяців негативного результату культури мокротиння пов’язані з відсутністю рецидивів захворювання після 46 місяців спостереження (95). Як і при захворюванні легень, спричиненому MAC, кінцевою точкою лікування захворювання легень, спричиненого </w:t>
            </w:r>
            <w:r w:rsidRPr="00F038B2">
              <w:rPr>
                <w:i/>
                <w:color w:val="1A171B"/>
                <w:sz w:val="16"/>
                <w:szCs w:val="18"/>
              </w:rPr>
              <w:t>M. kansasii</w:t>
            </w:r>
            <w:r w:rsidRPr="00F038B2">
              <w:rPr>
                <w:color w:val="1A171B"/>
                <w:sz w:val="16"/>
                <w:szCs w:val="18"/>
              </w:rPr>
              <w:t>, може бути 12 місяців негативного результату культур мокротиння, особливо при схемі лікування трьома препаратами (352).</w:t>
            </w:r>
          </w:p>
          <w:p w:rsidR="00BC3104" w:rsidRPr="00F038B2" w:rsidRDefault="00163F57" w:rsidP="00C158A7">
            <w:pPr>
              <w:ind w:firstLine="235"/>
              <w:jc w:val="both"/>
              <w:rPr>
                <w:sz w:val="18"/>
              </w:rPr>
            </w:pPr>
            <w:r w:rsidRPr="00F038B2">
              <w:rPr>
                <w:color w:val="1A171B"/>
                <w:sz w:val="16"/>
                <w:szCs w:val="18"/>
              </w:rPr>
              <w:t xml:space="preserve">Рекомендована схема лікування захворювання легень, спричиненого </w:t>
            </w:r>
            <w:r w:rsidRPr="00F038B2">
              <w:rPr>
                <w:i/>
                <w:color w:val="1A171B"/>
                <w:sz w:val="16"/>
                <w:szCs w:val="18"/>
              </w:rPr>
              <w:t>M. kansasii</w:t>
            </w:r>
            <w:r w:rsidRPr="00F038B2">
              <w:rPr>
                <w:color w:val="1A171B"/>
                <w:sz w:val="16"/>
                <w:szCs w:val="18"/>
              </w:rPr>
              <w:t xml:space="preserve">, включає рифампіцин (600 мг/добу), ізоніазид (300 мг/добу) та етамбутол (15 мг/кг/добу) протягом 12 місяців негативного результату культур мокротиння Як зазначалося раніше, одне дослідження з 15 пацієнтах, які отримували рифампіцин, етамбутол та кларитроміцин три рази на тиждень, свідчить про те, що переривчаста терапія захворювання, спричиненого </w:t>
            </w:r>
            <w:r w:rsidRPr="00F038B2">
              <w:rPr>
                <w:i/>
                <w:color w:val="1A171B"/>
                <w:sz w:val="16"/>
                <w:szCs w:val="18"/>
              </w:rPr>
              <w:t>M. kansasii</w:t>
            </w:r>
            <w:r w:rsidRPr="00F038B2">
              <w:rPr>
                <w:color w:val="1A171B"/>
                <w:sz w:val="16"/>
                <w:szCs w:val="18"/>
              </w:rPr>
              <w:t>, може бути успішною (95).</w:t>
            </w:r>
          </w:p>
          <w:p w:rsidR="00BC3104" w:rsidRPr="00F038B2" w:rsidRDefault="00163F57" w:rsidP="00C158A7">
            <w:pPr>
              <w:ind w:firstLine="235"/>
              <w:jc w:val="both"/>
              <w:rPr>
                <w:sz w:val="18"/>
              </w:rPr>
            </w:pPr>
            <w:r w:rsidRPr="00F038B2">
              <w:rPr>
                <w:color w:val="1A171B"/>
                <w:sz w:val="16"/>
                <w:szCs w:val="18"/>
              </w:rPr>
              <w:t xml:space="preserve">Пацієнти, у яких ізоляти </w:t>
            </w:r>
            <w:r w:rsidRPr="00F038B2">
              <w:rPr>
                <w:i/>
                <w:color w:val="1A171B"/>
                <w:sz w:val="16"/>
                <w:szCs w:val="18"/>
              </w:rPr>
              <w:t>M. kansasii</w:t>
            </w:r>
            <w:r w:rsidRPr="00F038B2">
              <w:rPr>
                <w:color w:val="1A171B"/>
                <w:sz w:val="16"/>
                <w:szCs w:val="18"/>
              </w:rPr>
              <w:t xml:space="preserve"> стали стійкими до рифампіцину в результаті попередньої терапії, успішно лікувалися за схемою, що складається з високих доз ізоніазиду (900 мг), піридоксину (50 мг/добу), високих доз етамбутолу (25 мг/кг/добу) та сульфаметоксазолу (1,0 г три рази на добу) у комбінації зі стрептоміцином або амікацином щодня або п’ять разів на тиждень протягом перших 2-3 місяців, а потім періодично стрептоміцином або амікацином протягом 6 місяців (342). Терапію продовжували до тих пір, поки у пацієнта не спостерігалося негативного результату культур мокротиння протягом 12-15 місяців. При такій схемі конверсія мокротиння відбулася у 18 із 20 пацієнтів (90 %) в середньому через 11 тижнів, і стався лише один рецидив (8 %) у пацієнтів, які мали негативний результат культури протягом щонайменше 12 місяців терапії (342). Відмінна активність </w:t>
            </w:r>
            <w:r w:rsidRPr="00F038B2">
              <w:rPr>
                <w:i/>
                <w:color w:val="1A171B"/>
                <w:sz w:val="16"/>
                <w:szCs w:val="18"/>
              </w:rPr>
              <w:t>in vitro</w:t>
            </w:r>
            <w:r w:rsidRPr="00F038B2">
              <w:rPr>
                <w:color w:val="1A171B"/>
                <w:sz w:val="16"/>
                <w:szCs w:val="18"/>
              </w:rPr>
              <w:t xml:space="preserve"> кларитроміцину та моксифлоксацину проти </w:t>
            </w:r>
            <w:r w:rsidRPr="00F038B2">
              <w:rPr>
                <w:i/>
                <w:color w:val="1A171B"/>
                <w:sz w:val="16"/>
                <w:szCs w:val="18"/>
              </w:rPr>
              <w:t>M. kansasii</w:t>
            </w:r>
            <w:r w:rsidRPr="00F038B2">
              <w:rPr>
                <w:color w:val="1A171B"/>
                <w:sz w:val="16"/>
                <w:szCs w:val="18"/>
              </w:rPr>
              <w:t xml:space="preserve"> свідчить про те, що ці препарати можуть бути корисними також у схемах повторного лікування (95). Схеми комбінованого медикаментозного лікування, що містять макролід (наприклад, кларитроміцин або азитроміцин), моксифлоксацин та, принаймні, один інший засіб на основі чутливості </w:t>
            </w:r>
            <w:r w:rsidRPr="00F038B2">
              <w:rPr>
                <w:i/>
                <w:color w:val="1A171B"/>
                <w:sz w:val="16"/>
                <w:szCs w:val="18"/>
              </w:rPr>
              <w:t>in vitro</w:t>
            </w:r>
            <w:r w:rsidRPr="00F038B2">
              <w:rPr>
                <w:color w:val="1A171B"/>
                <w:sz w:val="16"/>
                <w:szCs w:val="18"/>
              </w:rPr>
              <w:t xml:space="preserve">, наприклад, етамбутол або сульфаметоксазол, ймовірно, будуть ефективними для лікування пацієнта зі стійким до рифампіцину захворюванням, спричиненим </w:t>
            </w:r>
            <w:r w:rsidRPr="00F038B2">
              <w:rPr>
                <w:i/>
                <w:iCs/>
                <w:color w:val="1A171B"/>
                <w:sz w:val="16"/>
                <w:szCs w:val="18"/>
              </w:rPr>
              <w:t>M. kansasii</w:t>
            </w:r>
            <w:r w:rsidRPr="00F038B2">
              <w:rPr>
                <w:color w:val="1A171B"/>
                <w:sz w:val="16"/>
                <w:szCs w:val="18"/>
              </w:rPr>
              <w:t>.</w:t>
            </w:r>
          </w:p>
        </w:tc>
        <w:tc>
          <w:tcPr>
            <w:tcW w:w="259" w:type="dxa"/>
            <w:tcBorders>
              <w:top w:val="nil"/>
              <w:left w:val="nil"/>
              <w:bottom w:val="nil"/>
              <w:right w:val="nil"/>
            </w:tcBorders>
            <w:shd w:val="clear" w:color="auto" w:fill="FFFFFF"/>
          </w:tcPr>
          <w:p w:rsidR="00BC3104" w:rsidRPr="00F038B2" w:rsidRDefault="00BC3104" w:rsidP="00C158A7">
            <w:pPr>
              <w:jc w:val="both"/>
              <w:rPr>
                <w:sz w:val="18"/>
              </w:rPr>
            </w:pPr>
          </w:p>
        </w:tc>
        <w:tc>
          <w:tcPr>
            <w:tcW w:w="5078" w:type="dxa"/>
            <w:tcBorders>
              <w:top w:val="nil"/>
              <w:left w:val="nil"/>
              <w:bottom w:val="single" w:sz="6" w:space="0" w:color="auto"/>
              <w:right w:val="nil"/>
            </w:tcBorders>
            <w:shd w:val="clear" w:color="auto" w:fill="FFFFFF"/>
          </w:tcPr>
          <w:p w:rsidR="00BC3104" w:rsidRPr="00F038B2" w:rsidRDefault="00D65815" w:rsidP="00C158A7">
            <w:pPr>
              <w:ind w:left="439"/>
              <w:jc w:val="both"/>
              <w:rPr>
                <w:sz w:val="18"/>
              </w:rPr>
            </w:pPr>
            <w:r w:rsidRPr="00F038B2">
              <w:rPr>
                <w:color w:val="1A171B"/>
                <w:sz w:val="16"/>
                <w:szCs w:val="18"/>
              </w:rPr>
              <w:t xml:space="preserve">чутливості </w:t>
            </w:r>
            <w:r w:rsidRPr="00F038B2">
              <w:rPr>
                <w:i/>
                <w:color w:val="1A171B"/>
                <w:sz w:val="16"/>
                <w:szCs w:val="18"/>
              </w:rPr>
              <w:t>in vitro</w:t>
            </w:r>
            <w:r w:rsidRPr="00F038B2">
              <w:rPr>
                <w:color w:val="1A171B"/>
                <w:sz w:val="16"/>
                <w:szCs w:val="18"/>
              </w:rPr>
              <w:t>, включаючи кларитроміцин або азитроміцин, моксифлоксацин, етамбутол, сульфаметоксазол або стрептоміцин (A, II).</w:t>
            </w:r>
          </w:p>
          <w:p w:rsidR="00BC3104" w:rsidRPr="00F038B2" w:rsidRDefault="00163F57" w:rsidP="00C158A7">
            <w:pPr>
              <w:ind w:left="439" w:hanging="266"/>
              <w:jc w:val="both"/>
              <w:rPr>
                <w:sz w:val="18"/>
              </w:rPr>
            </w:pPr>
            <w:r w:rsidRPr="00F038B2">
              <w:rPr>
                <w:color w:val="1A171B"/>
                <w:sz w:val="16"/>
                <w:szCs w:val="18"/>
              </w:rPr>
              <w:t xml:space="preserve">4. </w:t>
            </w:r>
            <w:r w:rsidRPr="00F038B2">
              <w:rPr>
                <w:color w:val="1A171B"/>
                <w:sz w:val="16"/>
                <w:szCs w:val="18"/>
              </w:rPr>
              <w:tab/>
              <w:t xml:space="preserve">Пацієнти, які проходять терапію захворювання легень, спричиненого </w:t>
            </w:r>
            <w:r w:rsidRPr="00F038B2">
              <w:rPr>
                <w:i/>
                <w:color w:val="1A171B"/>
                <w:sz w:val="16"/>
                <w:szCs w:val="18"/>
              </w:rPr>
              <w:t>M. kansasii</w:t>
            </w:r>
            <w:r w:rsidRPr="00F038B2">
              <w:rPr>
                <w:color w:val="1A171B"/>
                <w:sz w:val="16"/>
                <w:szCs w:val="18"/>
              </w:rPr>
              <w:t>, повинні проходити пильний клінічний моніторинг з частими дослідженнями мокротиння на мікобактеріальні культури протягом усієї терапії (C, III).</w:t>
            </w:r>
          </w:p>
        </w:tc>
      </w:tr>
      <w:tr w:rsidR="00BC3104" w:rsidRPr="00F038B2" w:rsidTr="00E10250">
        <w:trPr>
          <w:trHeight w:val="8453"/>
        </w:trPr>
        <w:tc>
          <w:tcPr>
            <w:tcW w:w="5074" w:type="dxa"/>
            <w:vMerge/>
            <w:tcBorders>
              <w:top w:val="nil"/>
              <w:left w:val="nil"/>
              <w:bottom w:val="single" w:sz="6" w:space="0" w:color="auto"/>
              <w:right w:val="nil"/>
            </w:tcBorders>
            <w:shd w:val="clear" w:color="auto" w:fill="FFFFFF"/>
          </w:tcPr>
          <w:p w:rsidR="00BC3104" w:rsidRPr="00F038B2" w:rsidRDefault="00BC3104" w:rsidP="00C158A7">
            <w:pPr>
              <w:jc w:val="both"/>
              <w:rPr>
                <w:sz w:val="18"/>
              </w:rPr>
            </w:pPr>
          </w:p>
          <w:p w:rsidR="00BC3104" w:rsidRPr="00F038B2" w:rsidRDefault="00BC3104" w:rsidP="00C158A7">
            <w:pPr>
              <w:jc w:val="both"/>
              <w:rPr>
                <w:sz w:val="18"/>
              </w:rPr>
            </w:pPr>
          </w:p>
        </w:tc>
        <w:tc>
          <w:tcPr>
            <w:tcW w:w="259" w:type="dxa"/>
            <w:tcBorders>
              <w:top w:val="nil"/>
              <w:left w:val="nil"/>
              <w:bottom w:val="nil"/>
              <w:right w:val="nil"/>
            </w:tcBorders>
            <w:shd w:val="clear" w:color="auto" w:fill="FFFFFF"/>
          </w:tcPr>
          <w:p w:rsidR="00BC3104" w:rsidRPr="00F038B2" w:rsidRDefault="00BC3104" w:rsidP="00C158A7">
            <w:pPr>
              <w:jc w:val="both"/>
              <w:rPr>
                <w:sz w:val="18"/>
              </w:rPr>
            </w:pPr>
          </w:p>
        </w:tc>
        <w:tc>
          <w:tcPr>
            <w:tcW w:w="5078" w:type="dxa"/>
            <w:vMerge w:val="restart"/>
            <w:tcBorders>
              <w:top w:val="single" w:sz="6" w:space="0" w:color="auto"/>
              <w:left w:val="nil"/>
              <w:bottom w:val="nil"/>
              <w:right w:val="nil"/>
            </w:tcBorders>
            <w:shd w:val="clear" w:color="auto" w:fill="FFFFFF"/>
          </w:tcPr>
          <w:p w:rsidR="00BC3104" w:rsidRPr="00F038B2" w:rsidRDefault="00163F57" w:rsidP="00781E0C">
            <w:pPr>
              <w:spacing w:before="120" w:line="264" w:lineRule="auto"/>
              <w:ind w:firstLine="235"/>
              <w:jc w:val="both"/>
              <w:rPr>
                <w:sz w:val="18"/>
              </w:rPr>
            </w:pPr>
            <w:r w:rsidRPr="00F038B2">
              <w:rPr>
                <w:b/>
                <w:bCs/>
                <w:i/>
                <w:iCs/>
                <w:color w:val="1A171B"/>
                <w:sz w:val="16"/>
                <w:szCs w:val="18"/>
              </w:rPr>
              <w:t xml:space="preserve">Дисеміноване захворювання, спричинене </w:t>
            </w:r>
            <w:r w:rsidRPr="00F038B2">
              <w:rPr>
                <w:b/>
                <w:bCs/>
                <w:i/>
                <w:color w:val="1A171B"/>
                <w:sz w:val="16"/>
                <w:szCs w:val="18"/>
              </w:rPr>
              <w:t>M. kansasii</w:t>
            </w:r>
            <w:r w:rsidRPr="00F038B2">
              <w:rPr>
                <w:b/>
                <w:bCs/>
                <w:i/>
                <w:iCs/>
                <w:color w:val="1A171B"/>
                <w:sz w:val="16"/>
                <w:szCs w:val="18"/>
              </w:rPr>
              <w:t xml:space="preserve">. </w:t>
            </w:r>
            <w:r w:rsidRPr="00F038B2">
              <w:rPr>
                <w:smallCaps/>
                <w:color w:val="1A171B"/>
                <w:sz w:val="16"/>
                <w:szCs w:val="18"/>
              </w:rPr>
              <w:t xml:space="preserve">Епідеміологія. </w:t>
            </w:r>
            <w:r w:rsidRPr="00F038B2">
              <w:rPr>
                <w:i/>
                <w:color w:val="1A171B"/>
                <w:sz w:val="16"/>
                <w:szCs w:val="18"/>
              </w:rPr>
              <w:t>М. kansasii</w:t>
            </w:r>
            <w:r w:rsidRPr="00F038B2">
              <w:rPr>
                <w:color w:val="1A171B"/>
                <w:sz w:val="16"/>
                <w:szCs w:val="18"/>
              </w:rPr>
              <w:t xml:space="preserve"> є другою найпоширенішою нетуберкульозною мікобактерією, що спричиняє захворювання у хворих на СНІД (20). На відміну від MAC, захворювання легень спостерігається у більш ніж половини пацієнтів (318, 319, 353). Лише бактеріємія зустрічається набагато рідше, ніж у осіб, заражених MAC, і зустрічається у менш ніж 25 % осіб. </w:t>
            </w:r>
            <w:r w:rsidRPr="00F038B2">
              <w:rPr>
                <w:sz w:val="16"/>
                <w:szCs w:val="18"/>
              </w:rPr>
              <w:t xml:space="preserve">Середній вміст </w:t>
            </w:r>
            <w:r w:rsidRPr="00F038B2">
              <w:rPr>
                <w:color w:val="1A171B"/>
                <w:sz w:val="16"/>
                <w:szCs w:val="18"/>
              </w:rPr>
              <w:t>CD4</w:t>
            </w:r>
            <w:r w:rsidRPr="00F038B2">
              <w:rPr>
                <w:color w:val="000000"/>
                <w:sz w:val="16"/>
                <w:szCs w:val="18"/>
                <w:vertAlign w:val="superscript"/>
              </w:rPr>
              <w:t>+</w:t>
            </w:r>
            <w:r w:rsidRPr="00F038B2">
              <w:rPr>
                <w:sz w:val="16"/>
                <w:szCs w:val="18"/>
              </w:rPr>
              <w:t xml:space="preserve"> Т-клітин під час діагностики становив менше 50 клітин/мкл у більшості досліджень осіб із </w:t>
            </w:r>
            <w:r w:rsidRPr="00F038B2">
              <w:rPr>
                <w:i/>
                <w:sz w:val="16"/>
                <w:szCs w:val="18"/>
              </w:rPr>
              <w:t>M. kansasii</w:t>
            </w:r>
            <w:r w:rsidRPr="00F038B2">
              <w:rPr>
                <w:sz w:val="16"/>
                <w:szCs w:val="18"/>
              </w:rPr>
              <w:t xml:space="preserve"> та ВІЛ-інфекцією (319, 339, 353).</w:t>
            </w:r>
          </w:p>
          <w:p w:rsidR="00BC3104" w:rsidRPr="00F038B2" w:rsidRDefault="00163F57" w:rsidP="00781E0C">
            <w:pPr>
              <w:spacing w:line="264" w:lineRule="auto"/>
              <w:ind w:firstLine="235"/>
              <w:jc w:val="both"/>
              <w:rPr>
                <w:sz w:val="18"/>
              </w:rPr>
            </w:pPr>
            <w:r w:rsidRPr="00F038B2">
              <w:rPr>
                <w:smallCaps/>
                <w:color w:val="1A171B"/>
                <w:sz w:val="16"/>
                <w:szCs w:val="18"/>
              </w:rPr>
              <w:t xml:space="preserve">Лікування. </w:t>
            </w:r>
            <w:r w:rsidRPr="00F038B2">
              <w:rPr>
                <w:color w:val="1A171B"/>
                <w:sz w:val="16"/>
                <w:szCs w:val="18"/>
              </w:rPr>
              <w:t xml:space="preserve">Схема лікування дисемінованого захворювання повинна бути такою ж, як і при захворюванні легень. Через критично важливу роль рифаміцинів при лікуванні захворювання, спричиненого </w:t>
            </w:r>
            <w:r w:rsidRPr="00F038B2">
              <w:rPr>
                <w:i/>
                <w:color w:val="1A171B"/>
                <w:sz w:val="16"/>
                <w:szCs w:val="18"/>
              </w:rPr>
              <w:t>M. kansasii</w:t>
            </w:r>
            <w:r w:rsidRPr="00F038B2">
              <w:rPr>
                <w:color w:val="1A171B"/>
                <w:sz w:val="16"/>
                <w:szCs w:val="18"/>
              </w:rPr>
              <w:t xml:space="preserve">, важливо розробити сумісні схеми лікування захворювання, спричиненого </w:t>
            </w:r>
            <w:r w:rsidRPr="00F038B2">
              <w:rPr>
                <w:i/>
                <w:color w:val="1A171B"/>
                <w:sz w:val="16"/>
                <w:szCs w:val="18"/>
              </w:rPr>
              <w:t>M. kansasii</w:t>
            </w:r>
            <w:r w:rsidRPr="00F038B2">
              <w:rPr>
                <w:color w:val="1A171B"/>
                <w:sz w:val="16"/>
                <w:szCs w:val="18"/>
              </w:rPr>
              <w:t>, та антиретровірусного лікування. Настанови щодо застосування рифаміцинів у пацієнтів, які приймають інгібітори протеази та ненуклеозидні інгібітори зворотної транскриптази, опубліковані та оновлені ЦКЗ (</w:t>
            </w:r>
            <w:hyperlink r:id="rId15" w:history="1">
              <w:r w:rsidRPr="00F038B2">
                <w:rPr>
                  <w:sz w:val="16"/>
                  <w:szCs w:val="18"/>
                </w:rPr>
                <w:t>http://www.cdc.gov/nchstp/tb/</w:t>
              </w:r>
            </w:hyperlink>
            <w:r w:rsidRPr="00F038B2">
              <w:rPr>
                <w:color w:val="1A171B"/>
                <w:sz w:val="16"/>
                <w:szCs w:val="18"/>
              </w:rPr>
              <w:t>). Варіантом лікування ВІЛ-інфікованих пацієнтів, які отримують схему антиретровірусної терапії, несумісну з рифаміцинами, є заміна макроліду або моксифлоксацину на рифаміцин.</w:t>
            </w:r>
          </w:p>
          <w:p w:rsidR="00BC3104" w:rsidRPr="00F038B2" w:rsidRDefault="00163F57" w:rsidP="00781E0C">
            <w:pPr>
              <w:spacing w:line="264" w:lineRule="auto"/>
              <w:ind w:firstLine="235"/>
              <w:jc w:val="both"/>
              <w:rPr>
                <w:sz w:val="18"/>
              </w:rPr>
            </w:pPr>
            <w:r w:rsidRPr="00F038B2">
              <w:rPr>
                <w:color w:val="1A171B"/>
                <w:sz w:val="16"/>
                <w:szCs w:val="18"/>
              </w:rPr>
              <w:t xml:space="preserve">Рекомендації щодо тривалості терапії дисемінованого захворювання, спричиненого </w:t>
            </w:r>
            <w:r w:rsidRPr="00F038B2">
              <w:rPr>
                <w:i/>
                <w:color w:val="1A171B"/>
                <w:sz w:val="16"/>
                <w:szCs w:val="18"/>
              </w:rPr>
              <w:t>M. kansasii</w:t>
            </w:r>
            <w:r w:rsidRPr="00F038B2">
              <w:rPr>
                <w:color w:val="1A171B"/>
                <w:sz w:val="16"/>
                <w:szCs w:val="18"/>
              </w:rPr>
              <w:t xml:space="preserve">, у хворих на СНІД чи інших хворих із імунодефіцитом такі ж, як рекомендації щодо тривалості терапії дисемінованої інфекції, спричиненої MAC. Не існує рекомендованої схеми профілактики чи інгібування при дисемінованому захворюванні, спричиненому </w:t>
            </w:r>
            <w:r w:rsidRPr="00F038B2">
              <w:rPr>
                <w:i/>
                <w:color w:val="1A171B"/>
                <w:sz w:val="16"/>
                <w:szCs w:val="18"/>
              </w:rPr>
              <w:t>M. kansasii</w:t>
            </w:r>
            <w:r w:rsidRPr="00F038B2">
              <w:rPr>
                <w:color w:val="1A171B"/>
                <w:sz w:val="16"/>
                <w:szCs w:val="18"/>
              </w:rPr>
              <w:t>.</w:t>
            </w:r>
          </w:p>
          <w:p w:rsidR="00BC3104" w:rsidRPr="00F038B2" w:rsidRDefault="00163F57" w:rsidP="00781E0C">
            <w:pPr>
              <w:spacing w:before="120" w:line="264" w:lineRule="auto"/>
              <w:jc w:val="both"/>
              <w:rPr>
                <w:sz w:val="18"/>
              </w:rPr>
            </w:pPr>
            <w:r w:rsidRPr="00F038B2">
              <w:rPr>
                <w:rFonts w:ascii="Arial" w:hAnsi="Arial"/>
                <w:b/>
                <w:bCs/>
                <w:i/>
                <w:iCs/>
                <w:color w:val="1A171B"/>
                <w:sz w:val="14"/>
                <w:szCs w:val="16"/>
              </w:rPr>
              <w:t xml:space="preserve">M. abscessus </w:t>
            </w:r>
            <w:r w:rsidRPr="00F038B2">
              <w:rPr>
                <w:rFonts w:ascii="Arial" w:hAnsi="Arial"/>
                <w:b/>
                <w:bCs/>
                <w:color w:val="1A171B"/>
                <w:sz w:val="14"/>
                <w:szCs w:val="16"/>
              </w:rPr>
              <w:t>(ШЗМ)</w:t>
            </w:r>
          </w:p>
          <w:p w:rsidR="00BC3104" w:rsidRPr="00F038B2" w:rsidRDefault="00163F57" w:rsidP="00781E0C">
            <w:pPr>
              <w:spacing w:before="120" w:line="264" w:lineRule="auto"/>
              <w:ind w:hanging="5"/>
              <w:jc w:val="both"/>
              <w:rPr>
                <w:sz w:val="18"/>
              </w:rPr>
            </w:pPr>
            <w:r w:rsidRPr="00F038B2">
              <w:rPr>
                <w:b/>
                <w:bCs/>
                <w:i/>
                <w:iCs/>
                <w:color w:val="1A171B"/>
                <w:sz w:val="16"/>
                <w:szCs w:val="18"/>
              </w:rPr>
              <w:t xml:space="preserve">Епідеміологія. </w:t>
            </w:r>
            <w:r w:rsidRPr="00F038B2">
              <w:rPr>
                <w:color w:val="1A171B"/>
                <w:sz w:val="16"/>
                <w:szCs w:val="18"/>
              </w:rPr>
              <w:t xml:space="preserve">Південний схід США від Флориди до Техасу є основною ендемічною зоною захворювання, спричиненого </w:t>
            </w:r>
            <w:r w:rsidRPr="00F038B2">
              <w:rPr>
                <w:i/>
                <w:color w:val="1A171B"/>
                <w:sz w:val="16"/>
                <w:szCs w:val="18"/>
              </w:rPr>
              <w:t>M. abscessus</w:t>
            </w:r>
            <w:r w:rsidRPr="00F038B2">
              <w:rPr>
                <w:color w:val="1A171B"/>
                <w:sz w:val="16"/>
                <w:szCs w:val="18"/>
              </w:rPr>
              <w:t>, хоча про захворювання повідомляється з усіх географічних районів США (22).</w:t>
            </w:r>
          </w:p>
          <w:p w:rsidR="00BC3104" w:rsidRPr="00F038B2" w:rsidRDefault="00163F57" w:rsidP="00781E0C">
            <w:pPr>
              <w:ind w:firstLine="245"/>
              <w:jc w:val="both"/>
              <w:rPr>
                <w:sz w:val="18"/>
              </w:rPr>
            </w:pPr>
            <w:r w:rsidRPr="00F038B2">
              <w:rPr>
                <w:b/>
                <w:bCs/>
                <w:i/>
                <w:iCs/>
                <w:color w:val="1A171B"/>
                <w:sz w:val="16"/>
                <w:szCs w:val="18"/>
              </w:rPr>
              <w:t xml:space="preserve">Клінічна картина. </w:t>
            </w:r>
            <w:r w:rsidRPr="00F038B2">
              <w:rPr>
                <w:smallCaps/>
                <w:color w:val="1A171B"/>
                <w:sz w:val="16"/>
                <w:szCs w:val="18"/>
              </w:rPr>
              <w:t xml:space="preserve">Захворювання шкіри, м’яких тканин та кісток. </w:t>
            </w:r>
            <w:r w:rsidRPr="00F038B2">
              <w:rPr>
                <w:color w:val="1A171B"/>
                <w:sz w:val="16"/>
                <w:szCs w:val="18"/>
              </w:rPr>
              <w:t xml:space="preserve">Захворювання шкіри, спричинене </w:t>
            </w:r>
            <w:r w:rsidRPr="00F038B2">
              <w:rPr>
                <w:i/>
                <w:color w:val="1A171B"/>
                <w:sz w:val="16"/>
                <w:szCs w:val="18"/>
              </w:rPr>
              <w:t>M. abscessus</w:t>
            </w:r>
            <w:r w:rsidRPr="00F038B2">
              <w:rPr>
                <w:color w:val="1A171B"/>
                <w:sz w:val="16"/>
                <w:szCs w:val="18"/>
              </w:rPr>
              <w:t>, зазвичай супроводжується випадковою травмою чи хірургічним втручанням у різних клінічних умовах (173). Шкірні ураження, як правило, представляють фіолетові вузлики (</w:t>
            </w:r>
            <w:r w:rsidRPr="00F038B2">
              <w:rPr>
                <w:i/>
                <w:color w:val="1A171B"/>
                <w:sz w:val="16"/>
                <w:szCs w:val="18"/>
              </w:rPr>
              <w:t>див</w:t>
            </w:r>
            <w:r w:rsidRPr="00F038B2">
              <w:rPr>
                <w:color w:val="1A171B"/>
                <w:sz w:val="16"/>
                <w:szCs w:val="18"/>
              </w:rPr>
              <w:t xml:space="preserve">. веб-додаток). Деякі незначні інфекції зникнуть спонтанно або після хірургічного лікування. Однак кілька досліджень абсцесів після ін’єкцій, при яких не проводилась терапія, виявили захворювання, яке зберігалось у більшості пацієнтів протягом 8-12 місяців до спонтанного вилікування. Кілька тематичних досліджень та одне клінічне випробування пацієнтів із захворюванням шкіри, спричиненим іншими ШЗМ, які лікували на основі чутливості </w:t>
            </w:r>
            <w:r w:rsidRPr="00F038B2">
              <w:rPr>
                <w:i/>
                <w:color w:val="1A171B"/>
                <w:sz w:val="16"/>
                <w:szCs w:val="18"/>
              </w:rPr>
              <w:t>in vitro</w:t>
            </w:r>
            <w:r w:rsidRPr="00F038B2">
              <w:rPr>
                <w:color w:val="1A171B"/>
                <w:sz w:val="16"/>
                <w:szCs w:val="18"/>
              </w:rPr>
              <w:t>, показали хороші результати (173, 354-357).</w:t>
            </w:r>
          </w:p>
          <w:p w:rsidR="00BC3104" w:rsidRPr="00F038B2" w:rsidRDefault="00163F57" w:rsidP="00781E0C">
            <w:pPr>
              <w:ind w:firstLine="240"/>
              <w:jc w:val="both"/>
              <w:rPr>
                <w:sz w:val="18"/>
              </w:rPr>
            </w:pPr>
            <w:r w:rsidRPr="00F038B2">
              <w:rPr>
                <w:smallCaps/>
                <w:color w:val="1A171B"/>
                <w:sz w:val="16"/>
                <w:szCs w:val="18"/>
              </w:rPr>
              <w:t xml:space="preserve">Захворювання легень. </w:t>
            </w:r>
            <w:r w:rsidRPr="00F038B2">
              <w:rPr>
                <w:i/>
                <w:color w:val="1A171B"/>
                <w:sz w:val="16"/>
                <w:szCs w:val="18"/>
              </w:rPr>
              <w:t>M. abscessus</w:t>
            </w:r>
            <w:r w:rsidRPr="00F038B2">
              <w:rPr>
                <w:color w:val="1A171B"/>
                <w:sz w:val="16"/>
                <w:szCs w:val="18"/>
              </w:rPr>
              <w:t xml:space="preserve"> є третім найпоширенішим збудником НТМ дихальних шляхів у США і становить приблизно 80 % ізолятів респіраторних захворювань, спричинених ШЗМ (32). Найбільшою групою пацієнтів із цим захворюванням легень є світлошкірі жінки, жінки, що не палять, і жінки старше 60 років, без схильних умов або раніше визнаних захворювань легень. До основних порушень, пов’язаних із захворюванням, належать бронхоектаз та попередня інфекція, спричинена мікобактеріями. Як і при захворюванні легень, спричиненому MAC, походженням бронхоектазу у цих пацієнтів може бути інфекція, спричинена </w:t>
            </w:r>
            <w:r w:rsidRPr="00F038B2">
              <w:rPr>
                <w:i/>
                <w:color w:val="1A171B"/>
                <w:sz w:val="16"/>
                <w:szCs w:val="18"/>
              </w:rPr>
              <w:t>M. abscessus</w:t>
            </w:r>
            <w:r w:rsidRPr="00F038B2">
              <w:rPr>
                <w:color w:val="1A171B"/>
                <w:sz w:val="16"/>
                <w:szCs w:val="18"/>
              </w:rPr>
              <w:t>, але немає безперечних доказів. Інші рідкісні стани включають шлунково-кишкові розлади з хронічною блювотою, ліпоїдна пневмонія, КФ та відхилення ААТ (32). Відмінною рисою пацієнтів із визнаним основним захворюванням легень є те, що захворювання, спричинене</w:t>
            </w:r>
          </w:p>
        </w:tc>
      </w:tr>
      <w:tr w:rsidR="00BC3104" w:rsidRPr="00F038B2" w:rsidTr="00DC066A">
        <w:trPr>
          <w:trHeight w:hRule="exact" w:val="3086"/>
        </w:trPr>
        <w:tc>
          <w:tcPr>
            <w:tcW w:w="5074" w:type="dxa"/>
            <w:tcBorders>
              <w:top w:val="single" w:sz="6" w:space="0" w:color="auto"/>
              <w:left w:val="nil"/>
              <w:bottom w:val="nil"/>
              <w:right w:val="nil"/>
            </w:tcBorders>
            <w:shd w:val="clear" w:color="auto" w:fill="FFFFFF"/>
          </w:tcPr>
          <w:p w:rsidR="00BC3104" w:rsidRPr="00F038B2" w:rsidRDefault="00163F57" w:rsidP="00C158A7">
            <w:pPr>
              <w:spacing w:before="60"/>
              <w:jc w:val="both"/>
              <w:rPr>
                <w:sz w:val="18"/>
              </w:rPr>
            </w:pPr>
            <w:r w:rsidRPr="00F038B2">
              <w:rPr>
                <w:b/>
                <w:bCs/>
                <w:i/>
                <w:color w:val="1A171B"/>
                <w:sz w:val="16"/>
                <w:szCs w:val="18"/>
              </w:rPr>
              <w:t>Контекст</w:t>
            </w:r>
            <w:r w:rsidRPr="00F038B2">
              <w:rPr>
                <w:b/>
                <w:bCs/>
                <w:color w:val="1A171B"/>
                <w:sz w:val="16"/>
                <w:szCs w:val="18"/>
              </w:rPr>
              <w:t>:</w:t>
            </w:r>
          </w:p>
          <w:p w:rsidR="00BC3104" w:rsidRPr="00F038B2" w:rsidRDefault="00163F57" w:rsidP="00C158A7">
            <w:pPr>
              <w:spacing w:before="60"/>
              <w:jc w:val="both"/>
              <w:rPr>
                <w:sz w:val="18"/>
              </w:rPr>
            </w:pPr>
            <w:r w:rsidRPr="00F038B2">
              <w:rPr>
                <w:color w:val="1A171B"/>
                <w:sz w:val="16"/>
                <w:szCs w:val="18"/>
              </w:rPr>
              <w:t xml:space="preserve">Наведені нижче рекомендації стосуються пацієнтів із чутливими до рифампіцину ізолятами </w:t>
            </w:r>
            <w:r w:rsidRPr="00F038B2">
              <w:rPr>
                <w:i/>
                <w:color w:val="1A171B"/>
                <w:sz w:val="16"/>
                <w:szCs w:val="18"/>
              </w:rPr>
              <w:t>M. kansasii</w:t>
            </w:r>
            <w:r w:rsidRPr="00F038B2">
              <w:rPr>
                <w:color w:val="1A171B"/>
                <w:sz w:val="16"/>
                <w:szCs w:val="18"/>
              </w:rPr>
              <w:t>, якщо не зазначено інше.</w:t>
            </w:r>
          </w:p>
          <w:p w:rsidR="00BC3104" w:rsidRPr="00F038B2" w:rsidRDefault="00163F57" w:rsidP="00C158A7">
            <w:pPr>
              <w:spacing w:before="60"/>
              <w:jc w:val="both"/>
              <w:rPr>
                <w:sz w:val="18"/>
              </w:rPr>
            </w:pPr>
            <w:r w:rsidRPr="00F038B2">
              <w:rPr>
                <w:b/>
                <w:bCs/>
                <w:i/>
                <w:color w:val="1A171B"/>
                <w:sz w:val="16"/>
                <w:szCs w:val="18"/>
              </w:rPr>
              <w:t>Рекомендації</w:t>
            </w:r>
            <w:r w:rsidRPr="00F038B2">
              <w:rPr>
                <w:b/>
                <w:bCs/>
                <w:color w:val="1A171B"/>
                <w:sz w:val="16"/>
                <w:szCs w:val="18"/>
              </w:rPr>
              <w:t>:</w:t>
            </w:r>
          </w:p>
          <w:p w:rsidR="00BC3104" w:rsidRPr="00F038B2" w:rsidRDefault="00163F57" w:rsidP="00C158A7">
            <w:pPr>
              <w:ind w:left="527" w:hanging="284"/>
              <w:jc w:val="both"/>
              <w:rPr>
                <w:sz w:val="18"/>
              </w:rPr>
            </w:pPr>
            <w:r w:rsidRPr="00F038B2">
              <w:rPr>
                <w:color w:val="1A171B"/>
                <w:sz w:val="16"/>
                <w:szCs w:val="18"/>
              </w:rPr>
              <w:t>1.</w:t>
            </w:r>
            <w:r w:rsidRPr="00F038B2">
              <w:rPr>
                <w:color w:val="1A171B"/>
                <w:sz w:val="18"/>
              </w:rPr>
              <w:tab/>
            </w:r>
            <w:r w:rsidRPr="00F038B2">
              <w:rPr>
                <w:color w:val="1A171B"/>
                <w:sz w:val="16"/>
                <w:szCs w:val="18"/>
              </w:rPr>
              <w:t>Пацієнти повинні отримувати щоденну схему, включаючи рифампіцин 10 мг/кг/добу (максимум 600 мг), етамбутол 15 мг/кг/добу, ізоніазид 5 мг/кг/добу (максимум 300 мг) та піридоксин (50 мг/добу) (A, II). Початкові 2 місяці етамбутолу при дозі 25 мг/кг/добу більше не рекомендується (A, II).</w:t>
            </w:r>
          </w:p>
          <w:p w:rsidR="00BC3104" w:rsidRPr="00F038B2" w:rsidRDefault="00163F57" w:rsidP="00C158A7">
            <w:pPr>
              <w:ind w:left="527" w:hanging="284"/>
              <w:jc w:val="both"/>
              <w:rPr>
                <w:sz w:val="18"/>
              </w:rPr>
            </w:pPr>
            <w:r w:rsidRPr="00F038B2">
              <w:rPr>
                <w:color w:val="1A171B"/>
                <w:sz w:val="16"/>
                <w:szCs w:val="18"/>
              </w:rPr>
              <w:t>2.</w:t>
            </w:r>
            <w:r w:rsidRPr="00F038B2">
              <w:rPr>
                <w:color w:val="1A171B"/>
                <w:sz w:val="18"/>
              </w:rPr>
              <w:tab/>
            </w:r>
            <w:r w:rsidRPr="00F038B2">
              <w:rPr>
                <w:color w:val="1A171B"/>
                <w:sz w:val="16"/>
                <w:szCs w:val="18"/>
              </w:rPr>
              <w:t xml:space="preserve">Тривалість лікування захворювання легень, спричиненого </w:t>
            </w:r>
            <w:r w:rsidRPr="00F038B2">
              <w:rPr>
                <w:i/>
                <w:color w:val="1A171B"/>
                <w:sz w:val="16"/>
                <w:szCs w:val="18"/>
              </w:rPr>
              <w:t>M. kansasii</w:t>
            </w:r>
            <w:r w:rsidRPr="00F038B2">
              <w:rPr>
                <w:color w:val="1A171B"/>
                <w:sz w:val="16"/>
                <w:szCs w:val="18"/>
              </w:rPr>
              <w:t>, повинна включати 12 місяців негативної культури мокротиння (A, II).</w:t>
            </w:r>
          </w:p>
          <w:p w:rsidR="00BC3104" w:rsidRPr="00F038B2" w:rsidRDefault="00163F57" w:rsidP="00C158A7">
            <w:pPr>
              <w:ind w:left="527" w:hanging="284"/>
              <w:jc w:val="both"/>
              <w:rPr>
                <w:sz w:val="18"/>
              </w:rPr>
            </w:pPr>
            <w:r w:rsidRPr="00F038B2">
              <w:rPr>
                <w:color w:val="1A171B"/>
                <w:sz w:val="16"/>
                <w:szCs w:val="18"/>
              </w:rPr>
              <w:t>3.</w:t>
            </w:r>
            <w:r w:rsidRPr="00F038B2">
              <w:rPr>
                <w:color w:val="1A171B"/>
                <w:sz w:val="18"/>
              </w:rPr>
              <w:tab/>
            </w:r>
            <w:r w:rsidRPr="00F038B2">
              <w:rPr>
                <w:color w:val="1A171B"/>
                <w:sz w:val="16"/>
                <w:szCs w:val="18"/>
              </w:rPr>
              <w:t xml:space="preserve">Пацієнтам зі стійким до рифампіцину захворюванням, спричиненим </w:t>
            </w:r>
            <w:r w:rsidRPr="00F038B2">
              <w:rPr>
                <w:i/>
                <w:color w:val="1A171B"/>
                <w:sz w:val="16"/>
                <w:szCs w:val="18"/>
              </w:rPr>
              <w:t>M. kansasii,</w:t>
            </w:r>
            <w:r w:rsidRPr="00F038B2">
              <w:rPr>
                <w:color w:val="1A171B"/>
                <w:sz w:val="16"/>
                <w:szCs w:val="18"/>
              </w:rPr>
              <w:t xml:space="preserve"> рекомендується схема лікування трьома препаратами на основі</w:t>
            </w:r>
          </w:p>
        </w:tc>
        <w:tc>
          <w:tcPr>
            <w:tcW w:w="259" w:type="dxa"/>
            <w:tcBorders>
              <w:top w:val="nil"/>
              <w:left w:val="nil"/>
              <w:bottom w:val="nil"/>
              <w:right w:val="nil"/>
            </w:tcBorders>
            <w:shd w:val="clear" w:color="auto" w:fill="FFFFFF"/>
          </w:tcPr>
          <w:p w:rsidR="00BC3104" w:rsidRPr="00F038B2" w:rsidRDefault="00BC3104" w:rsidP="00C158A7">
            <w:pPr>
              <w:jc w:val="both"/>
              <w:rPr>
                <w:sz w:val="18"/>
              </w:rPr>
            </w:pPr>
          </w:p>
        </w:tc>
        <w:tc>
          <w:tcPr>
            <w:tcW w:w="5078" w:type="dxa"/>
            <w:vMerge/>
            <w:tcBorders>
              <w:top w:val="nil"/>
              <w:left w:val="nil"/>
              <w:bottom w:val="nil"/>
              <w:right w:val="nil"/>
            </w:tcBorders>
            <w:shd w:val="clear" w:color="auto" w:fill="FFFFFF"/>
          </w:tcPr>
          <w:p w:rsidR="00BC3104" w:rsidRPr="00F038B2" w:rsidRDefault="00BC3104" w:rsidP="00C158A7">
            <w:pPr>
              <w:jc w:val="both"/>
              <w:rPr>
                <w:sz w:val="18"/>
              </w:rPr>
            </w:pPr>
          </w:p>
          <w:p w:rsidR="00BC3104" w:rsidRPr="00F038B2" w:rsidRDefault="00BC3104" w:rsidP="00C158A7">
            <w:pPr>
              <w:jc w:val="both"/>
              <w:rPr>
                <w:sz w:val="18"/>
              </w:rPr>
            </w:pPr>
          </w:p>
        </w:tc>
      </w:tr>
    </w:tbl>
    <w:p w:rsidR="00BC3104" w:rsidRPr="00F038B2" w:rsidRDefault="00BC3104" w:rsidP="00C158A7">
      <w:pPr>
        <w:rPr>
          <w:sz w:val="18"/>
        </w:rPr>
        <w:sectPr w:rsidR="00BC3104" w:rsidRPr="00F038B2" w:rsidSect="00581818">
          <w:pgSz w:w="12062" w:h="15662"/>
          <w:pgMar w:top="840" w:right="826" w:bottom="0" w:left="826"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26"/>
        <w:gridCol w:w="240"/>
        <w:gridCol w:w="5093"/>
      </w:tblGrid>
      <w:tr w:rsidR="00BC3104" w:rsidRPr="00F038B2" w:rsidTr="00781E0C">
        <w:trPr>
          <w:trHeight w:hRule="exact" w:val="12955"/>
        </w:trPr>
        <w:tc>
          <w:tcPr>
            <w:tcW w:w="5026" w:type="dxa"/>
            <w:tcBorders>
              <w:top w:val="nil"/>
              <w:left w:val="nil"/>
              <w:bottom w:val="nil"/>
              <w:right w:val="nil"/>
            </w:tcBorders>
            <w:shd w:val="clear" w:color="auto" w:fill="FFFFFF"/>
          </w:tcPr>
          <w:p w:rsidR="00BC3104" w:rsidRPr="00F038B2" w:rsidRDefault="00163F57" w:rsidP="00C158A7">
            <w:pPr>
              <w:jc w:val="both"/>
              <w:rPr>
                <w:sz w:val="18"/>
              </w:rPr>
            </w:pPr>
            <w:r w:rsidRPr="00F038B2">
              <w:rPr>
                <w:i/>
                <w:color w:val="1A171B"/>
                <w:sz w:val="16"/>
                <w:szCs w:val="18"/>
              </w:rPr>
              <w:lastRenderedPageBreak/>
              <w:t>M. abscessus,</w:t>
            </w:r>
            <w:r w:rsidRPr="00F038B2">
              <w:rPr>
                <w:color w:val="1A171B"/>
                <w:sz w:val="16"/>
                <w:szCs w:val="18"/>
              </w:rPr>
              <w:t xml:space="preserve"> виникає у молодому віці, як правило, у пацієнтів до 50 років, і майже у всіх пацієнтів до 40 років є одне попереднє захворювання (32).</w:t>
            </w:r>
          </w:p>
          <w:p w:rsidR="00BC3104" w:rsidRPr="00F038B2" w:rsidRDefault="00163F57" w:rsidP="00C158A7">
            <w:pPr>
              <w:ind w:firstLine="244"/>
              <w:jc w:val="both"/>
              <w:rPr>
                <w:sz w:val="18"/>
              </w:rPr>
            </w:pPr>
            <w:r w:rsidRPr="00F038B2">
              <w:rPr>
                <w:color w:val="1A171B"/>
                <w:sz w:val="16"/>
                <w:szCs w:val="18"/>
              </w:rPr>
              <w:t xml:space="preserve">На рентгенограмі органів грудної клітки у пацієнтів із захворюванням легень, спричиненим </w:t>
            </w:r>
            <w:r w:rsidRPr="00F038B2">
              <w:rPr>
                <w:i/>
                <w:color w:val="1A171B"/>
                <w:sz w:val="16"/>
                <w:szCs w:val="18"/>
              </w:rPr>
              <w:t>M. abscessus</w:t>
            </w:r>
            <w:r w:rsidRPr="00F038B2">
              <w:rPr>
                <w:color w:val="1A171B"/>
                <w:sz w:val="16"/>
                <w:szCs w:val="18"/>
              </w:rPr>
              <w:t>, зазвичай спостерігається багаточасткове, плямисте, ретикулонодулярне або змішане інтерстиціально-альвеолярне помутніння з переважанням верхньої частки (</w:t>
            </w:r>
            <w:r w:rsidRPr="00F038B2">
              <w:rPr>
                <w:i/>
                <w:color w:val="1A171B"/>
                <w:sz w:val="16"/>
                <w:szCs w:val="18"/>
              </w:rPr>
              <w:t>див.</w:t>
            </w:r>
            <w:r w:rsidRPr="00F038B2">
              <w:rPr>
                <w:color w:val="1A171B"/>
                <w:sz w:val="16"/>
                <w:szCs w:val="18"/>
              </w:rPr>
              <w:t xml:space="preserve"> веб-додаток). Кавітація відбувається лише приблизно у 15 % випадків (32). </w:t>
            </w:r>
            <w:r w:rsidRPr="00F038B2">
              <w:rPr>
                <w:sz w:val="16"/>
                <w:szCs w:val="18"/>
              </w:rPr>
              <w:t>КТВР легень часто демонструє супутні циліндричні бронхоектази та безліч маленьких (&lt; 5 мм) вузликів (</w:t>
            </w:r>
            <w:r w:rsidRPr="00F038B2">
              <w:rPr>
                <w:i/>
                <w:sz w:val="16"/>
                <w:szCs w:val="18"/>
              </w:rPr>
              <w:t>див.</w:t>
            </w:r>
            <w:r w:rsidRPr="00F038B2">
              <w:rPr>
                <w:sz w:val="16"/>
                <w:szCs w:val="18"/>
              </w:rPr>
              <w:t xml:space="preserve"> веб-додаток).</w:t>
            </w:r>
            <w:r w:rsidRPr="00F038B2">
              <w:rPr>
                <w:color w:val="1A171B"/>
                <w:sz w:val="16"/>
                <w:szCs w:val="18"/>
              </w:rPr>
              <w:t xml:space="preserve"> В цілому рентгенограма схожа на вузликову/бронхоектатичну форму захворювання легень, спричиненого MAC (32). Приблизно у 15 % пацієнтів із захворюванням легень, спричиненим </w:t>
            </w:r>
            <w:r w:rsidRPr="00F038B2">
              <w:rPr>
                <w:i/>
                <w:color w:val="1A171B"/>
                <w:sz w:val="16"/>
                <w:szCs w:val="18"/>
              </w:rPr>
              <w:t>M. abscessus</w:t>
            </w:r>
            <w:r w:rsidRPr="00F038B2">
              <w:rPr>
                <w:color w:val="1A171B"/>
                <w:sz w:val="16"/>
                <w:szCs w:val="18"/>
              </w:rPr>
              <w:t>, також буде виділено MAC із мокротиння, що свідчить про тісний взаємозв’язок розладів (32).</w:t>
            </w:r>
          </w:p>
          <w:p w:rsidR="00BC3104" w:rsidRPr="00F038B2" w:rsidRDefault="00163F57" w:rsidP="00C158A7">
            <w:pPr>
              <w:ind w:firstLine="244"/>
              <w:jc w:val="both"/>
              <w:rPr>
                <w:sz w:val="18"/>
              </w:rPr>
            </w:pPr>
            <w:r w:rsidRPr="00F038B2">
              <w:rPr>
                <w:color w:val="1A171B"/>
                <w:sz w:val="16"/>
                <w:szCs w:val="18"/>
              </w:rPr>
              <w:t xml:space="preserve">Зазвичай ці симптоми подібні до симптомів інших збудників НТМ дихальних шляхів, особливо MAC, включаючи кашель та легку стомлюваність. Природний анамнез цього захворювання в першу чергу залежить від наявності або відсутності основних розладів. Для більшості пацієнтів із захворюванням, спричиненим </w:t>
            </w:r>
            <w:r w:rsidRPr="00F038B2">
              <w:rPr>
                <w:i/>
                <w:color w:val="1A171B"/>
                <w:sz w:val="16"/>
                <w:szCs w:val="18"/>
              </w:rPr>
              <w:t>M. abscessus,</w:t>
            </w:r>
            <w:r w:rsidRPr="00F038B2">
              <w:rPr>
                <w:color w:val="1A171B"/>
                <w:sz w:val="16"/>
                <w:szCs w:val="18"/>
              </w:rPr>
              <w:t xml:space="preserve"> та без основних розладів, окрім бронхоектазу, захворювання є невираженим і повільно прогресуючим. У деяких пацієнтів спостерігаються незначні рентгенологічні зміни протягом багатьох років. Швидкоплинне, швидко прогресуюче захворювання може виникати у зв’язку з розладами шлунково-кишкового тракту та КФ. У дослідженні, опублікованому в 1993 році, смерть настала внаслідок інфекції, спричиненої </w:t>
            </w:r>
            <w:r w:rsidRPr="00F038B2">
              <w:rPr>
                <w:i/>
                <w:color w:val="1A171B"/>
                <w:sz w:val="16"/>
                <w:szCs w:val="18"/>
              </w:rPr>
              <w:t>M. abscessus</w:t>
            </w:r>
            <w:r w:rsidRPr="00F038B2">
              <w:rPr>
                <w:color w:val="1A171B"/>
                <w:sz w:val="16"/>
                <w:szCs w:val="18"/>
              </w:rPr>
              <w:t>, у 20 % випадків, хоча за поточними підрахунками рівень смертності нижчий (32).</w:t>
            </w:r>
          </w:p>
          <w:p w:rsidR="00BC3104" w:rsidRPr="00F038B2" w:rsidRDefault="00163F57" w:rsidP="00C158A7">
            <w:pPr>
              <w:ind w:firstLine="244"/>
              <w:jc w:val="both"/>
              <w:rPr>
                <w:sz w:val="18"/>
              </w:rPr>
            </w:pPr>
            <w:r w:rsidRPr="00F038B2">
              <w:rPr>
                <w:b/>
                <w:bCs/>
                <w:i/>
                <w:iCs/>
                <w:color w:val="1A171B"/>
                <w:sz w:val="16"/>
                <w:szCs w:val="18"/>
              </w:rPr>
              <w:t xml:space="preserve">Лікування. </w:t>
            </w:r>
            <w:r w:rsidRPr="00F038B2">
              <w:rPr>
                <w:color w:val="1A171B"/>
                <w:sz w:val="16"/>
                <w:szCs w:val="18"/>
              </w:rPr>
              <w:t xml:space="preserve">Ізоляти </w:t>
            </w:r>
            <w:r w:rsidRPr="00F038B2">
              <w:rPr>
                <w:i/>
                <w:color w:val="1A171B"/>
                <w:sz w:val="16"/>
                <w:szCs w:val="18"/>
              </w:rPr>
              <w:t>M. abscessus</w:t>
            </w:r>
            <w:r w:rsidRPr="00F038B2">
              <w:rPr>
                <w:color w:val="1A171B"/>
                <w:sz w:val="16"/>
                <w:szCs w:val="18"/>
              </w:rPr>
              <w:t xml:space="preserve"> однаково стійкі до стандартних протитуберкульозних препаратів (358-360). Через різну чутливість </w:t>
            </w:r>
            <w:r w:rsidRPr="00F038B2">
              <w:rPr>
                <w:i/>
                <w:color w:val="1A171B"/>
                <w:sz w:val="16"/>
                <w:szCs w:val="18"/>
              </w:rPr>
              <w:t>in vitro</w:t>
            </w:r>
            <w:r w:rsidRPr="00F038B2">
              <w:rPr>
                <w:color w:val="1A171B"/>
                <w:sz w:val="16"/>
                <w:szCs w:val="18"/>
              </w:rPr>
              <w:t xml:space="preserve"> до деяких препаратів рекомендується тест для визначення антимікробної чутливості до усіх клінічно значущих ізолятів. Набута мутаційна стійкість до кларитроміцину (ген 23S рРНК) та амікацину (ген 16S рРНК) може відбуватися, оскільки ізоляти </w:t>
            </w:r>
            <w:r w:rsidRPr="00F038B2">
              <w:rPr>
                <w:i/>
                <w:color w:val="1A171B"/>
                <w:sz w:val="16"/>
                <w:szCs w:val="18"/>
              </w:rPr>
              <w:t>M. abscessus</w:t>
            </w:r>
            <w:r w:rsidRPr="00F038B2">
              <w:rPr>
                <w:color w:val="1A171B"/>
                <w:sz w:val="16"/>
                <w:szCs w:val="18"/>
              </w:rPr>
              <w:t xml:space="preserve"> мають лише одну копію гена. Неліковані ізоляти </w:t>
            </w:r>
            <w:r w:rsidRPr="00F038B2">
              <w:rPr>
                <w:i/>
                <w:color w:val="1A171B"/>
                <w:sz w:val="16"/>
                <w:szCs w:val="18"/>
              </w:rPr>
              <w:t>M. abscessus</w:t>
            </w:r>
            <w:r w:rsidRPr="00F038B2">
              <w:rPr>
                <w:color w:val="1A171B"/>
                <w:sz w:val="16"/>
                <w:szCs w:val="18"/>
              </w:rPr>
              <w:t>, як правило, мають низькі або проміжні МІК, порівняно з досяжним рівнем препарату, для кларитроміцину (100 %), амікацину (90 %) та цефокситину (70 %). Деякі ізоляти мають низькі або проміжні МІК для лінезоліду. Деякі ізоляти (50 %) також мають низькі МІК для іміпенему, хоча, як зазначалося, це визначення не є надійним (</w:t>
            </w:r>
            <w:r w:rsidRPr="00F038B2">
              <w:rPr>
                <w:i/>
                <w:color w:val="1A171B"/>
                <w:sz w:val="16"/>
                <w:szCs w:val="18"/>
              </w:rPr>
              <w:t>див.</w:t>
            </w:r>
            <w:r w:rsidRPr="00F038B2">
              <w:rPr>
                <w:color w:val="1A171B"/>
                <w:sz w:val="16"/>
                <w:szCs w:val="18"/>
              </w:rPr>
              <w:t xml:space="preserve"> Лабораторні дослідження).</w:t>
            </w:r>
            <w:r w:rsidRPr="00F038B2">
              <w:rPr>
                <w:smallCaps/>
                <w:color w:val="1A171B"/>
                <w:sz w:val="16"/>
                <w:szCs w:val="18"/>
              </w:rPr>
              <w:t xml:space="preserve"> </w:t>
            </w:r>
            <w:r w:rsidRPr="00F038B2">
              <w:rPr>
                <w:color w:val="1A171B"/>
                <w:sz w:val="16"/>
                <w:szCs w:val="18"/>
              </w:rPr>
              <w:t>Ізоляти також мають низькі МІК для клофазиміну, хоча CLSI для цього засобу досі не розглядав методології та граничних показників МІК.</w:t>
            </w:r>
          </w:p>
          <w:p w:rsidR="00BC3104" w:rsidRPr="00F038B2" w:rsidRDefault="00163F57" w:rsidP="00C158A7">
            <w:pPr>
              <w:ind w:firstLine="244"/>
              <w:jc w:val="both"/>
              <w:rPr>
                <w:sz w:val="18"/>
              </w:rPr>
            </w:pPr>
            <w:r w:rsidRPr="00F038B2">
              <w:rPr>
                <w:color w:val="1A171B"/>
                <w:sz w:val="16"/>
                <w:szCs w:val="18"/>
              </w:rPr>
              <w:t xml:space="preserve">При серйозних інфекціях шкіри, м’яких тканин та кісток, спричинених </w:t>
            </w:r>
            <w:r w:rsidRPr="00F038B2">
              <w:rPr>
                <w:i/>
                <w:color w:val="1A171B"/>
                <w:sz w:val="16"/>
                <w:szCs w:val="18"/>
              </w:rPr>
              <w:t>M. abscessus</w:t>
            </w:r>
            <w:r w:rsidRPr="00F038B2">
              <w:rPr>
                <w:color w:val="1A171B"/>
                <w:sz w:val="16"/>
                <w:szCs w:val="18"/>
              </w:rPr>
              <w:t xml:space="preserve">, кларитроміцин 1000 мг/добу або азитроміцин 250 мг/добу слід комбінувати з парентеральними препаратами (амікацин, цефокситин або іміпенем). Макроліди є єдиними пероральними препаратами, які проявляють активність </w:t>
            </w:r>
            <w:r w:rsidRPr="00F038B2">
              <w:rPr>
                <w:i/>
                <w:color w:val="1A171B"/>
                <w:sz w:val="16"/>
                <w:szCs w:val="18"/>
              </w:rPr>
              <w:t>in vitro</w:t>
            </w:r>
            <w:r w:rsidRPr="00F038B2">
              <w:rPr>
                <w:color w:val="1A171B"/>
                <w:sz w:val="16"/>
                <w:szCs w:val="18"/>
              </w:rPr>
              <w:t xml:space="preserve"> проти </w:t>
            </w:r>
            <w:r w:rsidRPr="00F038B2">
              <w:rPr>
                <w:i/>
                <w:color w:val="1A171B"/>
                <w:sz w:val="16"/>
                <w:szCs w:val="18"/>
              </w:rPr>
              <w:t>M. abscessus</w:t>
            </w:r>
            <w:r w:rsidRPr="00F038B2">
              <w:rPr>
                <w:color w:val="1A171B"/>
                <w:sz w:val="16"/>
                <w:szCs w:val="18"/>
              </w:rPr>
              <w:t xml:space="preserve"> (359, 361). Найактивнішим із парентеральних препаратів є амікацин. Амікацин вводиться внутрішньовенно у дозі від 10 до 15 мг/кг на добу дорослим пацієнтам із нормальною функцією нирок, щоб забезпечити пікові рівні в сироватці крові в низьких межах 20 мг/мл. Дозування один раз на добу клінічно недоведене, але є обґрунтованим. </w:t>
            </w:r>
            <w:r w:rsidRPr="00F038B2">
              <w:rPr>
                <w:sz w:val="16"/>
                <w:szCs w:val="18"/>
              </w:rPr>
              <w:t>Меншу дозу (10 мг/кг) слід застосовувати пацієнтам старше 50 років та/або пацієнтам, у яких передбачається тривала терапія (&gt; 3 тижнів).</w:t>
            </w:r>
            <w:r w:rsidRPr="00F038B2">
              <w:rPr>
                <w:color w:val="1A171B"/>
                <w:sz w:val="16"/>
                <w:szCs w:val="18"/>
              </w:rPr>
              <w:t xml:space="preserve"> Дозування амікацину три рази на тиждень у дозі 25 мг/кг також є обґрунтованим, але може важко переноситися довше 3 місяців (297). Амікацин у комбінації з високими дозами цефокситину (до 12 г/добу, що вводиться внутрішньовенно розділеними дозами) рекомендується для початкової терапії (мінімум 2 тижні) до тих пір, поки не відбудеться клінічне поліпшення. Обмежена доступність цефокситину може вимагати вибору альтернативного засобу, такого як іміпенем (500 мг два/чотири рази на добу), який є обґрунтованою альтернативою цефокситину (175, 359, 360). Для серйозного захворювання необхідні мінімум 4 місяці терапії, щоб забезпечити високу ймовірність вилікування. При інфекціях кісток рекомендується 6 місяців терапії (354). Хірургічне втручання зазвичай показано при тяжких захворюваннях, абсцесах</w:t>
            </w:r>
          </w:p>
        </w:tc>
        <w:tc>
          <w:tcPr>
            <w:tcW w:w="240" w:type="dxa"/>
            <w:tcBorders>
              <w:top w:val="nil"/>
              <w:left w:val="nil"/>
              <w:bottom w:val="nil"/>
              <w:right w:val="nil"/>
            </w:tcBorders>
            <w:shd w:val="clear" w:color="auto" w:fill="FFFFFF"/>
          </w:tcPr>
          <w:p w:rsidR="00BC3104" w:rsidRPr="00F038B2" w:rsidRDefault="00BC3104" w:rsidP="00C158A7">
            <w:pPr>
              <w:ind w:firstLine="244"/>
              <w:rPr>
                <w:sz w:val="18"/>
              </w:rPr>
            </w:pPr>
          </w:p>
        </w:tc>
        <w:tc>
          <w:tcPr>
            <w:tcW w:w="5093" w:type="dxa"/>
            <w:tcBorders>
              <w:top w:val="nil"/>
              <w:left w:val="nil"/>
              <w:bottom w:val="nil"/>
              <w:right w:val="nil"/>
            </w:tcBorders>
            <w:shd w:val="clear" w:color="auto" w:fill="FFFFFF"/>
          </w:tcPr>
          <w:p w:rsidR="00BC3104" w:rsidRPr="00F038B2" w:rsidRDefault="00163F57" w:rsidP="00C158A7">
            <w:pPr>
              <w:jc w:val="both"/>
              <w:rPr>
                <w:sz w:val="18"/>
              </w:rPr>
            </w:pPr>
            <w:r w:rsidRPr="00F038B2">
              <w:rPr>
                <w:color w:val="1A171B"/>
                <w:sz w:val="16"/>
                <w:szCs w:val="18"/>
              </w:rPr>
              <w:t>або коли медикаментозна терапія ускладнена. Видалення сторонніх тіл, таких як імплантати грудей або черезшкірні катетери, є важливим і, можливо, необхідними для відновлення.</w:t>
            </w:r>
          </w:p>
          <w:p w:rsidR="00BC3104" w:rsidRPr="00F038B2" w:rsidRDefault="00163F57" w:rsidP="00C158A7">
            <w:pPr>
              <w:ind w:firstLine="244"/>
              <w:jc w:val="both"/>
              <w:rPr>
                <w:sz w:val="18"/>
              </w:rPr>
            </w:pPr>
            <w:r w:rsidRPr="00F038B2">
              <w:rPr>
                <w:color w:val="1A171B"/>
                <w:sz w:val="16"/>
                <w:szCs w:val="18"/>
              </w:rPr>
              <w:t xml:space="preserve">На відміну від ефективності схем медикаментозного лікування при захворюванні, що не є захворюванням легень, було показано, що жодні схеми антибіотикотерапії, засновані на чутливості </w:t>
            </w:r>
            <w:r w:rsidRPr="00F038B2">
              <w:rPr>
                <w:i/>
                <w:iCs/>
                <w:color w:val="1A171B"/>
                <w:sz w:val="16"/>
                <w:szCs w:val="18"/>
              </w:rPr>
              <w:t>in vitro</w:t>
            </w:r>
            <w:r w:rsidRPr="00F038B2">
              <w:rPr>
                <w:color w:val="1A171B"/>
                <w:sz w:val="16"/>
                <w:szCs w:val="18"/>
              </w:rPr>
              <w:t xml:space="preserve">, не призводять до тривалої конверсії мокротиння у пацієнтів із захворюванням легень, спричиненим </w:t>
            </w:r>
            <w:r w:rsidRPr="00F038B2">
              <w:rPr>
                <w:i/>
                <w:iCs/>
                <w:color w:val="1A171B"/>
                <w:sz w:val="16"/>
                <w:szCs w:val="18"/>
              </w:rPr>
              <w:t>M. abscessus</w:t>
            </w:r>
            <w:r w:rsidRPr="00F038B2">
              <w:rPr>
                <w:color w:val="1A171B"/>
                <w:sz w:val="16"/>
                <w:szCs w:val="18"/>
              </w:rPr>
              <w:t xml:space="preserve">. 12 місяців негативного результату культур мокротиння під час терапії можуть бути обґрунтованими, але не існує стратегії медикаментозного лікування для надійного досягнення цієї мети. Альтернативні цілі терапії, такі як симптоматичне поліпшення, рентгенологічна регресія інфільтратів або покращення позитивності культури мокротиння, за винятком негативного результату культури конверсії мокротиння, є більш реалістичними на цьому етапі для захворювання легень, спричиненого </w:t>
            </w:r>
            <w:r w:rsidRPr="00F038B2">
              <w:rPr>
                <w:i/>
                <w:iCs/>
                <w:color w:val="1A171B"/>
                <w:sz w:val="16"/>
                <w:szCs w:val="18"/>
              </w:rPr>
              <w:t>M. abscessus</w:t>
            </w:r>
            <w:r w:rsidRPr="00F038B2">
              <w:rPr>
                <w:color w:val="1A171B"/>
                <w:sz w:val="16"/>
                <w:szCs w:val="18"/>
              </w:rPr>
              <w:t xml:space="preserve">. Монотерапії макролідами недостатньо для мікробіологічного вилікування захворювання легень, спричиненого </w:t>
            </w:r>
            <w:r w:rsidRPr="00F038B2">
              <w:rPr>
                <w:i/>
                <w:color w:val="1A171B"/>
                <w:sz w:val="16"/>
                <w:szCs w:val="18"/>
              </w:rPr>
              <w:t>M. abscessus</w:t>
            </w:r>
            <w:r w:rsidRPr="00F038B2">
              <w:rPr>
                <w:color w:val="1A171B"/>
                <w:sz w:val="16"/>
                <w:szCs w:val="18"/>
              </w:rPr>
              <w:t xml:space="preserve">. Комбінована терапія (як зазначено </w:t>
            </w:r>
            <w:r w:rsidRPr="00F038B2">
              <w:rPr>
                <w:i/>
                <w:color w:val="1A171B"/>
                <w:sz w:val="16"/>
                <w:szCs w:val="18"/>
              </w:rPr>
              <w:t>вище</w:t>
            </w:r>
            <w:r w:rsidRPr="00F038B2">
              <w:rPr>
                <w:color w:val="1A171B"/>
                <w:sz w:val="16"/>
                <w:szCs w:val="18"/>
              </w:rPr>
              <w:t xml:space="preserve">) амікацином плюс цефокситином або іміпенемом протягом 2-4 місяців, як правило, призводить до поліпшення клінічних та мікробіологічних результатів, однак вартість та захворюваність є суттєвими перешкодами для курсу терапії. Для пацієнтів зі стійкими до макролідів ізолятами </w:t>
            </w:r>
            <w:r w:rsidRPr="00F038B2">
              <w:rPr>
                <w:i/>
                <w:color w:val="1A171B"/>
                <w:sz w:val="16"/>
                <w:szCs w:val="18"/>
              </w:rPr>
              <w:t>M. abscessus</w:t>
            </w:r>
            <w:r w:rsidRPr="00F038B2">
              <w:rPr>
                <w:color w:val="1A171B"/>
                <w:sz w:val="16"/>
                <w:szCs w:val="18"/>
              </w:rPr>
              <w:t xml:space="preserve"> або непереносимістю макролідів більшість експертів рекомендують комбінацію парентеральних препаратів на основі чутливості </w:t>
            </w:r>
            <w:r w:rsidRPr="00F038B2">
              <w:rPr>
                <w:i/>
                <w:color w:val="1A171B"/>
                <w:sz w:val="16"/>
                <w:szCs w:val="18"/>
              </w:rPr>
              <w:t>in vitro</w:t>
            </w:r>
            <w:r w:rsidRPr="00F038B2">
              <w:rPr>
                <w:color w:val="1A171B"/>
                <w:sz w:val="16"/>
                <w:szCs w:val="18"/>
              </w:rPr>
              <w:t xml:space="preserve">. У деяких пацієнтів симптоми можна контролювати за допомогою переривчастою терапії кларитроміцином або азитроміцином окремо або в комбінації з одним або декількома парентеральними препаратами. Супресивна терапія, включаючи переривчасту парентеральну антибіотикотерапію або терапію пероральними макролідами, може бути здійснена для контролю симптомів та прогресування захворювання легень, спричиненого </w:t>
            </w:r>
            <w:r w:rsidRPr="00F038B2">
              <w:rPr>
                <w:i/>
                <w:color w:val="1A171B"/>
                <w:sz w:val="16"/>
                <w:szCs w:val="18"/>
              </w:rPr>
              <w:t>M. abscessus</w:t>
            </w:r>
            <w:r w:rsidRPr="00F038B2">
              <w:rPr>
                <w:color w:val="1A171B"/>
                <w:sz w:val="16"/>
                <w:szCs w:val="18"/>
              </w:rPr>
              <w:t xml:space="preserve">. Оскільки побічні ефекти та токсичність є поширеними явищами агресивної парентеральної терапії, для цих пацієнтів рекомендується консультація з фахівцем. Загалом, при сучасних варіантах антибіотикотерапії, </w:t>
            </w:r>
            <w:r w:rsidRPr="00F038B2">
              <w:rPr>
                <w:i/>
                <w:color w:val="1A171B"/>
                <w:sz w:val="16"/>
                <w:szCs w:val="18"/>
              </w:rPr>
              <w:t>М. abscessus</w:t>
            </w:r>
            <w:r w:rsidRPr="00F038B2">
              <w:rPr>
                <w:color w:val="1A171B"/>
                <w:sz w:val="16"/>
                <w:szCs w:val="18"/>
              </w:rPr>
              <w:t xml:space="preserve"> є хронічною невиліковною інфекцією для більшості пацієнтів.</w:t>
            </w:r>
          </w:p>
          <w:p w:rsidR="00BC3104" w:rsidRPr="00F038B2" w:rsidRDefault="00163F57" w:rsidP="00C158A7">
            <w:pPr>
              <w:ind w:firstLine="244"/>
              <w:jc w:val="both"/>
              <w:rPr>
                <w:sz w:val="18"/>
              </w:rPr>
            </w:pPr>
            <w:r w:rsidRPr="00F038B2">
              <w:rPr>
                <w:color w:val="1A171B"/>
                <w:sz w:val="16"/>
                <w:szCs w:val="18"/>
              </w:rPr>
              <w:t xml:space="preserve">Терапія захворювання легень, спричиненого </w:t>
            </w:r>
            <w:r w:rsidRPr="00F038B2">
              <w:rPr>
                <w:i/>
                <w:color w:val="1A171B"/>
                <w:sz w:val="16"/>
                <w:szCs w:val="18"/>
              </w:rPr>
              <w:t>M. abscessus</w:t>
            </w:r>
            <w:r w:rsidRPr="00F038B2">
              <w:rPr>
                <w:color w:val="1A171B"/>
                <w:sz w:val="16"/>
                <w:szCs w:val="18"/>
              </w:rPr>
              <w:t xml:space="preserve">, частіше надається при обмеженому захворюванні та комбінації резекції ураженої легені та хіміотерапії (32). Пацієнтам із вогнищевим захворюванням легень, які можуть переносити резекцію легень, слід здійснити хірургічне втручання після початкового періоду антибактеріальної медикаментозної терапії, щоб зменшити мікробне навантаження. Застереження, обговорені при резекції захворювання легень, є доречними і для </w:t>
            </w:r>
            <w:r w:rsidRPr="00F038B2">
              <w:rPr>
                <w:i/>
                <w:color w:val="1A171B"/>
                <w:sz w:val="16"/>
                <w:szCs w:val="18"/>
              </w:rPr>
              <w:t>M. abscessus</w:t>
            </w:r>
            <w:r w:rsidRPr="00F038B2">
              <w:rPr>
                <w:color w:val="1A171B"/>
                <w:sz w:val="16"/>
                <w:szCs w:val="18"/>
              </w:rPr>
              <w:t>. Для пацієнтів із основними шлунково-кишковими розладами або іншими порушеннями ковтання лікування основного захворювання може призвести до поліпшення захворювання легень, спричиненого ШЗМ.</w:t>
            </w:r>
          </w:p>
          <w:p w:rsidR="00BC3104" w:rsidRPr="00F038B2" w:rsidRDefault="00163F57" w:rsidP="00C158A7">
            <w:pPr>
              <w:ind w:firstLine="244"/>
              <w:jc w:val="both"/>
              <w:rPr>
                <w:sz w:val="18"/>
              </w:rPr>
            </w:pPr>
            <w:r w:rsidRPr="00F038B2">
              <w:rPr>
                <w:color w:val="1A171B"/>
                <w:sz w:val="16"/>
                <w:szCs w:val="18"/>
              </w:rPr>
              <w:t xml:space="preserve">Препарати, які демонструють певний потенціал, але не є широко дослідженими, включають три нові класи препаратів – оксазолідинони, гліцилцикліни та кетоліди, які демонструють певну активність </w:t>
            </w:r>
            <w:r w:rsidRPr="00F038B2">
              <w:rPr>
                <w:i/>
                <w:color w:val="1A171B"/>
                <w:sz w:val="16"/>
                <w:szCs w:val="18"/>
              </w:rPr>
              <w:t>in vitro</w:t>
            </w:r>
            <w:r w:rsidRPr="00F038B2">
              <w:rPr>
                <w:color w:val="1A171B"/>
                <w:sz w:val="16"/>
                <w:szCs w:val="18"/>
              </w:rPr>
              <w:t xml:space="preserve"> проти </w:t>
            </w:r>
            <w:r w:rsidRPr="00F038B2">
              <w:rPr>
                <w:i/>
                <w:color w:val="1A171B"/>
                <w:sz w:val="16"/>
                <w:szCs w:val="18"/>
              </w:rPr>
              <w:t>M. abscessus</w:t>
            </w:r>
            <w:r w:rsidRPr="00F038B2">
              <w:rPr>
                <w:color w:val="1A171B"/>
                <w:sz w:val="16"/>
                <w:szCs w:val="18"/>
              </w:rPr>
              <w:t xml:space="preserve"> (362). Приблизно 50 % ізолятів </w:t>
            </w:r>
            <w:r w:rsidRPr="00F038B2">
              <w:rPr>
                <w:i/>
                <w:color w:val="1A171B"/>
                <w:sz w:val="16"/>
                <w:szCs w:val="18"/>
              </w:rPr>
              <w:t>M. abscessus</w:t>
            </w:r>
            <w:r w:rsidRPr="00F038B2">
              <w:rPr>
                <w:color w:val="1A171B"/>
                <w:sz w:val="16"/>
                <w:szCs w:val="18"/>
              </w:rPr>
              <w:t xml:space="preserve"> чутливі або проміжні за чутливістю</w:t>
            </w:r>
            <w:r w:rsidRPr="00F038B2">
              <w:rPr>
                <w:i/>
                <w:color w:val="1A171B"/>
                <w:sz w:val="16"/>
                <w:szCs w:val="18"/>
              </w:rPr>
              <w:t xml:space="preserve"> in vitro</w:t>
            </w:r>
            <w:r w:rsidRPr="00F038B2">
              <w:rPr>
                <w:color w:val="1A171B"/>
                <w:sz w:val="16"/>
                <w:szCs w:val="18"/>
              </w:rPr>
              <w:t xml:space="preserve"> до лінезоліду, першого схваленого FDA оксазолідинону (363). Невелика кількість пацієнтів із захворюванням легень, спричиненим </w:t>
            </w:r>
            <w:r w:rsidRPr="00F038B2">
              <w:rPr>
                <w:i/>
                <w:color w:val="1A171B"/>
                <w:sz w:val="16"/>
                <w:szCs w:val="18"/>
              </w:rPr>
              <w:t>M. abscessus</w:t>
            </w:r>
            <w:r w:rsidRPr="00F038B2">
              <w:rPr>
                <w:color w:val="1A171B"/>
                <w:sz w:val="16"/>
                <w:szCs w:val="18"/>
              </w:rPr>
              <w:t xml:space="preserve">, отримували лінезолід та супутні препарати, як правило, макролід, та мали змішані результати. Тривала терапія лінезолідом при зазвичай рекомендованих дозах антибактеріальних препаратів (600 мг два рази на добу) часто пов’язана із серйозними побічними ефектами, такими як анемія, периферична нейропатія, нудота та блювота. Менша доза, 600 мг/добу, пов’язана з меншою кількістю побічних ефектів з боку шлунково-кишкового тракту та органів кровотворення, і все ще може мати значну протимікобактеріальну активність (363). Похідні тетрацикліну, гліцилцикліни, особливо тигециклін, також мають активність </w:t>
            </w:r>
            <w:r w:rsidRPr="00F038B2">
              <w:rPr>
                <w:i/>
                <w:color w:val="1A171B"/>
                <w:sz w:val="16"/>
                <w:szCs w:val="18"/>
              </w:rPr>
              <w:t>in vitro</w:t>
            </w:r>
            <w:r w:rsidRPr="00F038B2">
              <w:rPr>
                <w:color w:val="1A171B"/>
                <w:sz w:val="16"/>
                <w:szCs w:val="18"/>
              </w:rPr>
              <w:t xml:space="preserve"> проти </w:t>
            </w:r>
            <w:r w:rsidRPr="00F038B2">
              <w:rPr>
                <w:i/>
                <w:color w:val="1A171B"/>
                <w:sz w:val="16"/>
                <w:szCs w:val="18"/>
              </w:rPr>
              <w:t>M. abscessus</w:t>
            </w:r>
            <w:r w:rsidRPr="00F038B2">
              <w:rPr>
                <w:color w:val="1A171B"/>
                <w:sz w:val="16"/>
                <w:szCs w:val="18"/>
              </w:rPr>
              <w:t xml:space="preserve">. Цей препарат необхідно вводити внутрішньовенно, але він може спричиняти нудоту та анорексію у деяких пацієнтів, якщо його довго застосовувати від захворювання, спричиненого мікобактеріями. Телітроміцин, кетолід, в обмежених тестуваннях має активність </w:t>
            </w:r>
            <w:r w:rsidRPr="00F038B2">
              <w:rPr>
                <w:i/>
                <w:color w:val="1A171B"/>
                <w:sz w:val="16"/>
                <w:szCs w:val="18"/>
              </w:rPr>
              <w:t>in vitro</w:t>
            </w:r>
            <w:r w:rsidRPr="00F038B2">
              <w:rPr>
                <w:color w:val="1A171B"/>
                <w:sz w:val="16"/>
                <w:szCs w:val="18"/>
              </w:rPr>
              <w:t xml:space="preserve"> проти деяких ізолятів </w:t>
            </w:r>
            <w:r w:rsidRPr="00F038B2">
              <w:rPr>
                <w:i/>
                <w:color w:val="1A171B"/>
                <w:sz w:val="16"/>
                <w:szCs w:val="18"/>
              </w:rPr>
              <w:t>M. abscessus</w:t>
            </w:r>
            <w:r w:rsidRPr="00F038B2">
              <w:rPr>
                <w:color w:val="1A171B"/>
                <w:sz w:val="16"/>
                <w:szCs w:val="18"/>
              </w:rPr>
              <w:t>, але клінічно не оцінювався.</w:t>
            </w:r>
          </w:p>
        </w:tc>
      </w:tr>
    </w:tbl>
    <w:p w:rsidR="00BC3104" w:rsidRPr="00F038B2" w:rsidRDefault="00BC3104" w:rsidP="00C158A7">
      <w:pPr>
        <w:rPr>
          <w:sz w:val="18"/>
        </w:rPr>
        <w:sectPr w:rsidR="00BC3104" w:rsidRPr="00F038B2" w:rsidSect="00581818">
          <w:pgSz w:w="12062" w:h="15662"/>
          <w:pgMar w:top="826" w:right="845" w:bottom="0" w:left="859"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11"/>
        <w:gridCol w:w="293"/>
        <w:gridCol w:w="5059"/>
      </w:tblGrid>
      <w:tr w:rsidR="00581818" w:rsidRPr="00F038B2" w:rsidTr="00774E9B">
        <w:trPr>
          <w:trHeight w:hRule="exact" w:val="3118"/>
        </w:trPr>
        <w:tc>
          <w:tcPr>
            <w:tcW w:w="5011" w:type="dxa"/>
            <w:tcBorders>
              <w:top w:val="single" w:sz="6" w:space="0" w:color="auto"/>
              <w:left w:val="nil"/>
              <w:bottom w:val="single" w:sz="6" w:space="0" w:color="auto"/>
              <w:right w:val="nil"/>
            </w:tcBorders>
            <w:shd w:val="clear" w:color="auto" w:fill="FFFFFF"/>
          </w:tcPr>
          <w:p w:rsidR="00581818" w:rsidRPr="00F038B2" w:rsidRDefault="00581818" w:rsidP="00E10250">
            <w:pPr>
              <w:spacing w:before="120"/>
              <w:jc w:val="both"/>
              <w:rPr>
                <w:sz w:val="18"/>
              </w:rPr>
            </w:pPr>
            <w:r w:rsidRPr="00F038B2">
              <w:rPr>
                <w:b/>
                <w:bCs/>
                <w:i/>
                <w:color w:val="1A171B"/>
                <w:sz w:val="16"/>
                <w:szCs w:val="18"/>
              </w:rPr>
              <w:lastRenderedPageBreak/>
              <w:t>Контекст</w:t>
            </w:r>
            <w:r w:rsidRPr="00F038B2">
              <w:rPr>
                <w:b/>
                <w:bCs/>
                <w:color w:val="1A171B"/>
                <w:sz w:val="16"/>
                <w:szCs w:val="18"/>
              </w:rPr>
              <w:t>:</w:t>
            </w:r>
          </w:p>
          <w:p w:rsidR="00581818" w:rsidRPr="00F038B2" w:rsidRDefault="00581818" w:rsidP="00C158A7">
            <w:pPr>
              <w:spacing w:before="60"/>
              <w:ind w:left="386" w:hanging="244"/>
              <w:jc w:val="both"/>
              <w:rPr>
                <w:sz w:val="18"/>
              </w:rPr>
            </w:pPr>
            <w:r w:rsidRPr="00F038B2">
              <w:rPr>
                <w:color w:val="1A171B"/>
                <w:sz w:val="16"/>
                <w:szCs w:val="18"/>
              </w:rPr>
              <w:t xml:space="preserve">1. </w:t>
            </w:r>
            <w:r w:rsidRPr="00F038B2">
              <w:rPr>
                <w:color w:val="1A171B"/>
                <w:sz w:val="16"/>
                <w:szCs w:val="18"/>
              </w:rPr>
              <w:tab/>
              <w:t xml:space="preserve">Наразі не існує надійної схеми антибіотикотерапії, навіть на основі чутливості </w:t>
            </w:r>
            <w:r w:rsidRPr="00F038B2">
              <w:rPr>
                <w:i/>
                <w:color w:val="1A171B"/>
                <w:sz w:val="16"/>
                <w:szCs w:val="18"/>
              </w:rPr>
              <w:t>in vitro</w:t>
            </w:r>
            <w:r w:rsidRPr="00F038B2">
              <w:rPr>
                <w:color w:val="1A171B"/>
                <w:sz w:val="16"/>
                <w:szCs w:val="18"/>
              </w:rPr>
              <w:t xml:space="preserve"> та включаючи парентеральні препарати для лікування захворювання легень, спричиненого </w:t>
            </w:r>
            <w:r w:rsidRPr="00F038B2">
              <w:rPr>
                <w:i/>
                <w:color w:val="1A171B"/>
                <w:sz w:val="16"/>
                <w:szCs w:val="18"/>
              </w:rPr>
              <w:t>M. abscessus</w:t>
            </w:r>
            <w:r w:rsidRPr="00F038B2">
              <w:rPr>
                <w:color w:val="1A171B"/>
                <w:sz w:val="16"/>
                <w:szCs w:val="18"/>
              </w:rPr>
              <w:t>.</w:t>
            </w:r>
          </w:p>
          <w:p w:rsidR="00581818" w:rsidRPr="00F038B2" w:rsidRDefault="00581818" w:rsidP="00C158A7">
            <w:pPr>
              <w:spacing w:before="60"/>
              <w:jc w:val="both"/>
              <w:rPr>
                <w:sz w:val="18"/>
              </w:rPr>
            </w:pPr>
            <w:r w:rsidRPr="00F038B2">
              <w:rPr>
                <w:b/>
                <w:bCs/>
                <w:i/>
                <w:color w:val="1A171B"/>
                <w:sz w:val="16"/>
                <w:szCs w:val="18"/>
              </w:rPr>
              <w:t>Рекомендації</w:t>
            </w:r>
            <w:r w:rsidRPr="00F038B2">
              <w:rPr>
                <w:b/>
                <w:bCs/>
                <w:color w:val="1A171B"/>
                <w:sz w:val="16"/>
                <w:szCs w:val="18"/>
              </w:rPr>
              <w:t>:</w:t>
            </w:r>
          </w:p>
          <w:p w:rsidR="00581818" w:rsidRPr="00F038B2" w:rsidRDefault="00581818" w:rsidP="00C158A7">
            <w:pPr>
              <w:tabs>
                <w:tab w:val="left" w:pos="485"/>
              </w:tabs>
              <w:spacing w:before="60"/>
              <w:ind w:left="386" w:hanging="284"/>
              <w:jc w:val="both"/>
              <w:rPr>
                <w:sz w:val="18"/>
              </w:rPr>
            </w:pPr>
            <w:r w:rsidRPr="00F038B2">
              <w:rPr>
                <w:color w:val="1A171B"/>
                <w:sz w:val="16"/>
                <w:szCs w:val="18"/>
              </w:rPr>
              <w:t>1.</w:t>
            </w:r>
            <w:r w:rsidRPr="00F038B2">
              <w:rPr>
                <w:color w:val="1A171B"/>
                <w:sz w:val="18"/>
              </w:rPr>
              <w:tab/>
            </w:r>
            <w:r w:rsidRPr="00F038B2">
              <w:rPr>
                <w:color w:val="1A171B"/>
                <w:sz w:val="16"/>
                <w:szCs w:val="18"/>
              </w:rPr>
              <w:t xml:space="preserve">Єдиним передбачуваним варіантом радикального лікування обмеженого (вогнищевого) захворювання легень, спричиненого </w:t>
            </w:r>
            <w:r w:rsidRPr="00F038B2">
              <w:rPr>
                <w:i/>
                <w:color w:val="1A171B"/>
                <w:sz w:val="16"/>
                <w:szCs w:val="18"/>
              </w:rPr>
              <w:t>M. abscessus</w:t>
            </w:r>
            <w:r w:rsidRPr="00F038B2">
              <w:rPr>
                <w:color w:val="1A171B"/>
                <w:sz w:val="16"/>
                <w:szCs w:val="18"/>
              </w:rPr>
              <w:t>, є резекція ураженої легені у комбінації з комбінованою медикаментозною хіміотерапією (A, II).</w:t>
            </w:r>
          </w:p>
          <w:p w:rsidR="00581818" w:rsidRPr="00F038B2" w:rsidRDefault="00581818" w:rsidP="00C158A7">
            <w:pPr>
              <w:tabs>
                <w:tab w:val="left" w:pos="485"/>
              </w:tabs>
              <w:spacing w:before="60"/>
              <w:ind w:left="386" w:hanging="284"/>
              <w:jc w:val="both"/>
              <w:rPr>
                <w:sz w:val="18"/>
              </w:rPr>
            </w:pPr>
            <w:r w:rsidRPr="00F038B2">
              <w:rPr>
                <w:color w:val="1A171B"/>
                <w:sz w:val="16"/>
                <w:szCs w:val="18"/>
              </w:rPr>
              <w:t>2.</w:t>
            </w:r>
            <w:r w:rsidRPr="00F038B2">
              <w:rPr>
                <w:color w:val="1A171B"/>
                <w:sz w:val="18"/>
              </w:rPr>
              <w:tab/>
            </w:r>
            <w:r w:rsidRPr="00F038B2">
              <w:rPr>
                <w:color w:val="1A171B"/>
                <w:sz w:val="16"/>
                <w:szCs w:val="18"/>
              </w:rPr>
              <w:t xml:space="preserve">Періодичне введення комбінованої медикаментозної терапії, що включає макролід та один або кілька парентеральних препаратів (амікацин, цефокситин або іміпенем) або комбінацію парентеральних препаратів протягом декількох місяців, може допомогти контролювати симптоми та прогресування захворювання легень, спричиненого </w:t>
            </w:r>
            <w:r w:rsidRPr="00F038B2">
              <w:rPr>
                <w:i/>
                <w:color w:val="1A171B"/>
                <w:sz w:val="16"/>
                <w:szCs w:val="18"/>
              </w:rPr>
              <w:t>M. abscessus</w:t>
            </w:r>
            <w:r w:rsidRPr="00F038B2">
              <w:rPr>
                <w:color w:val="1A171B"/>
                <w:sz w:val="16"/>
                <w:szCs w:val="18"/>
              </w:rPr>
              <w:t xml:space="preserve"> (C, III).</w:t>
            </w:r>
          </w:p>
        </w:tc>
        <w:tc>
          <w:tcPr>
            <w:tcW w:w="293" w:type="dxa"/>
            <w:tcBorders>
              <w:top w:val="nil"/>
              <w:left w:val="nil"/>
              <w:bottom w:val="nil"/>
              <w:right w:val="nil"/>
            </w:tcBorders>
            <w:shd w:val="clear" w:color="auto" w:fill="FFFFFF"/>
          </w:tcPr>
          <w:p w:rsidR="00581818" w:rsidRPr="00F038B2" w:rsidRDefault="00581818" w:rsidP="00C158A7">
            <w:pPr>
              <w:jc w:val="both"/>
              <w:rPr>
                <w:sz w:val="18"/>
              </w:rPr>
            </w:pPr>
          </w:p>
        </w:tc>
        <w:tc>
          <w:tcPr>
            <w:tcW w:w="5059" w:type="dxa"/>
            <w:vMerge w:val="restart"/>
            <w:tcBorders>
              <w:top w:val="nil"/>
              <w:left w:val="nil"/>
              <w:right w:val="nil"/>
            </w:tcBorders>
            <w:shd w:val="clear" w:color="auto" w:fill="FFFFFF"/>
          </w:tcPr>
          <w:p w:rsidR="00581818" w:rsidRPr="00F038B2" w:rsidRDefault="00581818" w:rsidP="00C158A7">
            <w:pPr>
              <w:jc w:val="both"/>
              <w:rPr>
                <w:sz w:val="18"/>
              </w:rPr>
            </w:pPr>
            <w:r w:rsidRPr="00F038B2">
              <w:rPr>
                <w:color w:val="1A171B"/>
                <w:sz w:val="16"/>
                <w:szCs w:val="18"/>
              </w:rPr>
              <w:t>поганим, а багатьом пацієнтам потрібна трансплантація рогівки для відновлення зору або для лікування інфекції (231).</w:t>
            </w:r>
          </w:p>
          <w:p w:rsidR="00581818" w:rsidRPr="00F038B2" w:rsidRDefault="00581818" w:rsidP="00C158A7">
            <w:pPr>
              <w:ind w:firstLine="185"/>
              <w:jc w:val="both"/>
              <w:rPr>
                <w:sz w:val="18"/>
              </w:rPr>
            </w:pPr>
            <w:r w:rsidRPr="00F038B2">
              <w:rPr>
                <w:color w:val="1A171B"/>
                <w:sz w:val="16"/>
                <w:szCs w:val="18"/>
              </w:rPr>
              <w:t xml:space="preserve">Оптимальна терапія захворювання легень, спричиненого </w:t>
            </w:r>
            <w:r w:rsidRPr="00F038B2">
              <w:rPr>
                <w:i/>
                <w:color w:val="1A171B"/>
                <w:sz w:val="16"/>
                <w:szCs w:val="18"/>
              </w:rPr>
              <w:t>M. chelonae</w:t>
            </w:r>
            <w:r w:rsidRPr="00F038B2">
              <w:rPr>
                <w:color w:val="1A171B"/>
                <w:sz w:val="16"/>
                <w:szCs w:val="18"/>
              </w:rPr>
              <w:t xml:space="preserve">, невідома. На основі чутливості </w:t>
            </w:r>
            <w:r w:rsidRPr="00F038B2">
              <w:rPr>
                <w:i/>
                <w:color w:val="1A171B"/>
                <w:sz w:val="16"/>
                <w:szCs w:val="18"/>
              </w:rPr>
              <w:t>in vitro</w:t>
            </w:r>
            <w:r w:rsidRPr="00F038B2">
              <w:rPr>
                <w:color w:val="1A171B"/>
                <w:sz w:val="16"/>
                <w:szCs w:val="18"/>
              </w:rPr>
              <w:t xml:space="preserve"> схема, що включає кларитроміцин із другим засобом (на основі чутливості </w:t>
            </w:r>
            <w:r w:rsidRPr="00F038B2">
              <w:rPr>
                <w:i/>
                <w:color w:val="1A171B"/>
                <w:sz w:val="16"/>
                <w:szCs w:val="18"/>
              </w:rPr>
              <w:t>in vitro</w:t>
            </w:r>
            <w:r w:rsidRPr="00F038B2">
              <w:rPr>
                <w:color w:val="1A171B"/>
                <w:sz w:val="16"/>
                <w:szCs w:val="18"/>
              </w:rPr>
              <w:t>), мабуть, була б успішною у випадку 12 місяців негативного результату культур мокротиння.</w:t>
            </w:r>
          </w:p>
          <w:p w:rsidR="00581818" w:rsidRPr="00F038B2" w:rsidRDefault="00581818" w:rsidP="00C158A7">
            <w:pPr>
              <w:spacing w:before="120"/>
              <w:jc w:val="both"/>
              <w:rPr>
                <w:sz w:val="18"/>
              </w:rPr>
            </w:pPr>
            <w:r w:rsidRPr="00F038B2">
              <w:rPr>
                <w:rFonts w:ascii="Arial" w:hAnsi="Arial"/>
                <w:b/>
                <w:bCs/>
                <w:i/>
                <w:iCs/>
                <w:color w:val="1A171B"/>
                <w:sz w:val="14"/>
                <w:szCs w:val="16"/>
              </w:rPr>
              <w:t xml:space="preserve">M. fortuitum </w:t>
            </w:r>
            <w:r w:rsidRPr="00F038B2">
              <w:rPr>
                <w:rFonts w:ascii="Arial" w:hAnsi="Arial"/>
                <w:b/>
                <w:bCs/>
                <w:color w:val="1A171B"/>
                <w:sz w:val="14"/>
                <w:szCs w:val="16"/>
              </w:rPr>
              <w:t>(ШЗМ)</w:t>
            </w:r>
          </w:p>
          <w:p w:rsidR="00581818" w:rsidRPr="00F038B2" w:rsidRDefault="00581818" w:rsidP="00C158A7">
            <w:pPr>
              <w:spacing w:before="120"/>
              <w:jc w:val="both"/>
              <w:rPr>
                <w:sz w:val="18"/>
              </w:rPr>
            </w:pPr>
            <w:r w:rsidRPr="00F038B2">
              <w:rPr>
                <w:b/>
                <w:bCs/>
                <w:i/>
                <w:iCs/>
                <w:color w:val="1A171B"/>
                <w:sz w:val="16"/>
                <w:szCs w:val="18"/>
              </w:rPr>
              <w:t xml:space="preserve">Організм. </w:t>
            </w:r>
            <w:r w:rsidRPr="00F038B2">
              <w:rPr>
                <w:color w:val="1A171B"/>
                <w:sz w:val="16"/>
                <w:szCs w:val="18"/>
              </w:rPr>
              <w:t xml:space="preserve">Група </w:t>
            </w:r>
            <w:r w:rsidRPr="00F038B2">
              <w:rPr>
                <w:i/>
                <w:color w:val="1A171B"/>
                <w:sz w:val="16"/>
                <w:szCs w:val="18"/>
              </w:rPr>
              <w:t>M. fortuitum</w:t>
            </w:r>
            <w:r w:rsidRPr="00F038B2">
              <w:rPr>
                <w:color w:val="1A171B"/>
                <w:sz w:val="16"/>
                <w:szCs w:val="18"/>
              </w:rPr>
              <w:t xml:space="preserve"> завжди включала три види/таксони: </w:t>
            </w:r>
            <w:r w:rsidRPr="00F038B2">
              <w:rPr>
                <w:i/>
                <w:color w:val="1A171B"/>
                <w:sz w:val="16"/>
                <w:szCs w:val="18"/>
              </w:rPr>
              <w:t>M. fortuitum</w:t>
            </w:r>
            <w:r w:rsidRPr="00F038B2">
              <w:rPr>
                <w:color w:val="1A171B"/>
                <w:sz w:val="16"/>
                <w:szCs w:val="18"/>
              </w:rPr>
              <w:t xml:space="preserve">, </w:t>
            </w:r>
            <w:r w:rsidRPr="00F038B2">
              <w:rPr>
                <w:i/>
                <w:color w:val="1A171B"/>
                <w:sz w:val="16"/>
                <w:szCs w:val="18"/>
              </w:rPr>
              <w:t>M. peregrinum</w:t>
            </w:r>
            <w:r w:rsidRPr="00F038B2">
              <w:rPr>
                <w:color w:val="1A171B"/>
                <w:sz w:val="16"/>
                <w:szCs w:val="18"/>
              </w:rPr>
              <w:t xml:space="preserve"> та невизначений третій біоваріантний комплекс. Нещодавно з цією групою організмів були описані додаткові види, включаючи </w:t>
            </w:r>
            <w:r w:rsidRPr="00F038B2">
              <w:rPr>
                <w:i/>
                <w:color w:val="1A171B"/>
                <w:sz w:val="16"/>
                <w:szCs w:val="18"/>
              </w:rPr>
              <w:t>M. houstonense</w:t>
            </w:r>
            <w:r w:rsidRPr="00F038B2">
              <w:rPr>
                <w:color w:val="1A171B"/>
                <w:sz w:val="16"/>
                <w:szCs w:val="18"/>
              </w:rPr>
              <w:t xml:space="preserve"> та </w:t>
            </w:r>
            <w:r w:rsidRPr="00F038B2">
              <w:rPr>
                <w:i/>
                <w:color w:val="1A171B"/>
                <w:sz w:val="16"/>
                <w:szCs w:val="18"/>
              </w:rPr>
              <w:t>M. boenickei</w:t>
            </w:r>
            <w:r w:rsidRPr="00F038B2">
              <w:rPr>
                <w:color w:val="1A171B"/>
                <w:sz w:val="16"/>
                <w:szCs w:val="18"/>
              </w:rPr>
              <w:t xml:space="preserve"> та інші. Інші відомі види, включаючи </w:t>
            </w:r>
            <w:r w:rsidRPr="00F038B2">
              <w:rPr>
                <w:i/>
                <w:color w:val="1A171B"/>
                <w:sz w:val="16"/>
                <w:szCs w:val="18"/>
              </w:rPr>
              <w:t>M. mageritense</w:t>
            </w:r>
            <w:r w:rsidRPr="00F038B2">
              <w:rPr>
                <w:color w:val="1A171B"/>
                <w:sz w:val="16"/>
                <w:szCs w:val="18"/>
              </w:rPr>
              <w:t xml:space="preserve"> та </w:t>
            </w:r>
            <w:r w:rsidRPr="00F038B2">
              <w:rPr>
                <w:i/>
                <w:color w:val="1A171B"/>
                <w:sz w:val="16"/>
                <w:szCs w:val="18"/>
              </w:rPr>
              <w:t>M. senegalense</w:t>
            </w:r>
            <w:r w:rsidRPr="00F038B2">
              <w:rPr>
                <w:color w:val="1A171B"/>
                <w:sz w:val="16"/>
                <w:szCs w:val="18"/>
              </w:rPr>
              <w:t>, були запропоновані як представники цієї групи. Поділ цих видів можна здійснити лише за допомогою молекулярних досліджень.</w:t>
            </w:r>
          </w:p>
          <w:p w:rsidR="00581818" w:rsidRPr="00F038B2" w:rsidRDefault="00581818" w:rsidP="00C158A7">
            <w:pPr>
              <w:ind w:firstLine="185"/>
              <w:jc w:val="both"/>
              <w:rPr>
                <w:sz w:val="18"/>
              </w:rPr>
            </w:pPr>
            <w:r w:rsidRPr="00F038B2">
              <w:rPr>
                <w:b/>
                <w:bCs/>
                <w:i/>
                <w:iCs/>
                <w:color w:val="1A171B"/>
                <w:sz w:val="16"/>
                <w:szCs w:val="18"/>
              </w:rPr>
              <w:t xml:space="preserve">Клінічна картина. </w:t>
            </w:r>
            <w:r w:rsidRPr="00F038B2">
              <w:rPr>
                <w:color w:val="1A171B"/>
                <w:sz w:val="16"/>
                <w:szCs w:val="18"/>
              </w:rPr>
              <w:t xml:space="preserve">Захворювання легень, спричинене </w:t>
            </w:r>
            <w:r w:rsidRPr="00F038B2">
              <w:rPr>
                <w:i/>
                <w:color w:val="1A171B"/>
                <w:sz w:val="16"/>
                <w:szCs w:val="18"/>
              </w:rPr>
              <w:t>M. fortuitum</w:t>
            </w:r>
            <w:r w:rsidRPr="00F038B2">
              <w:rPr>
                <w:color w:val="1A171B"/>
                <w:sz w:val="16"/>
                <w:szCs w:val="18"/>
              </w:rPr>
              <w:t xml:space="preserve">, клінічно схоже на захворювання легень, спричинене </w:t>
            </w:r>
            <w:r w:rsidRPr="00F038B2">
              <w:rPr>
                <w:i/>
                <w:color w:val="1A171B"/>
                <w:sz w:val="16"/>
                <w:szCs w:val="18"/>
              </w:rPr>
              <w:t>M. abscessus</w:t>
            </w:r>
            <w:r w:rsidRPr="00F038B2">
              <w:rPr>
                <w:color w:val="1A171B"/>
                <w:sz w:val="16"/>
                <w:szCs w:val="18"/>
              </w:rPr>
              <w:t xml:space="preserve"> (32). Хоча </w:t>
            </w:r>
            <w:r w:rsidRPr="00F038B2">
              <w:rPr>
                <w:i/>
                <w:color w:val="1A171B"/>
                <w:sz w:val="16"/>
                <w:szCs w:val="18"/>
              </w:rPr>
              <w:t>M. abscessus</w:t>
            </w:r>
            <w:r w:rsidRPr="00F038B2">
              <w:rPr>
                <w:color w:val="1A171B"/>
                <w:sz w:val="16"/>
                <w:szCs w:val="18"/>
              </w:rPr>
              <w:t xml:space="preserve"> відповідає за більшість захворювань легень, спричинених ШЗМ, важливим винятком є ​​невелика група пацієнтів із шлунково-кишковими розладами з хронічною блювотою та захворюваннями легень, спричиненими ШЗМ, у яких </w:t>
            </w:r>
            <w:r w:rsidRPr="00F038B2">
              <w:rPr>
                <w:i/>
                <w:color w:val="1A171B"/>
                <w:sz w:val="16"/>
                <w:szCs w:val="18"/>
              </w:rPr>
              <w:t>M. abscessus</w:t>
            </w:r>
            <w:r w:rsidRPr="00F038B2">
              <w:rPr>
                <w:color w:val="1A171B"/>
                <w:sz w:val="16"/>
                <w:szCs w:val="18"/>
              </w:rPr>
              <w:t xml:space="preserve"> та </w:t>
            </w:r>
            <w:r w:rsidRPr="00F038B2">
              <w:rPr>
                <w:i/>
                <w:color w:val="1A171B"/>
                <w:sz w:val="16"/>
                <w:szCs w:val="18"/>
              </w:rPr>
              <w:t>M. fortuitum</w:t>
            </w:r>
            <w:r w:rsidRPr="00F038B2">
              <w:rPr>
                <w:color w:val="1A171B"/>
                <w:sz w:val="16"/>
                <w:szCs w:val="18"/>
              </w:rPr>
              <w:t xml:space="preserve"> зустрічаються з однаковою частотою (32). Крім цієї специфічної ситуації, захворювання легень, спричинене </w:t>
            </w:r>
            <w:r w:rsidRPr="00F038B2">
              <w:rPr>
                <w:i/>
                <w:color w:val="1A171B"/>
                <w:sz w:val="16"/>
                <w:szCs w:val="18"/>
              </w:rPr>
              <w:t>M. fortuitum</w:t>
            </w:r>
            <w:r w:rsidRPr="00F038B2">
              <w:rPr>
                <w:color w:val="1A171B"/>
                <w:sz w:val="16"/>
                <w:szCs w:val="18"/>
              </w:rPr>
              <w:t>, зустрічається рідко.</w:t>
            </w:r>
          </w:p>
          <w:p w:rsidR="00581818" w:rsidRPr="00F038B2" w:rsidRDefault="00581818" w:rsidP="00C158A7">
            <w:pPr>
              <w:ind w:firstLine="185"/>
              <w:jc w:val="both"/>
              <w:rPr>
                <w:sz w:val="18"/>
              </w:rPr>
            </w:pPr>
            <w:r w:rsidRPr="00F038B2">
              <w:rPr>
                <w:color w:val="1A171B"/>
                <w:sz w:val="16"/>
                <w:szCs w:val="18"/>
              </w:rPr>
              <w:t xml:space="preserve">Шкіра, кістки та м’які тканини є важливими областями інфекції, спричиненої </w:t>
            </w:r>
            <w:r w:rsidRPr="00F038B2">
              <w:rPr>
                <w:i/>
                <w:color w:val="1A171B"/>
                <w:sz w:val="16"/>
                <w:szCs w:val="18"/>
              </w:rPr>
              <w:t>M. fortuitum</w:t>
            </w:r>
            <w:r w:rsidRPr="00F038B2">
              <w:rPr>
                <w:color w:val="1A171B"/>
                <w:sz w:val="16"/>
                <w:szCs w:val="18"/>
              </w:rPr>
              <w:t xml:space="preserve"> та іншими ШЗМ. Нещодавно гідромасажні ванни, які зазвичай використовуються під час педикюру у манікюрних салонах, були визначені як джерело як спорадичних, так і скупчених спалахів фурункульозу, пов’язаного з </w:t>
            </w:r>
            <w:r w:rsidRPr="00F038B2">
              <w:rPr>
                <w:i/>
                <w:color w:val="1A171B"/>
                <w:sz w:val="16"/>
                <w:szCs w:val="18"/>
              </w:rPr>
              <w:t>M. fortuitum</w:t>
            </w:r>
            <w:r w:rsidRPr="00F038B2">
              <w:rPr>
                <w:color w:val="1A171B"/>
                <w:sz w:val="16"/>
                <w:szCs w:val="18"/>
              </w:rPr>
              <w:t xml:space="preserve"> та іншими ШЗМ (241-243). Фурункульоз, спричинений </w:t>
            </w:r>
            <w:r w:rsidRPr="00F038B2">
              <w:rPr>
                <w:i/>
                <w:color w:val="1A171B"/>
                <w:sz w:val="16"/>
                <w:szCs w:val="18"/>
              </w:rPr>
              <w:t>M. fortuitum</w:t>
            </w:r>
            <w:r w:rsidRPr="00F038B2">
              <w:rPr>
                <w:color w:val="1A171B"/>
                <w:sz w:val="16"/>
                <w:szCs w:val="18"/>
              </w:rPr>
              <w:t xml:space="preserve"> у манікюрних салонах, у більшості жінок вилікувався спонтанно або за допомогою пероральної антибіотикотерапії, хоча захворювання у більшості пацієнтів тривало, як правило, від декількох місяців до року; у однієї спочатку нелікованої особи спостерігалося лімфатичне дисеміноване захворювання, що врешті-решт вимагало антибіотикотерапії (241-243).</w:t>
            </w:r>
          </w:p>
          <w:p w:rsidR="00581818" w:rsidRPr="00F038B2" w:rsidRDefault="00581818" w:rsidP="00C158A7">
            <w:pPr>
              <w:ind w:firstLine="185"/>
              <w:jc w:val="both"/>
              <w:rPr>
                <w:sz w:val="18"/>
              </w:rPr>
            </w:pPr>
            <w:r w:rsidRPr="00F038B2">
              <w:rPr>
                <w:b/>
                <w:bCs/>
                <w:i/>
                <w:iCs/>
                <w:color w:val="1A171B"/>
                <w:sz w:val="16"/>
                <w:szCs w:val="18"/>
              </w:rPr>
              <w:t xml:space="preserve">Лікування. </w:t>
            </w:r>
            <w:r w:rsidRPr="00F038B2">
              <w:rPr>
                <w:color w:val="1A171B"/>
                <w:sz w:val="16"/>
                <w:szCs w:val="18"/>
              </w:rPr>
              <w:t xml:space="preserve">Ізоляти </w:t>
            </w:r>
            <w:r w:rsidRPr="00F038B2">
              <w:rPr>
                <w:i/>
                <w:color w:val="1A171B"/>
                <w:sz w:val="16"/>
                <w:szCs w:val="18"/>
              </w:rPr>
              <w:t>М. fortuitum</w:t>
            </w:r>
            <w:r w:rsidRPr="00F038B2">
              <w:rPr>
                <w:color w:val="1A171B"/>
                <w:sz w:val="16"/>
                <w:szCs w:val="18"/>
              </w:rPr>
              <w:t xml:space="preserve"> зазвичай чутливі до багатьох пероральних антимікробних препаратів, включаючи нові макроліди та хінолони, доксициклін та міноциклін та сульфоаміди (359-361). Ізоляти чутливі до амікацину (100 %), ципрофлоксацину та офлоксацину (100 %), сульфаніламідів (100 %), цефоксину (50 %), іміпенему (100 %), кларитроміцину (80 %) та доксицикліну (50 %). Недавні дослідження показали, що всі ізоляти </w:t>
            </w:r>
            <w:r w:rsidRPr="00F038B2">
              <w:rPr>
                <w:i/>
                <w:color w:val="1A171B"/>
                <w:sz w:val="16"/>
                <w:szCs w:val="18"/>
              </w:rPr>
              <w:t>M. fortuitum</w:t>
            </w:r>
            <w:r w:rsidRPr="00F038B2">
              <w:rPr>
                <w:color w:val="1A171B"/>
                <w:sz w:val="16"/>
                <w:szCs w:val="18"/>
              </w:rPr>
              <w:t xml:space="preserve"> та супутні види </w:t>
            </w:r>
            <w:r w:rsidRPr="00F038B2">
              <w:rPr>
                <w:i/>
                <w:color w:val="1A171B"/>
                <w:sz w:val="16"/>
                <w:szCs w:val="18"/>
              </w:rPr>
              <w:t>M. smegmatis</w:t>
            </w:r>
            <w:r w:rsidRPr="00F038B2">
              <w:rPr>
                <w:color w:val="1A171B"/>
                <w:sz w:val="16"/>
                <w:szCs w:val="18"/>
              </w:rPr>
              <w:t xml:space="preserve"> та </w:t>
            </w:r>
            <w:r w:rsidRPr="00F038B2">
              <w:rPr>
                <w:i/>
                <w:color w:val="1A171B"/>
                <w:sz w:val="16"/>
                <w:szCs w:val="18"/>
              </w:rPr>
              <w:t>M. houstonense</w:t>
            </w:r>
            <w:r w:rsidRPr="00F038B2">
              <w:rPr>
                <w:color w:val="1A171B"/>
                <w:sz w:val="16"/>
                <w:szCs w:val="18"/>
              </w:rPr>
              <w:t xml:space="preserve"> містять індукуючий ген еритроміцин-метилази </w:t>
            </w:r>
            <w:r w:rsidRPr="00F038B2">
              <w:rPr>
                <w:i/>
                <w:iCs/>
                <w:color w:val="1A171B"/>
                <w:sz w:val="16"/>
                <w:szCs w:val="18"/>
              </w:rPr>
              <w:t>erm</w:t>
            </w:r>
            <w:r w:rsidRPr="00F038B2">
              <w:rPr>
                <w:color w:val="1A171B"/>
                <w:sz w:val="16"/>
                <w:szCs w:val="18"/>
              </w:rPr>
              <w:t xml:space="preserve"> (39), який надає стійкість до макролідів (62, 63). Таким чином, незважаючи на чутливі МІК, які спостерігаються у 80 % ізолятів для кларитроміцину, макроліди слід застосовувати з обережністю. Чутливість до лікарських засобів цього виду є важливою для ефективної терапії.</w:t>
            </w:r>
          </w:p>
          <w:p w:rsidR="00581818" w:rsidRPr="00F038B2" w:rsidRDefault="00581818" w:rsidP="00C158A7">
            <w:pPr>
              <w:ind w:firstLine="185"/>
              <w:jc w:val="both"/>
              <w:rPr>
                <w:sz w:val="18"/>
              </w:rPr>
            </w:pPr>
            <w:r w:rsidRPr="00F038B2">
              <w:rPr>
                <w:color w:val="1A171B"/>
                <w:sz w:val="16"/>
                <w:szCs w:val="18"/>
              </w:rPr>
              <w:t xml:space="preserve">При захворюванні легень, спричиненому </w:t>
            </w:r>
            <w:r w:rsidRPr="00F038B2">
              <w:rPr>
                <w:i/>
                <w:color w:val="1A171B"/>
                <w:sz w:val="16"/>
                <w:szCs w:val="18"/>
              </w:rPr>
              <w:t>M. fortuitum</w:t>
            </w:r>
            <w:r w:rsidRPr="00F038B2">
              <w:rPr>
                <w:color w:val="1A171B"/>
                <w:sz w:val="16"/>
                <w:szCs w:val="18"/>
              </w:rPr>
              <w:t xml:space="preserve">, терапію щонайменше двома препаратами, що мають активність </w:t>
            </w:r>
            <w:r w:rsidRPr="00F038B2">
              <w:rPr>
                <w:i/>
                <w:color w:val="1A171B"/>
                <w:sz w:val="16"/>
                <w:szCs w:val="18"/>
              </w:rPr>
              <w:t>in vitro</w:t>
            </w:r>
            <w:r w:rsidRPr="00F038B2">
              <w:rPr>
                <w:color w:val="1A171B"/>
                <w:sz w:val="16"/>
                <w:szCs w:val="18"/>
              </w:rPr>
              <w:t xml:space="preserve"> проти клінічного ізоляту, слід проводити протягом принаймні 12 місяців негативного результату культур мокротиння. Оптимальний вибір препаратів невідомий, і, ймовірно, буде залежати від переносимості пацієнтів; однак будь-яка комбінація двох препаратів, заснована на чутливості </w:t>
            </w:r>
            <w:r w:rsidRPr="00F038B2">
              <w:rPr>
                <w:i/>
                <w:color w:val="1A171B"/>
                <w:sz w:val="16"/>
                <w:szCs w:val="18"/>
              </w:rPr>
              <w:t>in vitro</w:t>
            </w:r>
            <w:r w:rsidRPr="00F038B2">
              <w:rPr>
                <w:color w:val="1A171B"/>
                <w:sz w:val="16"/>
                <w:szCs w:val="18"/>
              </w:rPr>
              <w:t>, повинна бути успішною.</w:t>
            </w:r>
          </w:p>
          <w:p w:rsidR="00581818" w:rsidRPr="00F038B2" w:rsidRDefault="00581818" w:rsidP="00C158A7">
            <w:pPr>
              <w:ind w:firstLine="185"/>
              <w:jc w:val="both"/>
              <w:rPr>
                <w:sz w:val="18"/>
              </w:rPr>
            </w:pPr>
            <w:r w:rsidRPr="00F038B2">
              <w:rPr>
                <w:color w:val="1A171B"/>
                <w:sz w:val="16"/>
                <w:szCs w:val="18"/>
              </w:rPr>
              <w:t xml:space="preserve">При серйозному захворюванні шкіри, кісток та м’яких тканин, спричиненому </w:t>
            </w:r>
            <w:r w:rsidRPr="00F038B2">
              <w:rPr>
                <w:i/>
                <w:color w:val="1A171B"/>
                <w:sz w:val="16"/>
                <w:szCs w:val="18"/>
              </w:rPr>
              <w:t>M. fortuitum</w:t>
            </w:r>
            <w:r w:rsidRPr="00F038B2">
              <w:rPr>
                <w:color w:val="1A171B"/>
                <w:sz w:val="16"/>
                <w:szCs w:val="18"/>
              </w:rPr>
              <w:t xml:space="preserve">, необхідні мінімум 4 місяці терапії щонайменше двома препаратами з активністю </w:t>
            </w:r>
            <w:r w:rsidRPr="00F038B2">
              <w:rPr>
                <w:i/>
                <w:color w:val="1A171B"/>
                <w:sz w:val="16"/>
                <w:szCs w:val="18"/>
              </w:rPr>
              <w:t>in vitro</w:t>
            </w:r>
            <w:r w:rsidRPr="00F038B2">
              <w:rPr>
                <w:color w:val="1A171B"/>
                <w:sz w:val="16"/>
                <w:szCs w:val="18"/>
              </w:rPr>
              <w:t xml:space="preserve"> проти клінічного ізоляту, щоб забезпечити високу ймовірність лікування. При інфекціях кісток рекомендується 6 місяців терапії (173). Хірургічне втручання зазвичай показано при тяжких захворюваннях, абсцесах або коли медикаментозна терапія ускладнена. Видалення сторонніх тіл, таких як імплантати грудей та черезшкірні катетери, є важливим і, можливо, необхідними для відновлення.</w:t>
            </w:r>
          </w:p>
        </w:tc>
      </w:tr>
      <w:tr w:rsidR="00581818" w:rsidRPr="00F038B2" w:rsidTr="00774E9B">
        <w:trPr>
          <w:trHeight w:hRule="exact" w:val="10289"/>
        </w:trPr>
        <w:tc>
          <w:tcPr>
            <w:tcW w:w="5011" w:type="dxa"/>
            <w:tcBorders>
              <w:top w:val="single" w:sz="6" w:space="0" w:color="auto"/>
              <w:left w:val="nil"/>
              <w:bottom w:val="nil"/>
              <w:right w:val="nil"/>
            </w:tcBorders>
            <w:shd w:val="clear" w:color="auto" w:fill="FFFFFF"/>
          </w:tcPr>
          <w:p w:rsidR="00581818" w:rsidRPr="00F038B2" w:rsidRDefault="00581818" w:rsidP="00C158A7">
            <w:pPr>
              <w:spacing w:before="120"/>
              <w:jc w:val="both"/>
              <w:rPr>
                <w:sz w:val="18"/>
              </w:rPr>
            </w:pPr>
            <w:r w:rsidRPr="00F038B2">
              <w:rPr>
                <w:rFonts w:ascii="Arial" w:hAnsi="Arial"/>
                <w:b/>
                <w:bCs/>
                <w:i/>
                <w:iCs/>
                <w:color w:val="1A171B"/>
                <w:sz w:val="14"/>
                <w:szCs w:val="16"/>
              </w:rPr>
              <w:t xml:space="preserve">M. chelonae </w:t>
            </w:r>
            <w:r w:rsidRPr="00F038B2">
              <w:rPr>
                <w:rFonts w:ascii="Arial" w:hAnsi="Arial"/>
                <w:b/>
                <w:bCs/>
                <w:color w:val="1A171B"/>
                <w:sz w:val="14"/>
                <w:szCs w:val="16"/>
              </w:rPr>
              <w:t>(ШЗМ)</w:t>
            </w:r>
          </w:p>
          <w:p w:rsidR="00581818" w:rsidRPr="00F038B2" w:rsidRDefault="00581818" w:rsidP="00C158A7">
            <w:pPr>
              <w:spacing w:before="120"/>
              <w:jc w:val="both"/>
              <w:rPr>
                <w:sz w:val="18"/>
              </w:rPr>
            </w:pPr>
            <w:r w:rsidRPr="00F038B2">
              <w:rPr>
                <w:b/>
                <w:bCs/>
                <w:i/>
                <w:iCs/>
                <w:color w:val="1A171B"/>
                <w:sz w:val="16"/>
                <w:szCs w:val="18"/>
              </w:rPr>
              <w:t xml:space="preserve">Організм. </w:t>
            </w:r>
            <w:r w:rsidRPr="00F038B2">
              <w:rPr>
                <w:color w:val="1A171B"/>
                <w:sz w:val="16"/>
                <w:szCs w:val="18"/>
              </w:rPr>
              <w:t xml:space="preserve">Важливо диференціювати ізоляти, позначені як </w:t>
            </w:r>
            <w:r w:rsidRPr="00F038B2">
              <w:rPr>
                <w:i/>
                <w:color w:val="1A171B"/>
                <w:sz w:val="16"/>
                <w:szCs w:val="18"/>
              </w:rPr>
              <w:t>«М. chelonae/abscessus»</w:t>
            </w:r>
            <w:r w:rsidRPr="00F038B2">
              <w:rPr>
                <w:color w:val="1A171B"/>
                <w:sz w:val="16"/>
                <w:szCs w:val="18"/>
              </w:rPr>
              <w:t xml:space="preserve"> до виділених видів, оскільки обидва види можуть спричинити інфекції шкіри, кісток та м’яких тканин, але терапія захворювання, спричиненого </w:t>
            </w:r>
            <w:r w:rsidRPr="00F038B2">
              <w:rPr>
                <w:i/>
                <w:color w:val="1A171B"/>
                <w:sz w:val="16"/>
                <w:szCs w:val="18"/>
              </w:rPr>
              <w:t>M. chelonae</w:t>
            </w:r>
            <w:r w:rsidRPr="00F038B2">
              <w:rPr>
                <w:color w:val="1A171B"/>
                <w:sz w:val="16"/>
                <w:szCs w:val="18"/>
              </w:rPr>
              <w:t xml:space="preserve">, потенційно легша, ніж терапія інфекції, спричиненої </w:t>
            </w:r>
            <w:r w:rsidRPr="00F038B2">
              <w:rPr>
                <w:i/>
                <w:color w:val="1A171B"/>
                <w:sz w:val="16"/>
                <w:szCs w:val="18"/>
              </w:rPr>
              <w:t>M. abscessus</w:t>
            </w:r>
            <w:r w:rsidRPr="00F038B2">
              <w:rPr>
                <w:color w:val="1A171B"/>
                <w:sz w:val="16"/>
                <w:szCs w:val="18"/>
              </w:rPr>
              <w:t xml:space="preserve"> (</w:t>
            </w:r>
            <w:r w:rsidRPr="00F038B2">
              <w:rPr>
                <w:i/>
                <w:color w:val="1A171B"/>
                <w:sz w:val="16"/>
                <w:szCs w:val="18"/>
              </w:rPr>
              <w:t>див.</w:t>
            </w:r>
            <w:r w:rsidRPr="00F038B2">
              <w:rPr>
                <w:color w:val="1A171B"/>
                <w:sz w:val="16"/>
                <w:szCs w:val="18"/>
              </w:rPr>
              <w:t xml:space="preserve"> Лабораторні дослідження).</w:t>
            </w:r>
          </w:p>
          <w:p w:rsidR="00581818" w:rsidRPr="00F038B2" w:rsidRDefault="00581818" w:rsidP="00C158A7">
            <w:pPr>
              <w:ind w:firstLine="244"/>
              <w:jc w:val="both"/>
              <w:rPr>
                <w:sz w:val="18"/>
              </w:rPr>
            </w:pPr>
            <w:r w:rsidRPr="00F038B2">
              <w:rPr>
                <w:b/>
                <w:bCs/>
                <w:i/>
                <w:iCs/>
                <w:color w:val="1A171B"/>
                <w:sz w:val="16"/>
                <w:szCs w:val="18"/>
              </w:rPr>
              <w:t xml:space="preserve">Клінічна картина. </w:t>
            </w:r>
            <w:r w:rsidRPr="00F038B2">
              <w:rPr>
                <w:color w:val="1A171B"/>
                <w:sz w:val="16"/>
                <w:szCs w:val="18"/>
              </w:rPr>
              <w:t xml:space="preserve">Захворювання шкіри, кісток та м’яких тканин є найважливішими клінічними проявами інфекції, спричиненої </w:t>
            </w:r>
            <w:r w:rsidRPr="00F038B2">
              <w:rPr>
                <w:i/>
                <w:color w:val="1A171B"/>
                <w:sz w:val="16"/>
                <w:szCs w:val="18"/>
              </w:rPr>
              <w:t>M. chelonae</w:t>
            </w:r>
            <w:r w:rsidRPr="00F038B2">
              <w:rPr>
                <w:color w:val="1A171B"/>
                <w:sz w:val="16"/>
                <w:szCs w:val="18"/>
              </w:rPr>
              <w:t xml:space="preserve">. Дисеміноване захворювання, спричинене </w:t>
            </w:r>
            <w:r w:rsidRPr="00F038B2">
              <w:rPr>
                <w:i/>
                <w:color w:val="1A171B"/>
                <w:sz w:val="16"/>
                <w:szCs w:val="18"/>
              </w:rPr>
              <w:t>M. chelonae</w:t>
            </w:r>
            <w:r w:rsidRPr="00F038B2">
              <w:rPr>
                <w:color w:val="1A171B"/>
                <w:sz w:val="16"/>
                <w:szCs w:val="18"/>
              </w:rPr>
              <w:t xml:space="preserve">, може також виникати у пацієнтів із послабленим імунітетом та демонструє характерні ураження шкіри (368). Приклад шкірної інфекції, спричиненої </w:t>
            </w:r>
            <w:r w:rsidRPr="00F038B2">
              <w:rPr>
                <w:i/>
                <w:color w:val="1A171B"/>
                <w:sz w:val="16"/>
                <w:szCs w:val="18"/>
              </w:rPr>
              <w:t>M. chelonae</w:t>
            </w:r>
            <w:r w:rsidRPr="00F038B2">
              <w:rPr>
                <w:color w:val="1A171B"/>
                <w:sz w:val="16"/>
                <w:szCs w:val="18"/>
              </w:rPr>
              <w:t>, наведено у веб-додатку.</w:t>
            </w:r>
          </w:p>
          <w:p w:rsidR="00581818" w:rsidRPr="00F038B2" w:rsidRDefault="00581818" w:rsidP="00C158A7">
            <w:pPr>
              <w:ind w:firstLine="244"/>
              <w:jc w:val="both"/>
              <w:rPr>
                <w:sz w:val="18"/>
              </w:rPr>
            </w:pPr>
            <w:r w:rsidRPr="00F038B2">
              <w:rPr>
                <w:color w:val="1A171B"/>
                <w:sz w:val="16"/>
                <w:szCs w:val="18"/>
              </w:rPr>
              <w:t xml:space="preserve">Епідемічні та епізодичні випадки кератиту, спричиненого НТМ, були пов’язані з носінням контактних лінз та офтальмологічною операцією, особливо LASIK (217, 233, 234). Хоча як швидко, так і повільно зростаючі НТМ пов’язані з інфекцією внаслідок LASIK, </w:t>
            </w:r>
            <w:r w:rsidRPr="00F038B2">
              <w:rPr>
                <w:i/>
                <w:color w:val="1A171B"/>
                <w:sz w:val="16"/>
                <w:szCs w:val="18"/>
              </w:rPr>
              <w:t>M. chelonae</w:t>
            </w:r>
            <w:r w:rsidRPr="00F038B2">
              <w:rPr>
                <w:color w:val="1A171B"/>
                <w:sz w:val="16"/>
                <w:szCs w:val="18"/>
              </w:rPr>
              <w:t xml:space="preserve"> є найбільш поширеним етіологічним препаратом (233).</w:t>
            </w:r>
          </w:p>
          <w:p w:rsidR="00581818" w:rsidRPr="00F038B2" w:rsidRDefault="00581818" w:rsidP="00C158A7">
            <w:pPr>
              <w:ind w:firstLine="244"/>
              <w:jc w:val="both"/>
              <w:rPr>
                <w:sz w:val="18"/>
              </w:rPr>
            </w:pPr>
            <w:r w:rsidRPr="00F038B2">
              <w:rPr>
                <w:i/>
                <w:color w:val="1A171B"/>
                <w:sz w:val="16"/>
                <w:szCs w:val="18"/>
              </w:rPr>
              <w:t>M. chelonae</w:t>
            </w:r>
            <w:r w:rsidRPr="00F038B2">
              <w:rPr>
                <w:color w:val="1A171B"/>
                <w:sz w:val="16"/>
                <w:szCs w:val="18"/>
              </w:rPr>
              <w:t xml:space="preserve"> – менш поширена причина захворювання легень, ніж </w:t>
            </w:r>
            <w:r w:rsidRPr="00F038B2">
              <w:rPr>
                <w:i/>
                <w:color w:val="1A171B"/>
                <w:sz w:val="16"/>
                <w:szCs w:val="18"/>
              </w:rPr>
              <w:t>М. abscessus</w:t>
            </w:r>
            <w:r w:rsidRPr="00F038B2">
              <w:rPr>
                <w:color w:val="1A171B"/>
                <w:sz w:val="16"/>
                <w:szCs w:val="18"/>
              </w:rPr>
              <w:t xml:space="preserve">. Симптоми та рентгенологічна картина подібні до </w:t>
            </w:r>
            <w:r w:rsidRPr="00F038B2">
              <w:rPr>
                <w:i/>
                <w:color w:val="1A171B"/>
                <w:sz w:val="16"/>
                <w:szCs w:val="18"/>
              </w:rPr>
              <w:t>M. abscessus</w:t>
            </w:r>
            <w:r w:rsidRPr="00F038B2">
              <w:rPr>
                <w:color w:val="1A171B"/>
                <w:sz w:val="16"/>
                <w:szCs w:val="18"/>
              </w:rPr>
              <w:t xml:space="preserve"> та </w:t>
            </w:r>
            <w:r w:rsidRPr="00F038B2">
              <w:rPr>
                <w:i/>
                <w:color w:val="1A171B"/>
                <w:sz w:val="16"/>
                <w:szCs w:val="18"/>
              </w:rPr>
              <w:t>M. fortuitum</w:t>
            </w:r>
            <w:r w:rsidRPr="00F038B2">
              <w:rPr>
                <w:color w:val="1A171B"/>
                <w:sz w:val="16"/>
                <w:szCs w:val="18"/>
              </w:rPr>
              <w:t xml:space="preserve"> (32).</w:t>
            </w:r>
          </w:p>
          <w:p w:rsidR="00581818" w:rsidRPr="00F038B2" w:rsidRDefault="00581818" w:rsidP="00C158A7">
            <w:pPr>
              <w:ind w:firstLine="244"/>
              <w:jc w:val="both"/>
              <w:rPr>
                <w:sz w:val="18"/>
              </w:rPr>
            </w:pPr>
            <w:r w:rsidRPr="00F038B2">
              <w:rPr>
                <w:b/>
                <w:bCs/>
                <w:i/>
                <w:iCs/>
                <w:color w:val="1A171B"/>
                <w:sz w:val="16"/>
                <w:szCs w:val="18"/>
              </w:rPr>
              <w:t xml:space="preserve">Лікування. </w:t>
            </w:r>
            <w:r w:rsidRPr="00F038B2">
              <w:rPr>
                <w:color w:val="1A171B"/>
                <w:sz w:val="16"/>
                <w:szCs w:val="18"/>
              </w:rPr>
              <w:t xml:space="preserve">Ізоляти </w:t>
            </w:r>
            <w:r w:rsidRPr="00F038B2">
              <w:rPr>
                <w:i/>
                <w:color w:val="1A171B"/>
                <w:sz w:val="16"/>
                <w:szCs w:val="18"/>
              </w:rPr>
              <w:t>M. chelonae</w:t>
            </w:r>
            <w:r w:rsidRPr="00F038B2">
              <w:rPr>
                <w:color w:val="1A171B"/>
                <w:sz w:val="16"/>
                <w:szCs w:val="18"/>
              </w:rPr>
              <w:t xml:space="preserve"> чутливі або проміжні за чутливістю до тобраміцину (100 %), кларитроміцину (100 %), лінезоліду (90 %), іміпенему (60 %), амікацину (50 %), клофазиміну, доксицикліну (25 %) та ципрофлоксацину (20 %). Проти </w:t>
            </w:r>
            <w:r w:rsidRPr="00F038B2">
              <w:rPr>
                <w:i/>
                <w:color w:val="1A171B"/>
                <w:sz w:val="16"/>
                <w:szCs w:val="18"/>
              </w:rPr>
              <w:t>M. chelonae</w:t>
            </w:r>
            <w:r w:rsidRPr="00F038B2">
              <w:rPr>
                <w:color w:val="1A171B"/>
                <w:sz w:val="16"/>
                <w:szCs w:val="18"/>
              </w:rPr>
              <w:t xml:space="preserve"> тобраміцин активніший </w:t>
            </w:r>
            <w:r w:rsidRPr="00F038B2">
              <w:rPr>
                <w:i/>
                <w:color w:val="1A171B"/>
                <w:sz w:val="16"/>
                <w:szCs w:val="18"/>
              </w:rPr>
              <w:t>in vitro</w:t>
            </w:r>
            <w:r w:rsidRPr="00F038B2">
              <w:rPr>
                <w:color w:val="1A171B"/>
                <w:sz w:val="16"/>
                <w:szCs w:val="18"/>
              </w:rPr>
              <w:t xml:space="preserve">, ніж амікацин. Іміпенем має перевагу над цефокситином, оскільки ізоляти </w:t>
            </w:r>
            <w:r w:rsidRPr="00F038B2">
              <w:rPr>
                <w:i/>
                <w:color w:val="1A171B"/>
                <w:sz w:val="16"/>
                <w:szCs w:val="18"/>
              </w:rPr>
              <w:t>M. chelonae</w:t>
            </w:r>
            <w:r w:rsidRPr="00F038B2">
              <w:rPr>
                <w:color w:val="1A171B"/>
                <w:sz w:val="16"/>
                <w:szCs w:val="18"/>
              </w:rPr>
              <w:t xml:space="preserve"> є однаково стійкими до цефокситину (359, 360, 364).</w:t>
            </w:r>
          </w:p>
          <w:p w:rsidR="00581818" w:rsidRPr="00F038B2" w:rsidRDefault="00581818" w:rsidP="00C158A7">
            <w:pPr>
              <w:ind w:firstLine="244"/>
              <w:jc w:val="both"/>
              <w:rPr>
                <w:sz w:val="18"/>
              </w:rPr>
            </w:pPr>
            <w:r w:rsidRPr="00F038B2">
              <w:rPr>
                <w:color w:val="1A171B"/>
                <w:sz w:val="16"/>
                <w:szCs w:val="18"/>
              </w:rPr>
              <w:t xml:space="preserve">Єдине клінічне випробування для лікування захворювання шкіри, спричиненого </w:t>
            </w:r>
            <w:r w:rsidRPr="00F038B2">
              <w:rPr>
                <w:i/>
                <w:color w:val="1A171B"/>
                <w:sz w:val="16"/>
                <w:szCs w:val="18"/>
              </w:rPr>
              <w:t>M. chelonae</w:t>
            </w:r>
            <w:r w:rsidRPr="00F038B2">
              <w:rPr>
                <w:color w:val="1A171B"/>
                <w:sz w:val="16"/>
                <w:szCs w:val="18"/>
              </w:rPr>
              <w:t xml:space="preserve">, як прояв дисемінованої інфекції, спричиненої </w:t>
            </w:r>
            <w:r w:rsidRPr="00F038B2">
              <w:rPr>
                <w:i/>
                <w:color w:val="1A171B"/>
                <w:sz w:val="16"/>
                <w:szCs w:val="18"/>
              </w:rPr>
              <w:t>M. chelonae</w:t>
            </w:r>
            <w:r w:rsidRPr="00F038B2">
              <w:rPr>
                <w:color w:val="1A171B"/>
                <w:sz w:val="16"/>
                <w:szCs w:val="18"/>
              </w:rPr>
              <w:t>, використовувало лише кларитроміцин. Усіх пацієнтів (дорослих), які отримували монотерапію по 500 мг два рази на добу протягом 6 місяців, вилікували, за винятком одного пацієнта (8 %), у якого стався рецидив із ізолятом, який розвинув мутаційну стійкість до кларитроміцину (356).</w:t>
            </w:r>
          </w:p>
          <w:p w:rsidR="00581818" w:rsidRPr="00F038B2" w:rsidRDefault="00581818" w:rsidP="00C158A7">
            <w:pPr>
              <w:ind w:firstLine="244"/>
              <w:jc w:val="both"/>
              <w:rPr>
                <w:sz w:val="18"/>
              </w:rPr>
            </w:pPr>
            <w:r w:rsidRPr="00F038B2">
              <w:rPr>
                <w:color w:val="1A171B"/>
                <w:sz w:val="16"/>
                <w:szCs w:val="18"/>
              </w:rPr>
              <w:t>При серйозному захворюванні шкіри, кісток та м’яких тканин необхідні мінімум 4 місяці комбінованої медикаментозної терапії (принаймні спочатку для мінімізації ризику стійкості до макролідів), щоб забезпечити високу ймовірність лікування. При інфекціях кісток рекомендується 6 місяців терапії (354). Хірургічне втручання зазвичай показано при тяжких захворюваннях, абсцесах або коли медикаментозна терапія ускладнена. Видалення сторонніх тіл, таких як імплантати грудей та черезшкірні катетери, є важливим або, навіть, необхідними для відновлення.</w:t>
            </w:r>
          </w:p>
          <w:p w:rsidR="00581818" w:rsidRPr="00F038B2" w:rsidRDefault="00581818" w:rsidP="00C158A7">
            <w:pPr>
              <w:ind w:firstLine="244"/>
              <w:jc w:val="both"/>
              <w:rPr>
                <w:sz w:val="18"/>
              </w:rPr>
            </w:pPr>
            <w:r w:rsidRPr="00F038B2">
              <w:rPr>
                <w:color w:val="1A171B"/>
                <w:sz w:val="16"/>
                <w:szCs w:val="18"/>
              </w:rPr>
              <w:t xml:space="preserve">При інфекціях рогівки лікування препаратами першого ряду часто включає місцеві та пероральні препарати. Амікацин, фторхінолони, кларитроміцин та азитроміцин, як правило, є препаратами вибору, залежно від чутливості </w:t>
            </w:r>
            <w:r w:rsidRPr="00F038B2">
              <w:rPr>
                <w:i/>
                <w:iCs/>
                <w:color w:val="1A171B"/>
                <w:sz w:val="16"/>
                <w:szCs w:val="18"/>
              </w:rPr>
              <w:t>in vitro</w:t>
            </w:r>
            <w:r w:rsidRPr="00F038B2">
              <w:rPr>
                <w:color w:val="1A171B"/>
                <w:sz w:val="16"/>
                <w:szCs w:val="18"/>
              </w:rPr>
              <w:t xml:space="preserve"> організму, що виділяється із зараженої тканини. Результат для таких інфекцій є зазвичай</w:t>
            </w:r>
          </w:p>
        </w:tc>
        <w:tc>
          <w:tcPr>
            <w:tcW w:w="293" w:type="dxa"/>
            <w:tcBorders>
              <w:top w:val="nil"/>
              <w:left w:val="nil"/>
              <w:bottom w:val="nil"/>
              <w:right w:val="nil"/>
            </w:tcBorders>
            <w:shd w:val="clear" w:color="auto" w:fill="FFFFFF"/>
          </w:tcPr>
          <w:p w:rsidR="00581818" w:rsidRPr="00F038B2" w:rsidRDefault="00581818" w:rsidP="00C158A7">
            <w:pPr>
              <w:jc w:val="both"/>
              <w:rPr>
                <w:sz w:val="18"/>
                <w:lang w:val="en-US"/>
              </w:rPr>
            </w:pPr>
          </w:p>
        </w:tc>
        <w:tc>
          <w:tcPr>
            <w:tcW w:w="5059" w:type="dxa"/>
            <w:vMerge/>
            <w:tcBorders>
              <w:left w:val="nil"/>
              <w:bottom w:val="nil"/>
              <w:right w:val="nil"/>
            </w:tcBorders>
            <w:shd w:val="clear" w:color="auto" w:fill="FFFFFF"/>
          </w:tcPr>
          <w:p w:rsidR="00581818" w:rsidRPr="00581818" w:rsidRDefault="00581818" w:rsidP="00C158A7">
            <w:pPr>
              <w:jc w:val="both"/>
              <w:rPr>
                <w:sz w:val="18"/>
              </w:rPr>
            </w:pPr>
          </w:p>
        </w:tc>
      </w:tr>
    </w:tbl>
    <w:p w:rsidR="00BC3104" w:rsidRPr="00F038B2" w:rsidRDefault="00BC3104" w:rsidP="00C158A7">
      <w:pPr>
        <w:rPr>
          <w:sz w:val="18"/>
          <w:lang w:val="en-US"/>
        </w:rPr>
        <w:sectPr w:rsidR="00BC3104" w:rsidRPr="00F038B2" w:rsidSect="00581818">
          <w:pgSz w:w="12062" w:h="15662"/>
          <w:pgMar w:top="874" w:right="826" w:bottom="0" w:left="874"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59"/>
        <w:gridCol w:w="221"/>
        <w:gridCol w:w="5098"/>
      </w:tblGrid>
      <w:tr w:rsidR="00BC3104" w:rsidRPr="00F038B2" w:rsidTr="00E10250">
        <w:trPr>
          <w:trHeight w:hRule="exact" w:val="11986"/>
        </w:trPr>
        <w:tc>
          <w:tcPr>
            <w:tcW w:w="5059" w:type="dxa"/>
            <w:tcBorders>
              <w:top w:val="nil"/>
              <w:left w:val="nil"/>
              <w:bottom w:val="nil"/>
              <w:right w:val="nil"/>
            </w:tcBorders>
            <w:shd w:val="clear" w:color="auto" w:fill="FFFFFF"/>
          </w:tcPr>
          <w:p w:rsidR="00BC3104" w:rsidRPr="00F038B2" w:rsidRDefault="00163F57" w:rsidP="00C158A7">
            <w:pPr>
              <w:spacing w:after="120"/>
              <w:jc w:val="both"/>
              <w:rPr>
                <w:sz w:val="18"/>
              </w:rPr>
            </w:pPr>
            <w:r w:rsidRPr="00F038B2">
              <w:rPr>
                <w:rFonts w:ascii="Arial" w:hAnsi="Arial"/>
                <w:b/>
                <w:bCs/>
                <w:i/>
                <w:iCs/>
                <w:color w:val="1A171B"/>
                <w:sz w:val="14"/>
                <w:szCs w:val="16"/>
              </w:rPr>
              <w:lastRenderedPageBreak/>
              <w:t>M. genavense</w:t>
            </w:r>
          </w:p>
          <w:p w:rsidR="00BC3104" w:rsidRPr="00F038B2" w:rsidRDefault="00163F57" w:rsidP="00C158A7">
            <w:pPr>
              <w:spacing w:after="120"/>
              <w:jc w:val="both"/>
              <w:rPr>
                <w:sz w:val="18"/>
              </w:rPr>
            </w:pPr>
            <w:r w:rsidRPr="00F038B2">
              <w:rPr>
                <w:b/>
                <w:bCs/>
                <w:i/>
                <w:iCs/>
                <w:color w:val="1A171B"/>
                <w:sz w:val="16"/>
                <w:szCs w:val="18"/>
              </w:rPr>
              <w:t xml:space="preserve">Організм. </w:t>
            </w:r>
            <w:r w:rsidRPr="00F038B2">
              <w:rPr>
                <w:i/>
                <w:color w:val="1A171B"/>
                <w:sz w:val="16"/>
                <w:szCs w:val="18"/>
              </w:rPr>
              <w:t>M. genavense</w:t>
            </w:r>
            <w:r w:rsidRPr="00F038B2">
              <w:rPr>
                <w:color w:val="1A171B"/>
                <w:sz w:val="16"/>
                <w:szCs w:val="18"/>
              </w:rPr>
              <w:t xml:space="preserve"> не було виділено з ґрунту або води, але його вдалося виділити у собаки та різноманітних домашніх птахів, включаючи папугоподібних (365). </w:t>
            </w:r>
            <w:r w:rsidRPr="00F038B2">
              <w:rPr>
                <w:i/>
                <w:color w:val="1A171B"/>
                <w:sz w:val="16"/>
                <w:szCs w:val="18"/>
              </w:rPr>
              <w:t>M. genavense</w:t>
            </w:r>
            <w:r w:rsidRPr="00F038B2">
              <w:rPr>
                <w:color w:val="1A171B"/>
                <w:sz w:val="16"/>
                <w:szCs w:val="18"/>
              </w:rPr>
              <w:t xml:space="preserve"> вимагає додаткових живильних середовищ для росту (</w:t>
            </w:r>
            <w:r w:rsidRPr="00F038B2">
              <w:rPr>
                <w:i/>
                <w:color w:val="1A171B"/>
                <w:sz w:val="16"/>
                <w:szCs w:val="18"/>
              </w:rPr>
              <w:t>див.</w:t>
            </w:r>
            <w:r w:rsidRPr="00F038B2">
              <w:rPr>
                <w:color w:val="1A171B"/>
                <w:sz w:val="16"/>
                <w:szCs w:val="18"/>
              </w:rPr>
              <w:t xml:space="preserve"> Лабораторні дослідження).</w:t>
            </w:r>
            <w:r w:rsidRPr="00F038B2">
              <w:rPr>
                <w:smallCaps/>
                <w:color w:val="1A171B"/>
                <w:sz w:val="16"/>
                <w:szCs w:val="18"/>
              </w:rPr>
              <w:t xml:space="preserve"> </w:t>
            </w:r>
            <w:r w:rsidRPr="00F038B2">
              <w:rPr>
                <w:color w:val="1A171B"/>
                <w:sz w:val="16"/>
                <w:szCs w:val="18"/>
              </w:rPr>
              <w:t>Ідентифікація цього організму вимагає ВЕРХ або молекулярних методів.</w:t>
            </w:r>
          </w:p>
          <w:p w:rsidR="00BC3104" w:rsidRPr="00F038B2" w:rsidRDefault="00163F57" w:rsidP="00C158A7">
            <w:pPr>
              <w:ind w:firstLine="244"/>
              <w:jc w:val="both"/>
              <w:rPr>
                <w:sz w:val="18"/>
              </w:rPr>
            </w:pPr>
            <w:r w:rsidRPr="00F038B2">
              <w:rPr>
                <w:b/>
                <w:bCs/>
                <w:i/>
                <w:iCs/>
                <w:color w:val="1A171B"/>
                <w:sz w:val="16"/>
                <w:szCs w:val="18"/>
              </w:rPr>
              <w:t xml:space="preserve">Клінічна картина. </w:t>
            </w:r>
            <w:r w:rsidRPr="00F038B2">
              <w:rPr>
                <w:color w:val="1A171B"/>
                <w:sz w:val="16"/>
                <w:szCs w:val="18"/>
              </w:rPr>
              <w:t xml:space="preserve">Більшість клінічних ізолятів </w:t>
            </w:r>
            <w:r w:rsidRPr="00F038B2">
              <w:rPr>
                <w:i/>
                <w:color w:val="1A171B"/>
                <w:sz w:val="16"/>
                <w:szCs w:val="18"/>
              </w:rPr>
              <w:t>M. genavense</w:t>
            </w:r>
            <w:r w:rsidRPr="00F038B2">
              <w:rPr>
                <w:color w:val="1A171B"/>
                <w:sz w:val="16"/>
                <w:szCs w:val="18"/>
              </w:rPr>
              <w:t xml:space="preserve"> походять від хворих на СНІД (162, 366-369). Ізоляти людини були виділені з культур крові, кісткового мозку, печінки, селезінки та інших тканин. Слід враховувати </w:t>
            </w:r>
            <w:r w:rsidRPr="00F038B2">
              <w:rPr>
                <w:i/>
                <w:color w:val="1A171B"/>
                <w:sz w:val="16"/>
                <w:szCs w:val="18"/>
              </w:rPr>
              <w:t>M. genavense</w:t>
            </w:r>
            <w:r w:rsidRPr="00F038B2">
              <w:rPr>
                <w:color w:val="1A171B"/>
                <w:sz w:val="16"/>
                <w:szCs w:val="18"/>
              </w:rPr>
              <w:t xml:space="preserve"> у хворих на СНІД із підозрою на дисеміноване захворювання, спричинене MAC, але чиї звичайні культури КСБ є негативними.</w:t>
            </w:r>
          </w:p>
          <w:p w:rsidR="00BC3104" w:rsidRPr="00F038B2" w:rsidRDefault="00163F57" w:rsidP="00C158A7">
            <w:pPr>
              <w:ind w:firstLine="244"/>
              <w:jc w:val="both"/>
              <w:rPr>
                <w:sz w:val="18"/>
              </w:rPr>
            </w:pPr>
            <w:r w:rsidRPr="00F038B2">
              <w:rPr>
                <w:b/>
                <w:bCs/>
                <w:i/>
                <w:iCs/>
                <w:color w:val="1A171B"/>
                <w:sz w:val="16"/>
                <w:szCs w:val="18"/>
              </w:rPr>
              <w:t xml:space="preserve">Лікування. </w:t>
            </w:r>
            <w:r w:rsidRPr="00F038B2">
              <w:rPr>
                <w:color w:val="1A171B"/>
                <w:sz w:val="16"/>
                <w:szCs w:val="18"/>
              </w:rPr>
              <w:t xml:space="preserve">Дані про чутливість </w:t>
            </w:r>
            <w:r w:rsidRPr="00F038B2">
              <w:rPr>
                <w:i/>
                <w:color w:val="1A171B"/>
                <w:sz w:val="16"/>
                <w:szCs w:val="18"/>
              </w:rPr>
              <w:t>in vitro</w:t>
            </w:r>
            <w:r w:rsidRPr="00F038B2">
              <w:rPr>
                <w:color w:val="1A171B"/>
                <w:sz w:val="16"/>
                <w:szCs w:val="18"/>
              </w:rPr>
              <w:t xml:space="preserve"> обмежені через надзвичайну вибагливість організму. Наявні дані свідчать про те, що більшість ізолятів чутливі до амікацину, рифаміцинів, фторхінолонів, стрептоміцину та макролідів (162, 366). Етамбутол має обмежену активність проти </w:t>
            </w:r>
            <w:r w:rsidRPr="00F038B2">
              <w:rPr>
                <w:i/>
                <w:color w:val="1A171B"/>
                <w:sz w:val="16"/>
                <w:szCs w:val="18"/>
              </w:rPr>
              <w:t>M. genavense</w:t>
            </w:r>
            <w:r w:rsidRPr="00F038B2">
              <w:rPr>
                <w:color w:val="1A171B"/>
                <w:sz w:val="16"/>
                <w:szCs w:val="18"/>
              </w:rPr>
              <w:t xml:space="preserve"> (366).</w:t>
            </w:r>
          </w:p>
          <w:p w:rsidR="00BC3104" w:rsidRPr="00F038B2" w:rsidRDefault="00163F57" w:rsidP="00C158A7">
            <w:pPr>
              <w:ind w:firstLine="244"/>
              <w:jc w:val="both"/>
              <w:rPr>
                <w:sz w:val="18"/>
              </w:rPr>
            </w:pPr>
            <w:r w:rsidRPr="00F038B2">
              <w:rPr>
                <w:color w:val="1A171B"/>
                <w:sz w:val="16"/>
                <w:szCs w:val="18"/>
              </w:rPr>
              <w:t>Оптимальна терапія не визначається, але комбінована медикаментозна терапія, що включає кларитроміцин, виявляється більш ефективною, ніж терапія без кларитроміцину (368-370).</w:t>
            </w:r>
          </w:p>
          <w:p w:rsidR="00BC3104" w:rsidRPr="00F038B2" w:rsidRDefault="00163F57" w:rsidP="00C158A7">
            <w:pPr>
              <w:spacing w:before="120"/>
              <w:jc w:val="both"/>
              <w:rPr>
                <w:sz w:val="18"/>
              </w:rPr>
            </w:pPr>
            <w:r w:rsidRPr="00F038B2">
              <w:rPr>
                <w:rFonts w:ascii="Arial" w:hAnsi="Arial"/>
                <w:b/>
                <w:bCs/>
                <w:i/>
                <w:iCs/>
                <w:color w:val="1A171B"/>
                <w:sz w:val="14"/>
                <w:szCs w:val="16"/>
              </w:rPr>
              <w:t>M. gordonae</w:t>
            </w:r>
          </w:p>
          <w:p w:rsidR="00BC3104" w:rsidRPr="00F038B2" w:rsidRDefault="00163F57" w:rsidP="00C158A7">
            <w:pPr>
              <w:spacing w:before="120"/>
              <w:jc w:val="both"/>
              <w:rPr>
                <w:sz w:val="18"/>
              </w:rPr>
            </w:pPr>
            <w:r w:rsidRPr="00F038B2">
              <w:rPr>
                <w:b/>
                <w:bCs/>
                <w:i/>
                <w:iCs/>
                <w:color w:val="1A171B"/>
                <w:sz w:val="16"/>
                <w:szCs w:val="18"/>
              </w:rPr>
              <w:t xml:space="preserve">Організм. </w:t>
            </w:r>
            <w:r w:rsidRPr="00F038B2">
              <w:rPr>
                <w:i/>
                <w:sz w:val="16"/>
                <w:szCs w:val="18"/>
              </w:rPr>
              <w:t>M. gordonae</w:t>
            </w:r>
            <w:r w:rsidRPr="00F038B2">
              <w:rPr>
                <w:sz w:val="16"/>
                <w:szCs w:val="18"/>
              </w:rPr>
              <w:t xml:space="preserve"> – це пігментовані повільно зростаючі мікобактерії, які зазвичай виділяються у вигляді жовтих/оранжевих колоній через 3 тижні або більше за температури 37 °C.</w:t>
            </w:r>
          </w:p>
          <w:p w:rsidR="00BC3104" w:rsidRPr="00F038B2" w:rsidRDefault="00163F57" w:rsidP="00C158A7">
            <w:pPr>
              <w:ind w:firstLine="244"/>
              <w:jc w:val="both"/>
              <w:rPr>
                <w:sz w:val="18"/>
              </w:rPr>
            </w:pPr>
            <w:r w:rsidRPr="00F038B2">
              <w:rPr>
                <w:b/>
                <w:bCs/>
                <w:i/>
                <w:iCs/>
                <w:color w:val="1A171B"/>
                <w:sz w:val="16"/>
                <w:szCs w:val="18"/>
              </w:rPr>
              <w:t xml:space="preserve">Епідеміологія. </w:t>
            </w:r>
            <w:r w:rsidRPr="00F038B2">
              <w:rPr>
                <w:i/>
                <w:color w:val="1A171B"/>
                <w:sz w:val="16"/>
                <w:szCs w:val="18"/>
              </w:rPr>
              <w:t>М. gordonae</w:t>
            </w:r>
            <w:r w:rsidRPr="00F038B2">
              <w:rPr>
                <w:color w:val="1A171B"/>
                <w:sz w:val="16"/>
                <w:szCs w:val="18"/>
              </w:rPr>
              <w:t xml:space="preserve"> часто зустрічається в навколишньому середовищі та в клінічних лабораторіях, але майже завжди вважається непатогенним. </w:t>
            </w:r>
            <w:r w:rsidRPr="00F038B2">
              <w:rPr>
                <w:i/>
                <w:color w:val="1A171B"/>
                <w:sz w:val="16"/>
                <w:szCs w:val="18"/>
              </w:rPr>
              <w:t>M. gordonae</w:t>
            </w:r>
            <w:r w:rsidRPr="00F038B2">
              <w:rPr>
                <w:color w:val="1A171B"/>
                <w:sz w:val="16"/>
                <w:szCs w:val="18"/>
              </w:rPr>
              <w:t xml:space="preserve"> – найчастіше виділений мікобактеріальний забруднювач. Він легко виділяється з прісної води, трубопроводів та лабораторних кранів (88, 203). Завдяки сучасній технології доступні комерційні зонди ДНК для підтвердження ідентифікації видів, таким чином усуваючи затримки у звітності.</w:t>
            </w:r>
          </w:p>
          <w:p w:rsidR="00BC3104" w:rsidRPr="00F038B2" w:rsidRDefault="00163F57" w:rsidP="00C158A7">
            <w:pPr>
              <w:ind w:firstLine="244"/>
              <w:jc w:val="both"/>
              <w:rPr>
                <w:sz w:val="18"/>
              </w:rPr>
            </w:pPr>
            <w:r w:rsidRPr="00F038B2">
              <w:rPr>
                <w:b/>
                <w:bCs/>
                <w:i/>
                <w:iCs/>
                <w:color w:val="1A171B"/>
                <w:sz w:val="16"/>
                <w:szCs w:val="18"/>
              </w:rPr>
              <w:t xml:space="preserve">Клінічна картина. </w:t>
            </w:r>
            <w:r w:rsidRPr="00F038B2">
              <w:rPr>
                <w:color w:val="1A171B"/>
                <w:sz w:val="16"/>
                <w:szCs w:val="18"/>
              </w:rPr>
              <w:t xml:space="preserve">В недавньому дослідженні до 1992 року було виявлено лише 23 підтверджених клінічно значущих випадків, і ці випадки спричинили точну молекулярну ідентифікацію. Однак іноді </w:t>
            </w:r>
            <w:r w:rsidRPr="00F038B2">
              <w:rPr>
                <w:i/>
                <w:color w:val="1A171B"/>
                <w:sz w:val="16"/>
                <w:szCs w:val="18"/>
              </w:rPr>
              <w:t>М. gordonae</w:t>
            </w:r>
            <w:r w:rsidRPr="00F038B2">
              <w:rPr>
                <w:color w:val="1A171B"/>
                <w:sz w:val="16"/>
                <w:szCs w:val="18"/>
              </w:rPr>
              <w:t xml:space="preserve"> викликає інфекції, особливо у пацієнтів із основним захворюванням або імуносупресією, такими як СНІД, стероїдна терапія або карцинома, або у пацієнтів, які проходять перитонеальний діаліз, у реципієнтів та у дітей (371-376).</w:t>
            </w:r>
          </w:p>
          <w:p w:rsidR="00BC3104" w:rsidRPr="00F038B2" w:rsidRDefault="00163F57" w:rsidP="00C158A7">
            <w:pPr>
              <w:ind w:firstLine="244"/>
              <w:jc w:val="both"/>
              <w:rPr>
                <w:sz w:val="18"/>
              </w:rPr>
            </w:pPr>
            <w:r w:rsidRPr="00F038B2">
              <w:rPr>
                <w:color w:val="1A171B"/>
                <w:sz w:val="16"/>
                <w:szCs w:val="18"/>
              </w:rPr>
              <w:t xml:space="preserve">Виділення </w:t>
            </w:r>
            <w:r w:rsidRPr="00F038B2">
              <w:rPr>
                <w:i/>
                <w:color w:val="1A171B"/>
                <w:sz w:val="16"/>
                <w:szCs w:val="18"/>
              </w:rPr>
              <w:t>M. gordonae</w:t>
            </w:r>
            <w:r w:rsidRPr="00F038B2">
              <w:rPr>
                <w:color w:val="1A171B"/>
                <w:sz w:val="16"/>
                <w:szCs w:val="18"/>
              </w:rPr>
              <w:t xml:space="preserve"> за відсутності інвазивного захворювання може призвести до діагностичної плутанини та неналежної терапії. Це також проблематично в лабораторії та спричиняє зайві витрати часу та коштів (377). Крім того, повідомлялося про псевдоспалахи захворювання, спричиненого </w:t>
            </w:r>
            <w:r w:rsidRPr="00F038B2">
              <w:rPr>
                <w:i/>
                <w:color w:val="1A171B"/>
                <w:sz w:val="16"/>
                <w:szCs w:val="18"/>
              </w:rPr>
              <w:t>M. gordonae</w:t>
            </w:r>
            <w:r w:rsidRPr="00F038B2">
              <w:rPr>
                <w:color w:val="1A171B"/>
                <w:sz w:val="16"/>
                <w:szCs w:val="18"/>
              </w:rPr>
              <w:t xml:space="preserve">. Ці спалахи стосуються забрудненої водопровідної води або льоду, місцевих анестетиків та комерційного антибіотичного розчину, що використовується для придушення росту немікобактеріальних видів та сприяння виявленню мікобактерій у лабораторії (246, 377, 378). Існує гіпотеза, що </w:t>
            </w:r>
            <w:r w:rsidRPr="00F038B2">
              <w:rPr>
                <w:i/>
                <w:color w:val="1A171B"/>
                <w:sz w:val="16"/>
                <w:szCs w:val="18"/>
              </w:rPr>
              <w:t>M. gordonae</w:t>
            </w:r>
            <w:r w:rsidRPr="00F038B2">
              <w:rPr>
                <w:color w:val="1A171B"/>
                <w:sz w:val="16"/>
                <w:szCs w:val="18"/>
              </w:rPr>
              <w:t xml:space="preserve"> присутній у водопровідній воді, яка потрапляє в організм пацієнтів перед відхаркуванням, відсмоктуванням трахеї або бронхоскопією, і, таким чином, забруднює зразки з дихальних шляхів (379, 380). Таким чином, бажано уникати промивання або пиття водопровідної води або інших напоїв, виготовлених з водопровідної води, протягом декількох годин перед збором зразків з дихальних шляхів (381). Подібні пропозиції було зроблено для того, щоб уникнути забруднення іншими видами водопровідної води, такими як </w:t>
            </w:r>
            <w:r w:rsidRPr="00F038B2">
              <w:rPr>
                <w:i/>
                <w:color w:val="1A171B"/>
                <w:sz w:val="16"/>
                <w:szCs w:val="18"/>
              </w:rPr>
              <w:t>M. mucogenicum</w:t>
            </w:r>
            <w:r w:rsidRPr="00F038B2">
              <w:rPr>
                <w:color w:val="1A171B"/>
                <w:sz w:val="16"/>
                <w:szCs w:val="18"/>
              </w:rPr>
              <w:t xml:space="preserve"> та </w:t>
            </w:r>
            <w:r w:rsidRPr="00F038B2">
              <w:rPr>
                <w:i/>
                <w:color w:val="1A171B"/>
                <w:sz w:val="16"/>
                <w:szCs w:val="18"/>
              </w:rPr>
              <w:t>M. simiae</w:t>
            </w:r>
            <w:r w:rsidRPr="00F038B2">
              <w:rPr>
                <w:color w:val="1A171B"/>
                <w:sz w:val="16"/>
                <w:szCs w:val="18"/>
              </w:rPr>
              <w:t>, у тому ж документі.</w:t>
            </w:r>
          </w:p>
          <w:p w:rsidR="00BC3104" w:rsidRPr="00F038B2" w:rsidRDefault="00163F57" w:rsidP="00C158A7">
            <w:pPr>
              <w:ind w:firstLine="244"/>
              <w:jc w:val="both"/>
              <w:rPr>
                <w:sz w:val="18"/>
              </w:rPr>
            </w:pPr>
            <w:r w:rsidRPr="00F038B2">
              <w:rPr>
                <w:b/>
                <w:bCs/>
                <w:i/>
                <w:iCs/>
                <w:color w:val="1A171B"/>
                <w:sz w:val="16"/>
                <w:szCs w:val="18"/>
              </w:rPr>
              <w:t xml:space="preserve">Лікування. </w:t>
            </w:r>
            <w:r w:rsidRPr="00F038B2">
              <w:rPr>
                <w:color w:val="1A171B"/>
                <w:sz w:val="16"/>
                <w:szCs w:val="18"/>
              </w:rPr>
              <w:t xml:space="preserve">Незважаючи на те, що даних про чутливість небагато, антимікробні препарати, найактивніші </w:t>
            </w:r>
            <w:r w:rsidRPr="00F038B2">
              <w:rPr>
                <w:i/>
                <w:color w:val="1A171B"/>
                <w:sz w:val="16"/>
                <w:szCs w:val="18"/>
              </w:rPr>
              <w:t>in vitro</w:t>
            </w:r>
            <w:r w:rsidRPr="00F038B2">
              <w:rPr>
                <w:color w:val="1A171B"/>
                <w:sz w:val="16"/>
                <w:szCs w:val="18"/>
              </w:rPr>
              <w:t>, включають етамбутол, рифабутин, кларитроміцин, лінезолід та фторхінолони (382, 383).</w:t>
            </w:r>
          </w:p>
        </w:tc>
        <w:tc>
          <w:tcPr>
            <w:tcW w:w="221" w:type="dxa"/>
            <w:tcBorders>
              <w:top w:val="nil"/>
              <w:left w:val="nil"/>
              <w:bottom w:val="nil"/>
              <w:right w:val="nil"/>
            </w:tcBorders>
            <w:shd w:val="clear" w:color="auto" w:fill="FFFFFF"/>
          </w:tcPr>
          <w:p w:rsidR="00BC3104" w:rsidRPr="00F038B2" w:rsidRDefault="00BC3104" w:rsidP="00C158A7">
            <w:pPr>
              <w:ind w:firstLine="244"/>
              <w:jc w:val="both"/>
              <w:rPr>
                <w:sz w:val="18"/>
              </w:rPr>
            </w:pPr>
          </w:p>
        </w:tc>
        <w:tc>
          <w:tcPr>
            <w:tcW w:w="5098" w:type="dxa"/>
            <w:tcBorders>
              <w:top w:val="nil"/>
              <w:left w:val="nil"/>
              <w:bottom w:val="nil"/>
              <w:right w:val="nil"/>
            </w:tcBorders>
            <w:shd w:val="clear" w:color="auto" w:fill="FFFFFF"/>
          </w:tcPr>
          <w:p w:rsidR="00BC3104" w:rsidRPr="00F038B2" w:rsidRDefault="00163F57" w:rsidP="00C158A7">
            <w:pPr>
              <w:spacing w:after="120"/>
              <w:jc w:val="both"/>
              <w:rPr>
                <w:sz w:val="18"/>
              </w:rPr>
            </w:pPr>
            <w:r w:rsidRPr="00F038B2">
              <w:rPr>
                <w:rFonts w:ascii="Arial" w:hAnsi="Arial"/>
                <w:b/>
                <w:bCs/>
                <w:i/>
                <w:iCs/>
                <w:color w:val="1A171B"/>
                <w:sz w:val="14"/>
                <w:szCs w:val="16"/>
              </w:rPr>
              <w:t>M. haemophilum</w:t>
            </w:r>
          </w:p>
          <w:p w:rsidR="00BC3104" w:rsidRPr="00F038B2" w:rsidRDefault="00163F57" w:rsidP="00C158A7">
            <w:pPr>
              <w:spacing w:after="120"/>
              <w:jc w:val="both"/>
              <w:rPr>
                <w:sz w:val="18"/>
              </w:rPr>
            </w:pPr>
            <w:r w:rsidRPr="00F038B2">
              <w:rPr>
                <w:b/>
                <w:bCs/>
                <w:i/>
                <w:iCs/>
                <w:color w:val="1A171B"/>
                <w:sz w:val="16"/>
                <w:szCs w:val="18"/>
              </w:rPr>
              <w:t xml:space="preserve">Організм. </w:t>
            </w:r>
            <w:r w:rsidRPr="00F038B2">
              <w:rPr>
                <w:i/>
                <w:color w:val="1A171B"/>
                <w:sz w:val="16"/>
                <w:szCs w:val="18"/>
              </w:rPr>
              <w:t>M. haemophilum</w:t>
            </w:r>
            <w:r w:rsidRPr="00F038B2">
              <w:rPr>
                <w:color w:val="1A171B"/>
                <w:sz w:val="16"/>
                <w:szCs w:val="18"/>
              </w:rPr>
              <w:t xml:space="preserve"> був виділений у пацієнтів у різних регіонах світу (194-197, 384, 385). </w:t>
            </w:r>
            <w:r w:rsidRPr="00F038B2">
              <w:rPr>
                <w:i/>
                <w:color w:val="1A171B"/>
                <w:sz w:val="16"/>
                <w:szCs w:val="18"/>
              </w:rPr>
              <w:t>M. haemophilum</w:t>
            </w:r>
            <w:r w:rsidRPr="00F038B2">
              <w:rPr>
                <w:color w:val="1A171B"/>
                <w:sz w:val="16"/>
                <w:szCs w:val="18"/>
              </w:rPr>
              <w:t xml:space="preserve"> потребує спеціального живильного середовища з геміном або залізовмісними сполуками для росту. </w:t>
            </w:r>
            <w:r w:rsidRPr="00F038B2">
              <w:rPr>
                <w:sz w:val="16"/>
                <w:szCs w:val="18"/>
              </w:rPr>
              <w:t xml:space="preserve">Оптимальна температура росту від 28 °C до 30 °C необхідна для інфекції, спричиненої </w:t>
            </w:r>
            <w:r w:rsidRPr="00F038B2">
              <w:rPr>
                <w:i/>
                <w:sz w:val="16"/>
                <w:szCs w:val="18"/>
              </w:rPr>
              <w:t>M. haemophilum</w:t>
            </w:r>
            <w:r w:rsidRPr="00F038B2">
              <w:rPr>
                <w:sz w:val="16"/>
                <w:szCs w:val="18"/>
              </w:rPr>
              <w:t>, для прохолодних ділянок тіла, включаючи кінцівки (64, 160, 386, 387).</w:t>
            </w:r>
          </w:p>
          <w:p w:rsidR="00BC3104" w:rsidRPr="00F038B2" w:rsidRDefault="00163F57" w:rsidP="00C158A7">
            <w:pPr>
              <w:ind w:firstLine="244"/>
              <w:jc w:val="both"/>
              <w:rPr>
                <w:sz w:val="18"/>
              </w:rPr>
            </w:pPr>
            <w:r w:rsidRPr="00F038B2">
              <w:rPr>
                <w:b/>
                <w:bCs/>
                <w:i/>
                <w:iCs/>
                <w:color w:val="1A171B"/>
                <w:sz w:val="16"/>
                <w:szCs w:val="18"/>
              </w:rPr>
              <w:t xml:space="preserve">Клінічна картина. </w:t>
            </w:r>
            <w:r w:rsidRPr="00F038B2">
              <w:rPr>
                <w:color w:val="1A171B"/>
                <w:sz w:val="16"/>
                <w:szCs w:val="18"/>
              </w:rPr>
              <w:t xml:space="preserve">Через незвичні вимоги до культури </w:t>
            </w:r>
            <w:r w:rsidRPr="00F038B2">
              <w:rPr>
                <w:i/>
                <w:color w:val="1A171B"/>
                <w:sz w:val="16"/>
                <w:szCs w:val="18"/>
              </w:rPr>
              <w:t>M. haemophilum</w:t>
            </w:r>
            <w:r w:rsidRPr="00F038B2">
              <w:rPr>
                <w:color w:val="1A171B"/>
                <w:sz w:val="16"/>
                <w:szCs w:val="18"/>
              </w:rPr>
              <w:t xml:space="preserve"> за деяких обставин слід додавати живильні середовища для виділення організму. У класичному розумінні, </w:t>
            </w:r>
            <w:r w:rsidRPr="00F038B2">
              <w:rPr>
                <w:i/>
                <w:color w:val="1A171B"/>
                <w:sz w:val="16"/>
                <w:szCs w:val="18"/>
              </w:rPr>
              <w:t>M. haemophilum</w:t>
            </w:r>
            <w:r w:rsidRPr="00F038B2">
              <w:rPr>
                <w:color w:val="1A171B"/>
                <w:sz w:val="16"/>
                <w:szCs w:val="18"/>
              </w:rPr>
              <w:t xml:space="preserve"> слід розглядати з позитивним мазком КСБ, дренуючим ураженням шкіри без зростання на звичайних живильних середовищах КСБ. Зразки пацієнтів із послабленим імунітетом (особливо реципієнтів органів), ураженням шкіри або виразкою, аспірацією лімфатичних вузлів, суглобовою рідиною або іншими недіагностованими ураженнями, що мають позитивний результат мазка КСБ, слід культивувати на </w:t>
            </w:r>
            <w:r w:rsidRPr="00F038B2">
              <w:rPr>
                <w:i/>
                <w:color w:val="1A171B"/>
                <w:sz w:val="16"/>
                <w:szCs w:val="18"/>
              </w:rPr>
              <w:t>M. haemophilum</w:t>
            </w:r>
            <w:r w:rsidRPr="00F038B2">
              <w:rPr>
                <w:color w:val="1A171B"/>
                <w:sz w:val="16"/>
                <w:szCs w:val="18"/>
              </w:rPr>
              <w:t>.</w:t>
            </w:r>
            <w:r w:rsidRPr="00F038B2">
              <w:rPr>
                <w:i/>
                <w:iCs/>
                <w:color w:val="1A171B"/>
                <w:sz w:val="16"/>
                <w:szCs w:val="18"/>
              </w:rPr>
              <w:t xml:space="preserve"> </w:t>
            </w:r>
            <w:r w:rsidRPr="00F038B2">
              <w:rPr>
                <w:color w:val="1A171B"/>
                <w:sz w:val="16"/>
                <w:szCs w:val="18"/>
              </w:rPr>
              <w:t xml:space="preserve">Нарешті, зразки, отримані при адениту у дітей з послабленим імунітетом, слід культивувати на </w:t>
            </w:r>
            <w:r w:rsidRPr="00F038B2">
              <w:rPr>
                <w:i/>
                <w:color w:val="1A171B"/>
                <w:sz w:val="16"/>
                <w:szCs w:val="18"/>
              </w:rPr>
              <w:t>M. haemophilum</w:t>
            </w:r>
            <w:r w:rsidRPr="00F038B2">
              <w:rPr>
                <w:color w:val="1A171B"/>
                <w:sz w:val="16"/>
                <w:szCs w:val="18"/>
              </w:rPr>
              <w:t>.</w:t>
            </w:r>
          </w:p>
          <w:p w:rsidR="00BC3104" w:rsidRPr="00F038B2" w:rsidRDefault="00163F57" w:rsidP="00C158A7">
            <w:pPr>
              <w:ind w:firstLine="244"/>
              <w:jc w:val="both"/>
              <w:rPr>
                <w:sz w:val="18"/>
              </w:rPr>
            </w:pPr>
            <w:r w:rsidRPr="00F038B2">
              <w:rPr>
                <w:color w:val="1A171B"/>
                <w:sz w:val="16"/>
                <w:szCs w:val="18"/>
              </w:rPr>
              <w:t xml:space="preserve">Дисемінована інфекція, спричинена </w:t>
            </w:r>
            <w:r w:rsidRPr="00F038B2">
              <w:rPr>
                <w:i/>
                <w:color w:val="1A171B"/>
                <w:sz w:val="16"/>
                <w:szCs w:val="18"/>
              </w:rPr>
              <w:t>M. haemophilum</w:t>
            </w:r>
            <w:r w:rsidRPr="00F038B2">
              <w:rPr>
                <w:color w:val="1A171B"/>
                <w:sz w:val="16"/>
                <w:szCs w:val="18"/>
              </w:rPr>
              <w:t>, пов’язана з послабленням імунітету при трансплантації твердих органів, тривалому застосуванні стероїдів, СНІДі та трансплантації кісткового мозку (64, 151, 160, 384-389).</w:t>
            </w:r>
          </w:p>
          <w:p w:rsidR="00BC3104" w:rsidRPr="00F038B2" w:rsidRDefault="00163F57" w:rsidP="00C158A7">
            <w:pPr>
              <w:ind w:firstLine="244"/>
              <w:jc w:val="both"/>
              <w:rPr>
                <w:sz w:val="18"/>
              </w:rPr>
            </w:pPr>
            <w:r w:rsidRPr="00F038B2">
              <w:rPr>
                <w:i/>
                <w:color w:val="1A171B"/>
                <w:sz w:val="16"/>
                <w:szCs w:val="18"/>
              </w:rPr>
              <w:t>M. haemophilum</w:t>
            </w:r>
            <w:r w:rsidRPr="00F038B2">
              <w:rPr>
                <w:color w:val="1A171B"/>
                <w:sz w:val="16"/>
                <w:szCs w:val="18"/>
              </w:rPr>
              <w:t xml:space="preserve"> також був виділений у незаражених дітей з лімфаденітом (194, 202).</w:t>
            </w:r>
          </w:p>
          <w:p w:rsidR="00BC3104" w:rsidRPr="00F038B2" w:rsidRDefault="00163F57" w:rsidP="00C158A7">
            <w:pPr>
              <w:ind w:firstLine="244"/>
              <w:jc w:val="both"/>
              <w:rPr>
                <w:sz w:val="18"/>
              </w:rPr>
            </w:pPr>
            <w:r w:rsidRPr="00F038B2">
              <w:rPr>
                <w:b/>
                <w:bCs/>
                <w:i/>
                <w:iCs/>
                <w:color w:val="1A171B"/>
                <w:sz w:val="16"/>
                <w:szCs w:val="18"/>
              </w:rPr>
              <w:t xml:space="preserve">Лікування. </w:t>
            </w:r>
            <w:r w:rsidRPr="00F038B2">
              <w:rPr>
                <w:color w:val="1A171B"/>
                <w:sz w:val="16"/>
                <w:szCs w:val="18"/>
              </w:rPr>
              <w:t xml:space="preserve">Наразі не існує стандартизованих методів тесту для визначення чутливості до </w:t>
            </w:r>
            <w:r w:rsidRPr="00F038B2">
              <w:rPr>
                <w:i/>
                <w:color w:val="1A171B"/>
                <w:sz w:val="16"/>
                <w:szCs w:val="18"/>
              </w:rPr>
              <w:t>M. haemophilum</w:t>
            </w:r>
            <w:r w:rsidRPr="00F038B2">
              <w:rPr>
                <w:color w:val="1A171B"/>
                <w:sz w:val="16"/>
                <w:szCs w:val="18"/>
              </w:rPr>
              <w:t>.</w:t>
            </w:r>
            <w:r w:rsidRPr="00F038B2">
              <w:rPr>
                <w:i/>
                <w:iCs/>
                <w:color w:val="1A171B"/>
                <w:sz w:val="16"/>
                <w:szCs w:val="18"/>
              </w:rPr>
              <w:t xml:space="preserve"> </w:t>
            </w:r>
            <w:r w:rsidRPr="00F038B2">
              <w:rPr>
                <w:color w:val="1A171B"/>
                <w:sz w:val="16"/>
                <w:szCs w:val="18"/>
              </w:rPr>
              <w:t xml:space="preserve">До лікарських засобів, які виявляються активними </w:t>
            </w:r>
            <w:r w:rsidRPr="00F038B2">
              <w:rPr>
                <w:i/>
                <w:color w:val="1A171B"/>
                <w:sz w:val="16"/>
                <w:szCs w:val="18"/>
              </w:rPr>
              <w:t>in vitro</w:t>
            </w:r>
            <w:r w:rsidRPr="00F038B2">
              <w:rPr>
                <w:color w:val="1A171B"/>
                <w:sz w:val="16"/>
                <w:szCs w:val="18"/>
              </w:rPr>
              <w:t xml:space="preserve">, відносяться амікацин, кларитроміцин, ципрофлоксацин, рифампіцин та рифабутин (160, 390-394). Доксициклін та сульфаніламіди демонструють різну чутливість, але всі ізоляти стійкі до етамбутолу (160, 392). За відсутності стандартизованої методології дані тесту для визначення чутливості </w:t>
            </w:r>
            <w:r w:rsidRPr="00F038B2">
              <w:rPr>
                <w:i/>
                <w:color w:val="1A171B"/>
                <w:sz w:val="16"/>
                <w:szCs w:val="18"/>
              </w:rPr>
              <w:t>in vitro</w:t>
            </w:r>
            <w:r w:rsidRPr="00F038B2">
              <w:rPr>
                <w:color w:val="1A171B"/>
                <w:sz w:val="16"/>
                <w:szCs w:val="18"/>
              </w:rPr>
              <w:t xml:space="preserve"> слід здійснювати з обережністю.</w:t>
            </w:r>
          </w:p>
          <w:p w:rsidR="00BC3104" w:rsidRPr="00F038B2" w:rsidRDefault="00163F57" w:rsidP="00C158A7">
            <w:pPr>
              <w:ind w:firstLine="244"/>
              <w:jc w:val="both"/>
              <w:rPr>
                <w:sz w:val="18"/>
              </w:rPr>
            </w:pPr>
            <w:r w:rsidRPr="00F038B2">
              <w:rPr>
                <w:color w:val="1A171B"/>
                <w:sz w:val="16"/>
                <w:szCs w:val="18"/>
              </w:rPr>
              <w:t>Оптимальна терапія дисемінованого захворювання невідома; однак про успішну терапію повідомляли при різних схемах лікування, включаючи кларитроміцин, рифампіцин, рифабутин та ципрофлоксацин (64, 160, 391, 392). Одна резекція зазвичай є належним лікуванням лімфаденіту у осіб із послабленим імунітетом.</w:t>
            </w:r>
          </w:p>
          <w:p w:rsidR="00BC3104" w:rsidRPr="00F038B2" w:rsidRDefault="00163F57" w:rsidP="00C158A7">
            <w:pPr>
              <w:spacing w:before="120"/>
              <w:jc w:val="both"/>
              <w:rPr>
                <w:sz w:val="18"/>
              </w:rPr>
            </w:pPr>
            <w:r w:rsidRPr="00F038B2">
              <w:rPr>
                <w:rFonts w:ascii="Arial" w:hAnsi="Arial"/>
                <w:b/>
                <w:bCs/>
                <w:i/>
                <w:iCs/>
                <w:color w:val="1A171B"/>
                <w:sz w:val="14"/>
                <w:szCs w:val="16"/>
              </w:rPr>
              <w:t xml:space="preserve">M. immunogenum </w:t>
            </w:r>
            <w:r w:rsidRPr="00F038B2">
              <w:rPr>
                <w:rFonts w:ascii="Arial" w:hAnsi="Arial"/>
                <w:b/>
                <w:bCs/>
                <w:color w:val="1A171B"/>
                <w:sz w:val="14"/>
                <w:szCs w:val="16"/>
              </w:rPr>
              <w:t>(ШЗМ)</w:t>
            </w:r>
          </w:p>
          <w:p w:rsidR="00BC3104" w:rsidRPr="00F038B2" w:rsidRDefault="00163F57" w:rsidP="00C158A7">
            <w:pPr>
              <w:spacing w:before="120"/>
              <w:jc w:val="both"/>
              <w:rPr>
                <w:sz w:val="18"/>
              </w:rPr>
            </w:pPr>
            <w:r w:rsidRPr="00F038B2">
              <w:rPr>
                <w:b/>
                <w:bCs/>
                <w:i/>
                <w:iCs/>
                <w:color w:val="1A171B"/>
                <w:sz w:val="16"/>
                <w:szCs w:val="18"/>
              </w:rPr>
              <w:t xml:space="preserve">Організм. </w:t>
            </w:r>
            <w:r w:rsidRPr="00F038B2">
              <w:rPr>
                <w:i/>
                <w:color w:val="1A171B"/>
                <w:sz w:val="16"/>
                <w:szCs w:val="18"/>
              </w:rPr>
              <w:t>M. immunogenum</w:t>
            </w:r>
            <w:r w:rsidRPr="00F038B2">
              <w:rPr>
                <w:color w:val="1A171B"/>
                <w:sz w:val="16"/>
                <w:szCs w:val="18"/>
              </w:rPr>
              <w:t xml:space="preserve"> тісно пов’язаний з</w:t>
            </w:r>
            <w:r w:rsidRPr="00F038B2">
              <w:rPr>
                <w:i/>
                <w:color w:val="1A171B"/>
                <w:sz w:val="16"/>
                <w:szCs w:val="18"/>
              </w:rPr>
              <w:t xml:space="preserve"> M. abscessus</w:t>
            </w:r>
            <w:r w:rsidRPr="00F038B2">
              <w:rPr>
                <w:color w:val="1A171B"/>
                <w:sz w:val="16"/>
                <w:szCs w:val="18"/>
              </w:rPr>
              <w:t xml:space="preserve"> та </w:t>
            </w:r>
            <w:r w:rsidRPr="00F038B2">
              <w:rPr>
                <w:i/>
                <w:color w:val="1A171B"/>
                <w:sz w:val="16"/>
                <w:szCs w:val="18"/>
              </w:rPr>
              <w:t>M. chelonae</w:t>
            </w:r>
            <w:r w:rsidRPr="00F038B2">
              <w:rPr>
                <w:color w:val="1A171B"/>
                <w:sz w:val="16"/>
                <w:szCs w:val="18"/>
              </w:rPr>
              <w:t>.</w:t>
            </w:r>
            <w:r w:rsidRPr="00F038B2">
              <w:rPr>
                <w:i/>
                <w:iCs/>
                <w:color w:val="1A171B"/>
                <w:sz w:val="16"/>
                <w:szCs w:val="18"/>
              </w:rPr>
              <w:t xml:space="preserve"> </w:t>
            </w:r>
            <w:r w:rsidRPr="00F038B2">
              <w:rPr>
                <w:i/>
                <w:color w:val="1A171B"/>
                <w:sz w:val="16"/>
                <w:szCs w:val="18"/>
              </w:rPr>
              <w:t>M. immunogenum</w:t>
            </w:r>
            <w:r w:rsidRPr="00F038B2">
              <w:rPr>
                <w:color w:val="1A171B"/>
                <w:sz w:val="16"/>
                <w:szCs w:val="18"/>
              </w:rPr>
              <w:t xml:space="preserve"> погано росте за звичайних температур для інкубації мікобактерій. Через перекриття моделі ВЕРХ з іншими ШЗМ для підтвердження ідентифікації необхідні молекулярні методи.</w:t>
            </w:r>
          </w:p>
          <w:p w:rsidR="00BC3104" w:rsidRPr="00F038B2" w:rsidRDefault="00163F57" w:rsidP="00C158A7">
            <w:pPr>
              <w:ind w:firstLine="244"/>
              <w:jc w:val="both"/>
              <w:rPr>
                <w:sz w:val="18"/>
              </w:rPr>
            </w:pPr>
            <w:r w:rsidRPr="00F038B2">
              <w:rPr>
                <w:b/>
                <w:bCs/>
                <w:i/>
                <w:iCs/>
                <w:color w:val="1A171B"/>
                <w:sz w:val="16"/>
                <w:szCs w:val="18"/>
              </w:rPr>
              <w:t xml:space="preserve">Клінічна картина. </w:t>
            </w:r>
            <w:r w:rsidRPr="00F038B2">
              <w:rPr>
                <w:color w:val="1A171B"/>
                <w:sz w:val="16"/>
                <w:szCs w:val="18"/>
              </w:rPr>
              <w:t xml:space="preserve">Ізоляти </w:t>
            </w:r>
            <w:r w:rsidRPr="00F038B2">
              <w:rPr>
                <w:i/>
                <w:color w:val="1A171B"/>
                <w:sz w:val="16"/>
                <w:szCs w:val="18"/>
              </w:rPr>
              <w:t>M. imunogenum</w:t>
            </w:r>
            <w:r w:rsidRPr="00F038B2">
              <w:rPr>
                <w:color w:val="1A171B"/>
                <w:sz w:val="16"/>
                <w:szCs w:val="18"/>
              </w:rPr>
              <w:t xml:space="preserve"> були пов’язані з численними псевдоспалахами, спричиненими забрудненими автоматизованими машинами для очищення бронхоскопів, і були виділені з металообробних рідин (143, 206, 395, 396).</w:t>
            </w:r>
          </w:p>
          <w:p w:rsidR="00BC3104" w:rsidRPr="00F038B2" w:rsidRDefault="00163F57" w:rsidP="00C158A7">
            <w:pPr>
              <w:ind w:firstLine="244"/>
              <w:jc w:val="both"/>
              <w:rPr>
                <w:sz w:val="18"/>
              </w:rPr>
            </w:pPr>
            <w:r w:rsidRPr="00F038B2">
              <w:rPr>
                <w:color w:val="1A171B"/>
                <w:sz w:val="16"/>
                <w:szCs w:val="18"/>
              </w:rPr>
              <w:t>Клінічно значущі ізоляти були виділені з уражень шкіри, виразок рогівки, суглобової рідини, ділянок центрального венозного катетера та крові (143). Також повідомлялося про захворювання легень, спричинене цим організмом (396).</w:t>
            </w:r>
          </w:p>
          <w:p w:rsidR="00BC3104" w:rsidRPr="00F038B2" w:rsidRDefault="00163F57" w:rsidP="00C158A7">
            <w:pPr>
              <w:ind w:firstLine="244"/>
              <w:jc w:val="both"/>
              <w:rPr>
                <w:sz w:val="18"/>
              </w:rPr>
            </w:pPr>
            <w:r w:rsidRPr="00F038B2">
              <w:rPr>
                <w:b/>
                <w:bCs/>
                <w:i/>
                <w:iCs/>
                <w:color w:val="1A171B"/>
                <w:sz w:val="16"/>
                <w:szCs w:val="18"/>
              </w:rPr>
              <w:t xml:space="preserve">Лікування. </w:t>
            </w:r>
            <w:r w:rsidRPr="00F038B2">
              <w:rPr>
                <w:color w:val="1A171B"/>
                <w:sz w:val="16"/>
                <w:szCs w:val="18"/>
              </w:rPr>
              <w:t xml:space="preserve">Ізоляти </w:t>
            </w:r>
            <w:r w:rsidRPr="00F038B2">
              <w:rPr>
                <w:i/>
                <w:iCs/>
                <w:color w:val="1A171B"/>
                <w:sz w:val="16"/>
                <w:szCs w:val="18"/>
              </w:rPr>
              <w:t>M. immunogenum</w:t>
            </w:r>
            <w:r w:rsidRPr="00F038B2">
              <w:rPr>
                <w:color w:val="1A171B"/>
                <w:sz w:val="16"/>
                <w:szCs w:val="18"/>
              </w:rPr>
              <w:t xml:space="preserve"> чутливі до амікацину та кларитроміцину, але стійкі до ципрофлоксацину, доксицикліну, цефокситину, тобраміцину та сульфаметоксазолу (143).</w:t>
            </w:r>
          </w:p>
          <w:p w:rsidR="00BC3104" w:rsidRPr="00F038B2" w:rsidRDefault="00163F57" w:rsidP="00C158A7">
            <w:pPr>
              <w:ind w:firstLine="244"/>
              <w:jc w:val="both"/>
              <w:rPr>
                <w:sz w:val="18"/>
              </w:rPr>
            </w:pPr>
            <w:r w:rsidRPr="00F038B2">
              <w:rPr>
                <w:color w:val="1A171B"/>
                <w:sz w:val="16"/>
                <w:szCs w:val="18"/>
              </w:rPr>
              <w:t>Оптимальна терапія захворювання, спричиненого цим організмом, невідома; проте успішна терапія, ймовірно, ускладнена через значну стійкість організму до антибіотиків.</w:t>
            </w:r>
          </w:p>
          <w:p w:rsidR="00BC3104" w:rsidRPr="00F038B2" w:rsidRDefault="00163F57" w:rsidP="00C158A7">
            <w:pPr>
              <w:spacing w:before="120"/>
              <w:jc w:val="both"/>
              <w:rPr>
                <w:sz w:val="18"/>
              </w:rPr>
            </w:pPr>
            <w:r w:rsidRPr="00F038B2">
              <w:rPr>
                <w:rFonts w:ascii="Arial" w:hAnsi="Arial"/>
                <w:b/>
                <w:bCs/>
                <w:i/>
                <w:iCs/>
                <w:color w:val="1A171B"/>
                <w:sz w:val="14"/>
                <w:szCs w:val="16"/>
              </w:rPr>
              <w:t>M. malmoense</w:t>
            </w:r>
          </w:p>
          <w:p w:rsidR="00BC3104" w:rsidRPr="00F038B2" w:rsidRDefault="00163F57" w:rsidP="00C158A7">
            <w:pPr>
              <w:spacing w:before="120"/>
              <w:jc w:val="both"/>
              <w:rPr>
                <w:sz w:val="18"/>
              </w:rPr>
            </w:pPr>
            <w:r w:rsidRPr="00F038B2">
              <w:rPr>
                <w:b/>
                <w:bCs/>
                <w:i/>
                <w:iCs/>
                <w:color w:val="1A171B"/>
                <w:sz w:val="16"/>
                <w:szCs w:val="18"/>
              </w:rPr>
              <w:t xml:space="preserve">Організм. </w:t>
            </w:r>
            <w:r w:rsidRPr="00F038B2">
              <w:rPr>
                <w:i/>
                <w:color w:val="1A171B"/>
                <w:sz w:val="16"/>
                <w:szCs w:val="18"/>
              </w:rPr>
              <w:t>M. malmoense</w:t>
            </w:r>
            <w:r w:rsidRPr="00F038B2">
              <w:rPr>
                <w:color w:val="1A171B"/>
                <w:sz w:val="16"/>
                <w:szCs w:val="18"/>
              </w:rPr>
              <w:t xml:space="preserve"> виділено з природних вод Фінляндії та ґрунтів Заїру та Японії (397-399). У багатьох районах Північної Європи </w:t>
            </w:r>
            <w:r w:rsidRPr="00F038B2">
              <w:rPr>
                <w:i/>
                <w:color w:val="1A171B"/>
                <w:sz w:val="16"/>
                <w:szCs w:val="18"/>
              </w:rPr>
              <w:t>М. malmoense</w:t>
            </w:r>
            <w:r w:rsidRPr="00F038B2">
              <w:rPr>
                <w:color w:val="1A171B"/>
                <w:sz w:val="16"/>
                <w:szCs w:val="18"/>
              </w:rPr>
              <w:t xml:space="preserve"> є другою</w:t>
            </w:r>
          </w:p>
        </w:tc>
      </w:tr>
    </w:tbl>
    <w:p w:rsidR="00BC3104" w:rsidRPr="00F038B2" w:rsidRDefault="00BC3104" w:rsidP="00C158A7">
      <w:pPr>
        <w:rPr>
          <w:sz w:val="18"/>
          <w:lang w:val="en-US"/>
        </w:rPr>
        <w:sectPr w:rsidR="00BC3104" w:rsidRPr="00F038B2" w:rsidSect="00581818">
          <w:pgSz w:w="12062" w:h="15662"/>
          <w:pgMar w:top="874" w:right="826" w:bottom="0" w:left="859"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78"/>
        <w:gridCol w:w="254"/>
        <w:gridCol w:w="5078"/>
      </w:tblGrid>
      <w:tr w:rsidR="00BC3104" w:rsidRPr="00F038B2" w:rsidTr="00581818">
        <w:trPr>
          <w:trHeight w:hRule="exact" w:val="12457"/>
        </w:trPr>
        <w:tc>
          <w:tcPr>
            <w:tcW w:w="5078" w:type="dxa"/>
            <w:tcBorders>
              <w:top w:val="nil"/>
              <w:left w:val="nil"/>
              <w:bottom w:val="nil"/>
              <w:right w:val="nil"/>
            </w:tcBorders>
            <w:shd w:val="clear" w:color="auto" w:fill="FFFFFF"/>
          </w:tcPr>
          <w:p w:rsidR="00BC3104" w:rsidRPr="00F038B2" w:rsidRDefault="00163F57" w:rsidP="00C158A7">
            <w:pPr>
              <w:jc w:val="both"/>
              <w:rPr>
                <w:sz w:val="18"/>
              </w:rPr>
            </w:pPr>
            <w:r w:rsidRPr="00F038B2">
              <w:rPr>
                <w:color w:val="1A171B"/>
                <w:sz w:val="16"/>
                <w:szCs w:val="18"/>
              </w:rPr>
              <w:lastRenderedPageBreak/>
              <w:t xml:space="preserve">найпоширенішою нетуберкульозною мікобактерією, виділеною з мокротиння та зразків шийних лімфатичних вузлів у дітей, а першою є MAC. У США рідко повідомляється про </w:t>
            </w:r>
            <w:r w:rsidRPr="00F038B2">
              <w:rPr>
                <w:i/>
                <w:color w:val="1A171B"/>
                <w:sz w:val="16"/>
                <w:szCs w:val="18"/>
              </w:rPr>
              <w:t>M. malmoense</w:t>
            </w:r>
            <w:r w:rsidRPr="00F038B2">
              <w:rPr>
                <w:color w:val="1A171B"/>
                <w:sz w:val="16"/>
                <w:szCs w:val="18"/>
              </w:rPr>
              <w:t>, причому більшість ізолятів вдалося виділити у Флориді, Техасі та Джорджії (400, 401).</w:t>
            </w:r>
          </w:p>
          <w:p w:rsidR="00BC3104" w:rsidRPr="00F038B2" w:rsidRDefault="00163F57" w:rsidP="00C158A7">
            <w:pPr>
              <w:ind w:firstLine="244"/>
              <w:jc w:val="both"/>
              <w:rPr>
                <w:sz w:val="18"/>
              </w:rPr>
            </w:pPr>
            <w:r w:rsidRPr="00F038B2">
              <w:rPr>
                <w:b/>
                <w:bCs/>
                <w:i/>
                <w:iCs/>
                <w:color w:val="1A171B"/>
                <w:sz w:val="16"/>
                <w:szCs w:val="18"/>
              </w:rPr>
              <w:t xml:space="preserve">Клінічна картина. </w:t>
            </w:r>
            <w:r w:rsidRPr="00F038B2">
              <w:rPr>
                <w:color w:val="1A171B"/>
                <w:sz w:val="16"/>
                <w:szCs w:val="18"/>
              </w:rPr>
              <w:t xml:space="preserve">Більшість інфекцій, спричинених </w:t>
            </w:r>
            <w:r w:rsidRPr="00F038B2">
              <w:rPr>
                <w:i/>
                <w:color w:val="1A171B"/>
                <w:sz w:val="16"/>
                <w:szCs w:val="18"/>
              </w:rPr>
              <w:t>M. malmoense</w:t>
            </w:r>
            <w:r w:rsidRPr="00F038B2">
              <w:rPr>
                <w:color w:val="1A171B"/>
                <w:sz w:val="16"/>
                <w:szCs w:val="18"/>
              </w:rPr>
              <w:t xml:space="preserve">, були пов’язані із захворюваннями легень та лімфатичних вузлів, але також повідомлялося про дисеміновані та позалегеневі захворювання, включаючи теносиновіт та шкірні інфекції (197, 402-404). На сьогодні СНІД не є провокуючим фактором інфекції, спричиненої </w:t>
            </w:r>
            <w:r w:rsidRPr="00F038B2">
              <w:rPr>
                <w:i/>
                <w:color w:val="1A171B"/>
                <w:sz w:val="16"/>
                <w:szCs w:val="18"/>
              </w:rPr>
              <w:t>M. malmoense</w:t>
            </w:r>
            <w:r w:rsidRPr="00F038B2">
              <w:rPr>
                <w:color w:val="1A171B"/>
                <w:sz w:val="16"/>
                <w:szCs w:val="18"/>
              </w:rPr>
              <w:t>.</w:t>
            </w:r>
          </w:p>
          <w:p w:rsidR="00BC3104" w:rsidRPr="00F038B2" w:rsidRDefault="00163F57" w:rsidP="00C158A7">
            <w:pPr>
              <w:ind w:firstLine="244"/>
              <w:jc w:val="both"/>
              <w:rPr>
                <w:sz w:val="18"/>
              </w:rPr>
            </w:pPr>
            <w:r w:rsidRPr="00F038B2">
              <w:rPr>
                <w:b/>
                <w:bCs/>
                <w:i/>
                <w:iCs/>
                <w:color w:val="1A171B"/>
                <w:sz w:val="16"/>
                <w:szCs w:val="18"/>
              </w:rPr>
              <w:t xml:space="preserve">Лікування. </w:t>
            </w:r>
            <w:r w:rsidRPr="00F038B2">
              <w:rPr>
                <w:color w:val="1A171B"/>
                <w:sz w:val="16"/>
                <w:szCs w:val="18"/>
              </w:rPr>
              <w:t xml:space="preserve">Результати тесту для визначення чутливості до </w:t>
            </w:r>
            <w:r w:rsidRPr="00F038B2">
              <w:rPr>
                <w:i/>
                <w:color w:val="1A171B"/>
                <w:sz w:val="16"/>
                <w:szCs w:val="18"/>
              </w:rPr>
              <w:t>M. malmoense</w:t>
            </w:r>
            <w:r w:rsidRPr="00F038B2">
              <w:rPr>
                <w:color w:val="1A171B"/>
                <w:sz w:val="16"/>
                <w:szCs w:val="18"/>
              </w:rPr>
              <w:t xml:space="preserve"> є різними. Повідомлялося, що вихідні ізоляти чутливі</w:t>
            </w:r>
            <w:r w:rsidRPr="00F038B2">
              <w:rPr>
                <w:i/>
                <w:color w:val="1A171B"/>
                <w:sz w:val="16"/>
                <w:szCs w:val="18"/>
              </w:rPr>
              <w:t xml:space="preserve"> in vitro</w:t>
            </w:r>
            <w:r w:rsidRPr="00F038B2">
              <w:rPr>
                <w:color w:val="1A171B"/>
                <w:sz w:val="16"/>
                <w:szCs w:val="18"/>
              </w:rPr>
              <w:t xml:space="preserve"> до етамбутолу, етіонаміду, канаміцину та циклосерину, але стійкі до INH, стрептоміцину, рифампіцину та капреоміцину (404). Кілька дослідників повідомили про відсутність узгодженості та кореляції між клінічною відповіддю та чутливістю </w:t>
            </w:r>
            <w:r w:rsidRPr="00F038B2">
              <w:rPr>
                <w:i/>
                <w:color w:val="1A171B"/>
                <w:sz w:val="16"/>
                <w:szCs w:val="18"/>
              </w:rPr>
              <w:t>in vitro</w:t>
            </w:r>
            <w:r w:rsidRPr="00F038B2">
              <w:rPr>
                <w:color w:val="1A171B"/>
                <w:sz w:val="16"/>
                <w:szCs w:val="18"/>
              </w:rPr>
              <w:t xml:space="preserve"> до антимікробних препаратів серед штамів, що, принаймні частково, можна пояснити різницею в методах чутливості (197, 400, 402, 405, 406).</w:t>
            </w:r>
          </w:p>
          <w:p w:rsidR="00BC3104" w:rsidRPr="00F038B2" w:rsidRDefault="00163F57" w:rsidP="00C158A7">
            <w:pPr>
              <w:ind w:firstLine="244"/>
              <w:jc w:val="both"/>
              <w:rPr>
                <w:sz w:val="18"/>
              </w:rPr>
            </w:pPr>
            <w:r w:rsidRPr="00F038B2">
              <w:rPr>
                <w:color w:val="1A171B"/>
                <w:sz w:val="16"/>
                <w:szCs w:val="18"/>
              </w:rPr>
              <w:t xml:space="preserve">Інфекція легень, спричинена </w:t>
            </w:r>
            <w:r w:rsidRPr="00F038B2">
              <w:rPr>
                <w:i/>
                <w:color w:val="1A171B"/>
                <w:sz w:val="16"/>
                <w:szCs w:val="18"/>
              </w:rPr>
              <w:t>M. malmoense</w:t>
            </w:r>
            <w:r w:rsidRPr="00F038B2">
              <w:rPr>
                <w:color w:val="1A171B"/>
                <w:sz w:val="16"/>
                <w:szCs w:val="18"/>
              </w:rPr>
              <w:t>, може бути важкою для лікування. Оптимальна хіміотерапія невідома, але певне мікробіологічне поліпшення відбулось із застосуванням комбінацій INH, рифампіцину та етамбутолу, з хінолонами та макролідами та без них (400-402).</w:t>
            </w:r>
          </w:p>
          <w:p w:rsidR="00BC3104" w:rsidRPr="00F038B2" w:rsidRDefault="00163F57" w:rsidP="00C158A7">
            <w:pPr>
              <w:spacing w:before="120"/>
              <w:jc w:val="both"/>
              <w:rPr>
                <w:sz w:val="18"/>
              </w:rPr>
            </w:pPr>
            <w:r w:rsidRPr="00F038B2">
              <w:rPr>
                <w:rFonts w:ascii="Arial" w:hAnsi="Arial"/>
                <w:b/>
                <w:bCs/>
                <w:i/>
                <w:iCs/>
                <w:color w:val="1A171B"/>
                <w:sz w:val="14"/>
                <w:szCs w:val="16"/>
              </w:rPr>
              <w:t>M. marinum</w:t>
            </w:r>
          </w:p>
          <w:p w:rsidR="00BC3104" w:rsidRPr="00F038B2" w:rsidRDefault="00163F57" w:rsidP="00781E0C">
            <w:pPr>
              <w:spacing w:before="120" w:line="264" w:lineRule="auto"/>
              <w:jc w:val="both"/>
              <w:rPr>
                <w:sz w:val="18"/>
              </w:rPr>
            </w:pPr>
            <w:r w:rsidRPr="00F038B2">
              <w:rPr>
                <w:b/>
                <w:bCs/>
                <w:i/>
                <w:iCs/>
                <w:color w:val="1A171B"/>
                <w:sz w:val="16"/>
                <w:szCs w:val="18"/>
              </w:rPr>
              <w:t xml:space="preserve">Організм. </w:t>
            </w:r>
            <w:r w:rsidRPr="00F038B2">
              <w:rPr>
                <w:sz w:val="16"/>
                <w:szCs w:val="18"/>
              </w:rPr>
              <w:t xml:space="preserve">Ізоляти </w:t>
            </w:r>
            <w:r w:rsidRPr="00F038B2">
              <w:rPr>
                <w:i/>
                <w:sz w:val="16"/>
                <w:szCs w:val="18"/>
              </w:rPr>
              <w:t>M. marinum</w:t>
            </w:r>
            <w:r w:rsidRPr="00F038B2">
              <w:rPr>
                <w:sz w:val="16"/>
                <w:szCs w:val="18"/>
              </w:rPr>
              <w:t xml:space="preserve"> – це пігментовані повільно зростаючі організми, які оптимально ростуть за температури приблизно від 30 °C до 33 °C.</w:t>
            </w:r>
          </w:p>
          <w:p w:rsidR="00BC3104" w:rsidRPr="00F038B2" w:rsidRDefault="00163F57" w:rsidP="00781E0C">
            <w:pPr>
              <w:spacing w:line="264" w:lineRule="auto"/>
              <w:ind w:firstLine="244"/>
              <w:jc w:val="both"/>
              <w:rPr>
                <w:sz w:val="18"/>
              </w:rPr>
            </w:pPr>
            <w:r w:rsidRPr="00F038B2">
              <w:rPr>
                <w:b/>
                <w:bCs/>
                <w:i/>
                <w:iCs/>
                <w:color w:val="1A171B"/>
                <w:sz w:val="16"/>
                <w:szCs w:val="18"/>
              </w:rPr>
              <w:t xml:space="preserve">Епідеміологія. </w:t>
            </w:r>
            <w:r w:rsidRPr="00F038B2">
              <w:rPr>
                <w:i/>
                <w:color w:val="1A171B"/>
                <w:sz w:val="16"/>
                <w:szCs w:val="18"/>
              </w:rPr>
              <w:t>M. marinum</w:t>
            </w:r>
            <w:r w:rsidRPr="00F038B2">
              <w:rPr>
                <w:color w:val="1A171B"/>
                <w:sz w:val="16"/>
                <w:szCs w:val="18"/>
              </w:rPr>
              <w:t xml:space="preserve"> є причиною «гранульоми плавців» або «акваріумної гранульоми» (407, 408). </w:t>
            </w:r>
            <w:r w:rsidRPr="00F038B2">
              <w:rPr>
                <w:i/>
                <w:color w:val="1A171B"/>
                <w:sz w:val="16"/>
                <w:szCs w:val="18"/>
              </w:rPr>
              <w:t>M. marinum</w:t>
            </w:r>
            <w:r w:rsidRPr="00F038B2">
              <w:rPr>
                <w:color w:val="1A171B"/>
                <w:sz w:val="16"/>
                <w:szCs w:val="18"/>
              </w:rPr>
              <w:t xml:space="preserve"> широко розповсюджений у водних середовищах, у прісних та солоних водах, особливо у відносно стоячій воді, наприклад, в акваріумах або нехлорованих басейнах (407). Однак належне хлорування суттєво знизило темпи колонізації в басейнах. Зазвичай інфекція набувається внаслідок ураження м’яких тканин кисті у водному середовищі.</w:t>
            </w:r>
          </w:p>
          <w:p w:rsidR="00BC3104" w:rsidRPr="00F038B2" w:rsidRDefault="00163F57" w:rsidP="00781E0C">
            <w:pPr>
              <w:spacing w:line="264" w:lineRule="auto"/>
              <w:ind w:firstLine="244"/>
              <w:jc w:val="both"/>
              <w:rPr>
                <w:sz w:val="18"/>
              </w:rPr>
            </w:pPr>
            <w:r w:rsidRPr="00F038B2">
              <w:rPr>
                <w:b/>
                <w:bCs/>
                <w:i/>
                <w:iCs/>
                <w:color w:val="1A171B"/>
                <w:sz w:val="16"/>
                <w:szCs w:val="18"/>
              </w:rPr>
              <w:t xml:space="preserve">Клінічна картина. </w:t>
            </w:r>
            <w:r w:rsidRPr="00F038B2">
              <w:rPr>
                <w:i/>
                <w:color w:val="1A171B"/>
                <w:sz w:val="16"/>
                <w:szCs w:val="18"/>
              </w:rPr>
              <w:t>M. marinum</w:t>
            </w:r>
            <w:r w:rsidRPr="00F038B2">
              <w:rPr>
                <w:color w:val="1A171B"/>
                <w:sz w:val="16"/>
                <w:szCs w:val="18"/>
              </w:rPr>
              <w:t xml:space="preserve"> викликає хронічні гранулематозні інфекції м’яких тканин, що уражають шкіру та кістки (218, 407-410). Випадки трапляються як у здорових осіб, так і у осіб із послабленим імунітетом по всій території США. Ураження зазвичай бувають у вигляді вузликів на кінцівці, особливо на ліктях, колінах, стопах і кистях, прогресуючи згодом до неглибоких виразок і утворення рубців (</w:t>
            </w:r>
            <w:r w:rsidRPr="00F038B2">
              <w:rPr>
                <w:i/>
                <w:color w:val="1A171B"/>
                <w:sz w:val="16"/>
                <w:szCs w:val="18"/>
              </w:rPr>
              <w:t>див.</w:t>
            </w:r>
            <w:r w:rsidRPr="00F038B2">
              <w:rPr>
                <w:color w:val="1A171B"/>
                <w:sz w:val="16"/>
                <w:szCs w:val="18"/>
              </w:rPr>
              <w:t xml:space="preserve"> веб-додаток). Більшість уражень є поодинокими, хоча іноді розвиваються «висхідні» ураження, що нагадують споротрихоз. Клінічне ураження регіональних вузлів не є поширеним. Організми можуть потрапляти у шкіру через попередні подряпини, забруднені під час очищення прісноводних акваріумів («акваріумна гранульома»), або подряпини або проколи ран від морської риби, креветок або плавників. У нещодавньому звіті про 63 випадки інфекції, спричиненої </w:t>
            </w:r>
            <w:r w:rsidRPr="00F038B2">
              <w:rPr>
                <w:i/>
                <w:color w:val="1A171B"/>
                <w:sz w:val="16"/>
                <w:szCs w:val="18"/>
              </w:rPr>
              <w:t>M. marinum</w:t>
            </w:r>
            <w:r w:rsidRPr="00F038B2">
              <w:rPr>
                <w:color w:val="1A171B"/>
                <w:sz w:val="16"/>
                <w:szCs w:val="18"/>
              </w:rPr>
              <w:t>, 53 (84 %) пацієнтам зробили щеплення після контакту з акваріумом. Інфекція уразила верхні кінцівки у 95 % пацієнтів та глибші структури – у 29 %. Діагноз ставлять на основі біопсійного матеріалу, гістологічного дослідження та культури (410).</w:t>
            </w:r>
          </w:p>
          <w:p w:rsidR="00BC3104" w:rsidRPr="00F038B2" w:rsidRDefault="00163F57" w:rsidP="00781E0C">
            <w:pPr>
              <w:spacing w:line="264" w:lineRule="auto"/>
              <w:ind w:firstLine="244"/>
              <w:jc w:val="both"/>
              <w:rPr>
                <w:sz w:val="18"/>
              </w:rPr>
            </w:pPr>
            <w:r w:rsidRPr="00F038B2">
              <w:rPr>
                <w:b/>
                <w:bCs/>
                <w:i/>
                <w:iCs/>
                <w:color w:val="1A171B"/>
                <w:sz w:val="16"/>
                <w:szCs w:val="18"/>
              </w:rPr>
              <w:t xml:space="preserve">Лікування. </w:t>
            </w:r>
            <w:r w:rsidRPr="00F038B2">
              <w:rPr>
                <w:color w:val="1A171B"/>
                <w:sz w:val="16"/>
                <w:szCs w:val="18"/>
              </w:rPr>
              <w:t xml:space="preserve">За стандартним тестом для визначення чутливості ізоляти </w:t>
            </w:r>
            <w:r w:rsidRPr="00F038B2">
              <w:rPr>
                <w:i/>
                <w:color w:val="1A171B"/>
                <w:sz w:val="16"/>
                <w:szCs w:val="18"/>
              </w:rPr>
              <w:t>M. marinum</w:t>
            </w:r>
            <w:r w:rsidRPr="00F038B2">
              <w:rPr>
                <w:color w:val="1A171B"/>
                <w:sz w:val="16"/>
                <w:szCs w:val="18"/>
              </w:rPr>
              <w:t xml:space="preserve"> чутливі до рифампіцину, рифабутину та етамбутолу; помірно чутливі до стрептоміцину; та стійкі до ізоніазиду та піразинаміду. Ізоляти також чутливі до кларитроміцину, сульфаніламідів або триметоприму сульфаметоксазолу, а також чутливі або помірно чутливі до доксицикліну та міноцикліну.</w:t>
            </w:r>
          </w:p>
          <w:p w:rsidR="00BC3104" w:rsidRPr="00F038B2" w:rsidRDefault="00163F57" w:rsidP="00781E0C">
            <w:pPr>
              <w:spacing w:line="264" w:lineRule="auto"/>
              <w:ind w:firstLine="244"/>
              <w:jc w:val="both"/>
              <w:rPr>
                <w:sz w:val="18"/>
              </w:rPr>
            </w:pPr>
            <w:r w:rsidRPr="00F038B2">
              <w:rPr>
                <w:color w:val="1A171B"/>
                <w:sz w:val="16"/>
                <w:szCs w:val="18"/>
              </w:rPr>
              <w:t xml:space="preserve">Не проводилось порівняльних випробувань схем лікування інфекцій шкіри та м’яких тканин, спричинених </w:t>
            </w:r>
            <w:r w:rsidRPr="00F038B2">
              <w:rPr>
                <w:i/>
                <w:color w:val="1A171B"/>
                <w:sz w:val="16"/>
                <w:szCs w:val="18"/>
              </w:rPr>
              <w:t>M. marinum</w:t>
            </w:r>
            <w:r w:rsidRPr="00F038B2">
              <w:rPr>
                <w:color w:val="1A171B"/>
                <w:sz w:val="16"/>
                <w:szCs w:val="18"/>
              </w:rPr>
              <w:t>, але обґрунтованим підходом є лікування двома діючими речовинами від 1 до</w:t>
            </w:r>
          </w:p>
        </w:tc>
        <w:tc>
          <w:tcPr>
            <w:tcW w:w="254" w:type="dxa"/>
            <w:tcBorders>
              <w:top w:val="nil"/>
              <w:left w:val="nil"/>
              <w:bottom w:val="nil"/>
              <w:right w:val="nil"/>
            </w:tcBorders>
            <w:shd w:val="clear" w:color="auto" w:fill="FFFFFF"/>
          </w:tcPr>
          <w:p w:rsidR="00BC3104" w:rsidRPr="00F038B2" w:rsidRDefault="00BC3104" w:rsidP="00C158A7">
            <w:pPr>
              <w:ind w:firstLine="244"/>
              <w:jc w:val="both"/>
              <w:rPr>
                <w:sz w:val="18"/>
              </w:rPr>
            </w:pPr>
          </w:p>
        </w:tc>
        <w:tc>
          <w:tcPr>
            <w:tcW w:w="5078" w:type="dxa"/>
            <w:tcBorders>
              <w:top w:val="nil"/>
              <w:left w:val="nil"/>
              <w:bottom w:val="nil"/>
              <w:right w:val="nil"/>
            </w:tcBorders>
            <w:shd w:val="clear" w:color="auto" w:fill="FFFFFF"/>
          </w:tcPr>
          <w:p w:rsidR="00BC3104" w:rsidRPr="00F038B2" w:rsidRDefault="00163F57" w:rsidP="00C158A7">
            <w:pPr>
              <w:jc w:val="both"/>
              <w:rPr>
                <w:sz w:val="18"/>
              </w:rPr>
            </w:pPr>
            <w:r w:rsidRPr="00F038B2">
              <w:rPr>
                <w:color w:val="1A171B"/>
                <w:sz w:val="16"/>
                <w:szCs w:val="18"/>
              </w:rPr>
              <w:t>2 місяців після полегшення симптомів, як правило, 3-4 місяці (410). Деякі експерти вважають, що мінімальне захворювання можна вилікувати одним засобом. У дослідженні з Франції 63 пацієнта лікували в середньому 3,5 місяці, найчастіше комбінацією кларитроміцину та рифампіцину. Інфекція була вилікувана у 42 (93 %) пацієнтів з локальною інфекцією та у 13 (72 %) пацієнтів із ураженням глибокої структури (наприклад, остеомієліт) (414). Неефективність лікування була пов’язана із ураженням глибокої структури, але не зі схемою антибіотикотерапії. Відмінні результати також повідомлялися для комбінації кларитроміцину та етамбутолу та комбінації етамбутолу та рифампіцину (408, 410). Кларитроміцин та етамбутол, ймовірно, забезпечують оптимальний баланс ефективності та переносимості для більшості пацієнтів, з додаванням рифампіцину у випадку остеомієліту або іншої інфекції глибокої структури. Досвід лікування інших захворювань, спричинених НТМ, свідчить про те, що азитроміцин може бути обґрунтованою альтернативою кларитроміцину. Тест для визначення чутливості зазвичай не рекомендується та повинен бути збереженим на випадок неефективності лікування. Також може бути показано хірургічне лікування, особливо при ураженнях закритих ділянок кисті, та при захворюваннях, які не відповідають на стандартну терапію.</w:t>
            </w:r>
          </w:p>
          <w:p w:rsidR="00BC3104" w:rsidRPr="00F038B2" w:rsidRDefault="00163F57" w:rsidP="00C158A7">
            <w:pPr>
              <w:spacing w:before="120"/>
              <w:jc w:val="both"/>
              <w:rPr>
                <w:sz w:val="18"/>
              </w:rPr>
            </w:pPr>
            <w:r w:rsidRPr="00F038B2">
              <w:rPr>
                <w:rFonts w:ascii="Arial" w:hAnsi="Arial"/>
                <w:b/>
                <w:bCs/>
                <w:i/>
                <w:iCs/>
                <w:color w:val="1A171B"/>
                <w:sz w:val="14"/>
                <w:szCs w:val="16"/>
              </w:rPr>
              <w:t xml:space="preserve">M. mucogenicum </w:t>
            </w:r>
            <w:r w:rsidRPr="00F038B2">
              <w:rPr>
                <w:rFonts w:ascii="Arial" w:hAnsi="Arial"/>
                <w:b/>
                <w:bCs/>
                <w:color w:val="1A171B"/>
                <w:sz w:val="14"/>
                <w:szCs w:val="16"/>
              </w:rPr>
              <w:t>(ШЗМ)</w:t>
            </w:r>
          </w:p>
          <w:p w:rsidR="00BC3104" w:rsidRPr="00F038B2" w:rsidRDefault="00163F57" w:rsidP="00C158A7">
            <w:pPr>
              <w:spacing w:before="120"/>
              <w:jc w:val="both"/>
              <w:rPr>
                <w:sz w:val="18"/>
              </w:rPr>
            </w:pPr>
            <w:r w:rsidRPr="00F038B2">
              <w:rPr>
                <w:b/>
                <w:bCs/>
                <w:i/>
                <w:iCs/>
                <w:color w:val="1A171B"/>
                <w:sz w:val="16"/>
                <w:szCs w:val="18"/>
              </w:rPr>
              <w:t xml:space="preserve">Організм. </w:t>
            </w:r>
            <w:r w:rsidRPr="00F038B2">
              <w:rPr>
                <w:color w:val="1A171B"/>
                <w:sz w:val="16"/>
                <w:szCs w:val="18"/>
              </w:rPr>
              <w:t xml:space="preserve">Раніше </w:t>
            </w:r>
            <w:r w:rsidRPr="00F038B2">
              <w:rPr>
                <w:i/>
                <w:color w:val="1A171B"/>
                <w:sz w:val="16"/>
                <w:szCs w:val="18"/>
              </w:rPr>
              <w:t>M. mucogenicum</w:t>
            </w:r>
            <w:r w:rsidRPr="00F038B2">
              <w:rPr>
                <w:color w:val="1A171B"/>
                <w:sz w:val="16"/>
                <w:szCs w:val="18"/>
              </w:rPr>
              <w:t xml:space="preserve"> отримав назву «організм, подібний до </w:t>
            </w:r>
            <w:r w:rsidRPr="00F038B2">
              <w:rPr>
                <w:i/>
                <w:color w:val="1A171B"/>
                <w:sz w:val="16"/>
                <w:szCs w:val="18"/>
              </w:rPr>
              <w:t>M. chelonae</w:t>
            </w:r>
            <w:r w:rsidRPr="00F038B2">
              <w:rPr>
                <w:color w:val="1A171B"/>
                <w:sz w:val="16"/>
                <w:szCs w:val="18"/>
              </w:rPr>
              <w:t>», або «MCLO» (411). Поточна назва відображає мукоїдний характер ізолятів.</w:t>
            </w:r>
          </w:p>
          <w:p w:rsidR="00BC3104" w:rsidRPr="00F038B2" w:rsidRDefault="00163F57" w:rsidP="00C158A7">
            <w:pPr>
              <w:ind w:firstLine="244"/>
              <w:jc w:val="both"/>
              <w:rPr>
                <w:sz w:val="18"/>
              </w:rPr>
            </w:pPr>
            <w:r w:rsidRPr="00F038B2">
              <w:rPr>
                <w:b/>
                <w:bCs/>
                <w:i/>
                <w:iCs/>
                <w:color w:val="1A171B"/>
                <w:sz w:val="16"/>
                <w:szCs w:val="18"/>
              </w:rPr>
              <w:t xml:space="preserve">Клінічна картина. </w:t>
            </w:r>
            <w:r w:rsidRPr="00F038B2">
              <w:rPr>
                <w:color w:val="1A171B"/>
                <w:sz w:val="16"/>
                <w:szCs w:val="18"/>
              </w:rPr>
              <w:t xml:space="preserve">Інфекції центральних венозних катетерів – найважливіша клінічна інфекція, спричинена цим організмом. У серії із 20 випадків клінічного захворювання, спричиненого </w:t>
            </w:r>
            <w:r w:rsidRPr="00F038B2">
              <w:rPr>
                <w:i/>
                <w:color w:val="1A171B"/>
                <w:sz w:val="16"/>
                <w:szCs w:val="18"/>
              </w:rPr>
              <w:t>M. mucogenicum</w:t>
            </w:r>
            <w:r w:rsidRPr="00F038B2">
              <w:rPr>
                <w:color w:val="1A171B"/>
                <w:sz w:val="16"/>
                <w:szCs w:val="18"/>
              </w:rPr>
              <w:t xml:space="preserve">, 9 (45 %) були з крові та катетерів у пацієнтів із зараженими центральними лініями (412). </w:t>
            </w:r>
            <w:r w:rsidRPr="00F038B2">
              <w:rPr>
                <w:i/>
                <w:color w:val="1A171B"/>
                <w:sz w:val="16"/>
                <w:szCs w:val="18"/>
              </w:rPr>
              <w:t>M. mucogenicum</w:t>
            </w:r>
            <w:r w:rsidRPr="00F038B2">
              <w:rPr>
                <w:color w:val="1A171B"/>
                <w:sz w:val="16"/>
                <w:szCs w:val="18"/>
              </w:rPr>
              <w:t xml:space="preserve"> також спостерігався при перитоніті, пов’язаному з діалітичним катетером (411).</w:t>
            </w:r>
          </w:p>
          <w:p w:rsidR="00BC3104" w:rsidRPr="00F038B2" w:rsidRDefault="00163F57" w:rsidP="00C158A7">
            <w:pPr>
              <w:ind w:firstLine="244"/>
              <w:jc w:val="both"/>
              <w:rPr>
                <w:sz w:val="18"/>
              </w:rPr>
            </w:pPr>
            <w:r w:rsidRPr="00F038B2">
              <w:rPr>
                <w:color w:val="1A171B"/>
                <w:sz w:val="16"/>
                <w:szCs w:val="18"/>
              </w:rPr>
              <w:t xml:space="preserve">Виділений зі зразків з дихальних шляхів, цей вид найчастіше є забруднювачем. В одному дослідженні, яке включало 54 ізоляти </w:t>
            </w:r>
            <w:r w:rsidRPr="00F038B2">
              <w:rPr>
                <w:i/>
                <w:color w:val="1A171B"/>
                <w:sz w:val="16"/>
                <w:szCs w:val="18"/>
              </w:rPr>
              <w:t xml:space="preserve">M. mucogenicum </w:t>
            </w:r>
            <w:r w:rsidRPr="00F038B2">
              <w:rPr>
                <w:color w:val="1A171B"/>
                <w:sz w:val="16"/>
                <w:szCs w:val="18"/>
              </w:rPr>
              <w:t>з дихальних шляхів лише 2 (4 %) виявилися клінічно значущими (412).</w:t>
            </w:r>
          </w:p>
          <w:p w:rsidR="00BC3104" w:rsidRPr="00F038B2" w:rsidRDefault="00163F57" w:rsidP="00C158A7">
            <w:pPr>
              <w:ind w:firstLine="244"/>
              <w:jc w:val="both"/>
              <w:rPr>
                <w:sz w:val="18"/>
              </w:rPr>
            </w:pPr>
            <w:r w:rsidRPr="00F038B2">
              <w:rPr>
                <w:b/>
                <w:bCs/>
                <w:i/>
                <w:iCs/>
                <w:color w:val="1A171B"/>
                <w:sz w:val="16"/>
                <w:szCs w:val="18"/>
              </w:rPr>
              <w:t xml:space="preserve">Лікування. </w:t>
            </w:r>
            <w:r w:rsidRPr="00F038B2">
              <w:rPr>
                <w:color w:val="1A171B"/>
                <w:sz w:val="16"/>
                <w:szCs w:val="18"/>
              </w:rPr>
              <w:t>Цей вид чутливий до багатьох антимікробних препаратів, включаючи аміноглікозиди, цефокситин, кларитроміцин, міноциклін, доксициклін, хінолони, триметоприм/сульфаметоксазол та іміпенем (412).</w:t>
            </w:r>
          </w:p>
          <w:p w:rsidR="00BC3104" w:rsidRPr="00F038B2" w:rsidRDefault="00163F57" w:rsidP="00C158A7">
            <w:pPr>
              <w:spacing w:before="120"/>
              <w:jc w:val="both"/>
              <w:rPr>
                <w:sz w:val="18"/>
              </w:rPr>
            </w:pPr>
            <w:r w:rsidRPr="00F038B2">
              <w:rPr>
                <w:rFonts w:ascii="Arial" w:hAnsi="Arial"/>
                <w:b/>
                <w:bCs/>
                <w:i/>
                <w:iCs/>
                <w:color w:val="1A171B"/>
                <w:sz w:val="14"/>
                <w:szCs w:val="16"/>
              </w:rPr>
              <w:t xml:space="preserve">M. nonchromogenicum </w:t>
            </w:r>
            <w:r w:rsidRPr="00F038B2">
              <w:rPr>
                <w:rFonts w:ascii="Arial" w:hAnsi="Arial"/>
                <w:b/>
                <w:bCs/>
                <w:color w:val="1A171B"/>
                <w:sz w:val="14"/>
                <w:szCs w:val="16"/>
              </w:rPr>
              <w:t>(див. комплекс</w:t>
            </w:r>
            <w:r w:rsidRPr="00F038B2">
              <w:rPr>
                <w:rFonts w:ascii="Arial" w:hAnsi="Arial"/>
                <w:b/>
                <w:bCs/>
                <w:i/>
                <w:iCs/>
                <w:color w:val="1A171B"/>
                <w:sz w:val="14"/>
                <w:szCs w:val="16"/>
              </w:rPr>
              <w:t xml:space="preserve"> M. terrae</w:t>
            </w:r>
            <w:r w:rsidRPr="00F038B2">
              <w:rPr>
                <w:rFonts w:ascii="Arial" w:hAnsi="Arial"/>
                <w:b/>
                <w:bCs/>
                <w:color w:val="1A171B"/>
                <w:sz w:val="14"/>
                <w:szCs w:val="16"/>
              </w:rPr>
              <w:t>)</w:t>
            </w:r>
          </w:p>
          <w:p w:rsidR="00BC3104" w:rsidRPr="00F038B2" w:rsidRDefault="00163F57" w:rsidP="00C158A7">
            <w:pPr>
              <w:spacing w:before="120"/>
              <w:jc w:val="both"/>
              <w:rPr>
                <w:sz w:val="18"/>
              </w:rPr>
            </w:pPr>
            <w:r w:rsidRPr="00F038B2">
              <w:rPr>
                <w:rFonts w:ascii="Arial" w:hAnsi="Arial"/>
                <w:b/>
                <w:bCs/>
                <w:i/>
                <w:iCs/>
                <w:color w:val="1A171B"/>
                <w:sz w:val="14"/>
                <w:szCs w:val="16"/>
              </w:rPr>
              <w:t>M. scrofulaceum</w:t>
            </w:r>
          </w:p>
          <w:p w:rsidR="00BC3104" w:rsidRPr="00F038B2" w:rsidRDefault="00163F57" w:rsidP="00C158A7">
            <w:pPr>
              <w:spacing w:before="120"/>
              <w:jc w:val="both"/>
              <w:rPr>
                <w:sz w:val="18"/>
              </w:rPr>
            </w:pPr>
            <w:r w:rsidRPr="00F038B2">
              <w:rPr>
                <w:b/>
                <w:bCs/>
                <w:i/>
                <w:iCs/>
                <w:color w:val="1A171B"/>
                <w:sz w:val="16"/>
                <w:szCs w:val="18"/>
              </w:rPr>
              <w:t xml:space="preserve">Організм. </w:t>
            </w:r>
            <w:r w:rsidRPr="00F038B2">
              <w:rPr>
                <w:color w:val="1A171B"/>
                <w:sz w:val="16"/>
                <w:szCs w:val="18"/>
              </w:rPr>
              <w:t xml:space="preserve">Диференціація </w:t>
            </w:r>
            <w:r w:rsidRPr="00F038B2">
              <w:rPr>
                <w:i/>
                <w:color w:val="1A171B"/>
                <w:sz w:val="16"/>
                <w:szCs w:val="18"/>
              </w:rPr>
              <w:t>M. scrofulaceum</w:t>
            </w:r>
            <w:r w:rsidRPr="00F038B2">
              <w:rPr>
                <w:color w:val="1A171B"/>
                <w:sz w:val="16"/>
                <w:szCs w:val="18"/>
              </w:rPr>
              <w:t xml:space="preserve"> від інших НТМ може бути ускладненою звичайними способами, і може знадобитися молекулярна методологія (зонди ДНК або секвенування генів 16S рРНК) (5, 413). Недавні дослідження продемонстрували, що нещодавно описаний вид </w:t>
            </w:r>
            <w:r w:rsidRPr="00F038B2">
              <w:rPr>
                <w:i/>
                <w:color w:val="1A171B"/>
                <w:sz w:val="16"/>
                <w:szCs w:val="18"/>
              </w:rPr>
              <w:t>M. parascrofulaceum</w:t>
            </w:r>
            <w:r w:rsidRPr="00F038B2">
              <w:rPr>
                <w:color w:val="1A171B"/>
                <w:sz w:val="16"/>
                <w:szCs w:val="18"/>
              </w:rPr>
              <w:t xml:space="preserve"> може бути причиною багатьох клінічних ізолятів та деяких інфекцій, спричинених </w:t>
            </w:r>
            <w:r w:rsidRPr="00F038B2">
              <w:rPr>
                <w:i/>
                <w:color w:val="1A171B"/>
                <w:sz w:val="16"/>
                <w:szCs w:val="18"/>
              </w:rPr>
              <w:t>M. scrofulaceum</w:t>
            </w:r>
            <w:r w:rsidRPr="00F038B2">
              <w:rPr>
                <w:color w:val="1A171B"/>
                <w:sz w:val="16"/>
                <w:szCs w:val="18"/>
              </w:rPr>
              <w:t xml:space="preserve">, і, ймовірно, ще більше зменшить кількість ізолятів справжнього </w:t>
            </w:r>
            <w:r w:rsidRPr="00F038B2">
              <w:rPr>
                <w:i/>
                <w:color w:val="1A171B"/>
                <w:sz w:val="16"/>
                <w:szCs w:val="18"/>
              </w:rPr>
              <w:t>M. scrofulaceum</w:t>
            </w:r>
            <w:r w:rsidRPr="00F038B2">
              <w:rPr>
                <w:color w:val="1A171B"/>
                <w:sz w:val="16"/>
                <w:szCs w:val="18"/>
              </w:rPr>
              <w:t xml:space="preserve"> (5, 413, 414).</w:t>
            </w:r>
          </w:p>
          <w:p w:rsidR="00BC3104" w:rsidRPr="00F038B2" w:rsidRDefault="00163F57" w:rsidP="00C158A7">
            <w:pPr>
              <w:ind w:firstLine="244"/>
              <w:jc w:val="both"/>
              <w:rPr>
                <w:sz w:val="18"/>
              </w:rPr>
            </w:pPr>
            <w:r w:rsidRPr="00F038B2">
              <w:rPr>
                <w:b/>
                <w:bCs/>
                <w:i/>
                <w:iCs/>
                <w:color w:val="1A171B"/>
                <w:sz w:val="16"/>
                <w:szCs w:val="18"/>
              </w:rPr>
              <w:t xml:space="preserve">Епідеміологія. </w:t>
            </w:r>
            <w:r w:rsidRPr="00F038B2">
              <w:rPr>
                <w:i/>
                <w:color w:val="1A171B"/>
                <w:sz w:val="16"/>
                <w:szCs w:val="18"/>
              </w:rPr>
              <w:t>M. scrofulaceum</w:t>
            </w:r>
            <w:r w:rsidRPr="00F038B2">
              <w:rPr>
                <w:color w:val="1A171B"/>
                <w:sz w:val="16"/>
                <w:szCs w:val="18"/>
              </w:rPr>
              <w:t xml:space="preserve"> міститься в навколишньому середовищі в домашньому пилі, ґрунті та воді і є умовно-патогенним мікроорганізмом, пов’язаним із лімфаденітом у дітей, дисемінованими інфекціями, захворюваннями легень та інфекціями шкіри (88, 415-417). В одному дослідженні 1982 року було встановлено, що</w:t>
            </w:r>
            <w:r w:rsidRPr="00F038B2">
              <w:rPr>
                <w:i/>
                <w:color w:val="1A171B"/>
                <w:sz w:val="16"/>
                <w:szCs w:val="18"/>
              </w:rPr>
              <w:t xml:space="preserve"> M. scrofulaceum</w:t>
            </w:r>
            <w:r w:rsidRPr="00F038B2">
              <w:rPr>
                <w:color w:val="1A171B"/>
                <w:sz w:val="16"/>
                <w:szCs w:val="18"/>
              </w:rPr>
              <w:t xml:space="preserve"> становив від 2 до 3 % усіх мікобактеріальних ізолятів, виділених із клінічних зразків у США (18). Однак випадки клінічного захворювання, спричиненого цим видом, рідко документувались, за винятком шийного лімфаденіту у дітей (88, 101, 340). Загалом </w:t>
            </w:r>
            <w:r w:rsidRPr="00F038B2">
              <w:rPr>
                <w:i/>
                <w:color w:val="1A171B"/>
                <w:sz w:val="16"/>
                <w:szCs w:val="18"/>
              </w:rPr>
              <w:t>М.</w:t>
            </w:r>
            <w:r w:rsidRPr="00F038B2">
              <w:rPr>
                <w:color w:val="1A171B"/>
                <w:sz w:val="16"/>
                <w:szCs w:val="18"/>
              </w:rPr>
              <w:t xml:space="preserve"> </w:t>
            </w:r>
            <w:r w:rsidRPr="00F038B2">
              <w:rPr>
                <w:i/>
                <w:iCs/>
                <w:color w:val="1A171B"/>
                <w:sz w:val="16"/>
                <w:szCs w:val="18"/>
              </w:rPr>
              <w:t>scrofulaceum</w:t>
            </w:r>
            <w:r w:rsidRPr="00F038B2">
              <w:rPr>
                <w:color w:val="1A171B"/>
                <w:sz w:val="16"/>
                <w:szCs w:val="18"/>
              </w:rPr>
              <w:t xml:space="preserve"> майже зник з багатьох клінічних лабораторій з незрозумілих причин. Деякі вважають, що найпоширенішим резервуаром була водопровідна вода, і зміни в хлоруванні вилучили її з цього джерела. Цікаво, що на початку 1980-х років </w:t>
            </w:r>
            <w:r w:rsidRPr="00F038B2">
              <w:rPr>
                <w:i/>
                <w:color w:val="1A171B"/>
                <w:sz w:val="16"/>
                <w:szCs w:val="18"/>
              </w:rPr>
              <w:t>М. scrofulaceum</w:t>
            </w:r>
            <w:r w:rsidRPr="00F038B2">
              <w:rPr>
                <w:color w:val="1A171B"/>
                <w:sz w:val="16"/>
                <w:szCs w:val="18"/>
              </w:rPr>
              <w:t xml:space="preserve"> був замінений</w:t>
            </w:r>
          </w:p>
        </w:tc>
      </w:tr>
    </w:tbl>
    <w:p w:rsidR="00BC3104" w:rsidRPr="00F038B2" w:rsidRDefault="00BC3104" w:rsidP="00C158A7">
      <w:pPr>
        <w:rPr>
          <w:sz w:val="18"/>
          <w:lang w:val="ru-RU"/>
        </w:rPr>
        <w:sectPr w:rsidR="00BC3104" w:rsidRPr="00F038B2" w:rsidSect="00581818">
          <w:pgSz w:w="12062" w:h="15662"/>
          <w:pgMar w:top="874" w:right="845" w:bottom="0" w:left="806"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59"/>
        <w:gridCol w:w="259"/>
        <w:gridCol w:w="5040"/>
      </w:tblGrid>
      <w:tr w:rsidR="00BC3104" w:rsidRPr="00F038B2" w:rsidTr="00581818">
        <w:trPr>
          <w:trHeight w:hRule="exact" w:val="12965"/>
        </w:trPr>
        <w:tc>
          <w:tcPr>
            <w:tcW w:w="5059" w:type="dxa"/>
            <w:tcBorders>
              <w:top w:val="nil"/>
              <w:left w:val="nil"/>
              <w:bottom w:val="nil"/>
              <w:right w:val="nil"/>
            </w:tcBorders>
            <w:shd w:val="clear" w:color="auto" w:fill="FFFFFF"/>
          </w:tcPr>
          <w:p w:rsidR="00BC3104" w:rsidRPr="00F038B2" w:rsidRDefault="00163F57" w:rsidP="00C158A7">
            <w:pPr>
              <w:jc w:val="both"/>
              <w:rPr>
                <w:sz w:val="18"/>
              </w:rPr>
            </w:pPr>
            <w:r w:rsidRPr="00F038B2">
              <w:rPr>
                <w:color w:val="1A171B"/>
                <w:sz w:val="16"/>
                <w:szCs w:val="18"/>
              </w:rPr>
              <w:lastRenderedPageBreak/>
              <w:t>MAC як найпоширеніша причина шийного лімфаденіту у дітей; однак сьогодні він рідко спостерігається у такій ситуації.</w:t>
            </w:r>
          </w:p>
          <w:p w:rsidR="00BC3104" w:rsidRPr="00F038B2" w:rsidRDefault="00163F57" w:rsidP="00C158A7">
            <w:pPr>
              <w:ind w:firstLine="244"/>
              <w:jc w:val="both"/>
              <w:rPr>
                <w:sz w:val="18"/>
              </w:rPr>
            </w:pPr>
            <w:r w:rsidRPr="00F038B2">
              <w:rPr>
                <w:b/>
                <w:bCs/>
                <w:i/>
                <w:iCs/>
                <w:color w:val="1A171B"/>
                <w:sz w:val="16"/>
                <w:szCs w:val="18"/>
              </w:rPr>
              <w:t xml:space="preserve">Клінічна картина. </w:t>
            </w:r>
            <w:r w:rsidRPr="00F038B2">
              <w:rPr>
                <w:color w:val="1A171B"/>
                <w:sz w:val="16"/>
                <w:szCs w:val="18"/>
              </w:rPr>
              <w:t xml:space="preserve">За певних обставин </w:t>
            </w:r>
            <w:r w:rsidRPr="00F038B2">
              <w:rPr>
                <w:i/>
                <w:color w:val="1A171B"/>
                <w:sz w:val="16"/>
                <w:szCs w:val="18"/>
              </w:rPr>
              <w:t>М. scrofulaceum</w:t>
            </w:r>
            <w:r w:rsidRPr="00F038B2">
              <w:rPr>
                <w:color w:val="1A171B"/>
                <w:sz w:val="16"/>
                <w:szCs w:val="18"/>
              </w:rPr>
              <w:t xml:space="preserve"> продовжує спостерігатися клінічно. У 1999 році було повідомлено про надзвичайно високий показник захворювань легень, спричинених </w:t>
            </w:r>
            <w:r w:rsidRPr="00F038B2">
              <w:rPr>
                <w:i/>
                <w:color w:val="1A171B"/>
                <w:sz w:val="16"/>
                <w:szCs w:val="18"/>
              </w:rPr>
              <w:t>M. scrofulaceum</w:t>
            </w:r>
            <w:r w:rsidRPr="00F038B2">
              <w:rPr>
                <w:color w:val="1A171B"/>
                <w:sz w:val="16"/>
                <w:szCs w:val="18"/>
              </w:rPr>
              <w:t xml:space="preserve"> (14 %), у ВІЛ-негативних південноафриканських видобувачів золота, що свідчить про підвищену чутливість до організму у цій популяції (340). Клінічна картина не відрізнялася від інших мікобактеріальних легеневих збудників. Свонсон (Swanson) та його колеги також заявили, що </w:t>
            </w:r>
            <w:r w:rsidRPr="00F038B2">
              <w:rPr>
                <w:i/>
                <w:color w:val="1A171B"/>
                <w:sz w:val="16"/>
                <w:szCs w:val="18"/>
              </w:rPr>
              <w:t>M. scrofulaceum</w:t>
            </w:r>
            <w:r w:rsidRPr="00F038B2">
              <w:rPr>
                <w:color w:val="1A171B"/>
                <w:sz w:val="16"/>
                <w:szCs w:val="18"/>
              </w:rPr>
              <w:t xml:space="preserve"> становить приблизно 2 % інфекцій, спричинених мікобактеріями, у хворих на СНІД (413).</w:t>
            </w:r>
          </w:p>
          <w:p w:rsidR="00BC3104" w:rsidRPr="00F038B2" w:rsidRDefault="00163F57" w:rsidP="00C158A7">
            <w:pPr>
              <w:ind w:firstLine="244"/>
              <w:jc w:val="both"/>
              <w:rPr>
                <w:sz w:val="18"/>
              </w:rPr>
            </w:pPr>
            <w:r w:rsidRPr="00F038B2">
              <w:rPr>
                <w:b/>
                <w:bCs/>
                <w:i/>
                <w:iCs/>
                <w:color w:val="1A171B"/>
                <w:sz w:val="16"/>
                <w:szCs w:val="18"/>
              </w:rPr>
              <w:t xml:space="preserve">Лікування. </w:t>
            </w:r>
            <w:r w:rsidRPr="00F038B2">
              <w:rPr>
                <w:color w:val="1A171B"/>
                <w:sz w:val="16"/>
                <w:szCs w:val="18"/>
              </w:rPr>
              <w:t xml:space="preserve">Даних про чутливість недостатньо, а стандартні схеми лікування захворювання, спричиненого </w:t>
            </w:r>
            <w:r w:rsidRPr="00F038B2">
              <w:rPr>
                <w:i/>
                <w:color w:val="1A171B"/>
                <w:sz w:val="16"/>
                <w:szCs w:val="18"/>
              </w:rPr>
              <w:t>M. scrofulaceum</w:t>
            </w:r>
            <w:r w:rsidRPr="00F038B2">
              <w:rPr>
                <w:color w:val="1A171B"/>
                <w:sz w:val="16"/>
                <w:szCs w:val="18"/>
              </w:rPr>
              <w:t xml:space="preserve">, суперечливі, бо існує необхідність проведення тесту для визначення чутливості до підтверджених хвороботворних ізолятів </w:t>
            </w:r>
            <w:r w:rsidRPr="00F038B2">
              <w:rPr>
                <w:i/>
                <w:color w:val="1A171B"/>
                <w:sz w:val="16"/>
                <w:szCs w:val="18"/>
              </w:rPr>
              <w:t>M. scrofulaceum</w:t>
            </w:r>
            <w:r w:rsidRPr="00F038B2">
              <w:rPr>
                <w:color w:val="1A171B"/>
                <w:sz w:val="16"/>
                <w:szCs w:val="18"/>
              </w:rPr>
              <w:t>.</w:t>
            </w:r>
          </w:p>
          <w:p w:rsidR="00BC3104" w:rsidRPr="00F038B2" w:rsidRDefault="00163F57" w:rsidP="00C158A7">
            <w:pPr>
              <w:spacing w:before="120"/>
              <w:jc w:val="both"/>
              <w:rPr>
                <w:sz w:val="18"/>
              </w:rPr>
            </w:pPr>
            <w:r w:rsidRPr="00F038B2">
              <w:rPr>
                <w:rFonts w:ascii="Arial" w:hAnsi="Arial"/>
                <w:b/>
                <w:bCs/>
                <w:i/>
                <w:iCs/>
                <w:color w:val="1A171B"/>
                <w:sz w:val="14"/>
                <w:szCs w:val="16"/>
              </w:rPr>
              <w:t>M. simiae</w:t>
            </w:r>
          </w:p>
          <w:p w:rsidR="00BC3104" w:rsidRPr="00F038B2" w:rsidRDefault="00163F57" w:rsidP="00C158A7">
            <w:pPr>
              <w:spacing w:before="120"/>
              <w:jc w:val="both"/>
              <w:rPr>
                <w:sz w:val="18"/>
              </w:rPr>
            </w:pPr>
            <w:r w:rsidRPr="00F038B2">
              <w:rPr>
                <w:b/>
                <w:bCs/>
                <w:i/>
                <w:iCs/>
                <w:color w:val="1A171B"/>
                <w:sz w:val="16"/>
                <w:szCs w:val="18"/>
              </w:rPr>
              <w:t xml:space="preserve">Організм. </w:t>
            </w:r>
            <w:r w:rsidRPr="00F038B2">
              <w:rPr>
                <w:color w:val="1A171B"/>
                <w:sz w:val="16"/>
                <w:szCs w:val="18"/>
              </w:rPr>
              <w:t>Перші ізоляти</w:t>
            </w:r>
            <w:r w:rsidRPr="00F038B2">
              <w:rPr>
                <w:i/>
                <w:color w:val="1A171B"/>
                <w:sz w:val="16"/>
                <w:szCs w:val="18"/>
              </w:rPr>
              <w:t xml:space="preserve"> M. simiae</w:t>
            </w:r>
            <w:r w:rsidRPr="00F038B2">
              <w:rPr>
                <w:color w:val="1A171B"/>
                <w:sz w:val="16"/>
                <w:szCs w:val="18"/>
              </w:rPr>
              <w:t xml:space="preserve"> були виділені у мавп, і цей зв’язок спричинив припущення про природно-вогнищеву епідеміологію захворювання, спричиненого цим видом. </w:t>
            </w:r>
            <w:r w:rsidRPr="00F038B2">
              <w:rPr>
                <w:i/>
                <w:color w:val="1A171B"/>
                <w:sz w:val="16"/>
                <w:szCs w:val="18"/>
              </w:rPr>
              <w:t>M. simiae</w:t>
            </w:r>
            <w:r w:rsidRPr="00F038B2">
              <w:rPr>
                <w:color w:val="1A171B"/>
                <w:sz w:val="16"/>
                <w:szCs w:val="18"/>
              </w:rPr>
              <w:t xml:space="preserve"> може утворювати пігментовані або непігментовані колонії, подібні до колоній MAC. У лабораторії тест на ніацин іноді є позитивним, що призводить до можливої ​​плутанини з </w:t>
            </w:r>
            <w:r w:rsidRPr="00F038B2">
              <w:rPr>
                <w:i/>
                <w:color w:val="1A171B"/>
                <w:sz w:val="16"/>
                <w:szCs w:val="18"/>
              </w:rPr>
              <w:t>M. tuberculosis</w:t>
            </w:r>
            <w:r w:rsidRPr="00F038B2">
              <w:rPr>
                <w:color w:val="1A171B"/>
                <w:sz w:val="16"/>
                <w:szCs w:val="18"/>
              </w:rPr>
              <w:t xml:space="preserve"> серед непігментованих штамів.</w:t>
            </w:r>
          </w:p>
          <w:p w:rsidR="00BC3104" w:rsidRPr="00F038B2" w:rsidRDefault="00163F57" w:rsidP="00C158A7">
            <w:pPr>
              <w:ind w:firstLine="244"/>
              <w:jc w:val="both"/>
              <w:rPr>
                <w:sz w:val="18"/>
              </w:rPr>
            </w:pPr>
            <w:r w:rsidRPr="00F038B2">
              <w:rPr>
                <w:b/>
                <w:bCs/>
                <w:i/>
                <w:iCs/>
                <w:color w:val="1A171B"/>
                <w:sz w:val="16"/>
                <w:szCs w:val="18"/>
              </w:rPr>
              <w:t xml:space="preserve">Епідеміологія. </w:t>
            </w:r>
            <w:r w:rsidRPr="00F038B2">
              <w:rPr>
                <w:color w:val="1A171B"/>
                <w:sz w:val="16"/>
                <w:szCs w:val="18"/>
              </w:rPr>
              <w:t xml:space="preserve">Звіти про виділення </w:t>
            </w:r>
            <w:r w:rsidRPr="00F038B2">
              <w:rPr>
                <w:i/>
                <w:color w:val="1A171B"/>
                <w:sz w:val="16"/>
                <w:szCs w:val="18"/>
              </w:rPr>
              <w:t>M. simiae</w:t>
            </w:r>
            <w:r w:rsidRPr="00F038B2">
              <w:rPr>
                <w:color w:val="1A171B"/>
                <w:sz w:val="16"/>
                <w:szCs w:val="18"/>
              </w:rPr>
              <w:t xml:space="preserve"> з клінічних зразків були згруповані в трьох географічних районах: Ізраїль, Куба та південний захід США, включаючи Техас, Арізону та Нью-Мексико (418-421). Більшість виділень були поодинокими позитивними зразками, які мають негативний мазок і не пов’язані з клінічними захворюваннями, що передбачає забруднення навколишнього середовища як ймовірне джерело (420, 421). Для кількох скупчень ізолятів організми також були виділені з місцевої водопровідної води, що може бути джерелом організмів (420). Нещодавно було повідомлено про значний псевдоспалах ізолятів </w:t>
            </w:r>
            <w:r w:rsidRPr="00F038B2">
              <w:rPr>
                <w:i/>
                <w:color w:val="1A171B"/>
                <w:sz w:val="16"/>
                <w:szCs w:val="18"/>
              </w:rPr>
              <w:t>M. simiae</w:t>
            </w:r>
            <w:r w:rsidRPr="00F038B2">
              <w:rPr>
                <w:color w:val="1A171B"/>
                <w:sz w:val="16"/>
                <w:szCs w:val="18"/>
              </w:rPr>
              <w:t xml:space="preserve"> у міській лікарні в Техасі (422). Джерело для більшості організмів було визначено за допомогою аналізу ПДРФ ізолятів як зона гарячого водопостачання.</w:t>
            </w:r>
          </w:p>
          <w:p w:rsidR="00BC3104" w:rsidRPr="00F038B2" w:rsidRDefault="00163F57" w:rsidP="00C158A7">
            <w:pPr>
              <w:ind w:firstLine="244"/>
              <w:jc w:val="both"/>
              <w:rPr>
                <w:sz w:val="18"/>
              </w:rPr>
            </w:pPr>
            <w:r w:rsidRPr="00F038B2">
              <w:rPr>
                <w:b/>
                <w:bCs/>
                <w:i/>
                <w:iCs/>
                <w:color w:val="1A171B"/>
                <w:sz w:val="16"/>
                <w:szCs w:val="18"/>
              </w:rPr>
              <w:t xml:space="preserve">Клінічна картина. </w:t>
            </w:r>
            <w:r w:rsidRPr="00F038B2">
              <w:rPr>
                <w:i/>
                <w:color w:val="1A171B"/>
                <w:sz w:val="16"/>
                <w:szCs w:val="18"/>
              </w:rPr>
              <w:t>M. simiae</w:t>
            </w:r>
            <w:r w:rsidRPr="00F038B2">
              <w:rPr>
                <w:color w:val="1A171B"/>
                <w:sz w:val="16"/>
                <w:szCs w:val="18"/>
              </w:rPr>
              <w:t xml:space="preserve"> – нечаста причина клінічного захворювання. Ранні звіти про спостереження вказували на те, що 21 % ізолятів пацієнтів із </w:t>
            </w:r>
            <w:r w:rsidRPr="00F038B2">
              <w:rPr>
                <w:i/>
                <w:color w:val="1A171B"/>
                <w:sz w:val="16"/>
                <w:szCs w:val="18"/>
              </w:rPr>
              <w:t xml:space="preserve">M. simiae </w:t>
            </w:r>
            <w:r w:rsidRPr="00F038B2">
              <w:rPr>
                <w:color w:val="1A171B"/>
                <w:sz w:val="16"/>
                <w:szCs w:val="18"/>
              </w:rPr>
              <w:t>свідчать про основне захворювання, проте інші дослідження свідчать про значно менший показник клінічних захворювань (419, 422). Більшість звітів стосуються груп із послабленим імунітетом, таких як хворі на СНІД або пацієнти з основним захворюванням легень. У більшості звітів описані захворювання легень. Є також звіти про інфекції черевної порожнини, а також повідомлення про дисеміноване захворювання у пацієнтів із послабленим імунітетом. Описано нещодавні псевдоспалахи внаслідок забрудненої системи водопостачання (108, 422).</w:t>
            </w:r>
          </w:p>
          <w:p w:rsidR="00BC3104" w:rsidRPr="00F038B2" w:rsidRDefault="00163F57" w:rsidP="00C158A7">
            <w:pPr>
              <w:ind w:firstLine="244"/>
              <w:jc w:val="both"/>
              <w:rPr>
                <w:sz w:val="18"/>
              </w:rPr>
            </w:pPr>
            <w:r w:rsidRPr="00F038B2">
              <w:rPr>
                <w:b/>
                <w:bCs/>
                <w:i/>
                <w:iCs/>
                <w:color w:val="1A171B"/>
                <w:sz w:val="16"/>
                <w:szCs w:val="18"/>
              </w:rPr>
              <w:t xml:space="preserve">Лікування. </w:t>
            </w:r>
            <w:r w:rsidRPr="00F038B2">
              <w:rPr>
                <w:color w:val="1A171B"/>
                <w:sz w:val="16"/>
                <w:szCs w:val="18"/>
              </w:rPr>
              <w:t xml:space="preserve">Лікування захворювання, спричиненого </w:t>
            </w:r>
            <w:r w:rsidRPr="00F038B2">
              <w:rPr>
                <w:i/>
                <w:color w:val="1A171B"/>
                <w:sz w:val="16"/>
                <w:szCs w:val="18"/>
              </w:rPr>
              <w:t>M. simiae</w:t>
            </w:r>
            <w:r w:rsidRPr="00F038B2">
              <w:rPr>
                <w:color w:val="1A171B"/>
                <w:sz w:val="16"/>
                <w:szCs w:val="18"/>
              </w:rPr>
              <w:t xml:space="preserve">, виявилося важким. Відповідь </w:t>
            </w:r>
            <w:r w:rsidRPr="00F038B2">
              <w:rPr>
                <w:i/>
                <w:color w:val="1A171B"/>
                <w:sz w:val="16"/>
                <w:szCs w:val="18"/>
              </w:rPr>
              <w:t>in vivo</w:t>
            </w:r>
            <w:r w:rsidRPr="00F038B2">
              <w:rPr>
                <w:color w:val="1A171B"/>
                <w:sz w:val="16"/>
                <w:szCs w:val="18"/>
              </w:rPr>
              <w:t xml:space="preserve"> на терапію може не корелювати з чутливістю </w:t>
            </w:r>
            <w:r w:rsidRPr="00F038B2">
              <w:rPr>
                <w:i/>
                <w:color w:val="1A171B"/>
                <w:sz w:val="16"/>
                <w:szCs w:val="18"/>
              </w:rPr>
              <w:t>in vitro</w:t>
            </w:r>
            <w:r w:rsidRPr="00F038B2">
              <w:rPr>
                <w:color w:val="1A171B"/>
                <w:sz w:val="16"/>
                <w:szCs w:val="18"/>
              </w:rPr>
              <w:t xml:space="preserve">. У попередніх заявах ATS схеми, подібні до схем для MAC, були рекомендовані для </w:t>
            </w:r>
            <w:r w:rsidRPr="00F038B2">
              <w:rPr>
                <w:i/>
                <w:color w:val="1A171B"/>
                <w:sz w:val="16"/>
                <w:szCs w:val="18"/>
              </w:rPr>
              <w:t>M. simiae</w:t>
            </w:r>
            <w:r w:rsidRPr="00F038B2">
              <w:rPr>
                <w:color w:val="1A171B"/>
                <w:sz w:val="16"/>
                <w:szCs w:val="18"/>
              </w:rPr>
              <w:t xml:space="preserve"> (2). Оптимальне фармакологічне лікування захворювання, спричиненого </w:t>
            </w:r>
            <w:r w:rsidRPr="00F038B2">
              <w:rPr>
                <w:i/>
                <w:color w:val="1A171B"/>
                <w:sz w:val="16"/>
                <w:szCs w:val="18"/>
              </w:rPr>
              <w:t>M. simiae</w:t>
            </w:r>
            <w:r w:rsidRPr="00F038B2">
              <w:rPr>
                <w:color w:val="1A171B"/>
                <w:sz w:val="16"/>
                <w:szCs w:val="18"/>
              </w:rPr>
              <w:t xml:space="preserve">, ще не визначено, але, ймовірно, воно повинно базуватися на кларитроміцині, оскільки найсприятливіші клінічні результати при </w:t>
            </w:r>
            <w:r w:rsidRPr="00F038B2">
              <w:rPr>
                <w:i/>
                <w:color w:val="1A171B"/>
                <w:sz w:val="16"/>
                <w:szCs w:val="18"/>
              </w:rPr>
              <w:t>M. simiae</w:t>
            </w:r>
            <w:r w:rsidRPr="00F038B2">
              <w:rPr>
                <w:color w:val="1A171B"/>
                <w:sz w:val="16"/>
                <w:szCs w:val="18"/>
              </w:rPr>
              <w:t xml:space="preserve"> передбачали використання декількох схем лікування на основі кларитроміцину, багато з яких також використовували фторхінолон. Новий 8-метоксифторхінолон, моксифлоксацин, має активність проти </w:t>
            </w:r>
            <w:r w:rsidRPr="00F038B2">
              <w:rPr>
                <w:i/>
                <w:color w:val="1A171B"/>
                <w:sz w:val="16"/>
                <w:szCs w:val="18"/>
              </w:rPr>
              <w:t>M. simiae</w:t>
            </w:r>
            <w:r w:rsidRPr="00F038B2">
              <w:rPr>
                <w:color w:val="1A171B"/>
                <w:sz w:val="16"/>
                <w:szCs w:val="18"/>
              </w:rPr>
              <w:t xml:space="preserve"> навіть з ізолятами, стійкими до ципрофлоксацину. Деякі ізоляти також чутливі </w:t>
            </w:r>
            <w:r w:rsidRPr="00F038B2">
              <w:rPr>
                <w:i/>
                <w:color w:val="1A171B"/>
                <w:sz w:val="16"/>
                <w:szCs w:val="18"/>
              </w:rPr>
              <w:t>in vitro</w:t>
            </w:r>
            <w:r w:rsidRPr="00F038B2">
              <w:rPr>
                <w:color w:val="1A171B"/>
                <w:sz w:val="16"/>
                <w:szCs w:val="18"/>
              </w:rPr>
              <w:t xml:space="preserve"> до сульфаметоксазолу та лінезоліду. Останні звіти свідчать про те, що схема, що включає кларитроміцин, моксифлоксацин та триметоприм/сульфаметоксазол, може бути успішною.</w:t>
            </w:r>
          </w:p>
          <w:p w:rsidR="00BC3104" w:rsidRPr="00F038B2" w:rsidRDefault="00163F57" w:rsidP="00C158A7">
            <w:pPr>
              <w:spacing w:before="120"/>
              <w:jc w:val="both"/>
              <w:rPr>
                <w:sz w:val="18"/>
              </w:rPr>
            </w:pPr>
            <w:r w:rsidRPr="00F038B2">
              <w:rPr>
                <w:rFonts w:ascii="Arial" w:hAnsi="Arial"/>
                <w:b/>
                <w:bCs/>
                <w:i/>
                <w:iCs/>
                <w:color w:val="1A171B"/>
                <w:sz w:val="14"/>
                <w:szCs w:val="16"/>
              </w:rPr>
              <w:t xml:space="preserve">M. smegmatis </w:t>
            </w:r>
            <w:r w:rsidRPr="00F038B2">
              <w:rPr>
                <w:rFonts w:ascii="Arial" w:hAnsi="Arial"/>
                <w:b/>
                <w:bCs/>
                <w:color w:val="1A171B"/>
                <w:sz w:val="14"/>
                <w:szCs w:val="16"/>
              </w:rPr>
              <w:t>(ШЗМ)</w:t>
            </w:r>
          </w:p>
          <w:p w:rsidR="00BC3104" w:rsidRPr="00F038B2" w:rsidRDefault="00163F57" w:rsidP="00C158A7">
            <w:pPr>
              <w:spacing w:before="120"/>
              <w:jc w:val="both"/>
              <w:rPr>
                <w:sz w:val="18"/>
              </w:rPr>
            </w:pPr>
            <w:r w:rsidRPr="00F038B2">
              <w:rPr>
                <w:b/>
                <w:bCs/>
                <w:i/>
                <w:iCs/>
                <w:color w:val="1A171B"/>
                <w:sz w:val="16"/>
                <w:szCs w:val="18"/>
              </w:rPr>
              <w:t xml:space="preserve">Організм. </w:t>
            </w:r>
            <w:r w:rsidRPr="00F038B2">
              <w:rPr>
                <w:color w:val="1A171B"/>
                <w:sz w:val="16"/>
                <w:szCs w:val="18"/>
              </w:rPr>
              <w:t xml:space="preserve">Наразі група </w:t>
            </w:r>
            <w:r w:rsidRPr="00F038B2">
              <w:rPr>
                <w:i/>
                <w:color w:val="1A171B"/>
                <w:sz w:val="16"/>
                <w:szCs w:val="18"/>
              </w:rPr>
              <w:t>M. smegmatis</w:t>
            </w:r>
            <w:r w:rsidRPr="00F038B2">
              <w:rPr>
                <w:color w:val="1A171B"/>
                <w:sz w:val="16"/>
                <w:szCs w:val="18"/>
              </w:rPr>
              <w:t xml:space="preserve"> складається з </w:t>
            </w:r>
            <w:r w:rsidRPr="00F038B2">
              <w:rPr>
                <w:i/>
                <w:color w:val="1A171B"/>
                <w:sz w:val="16"/>
                <w:szCs w:val="18"/>
              </w:rPr>
              <w:t>M. smegmatis</w:t>
            </w:r>
            <w:r w:rsidRPr="00F038B2">
              <w:rPr>
                <w:color w:val="1A171B"/>
                <w:sz w:val="16"/>
                <w:szCs w:val="18"/>
              </w:rPr>
              <w:t xml:space="preserve"> та нещодавно описаних </w:t>
            </w:r>
            <w:r w:rsidRPr="00F038B2">
              <w:rPr>
                <w:i/>
                <w:color w:val="1A171B"/>
                <w:sz w:val="16"/>
                <w:szCs w:val="18"/>
              </w:rPr>
              <w:t>M. wolinskyi</w:t>
            </w:r>
            <w:r w:rsidRPr="00F038B2">
              <w:rPr>
                <w:color w:val="1A171B"/>
                <w:sz w:val="16"/>
                <w:szCs w:val="18"/>
              </w:rPr>
              <w:t xml:space="preserve"> та</w:t>
            </w:r>
          </w:p>
        </w:tc>
        <w:tc>
          <w:tcPr>
            <w:tcW w:w="259" w:type="dxa"/>
            <w:tcBorders>
              <w:top w:val="nil"/>
              <w:left w:val="nil"/>
              <w:bottom w:val="nil"/>
              <w:right w:val="nil"/>
            </w:tcBorders>
            <w:shd w:val="clear" w:color="auto" w:fill="FFFFFF"/>
          </w:tcPr>
          <w:p w:rsidR="00BC3104" w:rsidRPr="00F038B2" w:rsidRDefault="00BC3104" w:rsidP="00C158A7">
            <w:pPr>
              <w:ind w:firstLine="244"/>
              <w:jc w:val="both"/>
              <w:rPr>
                <w:sz w:val="18"/>
              </w:rPr>
            </w:pPr>
          </w:p>
        </w:tc>
        <w:tc>
          <w:tcPr>
            <w:tcW w:w="5040" w:type="dxa"/>
            <w:tcBorders>
              <w:top w:val="nil"/>
              <w:left w:val="nil"/>
              <w:bottom w:val="nil"/>
              <w:right w:val="nil"/>
            </w:tcBorders>
            <w:shd w:val="clear" w:color="auto" w:fill="FFFFFF"/>
          </w:tcPr>
          <w:p w:rsidR="00BC3104" w:rsidRPr="00F038B2" w:rsidRDefault="00163F57" w:rsidP="00581818">
            <w:pPr>
              <w:spacing w:line="264" w:lineRule="auto"/>
              <w:jc w:val="both"/>
              <w:rPr>
                <w:sz w:val="18"/>
              </w:rPr>
            </w:pPr>
            <w:r w:rsidRPr="00F038B2">
              <w:rPr>
                <w:i/>
                <w:iCs/>
                <w:color w:val="1A171B"/>
                <w:sz w:val="16"/>
                <w:szCs w:val="18"/>
              </w:rPr>
              <w:t>M. goodii</w:t>
            </w:r>
            <w:r w:rsidRPr="00F038B2">
              <w:rPr>
                <w:color w:val="1A171B"/>
                <w:sz w:val="16"/>
                <w:szCs w:val="18"/>
              </w:rPr>
              <w:t xml:space="preserve">. Найбільш точне розділення трьох видів досягається за допомогою молекулярних методів, включаючи аналіз ПДРФ гена </w:t>
            </w:r>
            <w:r w:rsidRPr="00F038B2">
              <w:rPr>
                <w:i/>
                <w:color w:val="1A171B"/>
                <w:sz w:val="16"/>
                <w:szCs w:val="18"/>
              </w:rPr>
              <w:t>hsp</w:t>
            </w:r>
            <w:r w:rsidRPr="00F038B2">
              <w:rPr>
                <w:color w:val="1A171B"/>
                <w:sz w:val="16"/>
                <w:szCs w:val="18"/>
              </w:rPr>
              <w:t xml:space="preserve"> 65. Важливою відмінною рисою ізолятів групи </w:t>
            </w:r>
            <w:r w:rsidRPr="00F038B2">
              <w:rPr>
                <w:i/>
                <w:color w:val="1A171B"/>
                <w:sz w:val="16"/>
                <w:szCs w:val="18"/>
              </w:rPr>
              <w:t>M. smegmatis</w:t>
            </w:r>
            <w:r w:rsidRPr="00F038B2">
              <w:rPr>
                <w:color w:val="1A171B"/>
                <w:sz w:val="16"/>
                <w:szCs w:val="18"/>
              </w:rPr>
              <w:t xml:space="preserve">, на відміну від інших ШЗМ, таких як </w:t>
            </w:r>
            <w:r w:rsidRPr="00F038B2">
              <w:rPr>
                <w:i/>
                <w:color w:val="1A171B"/>
                <w:sz w:val="16"/>
                <w:szCs w:val="18"/>
              </w:rPr>
              <w:t>M. fortuitum</w:t>
            </w:r>
            <w:r w:rsidRPr="00F038B2">
              <w:rPr>
                <w:color w:val="1A171B"/>
                <w:sz w:val="16"/>
                <w:szCs w:val="18"/>
              </w:rPr>
              <w:t xml:space="preserve">, </w:t>
            </w:r>
            <w:r w:rsidRPr="00F038B2">
              <w:rPr>
                <w:i/>
                <w:color w:val="1A171B"/>
                <w:sz w:val="16"/>
                <w:szCs w:val="18"/>
              </w:rPr>
              <w:t>M. chelonae</w:t>
            </w:r>
            <w:r w:rsidRPr="00F038B2">
              <w:rPr>
                <w:color w:val="1A171B"/>
                <w:sz w:val="16"/>
                <w:szCs w:val="18"/>
              </w:rPr>
              <w:t xml:space="preserve"> та </w:t>
            </w:r>
            <w:r w:rsidRPr="00F038B2">
              <w:rPr>
                <w:i/>
                <w:color w:val="1A171B"/>
                <w:sz w:val="16"/>
                <w:szCs w:val="18"/>
              </w:rPr>
              <w:t>M. abscessus</w:t>
            </w:r>
            <w:r w:rsidRPr="00F038B2">
              <w:rPr>
                <w:color w:val="1A171B"/>
                <w:sz w:val="16"/>
                <w:szCs w:val="18"/>
              </w:rPr>
              <w:t xml:space="preserve">, є загальна відсутність чутливості </w:t>
            </w:r>
            <w:r w:rsidRPr="00F038B2">
              <w:rPr>
                <w:i/>
                <w:color w:val="1A171B"/>
                <w:sz w:val="16"/>
                <w:szCs w:val="18"/>
              </w:rPr>
              <w:t>in vitro</w:t>
            </w:r>
            <w:r w:rsidRPr="00F038B2">
              <w:rPr>
                <w:color w:val="1A171B"/>
                <w:sz w:val="16"/>
                <w:szCs w:val="18"/>
              </w:rPr>
              <w:t xml:space="preserve"> до кларитроміцину. Недавні дослідження продемонстрували, що ця стійкість пов’язана з наявністю хромосомного гена еритроміцину (макроліду) метилази.</w:t>
            </w:r>
          </w:p>
          <w:p w:rsidR="00BC3104" w:rsidRPr="00F038B2" w:rsidRDefault="00163F57" w:rsidP="00581818">
            <w:pPr>
              <w:spacing w:line="264" w:lineRule="auto"/>
              <w:ind w:firstLine="244"/>
              <w:jc w:val="both"/>
              <w:rPr>
                <w:sz w:val="18"/>
              </w:rPr>
            </w:pPr>
            <w:r w:rsidRPr="00F038B2">
              <w:rPr>
                <w:b/>
                <w:bCs/>
                <w:i/>
                <w:iCs/>
                <w:color w:val="1A171B"/>
                <w:sz w:val="16"/>
                <w:szCs w:val="18"/>
              </w:rPr>
              <w:t xml:space="preserve">Клінічна картина. </w:t>
            </w:r>
            <w:r w:rsidRPr="00F038B2">
              <w:rPr>
                <w:i/>
                <w:color w:val="1A171B"/>
                <w:sz w:val="16"/>
                <w:szCs w:val="18"/>
              </w:rPr>
              <w:t>M. smegmatis</w:t>
            </w:r>
            <w:r w:rsidRPr="00F038B2">
              <w:rPr>
                <w:color w:val="1A171B"/>
                <w:sz w:val="16"/>
                <w:szCs w:val="18"/>
              </w:rPr>
              <w:t xml:space="preserve"> рідко є причиною тяжкої інфекції. </w:t>
            </w:r>
            <w:r w:rsidRPr="00F038B2">
              <w:rPr>
                <w:i/>
                <w:color w:val="1A171B"/>
                <w:sz w:val="16"/>
                <w:szCs w:val="18"/>
              </w:rPr>
              <w:t>M. smegmatis</w:t>
            </w:r>
            <w:r w:rsidRPr="00F038B2">
              <w:rPr>
                <w:color w:val="1A171B"/>
                <w:sz w:val="16"/>
                <w:szCs w:val="18"/>
              </w:rPr>
              <w:t xml:space="preserve"> пов’язаний з лімфаденітом, целюлітом, остеомієлітом або раневими інфекціями. Він також був пов’язаний з інфекціями, пов’язаними з охороною здоров’я, включаючи раневі інфекції на грудині після операції на серці, бактеріємію при внутрішньовенному розміщенні катетера та абсцес молочної залози після маммопластики (423). </w:t>
            </w:r>
            <w:r w:rsidRPr="00F038B2">
              <w:rPr>
                <w:i/>
                <w:color w:val="1A171B"/>
                <w:sz w:val="16"/>
                <w:szCs w:val="18"/>
              </w:rPr>
              <w:t>M. smegmatis</w:t>
            </w:r>
            <w:r w:rsidRPr="00F038B2">
              <w:rPr>
                <w:color w:val="1A171B"/>
                <w:sz w:val="16"/>
                <w:szCs w:val="18"/>
              </w:rPr>
              <w:t xml:space="preserve"> рідко є причиною захворювання легень, спричиненого мікобактеріями, зазвичай пов’язаний з екзогенною ліпоїдною пневмонією (32).</w:t>
            </w:r>
          </w:p>
          <w:p w:rsidR="00BC3104" w:rsidRPr="00F038B2" w:rsidRDefault="00163F57" w:rsidP="00581818">
            <w:pPr>
              <w:spacing w:line="264" w:lineRule="auto"/>
              <w:ind w:firstLine="244"/>
              <w:jc w:val="both"/>
              <w:rPr>
                <w:sz w:val="18"/>
              </w:rPr>
            </w:pPr>
            <w:r w:rsidRPr="00F038B2">
              <w:rPr>
                <w:b/>
                <w:bCs/>
                <w:i/>
                <w:iCs/>
                <w:color w:val="1A171B"/>
                <w:sz w:val="16"/>
                <w:szCs w:val="18"/>
              </w:rPr>
              <w:t xml:space="preserve">Лікування. </w:t>
            </w:r>
            <w:r w:rsidRPr="00F038B2">
              <w:rPr>
                <w:color w:val="1A171B"/>
                <w:sz w:val="16"/>
                <w:szCs w:val="18"/>
              </w:rPr>
              <w:t xml:space="preserve">Протитуберкульозні препарати не діють, за винятком етамбутолу, до якого чутливий </w:t>
            </w:r>
            <w:r w:rsidRPr="00F038B2">
              <w:rPr>
                <w:i/>
                <w:color w:val="1A171B"/>
                <w:sz w:val="16"/>
                <w:szCs w:val="18"/>
              </w:rPr>
              <w:t>M. smegmatis</w:t>
            </w:r>
            <w:r w:rsidRPr="00F038B2">
              <w:rPr>
                <w:color w:val="1A171B"/>
                <w:sz w:val="16"/>
                <w:szCs w:val="18"/>
              </w:rPr>
              <w:t xml:space="preserve"> (423). Ізоляти </w:t>
            </w:r>
            <w:r w:rsidRPr="00F038B2">
              <w:rPr>
                <w:i/>
                <w:color w:val="1A171B"/>
                <w:sz w:val="16"/>
                <w:szCs w:val="18"/>
              </w:rPr>
              <w:t>M. smegmatis</w:t>
            </w:r>
            <w:r w:rsidRPr="00F038B2">
              <w:rPr>
                <w:color w:val="1A171B"/>
                <w:sz w:val="16"/>
                <w:szCs w:val="18"/>
              </w:rPr>
              <w:t xml:space="preserve"> чутливі </w:t>
            </w:r>
            <w:r w:rsidRPr="00F038B2">
              <w:rPr>
                <w:i/>
                <w:color w:val="1A171B"/>
                <w:sz w:val="16"/>
                <w:szCs w:val="18"/>
              </w:rPr>
              <w:t>in vitro</w:t>
            </w:r>
            <w:r w:rsidRPr="00F038B2">
              <w:rPr>
                <w:color w:val="1A171B"/>
                <w:sz w:val="16"/>
                <w:szCs w:val="18"/>
              </w:rPr>
              <w:t xml:space="preserve"> до сульфоамідів, доксицикліну, іміпенему та амікацину. Вони проявляють змінну чутливість до цефокситину та попередніх фторхінолонів, і, як правило, стійкі до макролідів (423). Лікування захворювання, як правило, включало ті ж препарати, що і для лікування захворювання, спричиненого </w:t>
            </w:r>
            <w:r w:rsidRPr="00F038B2">
              <w:rPr>
                <w:i/>
                <w:color w:val="1A171B"/>
                <w:sz w:val="16"/>
                <w:szCs w:val="18"/>
              </w:rPr>
              <w:t>M. fortuitum</w:t>
            </w:r>
            <w:r w:rsidRPr="00F038B2">
              <w:rPr>
                <w:color w:val="1A171B"/>
                <w:sz w:val="16"/>
                <w:szCs w:val="18"/>
              </w:rPr>
              <w:t>, причому доксициклін та триметоприм, сульфаметоксазол, є найпоширенішими пероральними препаратами. При тяжких інфекціях амікацин або іміпенем є найпоширенішими парентеральними препаратами.</w:t>
            </w:r>
          </w:p>
          <w:p w:rsidR="00BC3104" w:rsidRPr="00F038B2" w:rsidRDefault="00163F57" w:rsidP="00581818">
            <w:pPr>
              <w:spacing w:before="120" w:line="264" w:lineRule="auto"/>
              <w:jc w:val="both"/>
              <w:rPr>
                <w:sz w:val="18"/>
              </w:rPr>
            </w:pPr>
            <w:r w:rsidRPr="00F038B2">
              <w:rPr>
                <w:rFonts w:ascii="Arial" w:hAnsi="Arial"/>
                <w:b/>
                <w:bCs/>
                <w:i/>
                <w:iCs/>
                <w:color w:val="1A171B"/>
                <w:sz w:val="14"/>
                <w:szCs w:val="16"/>
              </w:rPr>
              <w:t>M. szulgai</w:t>
            </w:r>
          </w:p>
          <w:p w:rsidR="00BC3104" w:rsidRPr="00F038B2" w:rsidRDefault="00163F57" w:rsidP="00581818">
            <w:pPr>
              <w:spacing w:before="120"/>
              <w:jc w:val="both"/>
              <w:rPr>
                <w:sz w:val="18"/>
              </w:rPr>
            </w:pPr>
            <w:r w:rsidRPr="00F038B2">
              <w:rPr>
                <w:b/>
                <w:bCs/>
                <w:i/>
                <w:iCs/>
                <w:color w:val="1A171B"/>
                <w:sz w:val="16"/>
                <w:szCs w:val="18"/>
              </w:rPr>
              <w:t xml:space="preserve">Організм. </w:t>
            </w:r>
            <w:r w:rsidRPr="00F038B2">
              <w:rPr>
                <w:i/>
                <w:color w:val="1A171B"/>
                <w:sz w:val="16"/>
                <w:szCs w:val="18"/>
              </w:rPr>
              <w:t>M. szulgai</w:t>
            </w:r>
            <w:r w:rsidRPr="00F038B2">
              <w:rPr>
                <w:color w:val="1A171B"/>
                <w:sz w:val="16"/>
                <w:szCs w:val="18"/>
              </w:rPr>
              <w:t xml:space="preserve"> росте повільно і через 2-4 тижні утворює гладкі або грубі пігментовані колонії. Вироблення пігменту може вимагати періоду впливу світла в деяких штамах. Використовуючи послідовності генів 16S рРНК, </w:t>
            </w:r>
            <w:r w:rsidRPr="00F038B2">
              <w:rPr>
                <w:i/>
                <w:color w:val="1A171B"/>
                <w:sz w:val="16"/>
                <w:szCs w:val="18"/>
              </w:rPr>
              <w:t>M. szulgai</w:t>
            </w:r>
            <w:r w:rsidRPr="00F038B2">
              <w:rPr>
                <w:color w:val="1A171B"/>
                <w:sz w:val="16"/>
                <w:szCs w:val="18"/>
              </w:rPr>
              <w:t xml:space="preserve"> найбільш тісно пов’язаний з </w:t>
            </w:r>
            <w:r w:rsidRPr="00F038B2">
              <w:rPr>
                <w:i/>
                <w:color w:val="1A171B"/>
                <w:sz w:val="16"/>
                <w:szCs w:val="18"/>
              </w:rPr>
              <w:t>M. malmoense</w:t>
            </w:r>
            <w:r w:rsidRPr="00F038B2">
              <w:rPr>
                <w:color w:val="1A171B"/>
                <w:sz w:val="16"/>
                <w:szCs w:val="18"/>
              </w:rPr>
              <w:t>, але фенотипове розмежування між цими двома видами не є складним.</w:t>
            </w:r>
          </w:p>
          <w:p w:rsidR="00BC3104" w:rsidRPr="00F038B2" w:rsidRDefault="00163F57" w:rsidP="00581818">
            <w:pPr>
              <w:ind w:firstLine="244"/>
              <w:jc w:val="both"/>
              <w:rPr>
                <w:sz w:val="18"/>
              </w:rPr>
            </w:pPr>
            <w:r w:rsidRPr="00F038B2">
              <w:rPr>
                <w:b/>
                <w:bCs/>
                <w:i/>
                <w:iCs/>
                <w:color w:val="1A171B"/>
                <w:sz w:val="16"/>
                <w:szCs w:val="18"/>
              </w:rPr>
              <w:t xml:space="preserve">Епідеміологія. </w:t>
            </w:r>
            <w:r w:rsidRPr="00F038B2">
              <w:rPr>
                <w:color w:val="1A171B"/>
                <w:sz w:val="16"/>
                <w:szCs w:val="18"/>
              </w:rPr>
              <w:t xml:space="preserve">Виділення </w:t>
            </w:r>
            <w:r w:rsidRPr="00F038B2">
              <w:rPr>
                <w:i/>
                <w:color w:val="1A171B"/>
                <w:sz w:val="16"/>
                <w:szCs w:val="18"/>
              </w:rPr>
              <w:t>M. szulgai</w:t>
            </w:r>
            <w:r w:rsidRPr="00F038B2">
              <w:rPr>
                <w:color w:val="1A171B"/>
                <w:sz w:val="16"/>
                <w:szCs w:val="18"/>
              </w:rPr>
              <w:t xml:space="preserve"> з навколишнього середовища зустрічається рідко, і лише в одному випадку цей організм був виділений з води (445). Оскільки </w:t>
            </w:r>
            <w:r w:rsidRPr="00F038B2">
              <w:rPr>
                <w:i/>
                <w:color w:val="1A171B"/>
                <w:sz w:val="16"/>
                <w:szCs w:val="18"/>
              </w:rPr>
              <w:t>M. szulgai</w:t>
            </w:r>
            <w:r w:rsidRPr="00F038B2">
              <w:rPr>
                <w:color w:val="1A171B"/>
                <w:sz w:val="16"/>
                <w:szCs w:val="18"/>
              </w:rPr>
              <w:t xml:space="preserve"> рідко виділяється з навколишнього середовища, культури, що дають </w:t>
            </w:r>
            <w:r w:rsidRPr="00F038B2">
              <w:rPr>
                <w:i/>
                <w:color w:val="1A171B"/>
                <w:sz w:val="16"/>
                <w:szCs w:val="18"/>
              </w:rPr>
              <w:t>M. szulgai</w:t>
            </w:r>
            <w:r w:rsidRPr="00F038B2">
              <w:rPr>
                <w:color w:val="1A171B"/>
                <w:sz w:val="16"/>
                <w:szCs w:val="18"/>
              </w:rPr>
              <w:t xml:space="preserve">, майже завжди мають патологічну значущість Про </w:t>
            </w:r>
            <w:r w:rsidRPr="00F038B2">
              <w:rPr>
                <w:i/>
                <w:color w:val="1A171B"/>
                <w:sz w:val="16"/>
                <w:szCs w:val="18"/>
              </w:rPr>
              <w:t>M. szulgai</w:t>
            </w:r>
            <w:r w:rsidRPr="00F038B2">
              <w:rPr>
                <w:color w:val="1A171B"/>
                <w:sz w:val="16"/>
                <w:szCs w:val="18"/>
              </w:rPr>
              <w:t xml:space="preserve"> повідомляється у невеликій кількості випадків в англомовній літературі як про людський збудник (424-428).</w:t>
            </w:r>
          </w:p>
          <w:p w:rsidR="00BC3104" w:rsidRPr="00F038B2" w:rsidRDefault="00163F57" w:rsidP="00581818">
            <w:pPr>
              <w:ind w:firstLine="244"/>
              <w:jc w:val="both"/>
              <w:rPr>
                <w:sz w:val="18"/>
              </w:rPr>
            </w:pPr>
            <w:r w:rsidRPr="00F038B2">
              <w:rPr>
                <w:b/>
                <w:bCs/>
                <w:i/>
                <w:iCs/>
                <w:color w:val="1A171B"/>
                <w:sz w:val="16"/>
                <w:szCs w:val="18"/>
              </w:rPr>
              <w:t xml:space="preserve">Клінічна картина. </w:t>
            </w:r>
            <w:r w:rsidRPr="00F038B2">
              <w:rPr>
                <w:color w:val="1A171B"/>
                <w:sz w:val="16"/>
                <w:szCs w:val="18"/>
              </w:rPr>
              <w:t xml:space="preserve">Захворювання легень, спричинене </w:t>
            </w:r>
            <w:r w:rsidRPr="00F038B2">
              <w:rPr>
                <w:i/>
                <w:color w:val="1A171B"/>
                <w:sz w:val="16"/>
                <w:szCs w:val="18"/>
              </w:rPr>
              <w:t>M. szulgai</w:t>
            </w:r>
            <w:r w:rsidRPr="00F038B2">
              <w:rPr>
                <w:color w:val="1A171B"/>
                <w:sz w:val="16"/>
                <w:szCs w:val="18"/>
              </w:rPr>
              <w:t xml:space="preserve">, має ті самі симптоми, що й захворювання, спричинене </w:t>
            </w:r>
            <w:r w:rsidRPr="00F038B2">
              <w:rPr>
                <w:i/>
                <w:color w:val="1A171B"/>
                <w:sz w:val="16"/>
                <w:szCs w:val="18"/>
              </w:rPr>
              <w:t>M. tuberculosis</w:t>
            </w:r>
            <w:r w:rsidRPr="00F038B2">
              <w:rPr>
                <w:color w:val="1A171B"/>
                <w:sz w:val="16"/>
                <w:szCs w:val="18"/>
              </w:rPr>
              <w:t xml:space="preserve">, з хронічним кашлем, втратою ваги та порожнинними інфільтратами верхньої частки. Більшість пацієнтів – це чоловіки старше 50 років з факторами ризику, включаючи зловживання алкоголем, курінням, ХОЗЛ та ТБ легень в анамнезі. Діагноз захворювання, спричиненого </w:t>
            </w:r>
            <w:r w:rsidRPr="00F038B2">
              <w:rPr>
                <w:i/>
                <w:color w:val="1A171B"/>
                <w:sz w:val="16"/>
                <w:szCs w:val="18"/>
              </w:rPr>
              <w:t>M. szulgai</w:t>
            </w:r>
            <w:r w:rsidRPr="00F038B2">
              <w:rPr>
                <w:color w:val="1A171B"/>
                <w:sz w:val="16"/>
                <w:szCs w:val="18"/>
              </w:rPr>
              <w:t xml:space="preserve">, подібний до захворювання, спричиненого </w:t>
            </w:r>
            <w:r w:rsidRPr="00F038B2">
              <w:rPr>
                <w:i/>
                <w:color w:val="1A171B"/>
                <w:sz w:val="16"/>
                <w:szCs w:val="18"/>
              </w:rPr>
              <w:t>M. kansasii</w:t>
            </w:r>
            <w:r w:rsidRPr="00F038B2">
              <w:rPr>
                <w:color w:val="1A171B"/>
                <w:sz w:val="16"/>
                <w:szCs w:val="18"/>
              </w:rPr>
              <w:t>, можна розглядати лише з однією позитивною культурою за відповідних клінічних обставин.</w:t>
            </w:r>
          </w:p>
          <w:p w:rsidR="00BC3104" w:rsidRPr="00F038B2" w:rsidRDefault="00163F57" w:rsidP="00581818">
            <w:pPr>
              <w:ind w:firstLine="244"/>
              <w:jc w:val="both"/>
              <w:rPr>
                <w:sz w:val="18"/>
              </w:rPr>
            </w:pPr>
            <w:r w:rsidRPr="00F038B2">
              <w:rPr>
                <w:color w:val="1A171B"/>
                <w:sz w:val="16"/>
                <w:szCs w:val="18"/>
              </w:rPr>
              <w:t xml:space="preserve">Позалегенева інфекція, спричинена </w:t>
            </w:r>
            <w:r w:rsidRPr="00F038B2">
              <w:rPr>
                <w:i/>
                <w:color w:val="1A171B"/>
                <w:sz w:val="16"/>
                <w:szCs w:val="18"/>
              </w:rPr>
              <w:t>M. szulgai</w:t>
            </w:r>
            <w:r w:rsidRPr="00F038B2">
              <w:rPr>
                <w:color w:val="1A171B"/>
                <w:sz w:val="16"/>
                <w:szCs w:val="18"/>
              </w:rPr>
              <w:t>, включає випадки теносиновіту кисті, бурситу ліктьового суглоба, остеомієліту, кератиту, шийного лімфаденіту та ниркової або шкірної інфекції. Повідомлялося про дисеміновану інфекцію у пацієнтів із послабленим імунітетом.</w:t>
            </w:r>
          </w:p>
          <w:p w:rsidR="00BC3104" w:rsidRPr="00F038B2" w:rsidRDefault="00163F57" w:rsidP="00581818">
            <w:pPr>
              <w:ind w:firstLine="244"/>
              <w:jc w:val="both"/>
              <w:rPr>
                <w:sz w:val="18"/>
              </w:rPr>
            </w:pPr>
            <w:r w:rsidRPr="00F038B2">
              <w:rPr>
                <w:b/>
                <w:bCs/>
                <w:i/>
                <w:iCs/>
                <w:color w:val="1A171B"/>
                <w:sz w:val="16"/>
                <w:szCs w:val="18"/>
              </w:rPr>
              <w:t xml:space="preserve">Лікування. </w:t>
            </w:r>
            <w:r w:rsidRPr="00F038B2">
              <w:rPr>
                <w:i/>
                <w:color w:val="1A171B"/>
                <w:sz w:val="16"/>
                <w:szCs w:val="18"/>
              </w:rPr>
              <w:t>M. szulgai</w:t>
            </w:r>
            <w:r w:rsidRPr="00F038B2">
              <w:rPr>
                <w:color w:val="1A171B"/>
                <w:sz w:val="16"/>
                <w:szCs w:val="18"/>
              </w:rPr>
              <w:t xml:space="preserve"> чутливий </w:t>
            </w:r>
            <w:r w:rsidRPr="00F038B2">
              <w:rPr>
                <w:i/>
                <w:color w:val="1A171B"/>
                <w:sz w:val="16"/>
                <w:szCs w:val="18"/>
              </w:rPr>
              <w:t>in vitro</w:t>
            </w:r>
            <w:r w:rsidRPr="00F038B2">
              <w:rPr>
                <w:color w:val="1A171B"/>
                <w:sz w:val="16"/>
                <w:szCs w:val="18"/>
              </w:rPr>
              <w:t xml:space="preserve"> до більшості протитуберкульозних препаратів. У попередніх випадках, хіміотерапія була успішною, коли використовували комбінації більше двох препаратів (425). Також повідомлялося про чутливість</w:t>
            </w:r>
            <w:r w:rsidRPr="00F038B2">
              <w:rPr>
                <w:i/>
                <w:color w:val="1A171B"/>
                <w:sz w:val="16"/>
                <w:szCs w:val="18"/>
              </w:rPr>
              <w:t xml:space="preserve"> M. szulgai</w:t>
            </w:r>
            <w:r w:rsidRPr="00F038B2">
              <w:rPr>
                <w:color w:val="1A171B"/>
                <w:sz w:val="16"/>
                <w:szCs w:val="18"/>
              </w:rPr>
              <w:t xml:space="preserve"> до хінолонів та до нових макроролідів (424-428). Хоча оптимальна тривалість лікування не встановлена, схема лікування від трьох до чотирьох препаратів, яка включає 12 місяців негативного результату культур мокротиння під час терапії, ймовірно, є достатньою. Повідомляється щонайменше про одного пацієнта, який пройшов успішне лікування ТБ</w:t>
            </w:r>
          </w:p>
        </w:tc>
      </w:tr>
    </w:tbl>
    <w:p w:rsidR="00BC3104" w:rsidRPr="00F038B2" w:rsidRDefault="00BC3104" w:rsidP="00C158A7">
      <w:pPr>
        <w:rPr>
          <w:sz w:val="18"/>
          <w:lang w:val="ru-RU"/>
        </w:rPr>
        <w:sectPr w:rsidR="00BC3104" w:rsidRPr="00F038B2" w:rsidSect="00581818">
          <w:pgSz w:w="12062" w:h="15662"/>
          <w:pgMar w:top="859" w:right="845" w:bottom="0" w:left="859"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26"/>
        <w:gridCol w:w="293"/>
        <w:gridCol w:w="5078"/>
      </w:tblGrid>
      <w:tr w:rsidR="00BC3104" w:rsidRPr="00F038B2" w:rsidTr="0022402C">
        <w:trPr>
          <w:trHeight w:hRule="exact" w:val="13710"/>
        </w:trPr>
        <w:tc>
          <w:tcPr>
            <w:tcW w:w="5026" w:type="dxa"/>
            <w:tcBorders>
              <w:top w:val="nil"/>
              <w:left w:val="nil"/>
              <w:bottom w:val="nil"/>
              <w:right w:val="nil"/>
            </w:tcBorders>
            <w:shd w:val="clear" w:color="auto" w:fill="FFFFFF"/>
          </w:tcPr>
          <w:p w:rsidR="00BC3104" w:rsidRPr="00F038B2" w:rsidRDefault="00163F57" w:rsidP="00C158A7">
            <w:pPr>
              <w:jc w:val="both"/>
              <w:rPr>
                <w:sz w:val="18"/>
              </w:rPr>
            </w:pPr>
            <w:r w:rsidRPr="00F038B2">
              <w:rPr>
                <w:color w:val="1A171B"/>
                <w:sz w:val="16"/>
                <w:szCs w:val="18"/>
              </w:rPr>
              <w:lastRenderedPageBreak/>
              <w:t>стандартною 6-місячною схемою, що включає INH, рифампіцин та піразинамід (425).</w:t>
            </w:r>
          </w:p>
          <w:p w:rsidR="00BC3104" w:rsidRPr="00F038B2" w:rsidRDefault="00163F57" w:rsidP="00C158A7">
            <w:pPr>
              <w:ind w:firstLine="244"/>
              <w:jc w:val="both"/>
              <w:rPr>
                <w:sz w:val="18"/>
              </w:rPr>
            </w:pPr>
            <w:r w:rsidRPr="00F038B2">
              <w:rPr>
                <w:color w:val="1A171B"/>
                <w:sz w:val="16"/>
                <w:szCs w:val="18"/>
              </w:rPr>
              <w:t xml:space="preserve">Комбінована медикаментозна протитуберкульозна терапія на основі чутливості </w:t>
            </w:r>
            <w:r w:rsidRPr="00F038B2">
              <w:rPr>
                <w:i/>
                <w:color w:val="1A171B"/>
                <w:sz w:val="16"/>
                <w:szCs w:val="18"/>
              </w:rPr>
              <w:t>in vitro</w:t>
            </w:r>
            <w:r w:rsidRPr="00F038B2">
              <w:rPr>
                <w:color w:val="1A171B"/>
                <w:sz w:val="16"/>
                <w:szCs w:val="18"/>
              </w:rPr>
              <w:t xml:space="preserve"> протягом 4-6 місяців повинна бути успішною при позалегеневому захворюванні, спричиненому </w:t>
            </w:r>
            <w:r w:rsidRPr="00F038B2">
              <w:rPr>
                <w:i/>
                <w:color w:val="1A171B"/>
                <w:sz w:val="16"/>
                <w:szCs w:val="18"/>
              </w:rPr>
              <w:t>M. sulgai</w:t>
            </w:r>
            <w:r w:rsidRPr="00F038B2">
              <w:rPr>
                <w:color w:val="1A171B"/>
                <w:sz w:val="16"/>
                <w:szCs w:val="18"/>
              </w:rPr>
              <w:t>.</w:t>
            </w:r>
          </w:p>
          <w:p w:rsidR="00BC3104" w:rsidRPr="00F038B2" w:rsidRDefault="00163F57" w:rsidP="00C158A7">
            <w:pPr>
              <w:spacing w:before="120"/>
              <w:jc w:val="both"/>
              <w:rPr>
                <w:sz w:val="18"/>
              </w:rPr>
            </w:pPr>
            <w:r w:rsidRPr="00F038B2">
              <w:rPr>
                <w:rFonts w:ascii="Arial" w:hAnsi="Arial"/>
                <w:b/>
                <w:bCs/>
                <w:i/>
                <w:iCs/>
                <w:color w:val="1A171B"/>
                <w:sz w:val="14"/>
                <w:szCs w:val="16"/>
              </w:rPr>
              <w:t xml:space="preserve">M. terrae </w:t>
            </w:r>
            <w:r w:rsidRPr="00F038B2">
              <w:rPr>
                <w:rFonts w:ascii="Arial" w:hAnsi="Arial"/>
                <w:b/>
                <w:bCs/>
                <w:color w:val="1A171B"/>
                <w:sz w:val="14"/>
                <w:szCs w:val="16"/>
              </w:rPr>
              <w:t>(комплекс)</w:t>
            </w:r>
          </w:p>
          <w:p w:rsidR="00BC3104" w:rsidRPr="00F038B2" w:rsidRDefault="00163F57" w:rsidP="00C158A7">
            <w:pPr>
              <w:spacing w:before="120"/>
              <w:jc w:val="both"/>
              <w:rPr>
                <w:sz w:val="18"/>
              </w:rPr>
            </w:pPr>
            <w:r w:rsidRPr="00F038B2">
              <w:rPr>
                <w:b/>
                <w:bCs/>
                <w:i/>
                <w:iCs/>
                <w:color w:val="1A171B"/>
                <w:sz w:val="16"/>
                <w:szCs w:val="18"/>
              </w:rPr>
              <w:t xml:space="preserve">Організм. </w:t>
            </w:r>
            <w:r w:rsidRPr="00F038B2">
              <w:rPr>
                <w:color w:val="1A171B"/>
                <w:sz w:val="16"/>
                <w:szCs w:val="18"/>
              </w:rPr>
              <w:t xml:space="preserve">Наразі комплекс </w:t>
            </w:r>
            <w:r w:rsidRPr="00F038B2">
              <w:rPr>
                <w:i/>
                <w:color w:val="1A171B"/>
                <w:sz w:val="16"/>
                <w:szCs w:val="18"/>
              </w:rPr>
              <w:t>M. terrae</w:t>
            </w:r>
            <w:r w:rsidRPr="00F038B2">
              <w:rPr>
                <w:color w:val="1A171B"/>
                <w:sz w:val="16"/>
                <w:szCs w:val="18"/>
              </w:rPr>
              <w:t xml:space="preserve"> складається з декількох видів, включаючи </w:t>
            </w:r>
            <w:r w:rsidRPr="00F038B2">
              <w:rPr>
                <w:i/>
                <w:color w:val="1A171B"/>
                <w:sz w:val="16"/>
                <w:szCs w:val="18"/>
              </w:rPr>
              <w:t>M. terrae</w:t>
            </w:r>
            <w:r w:rsidRPr="00F038B2">
              <w:rPr>
                <w:color w:val="1A171B"/>
                <w:sz w:val="16"/>
                <w:szCs w:val="18"/>
              </w:rPr>
              <w:t xml:space="preserve">, </w:t>
            </w:r>
            <w:r w:rsidRPr="00F038B2">
              <w:rPr>
                <w:i/>
                <w:color w:val="1A171B"/>
                <w:sz w:val="16"/>
                <w:szCs w:val="18"/>
              </w:rPr>
              <w:t>M. triviale</w:t>
            </w:r>
            <w:r w:rsidRPr="00F038B2">
              <w:rPr>
                <w:color w:val="1A171B"/>
                <w:sz w:val="16"/>
                <w:szCs w:val="18"/>
              </w:rPr>
              <w:t xml:space="preserve">, </w:t>
            </w:r>
            <w:r w:rsidRPr="00F038B2">
              <w:rPr>
                <w:i/>
                <w:color w:val="1A171B"/>
                <w:sz w:val="16"/>
                <w:szCs w:val="18"/>
              </w:rPr>
              <w:t>M. nonchromogenicum</w:t>
            </w:r>
            <w:r w:rsidRPr="00F038B2">
              <w:rPr>
                <w:color w:val="1A171B"/>
                <w:sz w:val="16"/>
                <w:szCs w:val="18"/>
              </w:rPr>
              <w:t xml:space="preserve"> та </w:t>
            </w:r>
            <w:r w:rsidRPr="00F038B2">
              <w:rPr>
                <w:i/>
                <w:color w:val="1A171B"/>
                <w:sz w:val="16"/>
                <w:szCs w:val="18"/>
              </w:rPr>
              <w:t>M. hiberniae</w:t>
            </w:r>
            <w:r w:rsidRPr="00F038B2">
              <w:rPr>
                <w:color w:val="1A171B"/>
                <w:sz w:val="16"/>
                <w:szCs w:val="18"/>
              </w:rPr>
              <w:t xml:space="preserve"> (5). Біохімічно окремі види в комплексі було важко розрізнити, а лише ВЕРХ не завжди достатньо для ідентифікації більшості ізолятів на рівні видів. Для диференціації видів зазвичай потрібні молекулярні методи, так що більшість клінічних лабораторій все ще посилаються на колективне позначення, комплекс </w:t>
            </w:r>
            <w:r w:rsidRPr="00F038B2">
              <w:rPr>
                <w:i/>
                <w:color w:val="1A171B"/>
                <w:sz w:val="16"/>
                <w:szCs w:val="18"/>
              </w:rPr>
              <w:t>M. terrae</w:t>
            </w:r>
            <w:r w:rsidRPr="00F038B2">
              <w:rPr>
                <w:color w:val="1A171B"/>
                <w:sz w:val="16"/>
                <w:szCs w:val="18"/>
              </w:rPr>
              <w:t>. Більше того, більшість ізолятів цього комплексу раніше вважалися непатогенними, тому цій групі організмів приділялося мало уваги (429).</w:t>
            </w:r>
          </w:p>
          <w:p w:rsidR="00BC3104" w:rsidRPr="00F038B2" w:rsidRDefault="00163F57" w:rsidP="00C158A7">
            <w:pPr>
              <w:ind w:firstLine="244"/>
              <w:jc w:val="both"/>
              <w:rPr>
                <w:sz w:val="18"/>
              </w:rPr>
            </w:pPr>
            <w:r w:rsidRPr="00F038B2">
              <w:rPr>
                <w:b/>
                <w:bCs/>
                <w:i/>
                <w:iCs/>
                <w:color w:val="1A171B"/>
                <w:sz w:val="16"/>
                <w:szCs w:val="18"/>
              </w:rPr>
              <w:t xml:space="preserve">Клінічна картина. </w:t>
            </w:r>
            <w:r w:rsidRPr="00F038B2">
              <w:rPr>
                <w:color w:val="1A171B"/>
                <w:sz w:val="16"/>
                <w:szCs w:val="18"/>
              </w:rPr>
              <w:t xml:space="preserve">У випадку, коли комплекс </w:t>
            </w:r>
            <w:r w:rsidRPr="00F038B2">
              <w:rPr>
                <w:i/>
                <w:color w:val="1A171B"/>
                <w:sz w:val="16"/>
                <w:szCs w:val="18"/>
              </w:rPr>
              <w:t>M. terrae</w:t>
            </w:r>
            <w:r w:rsidRPr="00F038B2">
              <w:rPr>
                <w:color w:val="1A171B"/>
                <w:sz w:val="16"/>
                <w:szCs w:val="18"/>
              </w:rPr>
              <w:t xml:space="preserve"> визнаний як збудник, спостерігається хронічний теносиновіт кисті. Ріддергоф (Ridderhof) та його колеги повідомили про шість випадків </w:t>
            </w:r>
            <w:r w:rsidRPr="00F038B2">
              <w:rPr>
                <w:i/>
                <w:color w:val="1A171B"/>
                <w:sz w:val="16"/>
                <w:szCs w:val="18"/>
              </w:rPr>
              <w:t>M. nonchromogenicum</w:t>
            </w:r>
            <w:r w:rsidRPr="00F038B2">
              <w:rPr>
                <w:color w:val="1A171B"/>
                <w:sz w:val="16"/>
                <w:szCs w:val="18"/>
              </w:rPr>
              <w:t xml:space="preserve">, виявлених методом ВЕРХ, у пацієнтів із теносиновітом (430). У цьому звіті автори дійшли висновку, що </w:t>
            </w:r>
            <w:r w:rsidRPr="00F038B2">
              <w:rPr>
                <w:i/>
                <w:color w:val="1A171B"/>
                <w:sz w:val="16"/>
                <w:szCs w:val="18"/>
              </w:rPr>
              <w:t>М. nonchromogenicum</w:t>
            </w:r>
            <w:r w:rsidRPr="00F038B2">
              <w:rPr>
                <w:color w:val="1A171B"/>
                <w:sz w:val="16"/>
                <w:szCs w:val="18"/>
              </w:rPr>
              <w:t xml:space="preserve"> був основним збудником у комплексі </w:t>
            </w:r>
            <w:r w:rsidRPr="00F038B2">
              <w:rPr>
                <w:i/>
                <w:color w:val="1A171B"/>
                <w:sz w:val="16"/>
                <w:szCs w:val="18"/>
              </w:rPr>
              <w:t>M. terrae</w:t>
            </w:r>
            <w:r w:rsidRPr="00F038B2">
              <w:rPr>
                <w:color w:val="1A171B"/>
                <w:sz w:val="16"/>
                <w:szCs w:val="18"/>
              </w:rPr>
              <w:t>. Однак для підтвердження цієї гіпотези не використовувались більш сучасні (молекулярні) методи, а відокремлення представників видів за допомогою ВЕРХ є складним.</w:t>
            </w:r>
          </w:p>
          <w:p w:rsidR="00BC3104" w:rsidRPr="00F038B2" w:rsidRDefault="00163F57" w:rsidP="00C158A7">
            <w:pPr>
              <w:ind w:firstLine="244"/>
              <w:jc w:val="both"/>
              <w:rPr>
                <w:sz w:val="18"/>
              </w:rPr>
            </w:pPr>
            <w:r w:rsidRPr="00F038B2">
              <w:rPr>
                <w:color w:val="1A171B"/>
                <w:sz w:val="16"/>
                <w:szCs w:val="18"/>
              </w:rPr>
              <w:t xml:space="preserve">Нещодавно був опублікований огляд 54 випадків захворювання, спричиненого комплексом </w:t>
            </w:r>
            <w:r w:rsidRPr="00F038B2">
              <w:rPr>
                <w:i/>
                <w:color w:val="1A171B"/>
                <w:sz w:val="16"/>
                <w:szCs w:val="18"/>
              </w:rPr>
              <w:t>M. terrae</w:t>
            </w:r>
            <w:r w:rsidRPr="00F038B2">
              <w:rPr>
                <w:color w:val="1A171B"/>
                <w:sz w:val="16"/>
                <w:szCs w:val="18"/>
              </w:rPr>
              <w:t xml:space="preserve"> (435). З наведених випадків 59 % включали теносиновіт, а 26 % були пов’язані із захворюванням легень. Основні медичні стани відсутні або не повідомлялись у 72 % випадків. Половина пацієнтів із теносиновітом отримували місцевий або системний кортикостероїд, і лише у половини пацієнтів, яких спостерігали протягом 6 місяців, спостерігалося клінічне поліпшення. Інша половина пацієнтів потребувала посиленого лікування та хірургічного втручання або ампутації (431).</w:t>
            </w:r>
          </w:p>
          <w:p w:rsidR="00BC3104" w:rsidRPr="00F038B2" w:rsidRDefault="00163F57" w:rsidP="00C158A7">
            <w:pPr>
              <w:ind w:firstLine="244"/>
              <w:jc w:val="both"/>
              <w:rPr>
                <w:sz w:val="18"/>
              </w:rPr>
            </w:pPr>
            <w:r w:rsidRPr="00F038B2">
              <w:rPr>
                <w:color w:val="1A171B"/>
                <w:sz w:val="16"/>
                <w:szCs w:val="18"/>
              </w:rPr>
              <w:t xml:space="preserve">Деякі звіти також вказують на потенційну патогенність цього організму для легень. У 1983 році був описаний випадок локального кавернозного ТБ легень з множинними виділеннями комплексу </w:t>
            </w:r>
            <w:r w:rsidRPr="00F038B2">
              <w:rPr>
                <w:i/>
                <w:color w:val="1A171B"/>
                <w:sz w:val="16"/>
                <w:szCs w:val="18"/>
              </w:rPr>
              <w:t>M. terrae</w:t>
            </w:r>
            <w:r w:rsidRPr="00F038B2">
              <w:rPr>
                <w:color w:val="1A171B"/>
                <w:sz w:val="16"/>
                <w:szCs w:val="18"/>
              </w:rPr>
              <w:t xml:space="preserve"> у пацієнта з діагнозом ТБ легень (432). Пізніше, у 1991 році був описаний випадок легеневого комплексу </w:t>
            </w:r>
            <w:r w:rsidRPr="00F038B2">
              <w:rPr>
                <w:i/>
                <w:color w:val="1A171B"/>
                <w:sz w:val="16"/>
                <w:szCs w:val="18"/>
              </w:rPr>
              <w:t>M. terrae</w:t>
            </w:r>
            <w:r w:rsidRPr="00F038B2">
              <w:rPr>
                <w:color w:val="1A171B"/>
                <w:sz w:val="16"/>
                <w:szCs w:val="18"/>
              </w:rPr>
              <w:t xml:space="preserve"> у пацієнта, якому була проведена аутологічна трансплантація кісткового мозку та хіміотерапія при високих дозах (433). Також повідомлялось про ізолят комплексу</w:t>
            </w:r>
            <w:r w:rsidRPr="00F038B2">
              <w:rPr>
                <w:i/>
                <w:color w:val="1A171B"/>
                <w:sz w:val="16"/>
                <w:szCs w:val="18"/>
              </w:rPr>
              <w:t xml:space="preserve"> M. terrae</w:t>
            </w:r>
            <w:r w:rsidRPr="00F038B2">
              <w:rPr>
                <w:color w:val="1A171B"/>
                <w:sz w:val="16"/>
                <w:szCs w:val="18"/>
              </w:rPr>
              <w:t xml:space="preserve"> у пацієнта з персистуючими інфекціями сечовивідних шляхів (434).</w:t>
            </w:r>
          </w:p>
          <w:p w:rsidR="00BC3104" w:rsidRPr="00F038B2" w:rsidRDefault="00163F57" w:rsidP="00C158A7">
            <w:pPr>
              <w:ind w:firstLine="244"/>
              <w:jc w:val="both"/>
              <w:rPr>
                <w:sz w:val="18"/>
              </w:rPr>
            </w:pPr>
            <w:r w:rsidRPr="00F038B2">
              <w:rPr>
                <w:b/>
                <w:bCs/>
                <w:i/>
                <w:iCs/>
                <w:color w:val="1A171B"/>
                <w:sz w:val="16"/>
                <w:szCs w:val="18"/>
              </w:rPr>
              <w:t xml:space="preserve">Лікування. </w:t>
            </w:r>
            <w:r w:rsidRPr="00F038B2">
              <w:rPr>
                <w:color w:val="1A171B"/>
                <w:sz w:val="16"/>
                <w:szCs w:val="18"/>
              </w:rPr>
              <w:t xml:space="preserve">Оптимальна антибактеріальна терапія захворювання, спричиненого комплексом </w:t>
            </w:r>
            <w:r w:rsidRPr="00F038B2">
              <w:rPr>
                <w:i/>
                <w:color w:val="1A171B"/>
                <w:sz w:val="16"/>
                <w:szCs w:val="18"/>
              </w:rPr>
              <w:t>M. terrae</w:t>
            </w:r>
            <w:r w:rsidRPr="00F038B2">
              <w:rPr>
                <w:color w:val="1A171B"/>
                <w:sz w:val="16"/>
                <w:szCs w:val="18"/>
              </w:rPr>
              <w:t xml:space="preserve">, не встановлена, хоча деякі дослідники пропонують використовувати макролід плюс етамбутол або інший засіб на основі результатів чутливості </w:t>
            </w:r>
            <w:r w:rsidRPr="00F038B2">
              <w:rPr>
                <w:i/>
                <w:color w:val="1A171B"/>
                <w:sz w:val="16"/>
                <w:szCs w:val="18"/>
              </w:rPr>
              <w:t>in vitro</w:t>
            </w:r>
            <w:r w:rsidRPr="00F038B2">
              <w:rPr>
                <w:color w:val="1A171B"/>
                <w:sz w:val="16"/>
                <w:szCs w:val="18"/>
              </w:rPr>
              <w:t xml:space="preserve"> (431). В одному звіті всі шість ізолятів з одного центру та 90 % або більше додаткових 22 ізолятів комплексу </w:t>
            </w:r>
            <w:r w:rsidRPr="00F038B2">
              <w:rPr>
                <w:i/>
                <w:color w:val="1A171B"/>
                <w:sz w:val="16"/>
                <w:szCs w:val="18"/>
              </w:rPr>
              <w:t>M. terrae</w:t>
            </w:r>
            <w:r w:rsidRPr="00F038B2">
              <w:rPr>
                <w:color w:val="1A171B"/>
                <w:sz w:val="16"/>
                <w:szCs w:val="18"/>
              </w:rPr>
              <w:t xml:space="preserve"> були чутливими до ципрофлоксацину та сульфаніламідів. Нещодавно було виявлено, що 11 ізолятів комплексу </w:t>
            </w:r>
            <w:r w:rsidRPr="00F038B2">
              <w:rPr>
                <w:i/>
                <w:color w:val="1A171B"/>
                <w:sz w:val="16"/>
                <w:szCs w:val="18"/>
              </w:rPr>
              <w:t>M. terrae</w:t>
            </w:r>
            <w:r w:rsidRPr="00F038B2">
              <w:rPr>
                <w:color w:val="1A171B"/>
                <w:sz w:val="16"/>
                <w:szCs w:val="18"/>
              </w:rPr>
              <w:t xml:space="preserve"> також чутливі до лінезоліду (435).</w:t>
            </w:r>
          </w:p>
          <w:p w:rsidR="00BC3104" w:rsidRPr="00F038B2" w:rsidRDefault="00163F57" w:rsidP="00C158A7">
            <w:pPr>
              <w:spacing w:before="120"/>
              <w:jc w:val="both"/>
              <w:rPr>
                <w:sz w:val="18"/>
              </w:rPr>
            </w:pPr>
            <w:r w:rsidRPr="00F038B2">
              <w:rPr>
                <w:rFonts w:ascii="Arial" w:hAnsi="Arial"/>
                <w:b/>
                <w:bCs/>
                <w:i/>
                <w:iCs/>
                <w:color w:val="1A171B"/>
                <w:sz w:val="14"/>
                <w:szCs w:val="16"/>
              </w:rPr>
              <w:t>M. ulcerans</w:t>
            </w:r>
          </w:p>
          <w:p w:rsidR="00BC3104" w:rsidRPr="00F038B2" w:rsidRDefault="00163F57" w:rsidP="00C158A7">
            <w:pPr>
              <w:spacing w:before="120"/>
              <w:jc w:val="both"/>
              <w:rPr>
                <w:sz w:val="18"/>
              </w:rPr>
            </w:pPr>
            <w:r w:rsidRPr="00F038B2">
              <w:rPr>
                <w:b/>
                <w:bCs/>
                <w:i/>
                <w:iCs/>
                <w:color w:val="1A171B"/>
                <w:sz w:val="16"/>
                <w:szCs w:val="18"/>
              </w:rPr>
              <w:t xml:space="preserve">Організм. </w:t>
            </w:r>
            <w:r w:rsidRPr="00F038B2">
              <w:rPr>
                <w:i/>
                <w:sz w:val="16"/>
                <w:szCs w:val="18"/>
              </w:rPr>
              <w:t>M. ulcerans</w:t>
            </w:r>
            <w:r w:rsidRPr="00F038B2">
              <w:rPr>
                <w:sz w:val="16"/>
                <w:szCs w:val="18"/>
              </w:rPr>
              <w:t xml:space="preserve"> може рости за температури від 25 °C до 33 °C від 6 до 12 тижнів. Багато звичайних методів знезараження можуть зробити організм нежиттєздатним.</w:t>
            </w:r>
            <w:r w:rsidRPr="00F038B2">
              <w:rPr>
                <w:color w:val="1A171B"/>
                <w:sz w:val="16"/>
                <w:szCs w:val="18"/>
              </w:rPr>
              <w:t xml:space="preserve"> Доповнення середовища яєчним жовтком або зменшення напруги кисню сприяє виділенню цього виду. Були розроблені молекулярні методи, які можуть призвести до швидшої ідентифікації організму. </w:t>
            </w:r>
            <w:r w:rsidRPr="00F038B2">
              <w:rPr>
                <w:b/>
                <w:bCs/>
                <w:i/>
                <w:iCs/>
                <w:color w:val="1A171B"/>
                <w:sz w:val="16"/>
                <w:szCs w:val="18"/>
              </w:rPr>
              <w:t xml:space="preserve">Епідеміологія. </w:t>
            </w:r>
            <w:r w:rsidRPr="00F038B2">
              <w:rPr>
                <w:i/>
                <w:color w:val="1A171B"/>
                <w:sz w:val="16"/>
                <w:szCs w:val="18"/>
              </w:rPr>
              <w:t>M. ulcerans</w:t>
            </w:r>
            <w:r w:rsidRPr="00F038B2">
              <w:rPr>
                <w:color w:val="1A171B"/>
                <w:sz w:val="16"/>
                <w:szCs w:val="18"/>
              </w:rPr>
              <w:t xml:space="preserve"> не є ендеміком у США, але трапляється в окремих, але далеко розподілених географічних районах у вододілах тропічних дощових лісів, насамперед в Африці, Південно-Східній Азії, Австралії та Південній та Центральній Америці (436, 437). У світовому масштабі </w:t>
            </w:r>
            <w:r w:rsidRPr="00F038B2">
              <w:rPr>
                <w:i/>
                <w:color w:val="1A171B"/>
                <w:sz w:val="16"/>
                <w:szCs w:val="18"/>
              </w:rPr>
              <w:t>M. ulcerans</w:t>
            </w:r>
            <w:r w:rsidRPr="00F038B2">
              <w:rPr>
                <w:color w:val="1A171B"/>
                <w:sz w:val="16"/>
                <w:szCs w:val="18"/>
              </w:rPr>
              <w:t xml:space="preserve"> наразі є третім найпоширенішим</w:t>
            </w:r>
          </w:p>
        </w:tc>
        <w:tc>
          <w:tcPr>
            <w:tcW w:w="293" w:type="dxa"/>
            <w:tcBorders>
              <w:top w:val="nil"/>
              <w:left w:val="nil"/>
              <w:bottom w:val="nil"/>
              <w:right w:val="nil"/>
            </w:tcBorders>
            <w:shd w:val="clear" w:color="auto" w:fill="FFFFFF"/>
          </w:tcPr>
          <w:p w:rsidR="00BC3104" w:rsidRPr="00F038B2" w:rsidRDefault="00BC3104" w:rsidP="00C158A7">
            <w:pPr>
              <w:ind w:firstLine="244"/>
              <w:jc w:val="both"/>
              <w:rPr>
                <w:sz w:val="18"/>
                <w:lang w:val="en-US"/>
              </w:rPr>
            </w:pPr>
          </w:p>
        </w:tc>
        <w:tc>
          <w:tcPr>
            <w:tcW w:w="5078" w:type="dxa"/>
            <w:tcBorders>
              <w:top w:val="nil"/>
              <w:left w:val="nil"/>
              <w:bottom w:val="nil"/>
              <w:right w:val="nil"/>
            </w:tcBorders>
            <w:shd w:val="clear" w:color="auto" w:fill="FFFFFF"/>
          </w:tcPr>
          <w:p w:rsidR="00BC3104" w:rsidRPr="00F038B2" w:rsidRDefault="00163F57" w:rsidP="00C158A7">
            <w:pPr>
              <w:jc w:val="both"/>
              <w:rPr>
                <w:sz w:val="18"/>
              </w:rPr>
            </w:pPr>
            <w:r w:rsidRPr="00F038B2">
              <w:rPr>
                <w:color w:val="1A171B"/>
                <w:sz w:val="16"/>
                <w:szCs w:val="18"/>
              </w:rPr>
              <w:t xml:space="preserve">видом мікобактерій після </w:t>
            </w:r>
            <w:r w:rsidRPr="00F038B2">
              <w:rPr>
                <w:i/>
                <w:color w:val="1A171B"/>
                <w:sz w:val="16"/>
                <w:szCs w:val="18"/>
              </w:rPr>
              <w:t>М. tuberculosis</w:t>
            </w:r>
            <w:r w:rsidRPr="00F038B2">
              <w:rPr>
                <w:color w:val="1A171B"/>
                <w:sz w:val="16"/>
                <w:szCs w:val="18"/>
              </w:rPr>
              <w:t xml:space="preserve"> та </w:t>
            </w:r>
            <w:r w:rsidRPr="00F038B2">
              <w:rPr>
                <w:i/>
                <w:color w:val="1A171B"/>
                <w:sz w:val="16"/>
                <w:szCs w:val="18"/>
              </w:rPr>
              <w:t>M. leprae</w:t>
            </w:r>
            <w:r w:rsidRPr="00F038B2">
              <w:rPr>
                <w:color w:val="1A171B"/>
                <w:sz w:val="16"/>
                <w:szCs w:val="18"/>
              </w:rPr>
              <w:t xml:space="preserve"> у осіб із послабленим імунітетом (436).</w:t>
            </w:r>
          </w:p>
          <w:p w:rsidR="00BC3104" w:rsidRPr="00F038B2" w:rsidRDefault="00163F57" w:rsidP="00C158A7">
            <w:pPr>
              <w:ind w:firstLine="244"/>
              <w:jc w:val="both"/>
              <w:rPr>
                <w:sz w:val="18"/>
              </w:rPr>
            </w:pPr>
            <w:r w:rsidRPr="00F038B2">
              <w:rPr>
                <w:b/>
                <w:bCs/>
                <w:i/>
                <w:iCs/>
                <w:color w:val="1A171B"/>
                <w:sz w:val="16"/>
                <w:szCs w:val="18"/>
              </w:rPr>
              <w:t xml:space="preserve">Клінічна картина. </w:t>
            </w:r>
            <w:r w:rsidRPr="00F038B2">
              <w:rPr>
                <w:i/>
                <w:color w:val="1A171B"/>
                <w:sz w:val="16"/>
                <w:szCs w:val="18"/>
              </w:rPr>
              <w:t>M. ulcerans</w:t>
            </w:r>
            <w:r w:rsidRPr="00F038B2">
              <w:rPr>
                <w:color w:val="1A171B"/>
                <w:sz w:val="16"/>
                <w:szCs w:val="18"/>
              </w:rPr>
              <w:t xml:space="preserve"> викликає невиражені, прогресуючі некротичні ураження шкіри та сусідніх тканин з невизначеними краями, відомими в історії як «виразки Бурулі» (87, 88, 438). Вважається, що інфекція потрапляє через подряпану або уражену шкіру після контакту із забрудненою водою або ґрунтом. Ураження найчастіше трапляються у дітей та молодих людей і часто призводять до сильних рубців та деформацій кінцівок (88).</w:t>
            </w:r>
          </w:p>
          <w:p w:rsidR="00BC3104" w:rsidRPr="00F038B2" w:rsidRDefault="00163F57" w:rsidP="00C158A7">
            <w:pPr>
              <w:ind w:firstLine="244"/>
              <w:jc w:val="both"/>
              <w:rPr>
                <w:sz w:val="18"/>
              </w:rPr>
            </w:pPr>
            <w:r w:rsidRPr="00F038B2">
              <w:rPr>
                <w:b/>
                <w:bCs/>
                <w:i/>
                <w:iCs/>
                <w:color w:val="1A171B"/>
                <w:sz w:val="16"/>
                <w:szCs w:val="18"/>
              </w:rPr>
              <w:t xml:space="preserve">Лікування. </w:t>
            </w:r>
            <w:r w:rsidRPr="00F038B2">
              <w:rPr>
                <w:color w:val="1A171B"/>
                <w:sz w:val="16"/>
                <w:szCs w:val="18"/>
              </w:rPr>
              <w:t>Лікування тяжких встановлених виразок невтішне (436). Довиразкові ураження часто безболісні, і їх можна ефективно лікувати шляхом висічення та первинного закриття, монотерапії рифампіцином або термообробки. Післяопераційне протимікобактеріальне лікування може запобігти рецидиву або метастазу інфекцій. Більшість протимікобактеріальних препаратів неефективні для лікування виразки. Кларитроміцин та рифампіцин можуть бути найкращим вибором для контролю ускладнень виразки. Медикаментозне лікування захворювання викликає розчарування; хірургічне лікування у комбінації з трансплантацією шкіри є звичайним методом лікування (436).</w:t>
            </w:r>
          </w:p>
          <w:p w:rsidR="00BC3104" w:rsidRPr="00F038B2" w:rsidRDefault="00163F57" w:rsidP="00C158A7">
            <w:pPr>
              <w:spacing w:before="120"/>
              <w:jc w:val="both"/>
              <w:rPr>
                <w:sz w:val="18"/>
              </w:rPr>
            </w:pPr>
            <w:r w:rsidRPr="00F038B2">
              <w:rPr>
                <w:rFonts w:ascii="Arial" w:hAnsi="Arial"/>
                <w:b/>
                <w:bCs/>
                <w:i/>
                <w:iCs/>
                <w:color w:val="1A171B"/>
                <w:sz w:val="14"/>
                <w:szCs w:val="16"/>
              </w:rPr>
              <w:t>M. xenopi</w:t>
            </w:r>
          </w:p>
          <w:p w:rsidR="00BC3104" w:rsidRPr="00F038B2" w:rsidRDefault="00163F57" w:rsidP="00C158A7">
            <w:pPr>
              <w:spacing w:before="120"/>
              <w:jc w:val="both"/>
              <w:rPr>
                <w:sz w:val="18"/>
              </w:rPr>
            </w:pPr>
            <w:r w:rsidRPr="00F038B2">
              <w:rPr>
                <w:b/>
                <w:bCs/>
                <w:i/>
                <w:iCs/>
                <w:color w:val="1A171B"/>
                <w:sz w:val="16"/>
                <w:szCs w:val="18"/>
              </w:rPr>
              <w:t xml:space="preserve">Організм. </w:t>
            </w:r>
            <w:r w:rsidRPr="00F038B2">
              <w:rPr>
                <w:i/>
                <w:sz w:val="16"/>
                <w:szCs w:val="18"/>
              </w:rPr>
              <w:t>M. xenopi</w:t>
            </w:r>
            <w:r w:rsidRPr="00F038B2">
              <w:rPr>
                <w:sz w:val="16"/>
                <w:szCs w:val="18"/>
              </w:rPr>
              <w:t xml:space="preserve"> – це облігатний термофіл з оптимальною температурою росту 45 °C (</w:t>
            </w:r>
            <w:r w:rsidRPr="00F038B2">
              <w:rPr>
                <w:i/>
                <w:sz w:val="16"/>
                <w:szCs w:val="18"/>
              </w:rPr>
              <w:t>див.</w:t>
            </w:r>
            <w:r w:rsidRPr="00F038B2">
              <w:rPr>
                <w:sz w:val="16"/>
                <w:szCs w:val="18"/>
              </w:rPr>
              <w:t xml:space="preserve"> Лабораторні дослідження).</w:t>
            </w:r>
          </w:p>
          <w:p w:rsidR="00BC3104" w:rsidRPr="00F038B2" w:rsidRDefault="00163F57" w:rsidP="00C158A7">
            <w:pPr>
              <w:ind w:firstLine="244"/>
              <w:jc w:val="both"/>
              <w:rPr>
                <w:sz w:val="18"/>
              </w:rPr>
            </w:pPr>
            <w:r w:rsidRPr="00F038B2">
              <w:rPr>
                <w:b/>
                <w:bCs/>
                <w:i/>
                <w:iCs/>
                <w:color w:val="1A171B"/>
                <w:sz w:val="16"/>
                <w:szCs w:val="18"/>
              </w:rPr>
              <w:t xml:space="preserve">Епідеміологія. </w:t>
            </w:r>
            <w:r w:rsidRPr="00F038B2">
              <w:rPr>
                <w:i/>
                <w:color w:val="1A171B"/>
                <w:sz w:val="16"/>
                <w:szCs w:val="18"/>
              </w:rPr>
              <w:t>M. xenopi</w:t>
            </w:r>
            <w:r w:rsidRPr="00F038B2">
              <w:rPr>
                <w:color w:val="1A171B"/>
                <w:sz w:val="16"/>
                <w:szCs w:val="18"/>
              </w:rPr>
              <w:t xml:space="preserve"> був виділений з води та ґрунту, систем водопостачання та душових головок (439-441). Виділення з водопровідних кранів було зафіксовано в районах, у яких часто виділяються </w:t>
            </w:r>
            <w:r w:rsidRPr="00F038B2">
              <w:rPr>
                <w:i/>
                <w:color w:val="1A171B"/>
                <w:sz w:val="16"/>
                <w:szCs w:val="18"/>
              </w:rPr>
              <w:t>M. xenopi</w:t>
            </w:r>
            <w:r w:rsidRPr="00F038B2">
              <w:rPr>
                <w:color w:val="1A171B"/>
                <w:sz w:val="16"/>
                <w:szCs w:val="18"/>
              </w:rPr>
              <w:t xml:space="preserve">, і передбачає ймовірне джерело забруднення клінічних зразків під час збору або лабораторної обробки (440-442). Колонізація баку для гарячої води автоматизованої дезінфекційної машини </w:t>
            </w:r>
            <w:r w:rsidRPr="00F038B2">
              <w:rPr>
                <w:i/>
                <w:color w:val="1A171B"/>
                <w:sz w:val="16"/>
                <w:szCs w:val="18"/>
              </w:rPr>
              <w:t>М. xenopi</w:t>
            </w:r>
            <w:r w:rsidRPr="00F038B2">
              <w:rPr>
                <w:color w:val="1A171B"/>
                <w:sz w:val="16"/>
                <w:szCs w:val="18"/>
              </w:rPr>
              <w:t xml:space="preserve"> призвела до псевдоспалаху зараження цим організмом після забруднення фіброоптичних бронхоскопів (225).</w:t>
            </w:r>
          </w:p>
          <w:p w:rsidR="00BC3104" w:rsidRPr="00F038B2" w:rsidRDefault="00163F57" w:rsidP="00C158A7">
            <w:pPr>
              <w:ind w:firstLine="244"/>
              <w:jc w:val="both"/>
              <w:rPr>
                <w:sz w:val="18"/>
              </w:rPr>
            </w:pPr>
            <w:r w:rsidRPr="00F038B2">
              <w:rPr>
                <w:color w:val="1A171B"/>
                <w:sz w:val="16"/>
                <w:szCs w:val="18"/>
              </w:rPr>
              <w:t xml:space="preserve">Повідомляється про скупчення лікарняних ізолятів у США, Сполученому Королівстві та інших районах Європи. У двох дослідженнях було виявлено, що клінічні ізоляти та ізоляти лікарняної води ідентичні шляхом генотипування ДНК (440, 441). </w:t>
            </w:r>
            <w:r w:rsidRPr="00F038B2">
              <w:rPr>
                <w:sz w:val="16"/>
                <w:szCs w:val="18"/>
              </w:rPr>
              <w:t>Існує припущення, що організм потрапляє в лікарню з комунальних водопроводів, а потім розмножується у нагрівальних баках лікарні, де температура становить 43-45 °C, оптимальна температура для росту цього організму (442).</w:t>
            </w:r>
          </w:p>
          <w:p w:rsidR="00BC3104" w:rsidRPr="00F038B2" w:rsidRDefault="00163F57" w:rsidP="00C158A7">
            <w:pPr>
              <w:ind w:firstLine="244"/>
              <w:jc w:val="both"/>
              <w:rPr>
                <w:sz w:val="18"/>
              </w:rPr>
            </w:pPr>
            <w:r w:rsidRPr="00F038B2">
              <w:rPr>
                <w:b/>
                <w:bCs/>
                <w:i/>
                <w:iCs/>
                <w:color w:val="1A171B"/>
                <w:sz w:val="16"/>
                <w:szCs w:val="18"/>
              </w:rPr>
              <w:t xml:space="preserve">Клінічна картина. </w:t>
            </w:r>
            <w:r w:rsidRPr="00F038B2">
              <w:rPr>
                <w:i/>
                <w:color w:val="1A171B"/>
                <w:sz w:val="16"/>
                <w:szCs w:val="18"/>
              </w:rPr>
              <w:t>M. xenopi</w:t>
            </w:r>
            <w:r w:rsidRPr="00F038B2">
              <w:rPr>
                <w:color w:val="1A171B"/>
                <w:sz w:val="16"/>
                <w:szCs w:val="18"/>
              </w:rPr>
              <w:t xml:space="preserve"> посідає друге місце після MAC як причина захворювання легень, спричиненого НТМ, в районах Канади, Сполученого Королівства та інших районах Європи (2). </w:t>
            </w:r>
            <w:r w:rsidRPr="00F038B2">
              <w:rPr>
                <w:i/>
                <w:color w:val="1A171B"/>
                <w:sz w:val="16"/>
                <w:szCs w:val="18"/>
              </w:rPr>
              <w:t>M. xenopi</w:t>
            </w:r>
            <w:r w:rsidRPr="00F038B2">
              <w:rPr>
                <w:color w:val="1A171B"/>
                <w:sz w:val="16"/>
                <w:szCs w:val="18"/>
              </w:rPr>
              <w:t xml:space="preserve"> рідко виділяють у США, хоча інфекції легень, спричинені цим організмом, були визнані у пацієнтів, які проживають на північному сході та, нещодавно, на південному сході США. Про цей організм також повідомляється у Японії та Ізраїлі.</w:t>
            </w:r>
          </w:p>
          <w:p w:rsidR="00BC3104" w:rsidRPr="00F038B2" w:rsidRDefault="00163F57" w:rsidP="00C158A7">
            <w:pPr>
              <w:ind w:firstLine="244"/>
              <w:jc w:val="both"/>
              <w:rPr>
                <w:sz w:val="18"/>
              </w:rPr>
            </w:pPr>
            <w:r w:rsidRPr="00F038B2">
              <w:rPr>
                <w:color w:val="1A171B"/>
                <w:sz w:val="16"/>
                <w:szCs w:val="18"/>
              </w:rPr>
              <w:t xml:space="preserve">Захворювання легень, спричинене </w:t>
            </w:r>
            <w:r w:rsidRPr="00F038B2">
              <w:rPr>
                <w:i/>
                <w:color w:val="1A171B"/>
                <w:sz w:val="16"/>
                <w:szCs w:val="18"/>
              </w:rPr>
              <w:t>M. xenopi</w:t>
            </w:r>
            <w:r w:rsidRPr="00F038B2">
              <w:rPr>
                <w:color w:val="1A171B"/>
                <w:sz w:val="16"/>
                <w:szCs w:val="18"/>
              </w:rPr>
              <w:t xml:space="preserve">, як правило, виникає у пацієнтів із обструктивним захворюванням легень. Симптоми інфекції легень, спричиненої </w:t>
            </w:r>
            <w:r w:rsidRPr="00F038B2">
              <w:rPr>
                <w:i/>
                <w:color w:val="1A171B"/>
                <w:sz w:val="16"/>
                <w:szCs w:val="18"/>
              </w:rPr>
              <w:t>M. xenopi</w:t>
            </w:r>
            <w:r w:rsidRPr="00F038B2">
              <w:rPr>
                <w:color w:val="1A171B"/>
                <w:sz w:val="16"/>
                <w:szCs w:val="18"/>
              </w:rPr>
              <w:t xml:space="preserve">, типові для захворювання легень, спричиненого НТМ, і спочатку невиражені. Рентгенограма інфекції легень, спричиненої </w:t>
            </w:r>
            <w:r w:rsidRPr="00F038B2">
              <w:rPr>
                <w:i/>
                <w:color w:val="1A171B"/>
                <w:sz w:val="16"/>
                <w:szCs w:val="18"/>
              </w:rPr>
              <w:t>M. xenopi</w:t>
            </w:r>
            <w:r w:rsidRPr="00F038B2">
              <w:rPr>
                <w:color w:val="1A171B"/>
                <w:sz w:val="16"/>
                <w:szCs w:val="18"/>
              </w:rPr>
              <w:t>, як правило, є апікальним кавернозним процесом, хоча у більшості пацієнтів захворювання розвивається мінімально. Лімфаденопатія та плевральні випоти – рідкісні рентгенологічні результати.</w:t>
            </w:r>
          </w:p>
          <w:p w:rsidR="00BC3104" w:rsidRPr="00F038B2" w:rsidRDefault="00163F57" w:rsidP="00C158A7">
            <w:pPr>
              <w:ind w:firstLine="244"/>
              <w:jc w:val="both"/>
              <w:rPr>
                <w:sz w:val="18"/>
              </w:rPr>
            </w:pPr>
            <w:r w:rsidRPr="00F038B2">
              <w:rPr>
                <w:color w:val="1A171B"/>
                <w:sz w:val="16"/>
                <w:szCs w:val="18"/>
              </w:rPr>
              <w:t xml:space="preserve">Позалегеневі випадки трапляються рідко, але про них повідомлялося. Також повідомлялося про нозокоміальні інфекції хребта, спричинені </w:t>
            </w:r>
            <w:r w:rsidRPr="00F038B2">
              <w:rPr>
                <w:i/>
                <w:color w:val="1A171B"/>
                <w:sz w:val="16"/>
                <w:szCs w:val="18"/>
              </w:rPr>
              <w:t>M. xenopi</w:t>
            </w:r>
            <w:r w:rsidRPr="00F038B2">
              <w:rPr>
                <w:color w:val="1A171B"/>
                <w:sz w:val="16"/>
                <w:szCs w:val="18"/>
              </w:rPr>
              <w:t>, в результаті забруднення хірургічних інструментів водопровідною водою (451). Також повідомлялося про інфекції суглобів та м’яких тканин (440, 442).</w:t>
            </w:r>
          </w:p>
          <w:p w:rsidR="00BC3104" w:rsidRPr="00F038B2" w:rsidRDefault="00163F57" w:rsidP="00C158A7">
            <w:pPr>
              <w:ind w:firstLine="244"/>
              <w:jc w:val="both"/>
              <w:rPr>
                <w:sz w:val="18"/>
              </w:rPr>
            </w:pPr>
            <w:r w:rsidRPr="00F038B2">
              <w:rPr>
                <w:b/>
                <w:bCs/>
                <w:i/>
                <w:iCs/>
                <w:color w:val="1A171B"/>
                <w:sz w:val="16"/>
                <w:szCs w:val="18"/>
              </w:rPr>
              <w:t xml:space="preserve">Лікування. </w:t>
            </w:r>
            <w:r w:rsidRPr="00F038B2">
              <w:rPr>
                <w:color w:val="1A171B"/>
                <w:sz w:val="16"/>
                <w:szCs w:val="18"/>
              </w:rPr>
              <w:t xml:space="preserve">Оптимальна схема лікування та тривалість лікування при захворюванні легень, спричиненому </w:t>
            </w:r>
            <w:r w:rsidRPr="00F038B2">
              <w:rPr>
                <w:i/>
                <w:color w:val="1A171B"/>
                <w:sz w:val="16"/>
                <w:szCs w:val="18"/>
              </w:rPr>
              <w:t>M. xenopi</w:t>
            </w:r>
            <w:r w:rsidRPr="00F038B2">
              <w:rPr>
                <w:color w:val="1A171B"/>
                <w:sz w:val="16"/>
                <w:szCs w:val="18"/>
              </w:rPr>
              <w:t xml:space="preserve">, не встановлені. Крім того, відповідь цього організму на терапію є різною і не завжди добре корелює з результатами чутливості </w:t>
            </w:r>
            <w:r w:rsidRPr="00F038B2">
              <w:rPr>
                <w:i/>
                <w:color w:val="1A171B"/>
                <w:sz w:val="16"/>
                <w:szCs w:val="18"/>
              </w:rPr>
              <w:t>in vitro</w:t>
            </w:r>
            <w:r w:rsidRPr="00F038B2">
              <w:rPr>
                <w:color w:val="1A171B"/>
                <w:sz w:val="16"/>
                <w:szCs w:val="18"/>
              </w:rPr>
              <w:t xml:space="preserve">. Результати тесту для визначення чутливості до </w:t>
            </w:r>
            <w:r w:rsidRPr="00F038B2">
              <w:rPr>
                <w:i/>
                <w:color w:val="1A171B"/>
                <w:sz w:val="16"/>
                <w:szCs w:val="18"/>
              </w:rPr>
              <w:t>M. xenopi</w:t>
            </w:r>
            <w:r w:rsidRPr="00F038B2">
              <w:rPr>
                <w:color w:val="1A171B"/>
                <w:sz w:val="16"/>
                <w:szCs w:val="18"/>
              </w:rPr>
              <w:t xml:space="preserve"> може бути важко інтерпретувати. У деяких звітах показано, що ізоляти</w:t>
            </w:r>
          </w:p>
        </w:tc>
      </w:tr>
    </w:tbl>
    <w:p w:rsidR="00BC3104" w:rsidRPr="00F038B2" w:rsidRDefault="00BC3104" w:rsidP="00C158A7">
      <w:pPr>
        <w:rPr>
          <w:sz w:val="18"/>
          <w:lang w:val="en-US"/>
        </w:rPr>
        <w:sectPr w:rsidR="00BC3104" w:rsidRPr="00F038B2" w:rsidSect="00581818">
          <w:pgSz w:w="12062" w:h="15662"/>
          <w:pgMar w:top="893" w:right="826" w:bottom="0" w:left="840"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98"/>
        <w:gridCol w:w="221"/>
        <w:gridCol w:w="5093"/>
      </w:tblGrid>
      <w:tr w:rsidR="00BC3104" w:rsidRPr="00F038B2" w:rsidTr="00DC066A">
        <w:trPr>
          <w:trHeight w:hRule="exact" w:val="13749"/>
        </w:trPr>
        <w:tc>
          <w:tcPr>
            <w:tcW w:w="5098" w:type="dxa"/>
            <w:tcBorders>
              <w:top w:val="nil"/>
              <w:left w:val="nil"/>
              <w:bottom w:val="nil"/>
              <w:right w:val="nil"/>
            </w:tcBorders>
            <w:shd w:val="clear" w:color="auto" w:fill="FFFFFF"/>
          </w:tcPr>
          <w:p w:rsidR="00BC3104" w:rsidRPr="00F038B2" w:rsidRDefault="00163F57" w:rsidP="00C158A7">
            <w:pPr>
              <w:jc w:val="both"/>
              <w:rPr>
                <w:sz w:val="18"/>
              </w:rPr>
            </w:pPr>
            <w:r w:rsidRPr="00F038B2">
              <w:rPr>
                <w:color w:val="1A171B"/>
                <w:sz w:val="16"/>
                <w:szCs w:val="18"/>
              </w:rPr>
              <w:lastRenderedPageBreak/>
              <w:t xml:space="preserve">чутливі до більшості протитуберкульозних препаратів першого ряду; однак, як повідомляється, деякі ізоляти мають змінну стійкість до рифампіцину, етамбутолу та низьких рівнів INH. Основним фактором терапії захворювання, спричиненого </w:t>
            </w:r>
            <w:r w:rsidRPr="00F038B2">
              <w:rPr>
                <w:i/>
                <w:color w:val="1A171B"/>
                <w:sz w:val="16"/>
                <w:szCs w:val="18"/>
              </w:rPr>
              <w:t>M. xenopi,</w:t>
            </w:r>
            <w:r w:rsidRPr="00F038B2">
              <w:rPr>
                <w:color w:val="1A171B"/>
                <w:sz w:val="16"/>
                <w:szCs w:val="18"/>
              </w:rPr>
              <w:t xml:space="preserve"> є комбінація кларитроміцину, рифампіцину та етамбутолу. Терапію слід продовжувати до тих пір, поки у пацієнта не будуть спостерігатися негативні результати культур мокротиння під час терапії протягом 12 місяців. Було помічено, що конверсія мокротиння відбувається легко, але частота рецидивів висока навіть при схемах, що містять макроліди. Резекція ураженої легені може бути доцільною у вибраних пацієнтів із нормальною функцією легень, які не відповідають на хіміотерапію.</w:t>
            </w:r>
          </w:p>
          <w:p w:rsidR="00BC3104" w:rsidRPr="00F038B2" w:rsidRDefault="00163F57" w:rsidP="00C158A7">
            <w:pPr>
              <w:ind w:firstLine="244"/>
              <w:jc w:val="both"/>
              <w:rPr>
                <w:sz w:val="18"/>
              </w:rPr>
            </w:pPr>
            <w:r w:rsidRPr="00F038B2">
              <w:rPr>
                <w:color w:val="1A171B"/>
                <w:sz w:val="16"/>
                <w:szCs w:val="18"/>
              </w:rPr>
              <w:t>Терапевтична відповідь може бути посилена додаванням хінолонів та кларитроміцину до стандартної протитуберкульозної терапії (443-446). Обґрунтована схема може включати INH, рифабутин або рифампіцин, етамбутол та кларитроміцин з початковим курсом стрептоміцину або без нього. Хінолон, переважно 8-метоксихінолон, моксифлоксацин, можна замінити одним із протитуберкульозних препаратів.</w:t>
            </w:r>
          </w:p>
          <w:p w:rsidR="00BC3104" w:rsidRPr="00F038B2" w:rsidRDefault="00163F57" w:rsidP="00C158A7">
            <w:pPr>
              <w:ind w:firstLine="244"/>
              <w:jc w:val="both"/>
              <w:rPr>
                <w:sz w:val="18"/>
              </w:rPr>
            </w:pPr>
            <w:r w:rsidRPr="00F038B2">
              <w:rPr>
                <w:color w:val="1A171B"/>
                <w:sz w:val="16"/>
                <w:szCs w:val="18"/>
              </w:rPr>
              <w:t xml:space="preserve">В одному з попередніх звітів показник смертності від інфекції легень, спричиненої </w:t>
            </w:r>
            <w:r w:rsidRPr="00F038B2">
              <w:rPr>
                <w:i/>
                <w:color w:val="1A171B"/>
                <w:sz w:val="16"/>
                <w:szCs w:val="18"/>
              </w:rPr>
              <w:t>M. xenopi</w:t>
            </w:r>
            <w:r w:rsidRPr="00F038B2">
              <w:rPr>
                <w:color w:val="1A171B"/>
                <w:sz w:val="16"/>
                <w:szCs w:val="18"/>
              </w:rPr>
              <w:t>, становив 57 %, що відображало тяжку форму основного захворювання легень (445).</w:t>
            </w:r>
          </w:p>
          <w:p w:rsidR="00BC3104" w:rsidRPr="00F038B2" w:rsidRDefault="00163F57" w:rsidP="00C158A7">
            <w:pPr>
              <w:ind w:firstLine="244"/>
              <w:jc w:val="both"/>
              <w:rPr>
                <w:sz w:val="18"/>
              </w:rPr>
            </w:pPr>
            <w:r w:rsidRPr="00F038B2">
              <w:rPr>
                <w:color w:val="1A171B"/>
                <w:sz w:val="16"/>
                <w:szCs w:val="18"/>
              </w:rPr>
              <w:t>Терапія позалегеневоого захворювання включала б ті самі засоби, що і при захворюванні легень. Хірургічне лікування також важливе при інфекціях м’яких тканин.</w:t>
            </w:r>
          </w:p>
          <w:p w:rsidR="00BC3104" w:rsidRPr="00F038B2" w:rsidRDefault="00163F57" w:rsidP="00C158A7">
            <w:pPr>
              <w:spacing w:before="120"/>
              <w:jc w:val="both"/>
              <w:rPr>
                <w:sz w:val="18"/>
              </w:rPr>
            </w:pPr>
            <w:r w:rsidRPr="00F038B2">
              <w:rPr>
                <w:rFonts w:ascii="Arial" w:hAnsi="Arial"/>
                <w:b/>
                <w:bCs/>
                <w:color w:val="1A171B"/>
                <w:sz w:val="16"/>
                <w:szCs w:val="18"/>
              </w:rPr>
              <w:t>Інші види/збудники НТМ</w:t>
            </w:r>
          </w:p>
          <w:p w:rsidR="00BC3104" w:rsidRPr="00F038B2" w:rsidRDefault="00163F57" w:rsidP="00C158A7">
            <w:pPr>
              <w:spacing w:before="120"/>
              <w:jc w:val="both"/>
              <w:rPr>
                <w:sz w:val="18"/>
              </w:rPr>
            </w:pPr>
            <w:r w:rsidRPr="00F038B2">
              <w:rPr>
                <w:color w:val="1A171B"/>
                <w:sz w:val="16"/>
                <w:szCs w:val="18"/>
              </w:rPr>
              <w:t xml:space="preserve">Для інщих видів НТМ та збудників </w:t>
            </w:r>
            <w:r w:rsidRPr="00F038B2">
              <w:rPr>
                <w:i/>
                <w:color w:val="1A171B"/>
                <w:sz w:val="16"/>
                <w:szCs w:val="18"/>
              </w:rPr>
              <w:t>див.</w:t>
            </w:r>
            <w:r w:rsidRPr="00F038B2">
              <w:rPr>
                <w:color w:val="1A171B"/>
                <w:sz w:val="16"/>
                <w:szCs w:val="18"/>
              </w:rPr>
              <w:t xml:space="preserve"> веб-додаток.</w:t>
            </w:r>
          </w:p>
          <w:p w:rsidR="00BC3104" w:rsidRPr="00F038B2" w:rsidRDefault="00163F57" w:rsidP="00E10250">
            <w:pPr>
              <w:spacing w:before="240"/>
              <w:jc w:val="both"/>
              <w:rPr>
                <w:sz w:val="18"/>
              </w:rPr>
            </w:pPr>
            <w:r w:rsidRPr="00F038B2">
              <w:rPr>
                <w:rFonts w:ascii="Arial" w:hAnsi="Arial"/>
                <w:b/>
                <w:bCs/>
                <w:color w:val="1A171B"/>
                <w:sz w:val="16"/>
                <w:szCs w:val="18"/>
              </w:rPr>
              <w:t>ПРОГРАМА ДОСЛІДЖЕНЬ ЗАХВОРЮВАНЬ, СПРИЧИНЕНИХ НТМ</w:t>
            </w:r>
          </w:p>
          <w:p w:rsidR="00BC3104" w:rsidRPr="00F038B2" w:rsidRDefault="00163F57" w:rsidP="00C158A7">
            <w:pPr>
              <w:spacing w:before="120"/>
              <w:jc w:val="both"/>
              <w:rPr>
                <w:sz w:val="18"/>
              </w:rPr>
            </w:pPr>
            <w:r w:rsidRPr="00F038B2">
              <w:rPr>
                <w:color w:val="1A171B"/>
                <w:sz w:val="16"/>
                <w:szCs w:val="18"/>
              </w:rPr>
              <w:t>Потрібна більш фундаментальна інформація, щоб поліпшити розуміння практично всіх галузей захворювання, спричиненого НТМ. Інформації про показники або поширеність захворювань, спричинених НТМ, небагато. Існує безліч причин відсутності прогресу в цій галузі, але основною проблемою залишається те, що захворювання, спричинені НТМ, виникають епізодично і не підлягають звітуванню державних органів охорони здоров’я. Можливо, найвищим пріоритетом і фактором, який би сприяв більшості інших дослідницьких питань та цілей НТМ, є механізм звітування або збору даних про всіх пацієнтів, у яких діагностовано захворювання, спричинене НТМ. Важливі питання включають показники поширеності та захворюваності, включаючи географічні відмінності цих показників та потенційні фактори ризику. Для відповіді на важливі питання щодо епідеміології захворювань, спричинених НТМ, будуть необхідні національні зусилля, які, можливо, здійснюються ЦКЗ або Національними інститутами охорони здоров’я. Визнання НТМ як «несподіваного збудника», можливо, зробить НТМ пріоритетом для фінансування.</w:t>
            </w:r>
          </w:p>
          <w:p w:rsidR="00BC3104" w:rsidRPr="00F038B2" w:rsidRDefault="00163F57" w:rsidP="00C158A7">
            <w:pPr>
              <w:ind w:firstLine="244"/>
              <w:jc w:val="both"/>
              <w:rPr>
                <w:sz w:val="18"/>
              </w:rPr>
            </w:pPr>
            <w:r w:rsidRPr="00F038B2">
              <w:rPr>
                <w:color w:val="1A171B"/>
                <w:sz w:val="16"/>
                <w:szCs w:val="18"/>
              </w:rPr>
              <w:t xml:space="preserve">З кращим розумінням епідеміології захворювання, швидше за все, з’являться підказки, які також направлять дослідження на патогенез захворювання, спричиненого НТМ. </w:t>
            </w:r>
            <w:r w:rsidRPr="00F038B2">
              <w:rPr>
                <w:sz w:val="16"/>
                <w:szCs w:val="18"/>
              </w:rPr>
              <w:t>Завдяки ідентифікації та оцінці мутацій та поліморфізмів у компонентах шляхів синтезу та відповіді на IFN-7/IL-12 ми краще зрозуміли механізми та фактори ризику, що впливають на розвиток захворювання, спричиненого мікобактеріями.</w:t>
            </w:r>
            <w:r w:rsidRPr="00F038B2">
              <w:rPr>
                <w:color w:val="1A171B"/>
                <w:sz w:val="16"/>
                <w:szCs w:val="18"/>
              </w:rPr>
              <w:t xml:space="preserve"> Хоча було досягнуто значного прогресу в розумінні патогенезу захворювання, спричиненого НТМ, у деяких вузьких галузях дисфункції імунної системи, роль імунних факторів у розвитку захворювання для більшості пацієнтів із захворюванням, спричиненим НТМ, залишається нез’ясованою. Однак більше усвідомлення факторів на молекулярному рівні, таких як мутації та поліморфізми, а також на морфологічному рівні, таких як роль статі та форми органів грудної клітки, поступово покращить наше розуміння чутливості до захворювань, спричинених мікобактеріями, у окремих пацієнтів. Тваринна модель захворювання, спричиненого НТМ, крім дисемінованого захворювання, спричиненого MAC, також, швидше за все, пришвидшить наше розуміння патогенезу захворювання, спричиненого НТМ.</w:t>
            </w:r>
          </w:p>
          <w:p w:rsidR="00BC3104" w:rsidRPr="00F038B2" w:rsidRDefault="00163F57" w:rsidP="00C158A7">
            <w:pPr>
              <w:ind w:firstLine="244"/>
              <w:jc w:val="both"/>
              <w:rPr>
                <w:sz w:val="18"/>
              </w:rPr>
            </w:pPr>
            <w:r w:rsidRPr="00F038B2">
              <w:rPr>
                <w:color w:val="1A171B"/>
                <w:sz w:val="16"/>
                <w:szCs w:val="18"/>
              </w:rPr>
              <w:t>Настільки ж важливим, як ідентифікація провокуючих факторів захворювання, спричиненого НТМ, є ідентифікація джерел інфекції як для нещодавно</w:t>
            </w:r>
          </w:p>
        </w:tc>
        <w:tc>
          <w:tcPr>
            <w:tcW w:w="221" w:type="dxa"/>
            <w:tcBorders>
              <w:top w:val="nil"/>
              <w:left w:val="nil"/>
              <w:bottom w:val="nil"/>
              <w:right w:val="nil"/>
            </w:tcBorders>
            <w:shd w:val="clear" w:color="auto" w:fill="FFFFFF"/>
          </w:tcPr>
          <w:p w:rsidR="00BC3104" w:rsidRPr="00F038B2" w:rsidRDefault="00BC3104" w:rsidP="00C158A7">
            <w:pPr>
              <w:ind w:firstLine="244"/>
              <w:jc w:val="both"/>
              <w:rPr>
                <w:sz w:val="18"/>
              </w:rPr>
            </w:pPr>
          </w:p>
        </w:tc>
        <w:tc>
          <w:tcPr>
            <w:tcW w:w="5093" w:type="dxa"/>
            <w:tcBorders>
              <w:top w:val="nil"/>
              <w:left w:val="nil"/>
              <w:bottom w:val="nil"/>
              <w:right w:val="nil"/>
            </w:tcBorders>
            <w:shd w:val="clear" w:color="auto" w:fill="FFFFFF"/>
          </w:tcPr>
          <w:p w:rsidR="00BC3104" w:rsidRPr="00F038B2" w:rsidRDefault="00163F57" w:rsidP="00581818">
            <w:pPr>
              <w:spacing w:line="264" w:lineRule="auto"/>
              <w:jc w:val="both"/>
              <w:rPr>
                <w:sz w:val="18"/>
              </w:rPr>
            </w:pPr>
            <w:r w:rsidRPr="00F038B2">
              <w:rPr>
                <w:color w:val="1A171B"/>
                <w:sz w:val="16"/>
                <w:szCs w:val="18"/>
              </w:rPr>
              <w:t>заражених, так і для повторно заражених пацієнтів. Дослідження внутрішньолікарняних інфекцій починає давати підказки щодо набуття інфекції, спричиненої НТМ, у вибраних вразливих пацієнтів. Хоча вплив НТМ є поширеним, можна визначити роль уникнення та профілактики захворювань принаймні у деяких пацієнтів із захворюванням легень, спричиненим НТМ, можливо, у тих, у кого спостерігається схильність до імуноопосередкованої чутливості.</w:t>
            </w:r>
          </w:p>
          <w:p w:rsidR="00BC3104" w:rsidRPr="00F038B2" w:rsidRDefault="00163F57" w:rsidP="00581818">
            <w:pPr>
              <w:spacing w:line="264" w:lineRule="auto"/>
              <w:ind w:firstLine="244"/>
              <w:jc w:val="both"/>
              <w:rPr>
                <w:sz w:val="18"/>
              </w:rPr>
            </w:pPr>
            <w:r w:rsidRPr="00F038B2">
              <w:rPr>
                <w:color w:val="1A171B"/>
                <w:sz w:val="16"/>
                <w:szCs w:val="18"/>
              </w:rPr>
              <w:t xml:space="preserve">Швидко розвиваюча галузь захворювання, спричиненого НТМ, включає галузь КФ. Розуміння природного анамнезу інфекції, спричиненої НТМ, в цій ситуації та того, як це впливає на прогресування бронхоектазу та КФ, як і чи відповідають пацієнти на медикаментозне лікування захворювання, спричиненого НТМ, а також ролі вимірювання рівнів лікарських препаратів у сироватці крові для визначення оптимальних доз препарату є важливими питаннями, які залишаються без відповіді. </w:t>
            </w:r>
            <w:r w:rsidRPr="00F038B2">
              <w:rPr>
                <w:i/>
                <w:color w:val="1A171B"/>
                <w:sz w:val="16"/>
                <w:szCs w:val="18"/>
              </w:rPr>
              <w:t>M. abscessus</w:t>
            </w:r>
            <w:r w:rsidRPr="00F038B2">
              <w:rPr>
                <w:color w:val="1A171B"/>
                <w:sz w:val="16"/>
                <w:szCs w:val="18"/>
              </w:rPr>
              <w:t xml:space="preserve"> є, мабуть, найбільш вірулентним збудником НТМ при КФ, і, як і для інших збудників КФ, джерело інфекції для цих пацієнтів також залишається невідомим.</w:t>
            </w:r>
          </w:p>
          <w:p w:rsidR="00BC3104" w:rsidRPr="00F038B2" w:rsidRDefault="00163F57" w:rsidP="00581818">
            <w:pPr>
              <w:spacing w:line="264" w:lineRule="auto"/>
              <w:ind w:firstLine="244"/>
              <w:jc w:val="both"/>
              <w:rPr>
                <w:sz w:val="18"/>
              </w:rPr>
            </w:pPr>
            <w:r w:rsidRPr="00F038B2">
              <w:rPr>
                <w:color w:val="1A171B"/>
                <w:sz w:val="16"/>
                <w:szCs w:val="18"/>
              </w:rPr>
              <w:t>Потрібен прогрес в лікуванні практично всіх інфекцій, спричинених НТМ, але хронічність та невираженість захворювання легень, спричиненого НТМ, роблять клінічні випробування дорогими та складними. Тим не менше, багатоцентрові, контрольовані випробування вкрай необхідні для відповіді на багато важливих питань щодо оптимальної терапії, які залишаються без відповіді. На відміну від ТБ, основна інформація про ефективність багатьох окремих засобів при лікуванні захворювання, спричиненого НТМ, недоступна. Існує потреба в моделі лікування захворювання, яка дозволить тестувати засоби без істотно тривалого впливу монотерапії. Як зазначалося вище, тваринна модель для оцінки лікарських засобів при захворюваннях, спричинених НТМ, відмінних від дисемінованих захворювань, також могла б пришвидшити розробку та оцінку лікарських засобів. Для скорочення або спрощення терапії, забезпечення більш ефективної терапії та зменшення побічних ефектів лікарських засобів терміново потрібні нові антимікробні препарати. Після недавнього безпрецедентного введення кількох перспективних засобів для лікування ТБ з’явилася надія, що користь буде також для терапії захворювання, спричиненого НТМ (447). У лабораторії ідентифікація МІК, які передбачають клінічний результат, особливо для MAC, як для окремих препаратів, так і для комбінацій препаратів, значно полегшить лікування цих пацієнтів. Ідентифікація специфічного імунодефіциту може виявитись важливим елементом для розробки нових терапевтичних підходів.</w:t>
            </w:r>
          </w:p>
          <w:p w:rsidR="00BC3104" w:rsidRPr="00F038B2" w:rsidRDefault="00163F57" w:rsidP="00581818">
            <w:pPr>
              <w:spacing w:line="264" w:lineRule="auto"/>
              <w:ind w:firstLine="244"/>
              <w:jc w:val="both"/>
              <w:rPr>
                <w:sz w:val="18"/>
              </w:rPr>
            </w:pPr>
            <w:r w:rsidRPr="00F038B2">
              <w:rPr>
                <w:color w:val="1A171B"/>
                <w:sz w:val="16"/>
                <w:szCs w:val="18"/>
              </w:rPr>
              <w:t>Інтерес до розробки нових препаратів з активністю проти захворювань, спричинених мікобактеріями, обмежений відсутністю економічної віддачі від цих відносно рідкісних захворювань. Міркування щодо витрат/вигод можуть бути складнішими, ніж щодо загрози інфекційного захворювання, такого як ТБ. Можливо, визнання інфекцій, спричинених НТМ, у таких популяціях, як КФ, або, що ще більш важливо, як проблема, що поширюється в галузі охорони здоров’я, стимулюватиме подальший розвиток нових підходів до лікування та стимулюватиме на виділення коштів для багатоцентрових досліджень та випробувань.</w:t>
            </w:r>
          </w:p>
          <w:p w:rsidR="00BC3104" w:rsidRPr="00F038B2" w:rsidRDefault="00163F57" w:rsidP="00581818">
            <w:pPr>
              <w:spacing w:before="120" w:line="264" w:lineRule="auto"/>
              <w:jc w:val="both"/>
              <w:rPr>
                <w:sz w:val="18"/>
              </w:rPr>
            </w:pPr>
            <w:r w:rsidRPr="00F038B2">
              <w:rPr>
                <w:rFonts w:ascii="Arial" w:hAnsi="Arial"/>
                <w:b/>
                <w:bCs/>
                <w:color w:val="1A171B"/>
                <w:sz w:val="16"/>
                <w:szCs w:val="18"/>
              </w:rPr>
              <w:t>ПЕРЕЛІК РЕКОМЕНДАЦІЙ</w:t>
            </w:r>
          </w:p>
          <w:p w:rsidR="00BC3104" w:rsidRPr="00F038B2" w:rsidRDefault="00163F57" w:rsidP="00581818">
            <w:pPr>
              <w:spacing w:before="120" w:line="264" w:lineRule="auto"/>
              <w:jc w:val="both"/>
              <w:rPr>
                <w:sz w:val="18"/>
              </w:rPr>
            </w:pPr>
            <w:r w:rsidRPr="00F038B2">
              <w:rPr>
                <w:color w:val="1A171B"/>
                <w:sz w:val="16"/>
                <w:szCs w:val="18"/>
              </w:rPr>
              <w:t>Рекомендації оцінюються на основі системи, розробленої Службою охорони здоров’я США та IDSA (3). Рейтингова система включає лист із вказівкою на силу рекомендації, а римська цифра вказує на якість доказових даних, що підтверджують рекомендацію (3) (Таблиця 1). Рейтинги стосуються всіх пунктів нумерованої рекомендації.</w:t>
            </w:r>
          </w:p>
          <w:p w:rsidR="00BC3104" w:rsidRPr="00F038B2" w:rsidRDefault="00163F57" w:rsidP="00581818">
            <w:pPr>
              <w:spacing w:before="120" w:line="264" w:lineRule="auto"/>
              <w:jc w:val="both"/>
              <w:rPr>
                <w:sz w:val="18"/>
              </w:rPr>
            </w:pPr>
            <w:r w:rsidRPr="00F038B2">
              <w:rPr>
                <w:rFonts w:ascii="Arial" w:hAnsi="Arial"/>
                <w:b/>
                <w:bCs/>
                <w:color w:val="1A171B"/>
                <w:sz w:val="16"/>
                <w:szCs w:val="18"/>
              </w:rPr>
              <w:t>Лабораторні дослідження</w:t>
            </w:r>
          </w:p>
          <w:p w:rsidR="00BC3104" w:rsidRPr="00F038B2" w:rsidRDefault="00163F57" w:rsidP="00581818">
            <w:pPr>
              <w:spacing w:before="120" w:line="264" w:lineRule="auto"/>
              <w:jc w:val="both"/>
              <w:rPr>
                <w:sz w:val="18"/>
              </w:rPr>
            </w:pPr>
            <w:r w:rsidRPr="00F038B2">
              <w:rPr>
                <w:b/>
                <w:bCs/>
                <w:i/>
                <w:iCs/>
                <w:color w:val="1A171B"/>
                <w:sz w:val="16"/>
                <w:szCs w:val="18"/>
              </w:rPr>
              <w:t>Збір, обробка, фарбування, знезараження та культивування зразків.</w:t>
            </w:r>
          </w:p>
          <w:p w:rsidR="00BC3104" w:rsidRPr="00F038B2" w:rsidRDefault="00163F57" w:rsidP="00581818">
            <w:pPr>
              <w:spacing w:before="120" w:line="264" w:lineRule="auto"/>
              <w:jc w:val="both"/>
              <w:rPr>
                <w:sz w:val="18"/>
              </w:rPr>
            </w:pPr>
            <w:r w:rsidRPr="00F038B2">
              <w:rPr>
                <w:b/>
                <w:bCs/>
                <w:i/>
                <w:color w:val="1A171B"/>
                <w:sz w:val="16"/>
                <w:szCs w:val="18"/>
              </w:rPr>
              <w:t>Рекомендації</w:t>
            </w:r>
            <w:r w:rsidRPr="00F038B2">
              <w:rPr>
                <w:b/>
                <w:bCs/>
                <w:color w:val="1A171B"/>
                <w:sz w:val="16"/>
                <w:szCs w:val="18"/>
              </w:rPr>
              <w:t>:</w:t>
            </w:r>
          </w:p>
          <w:p w:rsidR="00BC3104" w:rsidRPr="00F038B2" w:rsidRDefault="00163F57" w:rsidP="00581818">
            <w:pPr>
              <w:spacing w:line="264" w:lineRule="auto"/>
              <w:ind w:left="453" w:hanging="209"/>
              <w:jc w:val="both"/>
              <w:rPr>
                <w:sz w:val="18"/>
              </w:rPr>
            </w:pPr>
            <w:r w:rsidRPr="00F038B2">
              <w:rPr>
                <w:color w:val="1A171B"/>
                <w:sz w:val="16"/>
                <w:szCs w:val="18"/>
              </w:rPr>
              <w:t xml:space="preserve">1. </w:t>
            </w:r>
            <w:r w:rsidRPr="00F038B2">
              <w:rPr>
                <w:color w:val="1A171B"/>
                <w:sz w:val="16"/>
                <w:szCs w:val="18"/>
              </w:rPr>
              <w:tab/>
              <w:t>Лабораторії необхідно надати якомога більше матеріалу для культури НТМ та інструкцій щодо мікобактерій (C, III).</w:t>
            </w:r>
          </w:p>
        </w:tc>
      </w:tr>
    </w:tbl>
    <w:p w:rsidR="00BC3104" w:rsidRPr="00F038B2" w:rsidRDefault="00BC3104" w:rsidP="00C158A7">
      <w:pPr>
        <w:rPr>
          <w:sz w:val="18"/>
          <w:lang w:val="ru-RU"/>
        </w:rPr>
        <w:sectPr w:rsidR="00BC3104" w:rsidRPr="00F038B2" w:rsidSect="00581818">
          <w:pgSz w:w="12062" w:h="15662"/>
          <w:pgMar w:top="840" w:right="811" w:bottom="0" w:left="840"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45"/>
        <w:gridCol w:w="274"/>
        <w:gridCol w:w="5093"/>
      </w:tblGrid>
      <w:tr w:rsidR="00BC3104" w:rsidRPr="00F038B2" w:rsidTr="00DC066A">
        <w:trPr>
          <w:trHeight w:hRule="exact" w:val="13603"/>
        </w:trPr>
        <w:tc>
          <w:tcPr>
            <w:tcW w:w="5045" w:type="dxa"/>
            <w:tcBorders>
              <w:top w:val="nil"/>
              <w:left w:val="nil"/>
              <w:bottom w:val="nil"/>
              <w:right w:val="nil"/>
            </w:tcBorders>
            <w:shd w:val="clear" w:color="auto" w:fill="FFFFFF"/>
          </w:tcPr>
          <w:p w:rsidR="00BC3104" w:rsidRPr="00F038B2" w:rsidRDefault="00163F57" w:rsidP="00581818">
            <w:pPr>
              <w:spacing w:line="264" w:lineRule="auto"/>
              <w:ind w:left="453" w:hanging="226"/>
              <w:jc w:val="both"/>
              <w:rPr>
                <w:sz w:val="18"/>
              </w:rPr>
            </w:pPr>
            <w:r w:rsidRPr="00F038B2">
              <w:rPr>
                <w:color w:val="1A171B"/>
                <w:sz w:val="16"/>
                <w:szCs w:val="18"/>
              </w:rPr>
              <w:lastRenderedPageBreak/>
              <w:t>2.</w:t>
            </w:r>
            <w:r w:rsidRPr="00F038B2">
              <w:rPr>
                <w:color w:val="1A171B"/>
                <w:sz w:val="18"/>
              </w:rPr>
              <w:tab/>
            </w:r>
            <w:r w:rsidRPr="00F038B2">
              <w:rPr>
                <w:color w:val="1A171B"/>
                <w:sz w:val="16"/>
                <w:szCs w:val="18"/>
              </w:rPr>
              <w:t>Усі культури НТМ повинні включати як метод швидкого виявлення бульйонних (рідких) середовищ, так і культури твердих бульйонних середовищ (C, III).</w:t>
            </w:r>
          </w:p>
          <w:p w:rsidR="00BC3104" w:rsidRPr="00F038B2" w:rsidRDefault="00163F57" w:rsidP="00581818">
            <w:pPr>
              <w:spacing w:line="264" w:lineRule="auto"/>
              <w:ind w:left="453" w:hanging="226"/>
              <w:jc w:val="both"/>
              <w:rPr>
                <w:sz w:val="18"/>
              </w:rPr>
            </w:pPr>
            <w:r w:rsidRPr="00F038B2">
              <w:rPr>
                <w:color w:val="1A171B"/>
                <w:sz w:val="16"/>
                <w:szCs w:val="18"/>
              </w:rPr>
              <w:t>3.</w:t>
            </w:r>
            <w:r w:rsidRPr="00F038B2">
              <w:rPr>
                <w:color w:val="1A171B"/>
                <w:sz w:val="18"/>
              </w:rPr>
              <w:tab/>
            </w:r>
            <w:r w:rsidRPr="00F038B2">
              <w:rPr>
                <w:color w:val="1A171B"/>
                <w:sz w:val="16"/>
                <w:szCs w:val="18"/>
              </w:rPr>
              <w:t>Кількісне визначення кількості колоній на живильних середовищах слід проводити для полегшення клінічного діагнозу (C, III).</w:t>
            </w:r>
          </w:p>
          <w:p w:rsidR="00BC3104" w:rsidRPr="00F038B2" w:rsidRDefault="00163F57" w:rsidP="00581818">
            <w:pPr>
              <w:spacing w:line="264" w:lineRule="auto"/>
              <w:ind w:left="453" w:hanging="226"/>
              <w:jc w:val="both"/>
              <w:rPr>
                <w:sz w:val="18"/>
              </w:rPr>
            </w:pPr>
            <w:r w:rsidRPr="00F038B2">
              <w:rPr>
                <w:color w:val="1A171B"/>
                <w:sz w:val="16"/>
                <w:szCs w:val="18"/>
              </w:rPr>
              <w:t>4.</w:t>
            </w:r>
            <w:r w:rsidRPr="00F038B2">
              <w:rPr>
                <w:color w:val="1A171B"/>
                <w:sz w:val="18"/>
              </w:rPr>
              <w:tab/>
            </w:r>
            <w:r w:rsidRPr="00F038B2">
              <w:rPr>
                <w:color w:val="1A171B"/>
                <w:sz w:val="16"/>
                <w:szCs w:val="18"/>
              </w:rPr>
              <w:t>Додаткові живильні середовища та спеціальні умови культивування (нижчі температури інкубації) слід використовувати для матеріалу з уражень шкіри, суглобів та кісток (A, II).</w:t>
            </w:r>
          </w:p>
          <w:p w:rsidR="00BC3104" w:rsidRPr="00F038B2" w:rsidRDefault="00163F57" w:rsidP="00581818">
            <w:pPr>
              <w:spacing w:line="264" w:lineRule="auto"/>
              <w:ind w:left="453" w:hanging="226"/>
              <w:jc w:val="both"/>
              <w:rPr>
                <w:sz w:val="18"/>
              </w:rPr>
            </w:pPr>
            <w:r w:rsidRPr="00F038B2">
              <w:rPr>
                <w:color w:val="1A171B"/>
                <w:sz w:val="16"/>
                <w:szCs w:val="18"/>
              </w:rPr>
              <w:t>5.</w:t>
            </w:r>
            <w:r w:rsidRPr="00F038B2">
              <w:rPr>
                <w:color w:val="1A171B"/>
                <w:sz w:val="18"/>
              </w:rPr>
              <w:tab/>
            </w:r>
            <w:r w:rsidRPr="00F038B2">
              <w:rPr>
                <w:color w:val="1A171B"/>
                <w:sz w:val="16"/>
                <w:szCs w:val="18"/>
              </w:rPr>
              <w:t>Час (у днях) для виявлення росту мікобактерій повинен бути зазначений у лабораторному звіті (C, III).</w:t>
            </w:r>
          </w:p>
          <w:p w:rsidR="00BC3104" w:rsidRPr="00F038B2" w:rsidRDefault="00163F57" w:rsidP="00581818">
            <w:pPr>
              <w:spacing w:before="120" w:line="264" w:lineRule="auto"/>
              <w:jc w:val="both"/>
              <w:rPr>
                <w:sz w:val="18"/>
              </w:rPr>
            </w:pPr>
            <w:r w:rsidRPr="00F038B2">
              <w:rPr>
                <w:b/>
                <w:bCs/>
                <w:i/>
                <w:iCs/>
                <w:color w:val="1A171B"/>
                <w:sz w:val="16"/>
                <w:szCs w:val="18"/>
              </w:rPr>
              <w:t>Ідентифікація НТМ.</w:t>
            </w:r>
          </w:p>
          <w:p w:rsidR="00BC3104" w:rsidRPr="00F038B2" w:rsidRDefault="00163F57" w:rsidP="00581818">
            <w:pPr>
              <w:spacing w:before="120" w:line="264" w:lineRule="auto"/>
              <w:jc w:val="both"/>
              <w:rPr>
                <w:sz w:val="18"/>
              </w:rPr>
            </w:pPr>
            <w:r w:rsidRPr="00F038B2">
              <w:rPr>
                <w:b/>
                <w:bCs/>
                <w:i/>
                <w:color w:val="1A171B"/>
                <w:sz w:val="16"/>
                <w:szCs w:val="18"/>
              </w:rPr>
              <w:t>Рекомендації</w:t>
            </w:r>
            <w:r w:rsidRPr="00F038B2">
              <w:rPr>
                <w:b/>
                <w:bCs/>
                <w:color w:val="1A171B"/>
                <w:sz w:val="16"/>
                <w:szCs w:val="18"/>
              </w:rPr>
              <w:t>:</w:t>
            </w:r>
          </w:p>
          <w:p w:rsidR="00BC3104" w:rsidRPr="00F038B2" w:rsidRDefault="00163F57" w:rsidP="00581818">
            <w:pPr>
              <w:spacing w:before="120" w:line="264" w:lineRule="auto"/>
              <w:ind w:left="453" w:hanging="226"/>
              <w:jc w:val="both"/>
              <w:rPr>
                <w:sz w:val="18"/>
              </w:rPr>
            </w:pPr>
            <w:r w:rsidRPr="00F038B2">
              <w:rPr>
                <w:color w:val="1A171B"/>
                <w:sz w:val="16"/>
                <w:szCs w:val="18"/>
              </w:rPr>
              <w:t>1.</w:t>
            </w:r>
            <w:r w:rsidRPr="00F038B2">
              <w:rPr>
                <w:color w:val="1A171B"/>
                <w:sz w:val="18"/>
              </w:rPr>
              <w:tab/>
            </w:r>
            <w:r w:rsidRPr="00F038B2">
              <w:rPr>
                <w:color w:val="1A171B"/>
                <w:sz w:val="16"/>
                <w:szCs w:val="18"/>
              </w:rPr>
              <w:t>Клінічно значущі ізоляти НТМ слід регулярно ідентифікувати за видом. Важливим винят</w:t>
            </w:r>
            <w:r w:rsidR="00E10250" w:rsidRPr="00F038B2">
              <w:rPr>
                <w:color w:val="1A171B"/>
                <w:sz w:val="16"/>
                <w:szCs w:val="18"/>
              </w:rPr>
              <w:t xml:space="preserve">ком є </w:t>
            </w:r>
            <w:r w:rsidRPr="00F038B2">
              <w:rPr>
                <w:color w:val="1A171B"/>
                <w:sz w:val="16"/>
                <w:szCs w:val="18"/>
              </w:rPr>
              <w:t xml:space="preserve">MAC, оскільки диференціація між </w:t>
            </w:r>
            <w:r w:rsidRPr="00F038B2">
              <w:rPr>
                <w:i/>
                <w:color w:val="1A171B"/>
                <w:sz w:val="16"/>
                <w:szCs w:val="18"/>
              </w:rPr>
              <w:t>M. avium</w:t>
            </w:r>
            <w:r w:rsidRPr="00F038B2">
              <w:rPr>
                <w:color w:val="1A171B"/>
                <w:sz w:val="16"/>
                <w:szCs w:val="18"/>
              </w:rPr>
              <w:t xml:space="preserve"> та </w:t>
            </w:r>
            <w:r w:rsidRPr="00F038B2">
              <w:rPr>
                <w:i/>
                <w:color w:val="1A171B"/>
                <w:sz w:val="16"/>
                <w:szCs w:val="18"/>
              </w:rPr>
              <w:t>M. intracellulare</w:t>
            </w:r>
            <w:r w:rsidRPr="00F038B2">
              <w:rPr>
                <w:color w:val="1A171B"/>
                <w:sz w:val="16"/>
                <w:szCs w:val="18"/>
              </w:rPr>
              <w:t xml:space="preserve"> ще не є клінічно значущою. Хоча це не рекомендовано, ця диференціація може мати епідеміологічну значущість, а в майбутньому і терапевтичну (C, III).</w:t>
            </w:r>
          </w:p>
          <w:p w:rsidR="00BC3104" w:rsidRPr="00F038B2" w:rsidRDefault="00163F57" w:rsidP="00581818">
            <w:pPr>
              <w:spacing w:line="264" w:lineRule="auto"/>
              <w:ind w:left="453" w:hanging="226"/>
              <w:jc w:val="both"/>
              <w:rPr>
                <w:sz w:val="18"/>
              </w:rPr>
            </w:pPr>
            <w:r w:rsidRPr="00F038B2">
              <w:rPr>
                <w:color w:val="1A171B"/>
                <w:sz w:val="16"/>
                <w:szCs w:val="18"/>
              </w:rPr>
              <w:t>2.</w:t>
            </w:r>
            <w:r w:rsidRPr="00F038B2">
              <w:rPr>
                <w:color w:val="1A171B"/>
                <w:sz w:val="18"/>
              </w:rPr>
              <w:tab/>
            </w:r>
            <w:r w:rsidRPr="00F038B2">
              <w:rPr>
                <w:color w:val="1A171B"/>
                <w:sz w:val="16"/>
                <w:szCs w:val="18"/>
              </w:rPr>
              <w:t xml:space="preserve">ШЗМ (особливо </w:t>
            </w:r>
            <w:r w:rsidRPr="00F038B2">
              <w:rPr>
                <w:i/>
                <w:color w:val="1A171B"/>
                <w:sz w:val="16"/>
                <w:szCs w:val="18"/>
              </w:rPr>
              <w:t>M. chelonae</w:t>
            </w:r>
            <w:r w:rsidRPr="00F038B2">
              <w:rPr>
                <w:color w:val="1A171B"/>
                <w:sz w:val="16"/>
                <w:szCs w:val="18"/>
              </w:rPr>
              <w:t xml:space="preserve">, </w:t>
            </w:r>
            <w:r w:rsidRPr="00F038B2">
              <w:rPr>
                <w:i/>
                <w:color w:val="1A171B"/>
                <w:sz w:val="16"/>
                <w:szCs w:val="18"/>
              </w:rPr>
              <w:t>M. abscessus</w:t>
            </w:r>
            <w:r w:rsidRPr="00F038B2">
              <w:rPr>
                <w:color w:val="1A171B"/>
                <w:sz w:val="16"/>
                <w:szCs w:val="18"/>
              </w:rPr>
              <w:t xml:space="preserve"> та </w:t>
            </w:r>
            <w:r w:rsidRPr="00F038B2">
              <w:rPr>
                <w:i/>
                <w:color w:val="1A171B"/>
                <w:sz w:val="16"/>
                <w:szCs w:val="18"/>
              </w:rPr>
              <w:t>M. fortuitum</w:t>
            </w:r>
            <w:r w:rsidRPr="00F038B2">
              <w:rPr>
                <w:color w:val="1A171B"/>
                <w:sz w:val="16"/>
                <w:szCs w:val="18"/>
              </w:rPr>
              <w:t>) слід ідентифікувати за видом, використовуючи визнану прийнятну методологію, таку як АЕР або біохімічне тестування, а не лише ВЕРХ (A, II).</w:t>
            </w:r>
          </w:p>
          <w:p w:rsidR="00BC3104" w:rsidRPr="00F038B2" w:rsidRDefault="00163F57" w:rsidP="00581818">
            <w:pPr>
              <w:spacing w:line="264" w:lineRule="auto"/>
              <w:ind w:left="453" w:hanging="226"/>
              <w:jc w:val="both"/>
              <w:rPr>
                <w:sz w:val="18"/>
              </w:rPr>
            </w:pPr>
            <w:r w:rsidRPr="00F038B2">
              <w:rPr>
                <w:color w:val="1A171B"/>
                <w:sz w:val="16"/>
                <w:szCs w:val="18"/>
              </w:rPr>
              <w:t>3.</w:t>
            </w:r>
            <w:r w:rsidRPr="00F038B2">
              <w:rPr>
                <w:color w:val="1A171B"/>
                <w:sz w:val="18"/>
              </w:rPr>
              <w:tab/>
            </w:r>
            <w:r w:rsidRPr="00F038B2">
              <w:rPr>
                <w:color w:val="1A171B"/>
                <w:sz w:val="16"/>
                <w:szCs w:val="18"/>
              </w:rPr>
              <w:t xml:space="preserve">Чутливість ШЗМ до восьми препаратів, включаючи амікацин, цефокситин, кларитроміцин, ципрофлоксацин, доксициклін, лінезолід, сульфаметоксазол та тобраміцин, також може бути використана для полегшення ідентифікації </w:t>
            </w:r>
            <w:r w:rsidRPr="00F038B2">
              <w:rPr>
                <w:i/>
                <w:color w:val="1A171B"/>
                <w:sz w:val="16"/>
                <w:szCs w:val="18"/>
              </w:rPr>
              <w:t>M. abscessus</w:t>
            </w:r>
            <w:r w:rsidRPr="00F038B2">
              <w:rPr>
                <w:color w:val="1A171B"/>
                <w:sz w:val="16"/>
                <w:szCs w:val="18"/>
              </w:rPr>
              <w:t xml:space="preserve">, </w:t>
            </w:r>
            <w:r w:rsidRPr="00F038B2">
              <w:rPr>
                <w:i/>
                <w:color w:val="1A171B"/>
                <w:sz w:val="16"/>
                <w:szCs w:val="18"/>
              </w:rPr>
              <w:t>M. chelonae</w:t>
            </w:r>
            <w:r w:rsidRPr="00F038B2">
              <w:rPr>
                <w:color w:val="1A171B"/>
                <w:sz w:val="16"/>
                <w:szCs w:val="18"/>
              </w:rPr>
              <w:t xml:space="preserve"> та </w:t>
            </w:r>
            <w:r w:rsidRPr="00F038B2">
              <w:rPr>
                <w:i/>
                <w:color w:val="1A171B"/>
                <w:sz w:val="16"/>
                <w:szCs w:val="18"/>
              </w:rPr>
              <w:t>M. fortuitum</w:t>
            </w:r>
            <w:r w:rsidRPr="00F038B2">
              <w:rPr>
                <w:color w:val="1A171B"/>
                <w:sz w:val="16"/>
                <w:szCs w:val="18"/>
              </w:rPr>
              <w:t xml:space="preserve"> (C, III).</w:t>
            </w:r>
          </w:p>
          <w:p w:rsidR="00BC3104" w:rsidRPr="00F038B2" w:rsidRDefault="00163F57" w:rsidP="00581818">
            <w:pPr>
              <w:spacing w:line="264" w:lineRule="auto"/>
              <w:ind w:left="453" w:hanging="226"/>
              <w:jc w:val="both"/>
              <w:rPr>
                <w:sz w:val="18"/>
              </w:rPr>
            </w:pPr>
            <w:r w:rsidRPr="00F038B2">
              <w:rPr>
                <w:color w:val="1A171B"/>
                <w:sz w:val="16"/>
                <w:szCs w:val="18"/>
              </w:rPr>
              <w:t>4.</w:t>
            </w:r>
            <w:r w:rsidRPr="00F038B2">
              <w:rPr>
                <w:color w:val="1A171B"/>
                <w:sz w:val="18"/>
              </w:rPr>
              <w:tab/>
            </w:r>
            <w:r w:rsidRPr="00F038B2">
              <w:rPr>
                <w:color w:val="1A171B"/>
                <w:sz w:val="16"/>
                <w:szCs w:val="18"/>
              </w:rPr>
              <w:t>Спілкування між клініцистом та лаборантом є важливим для визначення важливості та обсягу ідентифікаційного аналізу для клінічного ізоляту НТМ (C, III).</w:t>
            </w:r>
          </w:p>
          <w:p w:rsidR="00BC3104" w:rsidRPr="00F038B2" w:rsidRDefault="00163F57" w:rsidP="00581818">
            <w:pPr>
              <w:spacing w:before="120" w:line="264" w:lineRule="auto"/>
              <w:jc w:val="both"/>
              <w:rPr>
                <w:sz w:val="18"/>
              </w:rPr>
            </w:pPr>
            <w:r w:rsidRPr="00F038B2">
              <w:rPr>
                <w:b/>
                <w:bCs/>
                <w:i/>
                <w:iCs/>
                <w:color w:val="1A171B"/>
                <w:sz w:val="16"/>
                <w:szCs w:val="18"/>
              </w:rPr>
              <w:t>Тестування антимікробної чутливості.</w:t>
            </w:r>
          </w:p>
          <w:p w:rsidR="00BC3104" w:rsidRPr="00F038B2" w:rsidRDefault="00163F57" w:rsidP="00581818">
            <w:pPr>
              <w:spacing w:before="120" w:line="264" w:lineRule="auto"/>
              <w:jc w:val="both"/>
              <w:rPr>
                <w:sz w:val="18"/>
              </w:rPr>
            </w:pPr>
            <w:r w:rsidRPr="00F038B2">
              <w:rPr>
                <w:b/>
                <w:bCs/>
                <w:i/>
                <w:color w:val="1A171B"/>
                <w:sz w:val="16"/>
                <w:szCs w:val="18"/>
              </w:rPr>
              <w:t>Рекомендації</w:t>
            </w:r>
            <w:r w:rsidRPr="00F038B2">
              <w:rPr>
                <w:b/>
                <w:bCs/>
                <w:color w:val="1A171B"/>
                <w:sz w:val="16"/>
                <w:szCs w:val="18"/>
              </w:rPr>
              <w:t>:</w:t>
            </w:r>
          </w:p>
          <w:p w:rsidR="00BC3104" w:rsidRPr="00F038B2" w:rsidRDefault="00163F57" w:rsidP="00581818">
            <w:pPr>
              <w:spacing w:before="120" w:line="264" w:lineRule="auto"/>
              <w:ind w:left="453" w:hanging="226"/>
              <w:jc w:val="both"/>
              <w:rPr>
                <w:sz w:val="18"/>
              </w:rPr>
            </w:pPr>
            <w:r w:rsidRPr="00F038B2">
              <w:rPr>
                <w:color w:val="1A171B"/>
                <w:sz w:val="16"/>
                <w:szCs w:val="18"/>
              </w:rPr>
              <w:t>1.</w:t>
            </w:r>
            <w:r w:rsidRPr="00F038B2">
              <w:rPr>
                <w:color w:val="1A171B"/>
                <w:sz w:val="18"/>
              </w:rPr>
              <w:tab/>
            </w:r>
            <w:r w:rsidRPr="00F038B2">
              <w:rPr>
                <w:color w:val="1A171B"/>
                <w:sz w:val="16"/>
                <w:szCs w:val="18"/>
              </w:rPr>
              <w:t>Тест для визначення чутливості до кларитроміцину рекомендується проводити для нових, раніше нелікованих ізолятів MAC. Кларитроміцин рекомендується як «препарат класу» для тестування нових макролідів, оскільки кларитроміцин та азитроміцин мають спільну перехресну стійкість та чутливість. Інші препарати не рекомендуються для тесту для визначення чутливості до нових, раніше нелікованих ізолятів MAC. Немає визнаного значення для тестування протитуберкульозних препаратів першого ряду з MAC з використанням сучасної методології (A, II)</w:t>
            </w:r>
          </w:p>
          <w:p w:rsidR="00BC3104" w:rsidRPr="00F038B2" w:rsidRDefault="00163F57" w:rsidP="00581818">
            <w:pPr>
              <w:spacing w:line="264" w:lineRule="auto"/>
              <w:ind w:left="453" w:hanging="226"/>
              <w:jc w:val="both"/>
              <w:rPr>
                <w:sz w:val="18"/>
              </w:rPr>
            </w:pPr>
            <w:r w:rsidRPr="00F038B2">
              <w:rPr>
                <w:color w:val="1A171B"/>
                <w:sz w:val="16"/>
                <w:szCs w:val="18"/>
              </w:rPr>
              <w:t>2.</w:t>
            </w:r>
            <w:r w:rsidRPr="00F038B2">
              <w:rPr>
                <w:color w:val="1A171B"/>
                <w:sz w:val="18"/>
              </w:rPr>
              <w:tab/>
            </w:r>
            <w:r w:rsidRPr="00F038B2">
              <w:rPr>
                <w:color w:val="1A171B"/>
                <w:sz w:val="16"/>
                <w:szCs w:val="18"/>
              </w:rPr>
              <w:t>Тест для визначення чутливості до кларитроміцину слід проводити для ізолятів MAC у пацієнтів, які не отримували схем лікування макролідами або профілактики (A, II).</w:t>
            </w:r>
          </w:p>
          <w:p w:rsidR="00BC3104" w:rsidRPr="00F038B2" w:rsidRDefault="00163F57" w:rsidP="00581818">
            <w:pPr>
              <w:spacing w:line="264" w:lineRule="auto"/>
              <w:ind w:left="453" w:hanging="226"/>
              <w:jc w:val="both"/>
              <w:rPr>
                <w:sz w:val="18"/>
              </w:rPr>
            </w:pPr>
            <w:r w:rsidRPr="00F038B2">
              <w:rPr>
                <w:color w:val="1A171B"/>
                <w:sz w:val="16"/>
                <w:szCs w:val="18"/>
              </w:rPr>
              <w:t>3.</w:t>
            </w:r>
            <w:r w:rsidRPr="00F038B2">
              <w:rPr>
                <w:color w:val="1A171B"/>
                <w:sz w:val="18"/>
              </w:rPr>
              <w:tab/>
            </w:r>
            <w:r w:rsidRPr="00F038B2">
              <w:rPr>
                <w:color w:val="1A171B"/>
                <w:sz w:val="16"/>
                <w:szCs w:val="18"/>
              </w:rPr>
              <w:t xml:space="preserve">Раніше неліковані штами </w:t>
            </w:r>
            <w:r w:rsidRPr="00F038B2">
              <w:rPr>
                <w:i/>
                <w:color w:val="1A171B"/>
                <w:sz w:val="16"/>
                <w:szCs w:val="18"/>
              </w:rPr>
              <w:t>M. kansasii</w:t>
            </w:r>
            <w:r w:rsidRPr="00F038B2">
              <w:rPr>
                <w:color w:val="1A171B"/>
                <w:sz w:val="16"/>
                <w:szCs w:val="18"/>
              </w:rPr>
              <w:t xml:space="preserve"> слід тестувати </w:t>
            </w:r>
            <w:r w:rsidRPr="00F038B2">
              <w:rPr>
                <w:i/>
                <w:color w:val="1A171B"/>
                <w:sz w:val="16"/>
                <w:szCs w:val="18"/>
              </w:rPr>
              <w:t>in vitro</w:t>
            </w:r>
            <w:r w:rsidRPr="00F038B2">
              <w:rPr>
                <w:color w:val="1A171B"/>
                <w:sz w:val="16"/>
                <w:szCs w:val="18"/>
              </w:rPr>
              <w:t xml:space="preserve"> лише на рифампіцин. Ізоляти </w:t>
            </w:r>
            <w:r w:rsidRPr="00F038B2">
              <w:rPr>
                <w:i/>
                <w:color w:val="1A171B"/>
                <w:sz w:val="16"/>
                <w:szCs w:val="18"/>
              </w:rPr>
              <w:t>M. kansasii</w:t>
            </w:r>
            <w:r w:rsidRPr="00F038B2">
              <w:rPr>
                <w:color w:val="1A171B"/>
                <w:sz w:val="16"/>
                <w:szCs w:val="18"/>
              </w:rPr>
              <w:t>, які виявляють чутливість до рифампіцину, також будуть чутливими до рифабутину (A, II).</w:t>
            </w:r>
          </w:p>
          <w:p w:rsidR="00BC3104" w:rsidRPr="00F038B2" w:rsidRDefault="00163F57" w:rsidP="00581818">
            <w:pPr>
              <w:spacing w:line="264" w:lineRule="auto"/>
              <w:ind w:left="453" w:hanging="226"/>
              <w:jc w:val="both"/>
              <w:rPr>
                <w:sz w:val="18"/>
              </w:rPr>
            </w:pPr>
            <w:r w:rsidRPr="00F038B2">
              <w:rPr>
                <w:color w:val="1A171B"/>
                <w:sz w:val="16"/>
                <w:szCs w:val="18"/>
              </w:rPr>
              <w:t>4.</w:t>
            </w:r>
            <w:r w:rsidRPr="00F038B2">
              <w:rPr>
                <w:color w:val="1A171B"/>
                <w:sz w:val="18"/>
              </w:rPr>
              <w:tab/>
            </w:r>
            <w:r w:rsidRPr="00F038B2">
              <w:rPr>
                <w:color w:val="1A171B"/>
                <w:sz w:val="16"/>
                <w:szCs w:val="18"/>
              </w:rPr>
              <w:t xml:space="preserve">Ізоляти </w:t>
            </w:r>
            <w:r w:rsidRPr="00F038B2">
              <w:rPr>
                <w:i/>
                <w:color w:val="1A171B"/>
                <w:sz w:val="16"/>
                <w:szCs w:val="18"/>
              </w:rPr>
              <w:t>M. kansasii</w:t>
            </w:r>
            <w:r w:rsidRPr="00F038B2">
              <w:rPr>
                <w:color w:val="1A171B"/>
                <w:sz w:val="16"/>
                <w:szCs w:val="18"/>
              </w:rPr>
              <w:t>, стійкі до рифампіцину, слід тестувати на панелі вторинних препаратів, включаючи рифабутин, етамбутол, ізоніазид, кларитроміцин, фторхінолони, амікацин та сульфаніламіди (A, II).</w:t>
            </w:r>
          </w:p>
          <w:p w:rsidR="00BC3104" w:rsidRPr="00F038B2" w:rsidRDefault="00163F57" w:rsidP="00581818">
            <w:pPr>
              <w:spacing w:line="264" w:lineRule="auto"/>
              <w:ind w:left="453" w:hanging="226"/>
              <w:jc w:val="both"/>
              <w:rPr>
                <w:sz w:val="18"/>
              </w:rPr>
            </w:pPr>
            <w:r w:rsidRPr="00F038B2">
              <w:rPr>
                <w:color w:val="1A171B"/>
                <w:sz w:val="16"/>
                <w:szCs w:val="18"/>
              </w:rPr>
              <w:t>5.</w:t>
            </w:r>
            <w:r w:rsidRPr="00F038B2">
              <w:rPr>
                <w:color w:val="1A171B"/>
                <w:sz w:val="18"/>
              </w:rPr>
              <w:tab/>
            </w:r>
            <w:r w:rsidRPr="00F038B2">
              <w:rPr>
                <w:color w:val="1A171B"/>
                <w:sz w:val="16"/>
                <w:szCs w:val="18"/>
              </w:rPr>
              <w:t xml:space="preserve">Ізоляти </w:t>
            </w:r>
            <w:r w:rsidRPr="00F038B2">
              <w:rPr>
                <w:i/>
                <w:color w:val="1A171B"/>
                <w:sz w:val="16"/>
                <w:szCs w:val="18"/>
              </w:rPr>
              <w:t>M. marinum</w:t>
            </w:r>
            <w:r w:rsidRPr="00F038B2">
              <w:rPr>
                <w:color w:val="1A171B"/>
                <w:sz w:val="16"/>
                <w:szCs w:val="18"/>
              </w:rPr>
              <w:t xml:space="preserve"> не вимагають тесту для визначення чутливості, якщо у пацієнта не буде спостерігатися неефективного лікування через кілька місяців (A, II).</w:t>
            </w:r>
          </w:p>
          <w:p w:rsidR="00BC3104" w:rsidRPr="00F038B2" w:rsidRDefault="00163F57" w:rsidP="00581818">
            <w:pPr>
              <w:spacing w:line="264" w:lineRule="auto"/>
              <w:ind w:left="453" w:hanging="226"/>
              <w:jc w:val="both"/>
              <w:rPr>
                <w:sz w:val="18"/>
              </w:rPr>
            </w:pPr>
            <w:r w:rsidRPr="00F038B2">
              <w:rPr>
                <w:color w:val="1A171B"/>
                <w:sz w:val="16"/>
                <w:szCs w:val="18"/>
              </w:rPr>
              <w:t>6.</w:t>
            </w:r>
            <w:r w:rsidRPr="00F038B2">
              <w:rPr>
                <w:color w:val="1A171B"/>
                <w:sz w:val="18"/>
              </w:rPr>
              <w:tab/>
            </w:r>
            <w:r w:rsidRPr="00F038B2">
              <w:rPr>
                <w:color w:val="1A171B"/>
                <w:sz w:val="16"/>
                <w:szCs w:val="18"/>
              </w:rPr>
              <w:t xml:space="preserve">Наразі немає рекомендацій щодо одного конкретного методу тесту для визначення чутливості </w:t>
            </w:r>
            <w:r w:rsidRPr="00F038B2">
              <w:rPr>
                <w:i/>
                <w:color w:val="1A171B"/>
                <w:sz w:val="16"/>
                <w:szCs w:val="18"/>
              </w:rPr>
              <w:t>in vitro</w:t>
            </w:r>
            <w:r w:rsidRPr="00F038B2">
              <w:rPr>
                <w:color w:val="1A171B"/>
                <w:sz w:val="16"/>
                <w:szCs w:val="18"/>
              </w:rPr>
              <w:t xml:space="preserve"> для вибагливих видів</w:t>
            </w:r>
          </w:p>
        </w:tc>
        <w:tc>
          <w:tcPr>
            <w:tcW w:w="274" w:type="dxa"/>
            <w:tcBorders>
              <w:top w:val="nil"/>
              <w:left w:val="nil"/>
              <w:bottom w:val="nil"/>
              <w:right w:val="nil"/>
            </w:tcBorders>
            <w:shd w:val="clear" w:color="auto" w:fill="FFFFFF"/>
          </w:tcPr>
          <w:p w:rsidR="00BC3104" w:rsidRPr="00F038B2" w:rsidRDefault="00BC3104" w:rsidP="00C158A7">
            <w:pPr>
              <w:ind w:left="453" w:hanging="226"/>
              <w:jc w:val="both"/>
              <w:rPr>
                <w:sz w:val="18"/>
                <w:lang w:val="ru-RU"/>
              </w:rPr>
            </w:pPr>
          </w:p>
        </w:tc>
        <w:tc>
          <w:tcPr>
            <w:tcW w:w="5093" w:type="dxa"/>
            <w:tcBorders>
              <w:top w:val="nil"/>
              <w:left w:val="nil"/>
              <w:bottom w:val="nil"/>
              <w:right w:val="nil"/>
            </w:tcBorders>
            <w:shd w:val="clear" w:color="auto" w:fill="FFFFFF"/>
          </w:tcPr>
          <w:p w:rsidR="00BC3104" w:rsidRPr="00F038B2" w:rsidRDefault="00163F57" w:rsidP="00E10250">
            <w:pPr>
              <w:ind w:left="680" w:hanging="226"/>
              <w:jc w:val="both"/>
              <w:rPr>
                <w:sz w:val="18"/>
              </w:rPr>
            </w:pPr>
            <w:r w:rsidRPr="00F038B2">
              <w:rPr>
                <w:color w:val="1A171B"/>
                <w:sz w:val="16"/>
                <w:szCs w:val="18"/>
              </w:rPr>
              <w:t>НТМ та деяких НТМ, що рідше виділяються (C, III).</w:t>
            </w:r>
          </w:p>
          <w:p w:rsidR="00BC3104" w:rsidRPr="00F038B2" w:rsidRDefault="00163F57" w:rsidP="00C158A7">
            <w:pPr>
              <w:ind w:left="453" w:hanging="226"/>
              <w:jc w:val="both"/>
              <w:rPr>
                <w:sz w:val="18"/>
              </w:rPr>
            </w:pPr>
            <w:r w:rsidRPr="00F038B2">
              <w:rPr>
                <w:color w:val="1A171B"/>
                <w:sz w:val="16"/>
                <w:szCs w:val="18"/>
              </w:rPr>
              <w:t>7. Повинні проводитися валідація та контроль якості для тесту для визначення чутливості до антимікробних препаратів із усіма видами НТМ (C, III).</w:t>
            </w:r>
          </w:p>
          <w:p w:rsidR="00BC3104" w:rsidRPr="00F038B2" w:rsidRDefault="00163F57" w:rsidP="00C158A7">
            <w:pPr>
              <w:spacing w:before="120"/>
              <w:jc w:val="both"/>
              <w:rPr>
                <w:sz w:val="18"/>
              </w:rPr>
            </w:pPr>
            <w:r w:rsidRPr="00F038B2">
              <w:rPr>
                <w:b/>
                <w:bCs/>
                <w:i/>
                <w:iCs/>
                <w:color w:val="1A171B"/>
                <w:sz w:val="16"/>
                <w:szCs w:val="18"/>
              </w:rPr>
              <w:t>Клінічні картини та діагностичні критерії.</w:t>
            </w:r>
          </w:p>
          <w:p w:rsidR="00BC3104" w:rsidRPr="00F038B2" w:rsidRDefault="00163F57" w:rsidP="00C158A7">
            <w:pPr>
              <w:spacing w:before="120"/>
              <w:jc w:val="both"/>
              <w:rPr>
                <w:sz w:val="18"/>
              </w:rPr>
            </w:pPr>
            <w:r w:rsidRPr="00F038B2">
              <w:rPr>
                <w:b/>
                <w:bCs/>
                <w:i/>
                <w:color w:val="1A171B"/>
                <w:sz w:val="16"/>
                <w:szCs w:val="18"/>
              </w:rPr>
              <w:t>Рекомендації</w:t>
            </w:r>
            <w:r w:rsidRPr="00F038B2">
              <w:rPr>
                <w:b/>
                <w:bCs/>
                <w:color w:val="1A171B"/>
                <w:sz w:val="16"/>
                <w:szCs w:val="18"/>
              </w:rPr>
              <w:t>:</w:t>
            </w:r>
          </w:p>
          <w:p w:rsidR="00BC3104" w:rsidRPr="00F038B2" w:rsidRDefault="00163F57" w:rsidP="00C158A7">
            <w:pPr>
              <w:spacing w:before="120"/>
              <w:ind w:left="453" w:hanging="226"/>
              <w:jc w:val="both"/>
              <w:rPr>
                <w:sz w:val="18"/>
              </w:rPr>
            </w:pPr>
            <w:r w:rsidRPr="00F038B2">
              <w:rPr>
                <w:color w:val="1A171B"/>
                <w:sz w:val="16"/>
                <w:szCs w:val="18"/>
              </w:rPr>
              <w:t>1.</w:t>
            </w:r>
            <w:r w:rsidRPr="00F038B2">
              <w:rPr>
                <w:color w:val="1A171B"/>
                <w:sz w:val="18"/>
              </w:rPr>
              <w:tab/>
            </w:r>
            <w:r w:rsidRPr="00F038B2">
              <w:rPr>
                <w:color w:val="1A171B"/>
                <w:sz w:val="16"/>
                <w:szCs w:val="18"/>
              </w:rPr>
              <w:t xml:space="preserve">Мінімальна оцінка пацієнта з підозрою на захворювання легень, спричиненого НТМ, повинна включати: </w:t>
            </w:r>
            <w:r w:rsidRPr="00F038B2">
              <w:rPr>
                <w:i/>
                <w:color w:val="1A171B"/>
                <w:sz w:val="16"/>
                <w:szCs w:val="18"/>
              </w:rPr>
              <w:t>(1)</w:t>
            </w:r>
            <w:r w:rsidRPr="00F038B2">
              <w:rPr>
                <w:color w:val="1A171B"/>
                <w:sz w:val="16"/>
                <w:szCs w:val="18"/>
              </w:rPr>
              <w:t xml:space="preserve"> рентгенографію органів грудної клітки або, за відсутності кавітації, КТВР органів грудної клітки; </w:t>
            </w:r>
            <w:r w:rsidRPr="00F038B2">
              <w:rPr>
                <w:i/>
                <w:color w:val="1A171B"/>
                <w:sz w:val="16"/>
                <w:szCs w:val="18"/>
              </w:rPr>
              <w:t>(2)</w:t>
            </w:r>
            <w:r w:rsidRPr="00F038B2">
              <w:rPr>
                <w:color w:val="1A171B"/>
                <w:sz w:val="16"/>
                <w:szCs w:val="18"/>
              </w:rPr>
              <w:t xml:space="preserve"> три або більше зразків мокротиння для аналізу на КСБ та </w:t>
            </w:r>
            <w:r w:rsidRPr="00F038B2">
              <w:rPr>
                <w:i/>
                <w:color w:val="1A171B"/>
                <w:sz w:val="16"/>
                <w:szCs w:val="18"/>
              </w:rPr>
              <w:t>(3)</w:t>
            </w:r>
            <w:r w:rsidRPr="00F038B2">
              <w:rPr>
                <w:color w:val="1A171B"/>
                <w:sz w:val="16"/>
                <w:szCs w:val="18"/>
              </w:rPr>
              <w:t xml:space="preserve"> виключення інших розладів, таких як ТБ та злоякісні утворення легень. У більшості пацієнтів діагноз можна поставити без бронхоскопії або біопсії легень (A, II).</w:t>
            </w:r>
          </w:p>
          <w:p w:rsidR="00BC3104" w:rsidRPr="00F038B2" w:rsidRDefault="00163F57" w:rsidP="00C158A7">
            <w:pPr>
              <w:ind w:left="453" w:hanging="226"/>
              <w:jc w:val="both"/>
              <w:rPr>
                <w:sz w:val="18"/>
              </w:rPr>
            </w:pPr>
            <w:r w:rsidRPr="00F038B2">
              <w:rPr>
                <w:color w:val="1A171B"/>
                <w:sz w:val="16"/>
                <w:szCs w:val="18"/>
              </w:rPr>
              <w:t>2.</w:t>
            </w:r>
            <w:r w:rsidRPr="00F038B2">
              <w:rPr>
                <w:color w:val="1A171B"/>
                <w:sz w:val="18"/>
              </w:rPr>
              <w:tab/>
            </w:r>
            <w:r w:rsidRPr="00F038B2">
              <w:rPr>
                <w:color w:val="1A171B"/>
                <w:sz w:val="16"/>
                <w:szCs w:val="18"/>
              </w:rPr>
              <w:t xml:space="preserve">Захворювання, спричинене </w:t>
            </w:r>
            <w:r w:rsidRPr="00F038B2">
              <w:rPr>
                <w:i/>
                <w:color w:val="1A171B"/>
                <w:sz w:val="16"/>
                <w:szCs w:val="18"/>
              </w:rPr>
              <w:t>M. tuberculosis</w:t>
            </w:r>
            <w:r w:rsidRPr="00F038B2">
              <w:rPr>
                <w:color w:val="1A171B"/>
                <w:sz w:val="16"/>
                <w:szCs w:val="18"/>
              </w:rPr>
              <w:t>, часто є предметом диференціальної діагностики для пацієнтів із захворюванням легень, спричиненим НТМ. Емпірична терапія ТБ, особливо з позитивними мазками на КСБ та результатами тестування ампліфікації нуклеїнової кислоти, може бути необхідною до підтвердження діагнозу захворювання легень, спричиненого НТМ (C, III).</w:t>
            </w:r>
          </w:p>
          <w:p w:rsidR="00BC3104" w:rsidRPr="00F038B2" w:rsidRDefault="00163F57" w:rsidP="00C158A7">
            <w:pPr>
              <w:ind w:left="453" w:hanging="226"/>
              <w:jc w:val="both"/>
              <w:rPr>
                <w:sz w:val="18"/>
              </w:rPr>
            </w:pPr>
            <w:r w:rsidRPr="00F038B2">
              <w:rPr>
                <w:color w:val="1A171B"/>
                <w:sz w:val="16"/>
                <w:szCs w:val="18"/>
              </w:rPr>
              <w:t>3.</w:t>
            </w:r>
            <w:r w:rsidRPr="00F038B2">
              <w:rPr>
                <w:color w:val="1A171B"/>
                <w:sz w:val="18"/>
              </w:rPr>
              <w:tab/>
            </w:r>
            <w:r w:rsidRPr="00F038B2">
              <w:rPr>
                <w:i/>
                <w:iCs/>
                <w:color w:val="1A171B"/>
                <w:sz w:val="16"/>
                <w:szCs w:val="18"/>
              </w:rPr>
              <w:t>Див.</w:t>
            </w:r>
            <w:r w:rsidRPr="00F038B2">
              <w:rPr>
                <w:i/>
                <w:iCs/>
                <w:color w:val="1A171B"/>
                <w:sz w:val="18"/>
              </w:rPr>
              <w:t xml:space="preserve"> </w:t>
            </w:r>
            <w:r w:rsidRPr="00F038B2">
              <w:rPr>
                <w:color w:val="1A171B"/>
                <w:sz w:val="16"/>
                <w:szCs w:val="18"/>
              </w:rPr>
              <w:t>Таблицю</w:t>
            </w:r>
            <w:r w:rsidRPr="00F038B2">
              <w:rPr>
                <w:color w:val="1A171B"/>
                <w:sz w:val="18"/>
              </w:rPr>
              <w:t xml:space="preserve"> </w:t>
            </w:r>
            <w:r w:rsidRPr="00F038B2">
              <w:rPr>
                <w:color w:val="1A171B"/>
                <w:sz w:val="16"/>
                <w:szCs w:val="18"/>
              </w:rPr>
              <w:t>3</w:t>
            </w:r>
            <w:r w:rsidRPr="00F038B2">
              <w:rPr>
                <w:color w:val="1A171B"/>
                <w:sz w:val="18"/>
              </w:rPr>
              <w:t xml:space="preserve"> </w:t>
            </w:r>
            <w:r w:rsidRPr="00F038B2">
              <w:rPr>
                <w:color w:val="1A171B"/>
                <w:sz w:val="16"/>
                <w:szCs w:val="18"/>
              </w:rPr>
              <w:t>для отримання інформації про діагностичні критерії захворювання легень, спричиненого нетуберкульозними мікобактеріями.</w:t>
            </w:r>
          </w:p>
          <w:p w:rsidR="0022402C" w:rsidRPr="00F038B2" w:rsidRDefault="00163F57" w:rsidP="00C158A7">
            <w:pPr>
              <w:spacing w:before="120"/>
              <w:jc w:val="both"/>
              <w:rPr>
                <w:rFonts w:ascii="Arial" w:hAnsi="Arial" w:cs="Arial"/>
                <w:b/>
                <w:bCs/>
                <w:color w:val="1A171B"/>
                <w:sz w:val="14"/>
                <w:szCs w:val="16"/>
              </w:rPr>
            </w:pPr>
            <w:r w:rsidRPr="00F038B2">
              <w:rPr>
                <w:rFonts w:ascii="Arial" w:hAnsi="Arial"/>
                <w:b/>
                <w:bCs/>
                <w:color w:val="1A171B"/>
                <w:sz w:val="14"/>
                <w:szCs w:val="16"/>
              </w:rPr>
              <w:t xml:space="preserve">Кістозний фіброз </w:t>
            </w:r>
          </w:p>
          <w:p w:rsidR="00BC3104" w:rsidRPr="00F038B2" w:rsidRDefault="00163F57" w:rsidP="00C158A7">
            <w:pPr>
              <w:spacing w:before="120"/>
              <w:jc w:val="both"/>
              <w:rPr>
                <w:sz w:val="18"/>
              </w:rPr>
            </w:pPr>
            <w:r w:rsidRPr="00F038B2">
              <w:rPr>
                <w:b/>
                <w:bCs/>
                <w:i/>
                <w:color w:val="1A171B"/>
                <w:sz w:val="16"/>
                <w:szCs w:val="18"/>
              </w:rPr>
              <w:t>Рекомендації</w:t>
            </w:r>
            <w:r w:rsidRPr="00F038B2">
              <w:rPr>
                <w:b/>
                <w:bCs/>
                <w:color w:val="1A171B"/>
                <w:sz w:val="16"/>
                <w:szCs w:val="18"/>
              </w:rPr>
              <w:t>:</w:t>
            </w:r>
          </w:p>
          <w:p w:rsidR="00BC3104" w:rsidRPr="00F038B2" w:rsidRDefault="00163F57" w:rsidP="00C158A7">
            <w:pPr>
              <w:spacing w:before="120"/>
              <w:ind w:left="453" w:hanging="226"/>
              <w:jc w:val="both"/>
              <w:rPr>
                <w:sz w:val="18"/>
              </w:rPr>
            </w:pPr>
            <w:r w:rsidRPr="00F038B2">
              <w:rPr>
                <w:color w:val="1A171B"/>
                <w:sz w:val="16"/>
                <w:szCs w:val="18"/>
              </w:rPr>
              <w:t>1.</w:t>
            </w:r>
            <w:r w:rsidRPr="00F038B2">
              <w:rPr>
                <w:color w:val="1A171B"/>
                <w:sz w:val="18"/>
              </w:rPr>
              <w:tab/>
            </w:r>
            <w:r w:rsidRPr="00F038B2">
              <w:rPr>
                <w:color w:val="1A171B"/>
                <w:sz w:val="16"/>
                <w:szCs w:val="18"/>
              </w:rPr>
              <w:t>Дорослі та підлітки із КФ мають проходити періодичні, щонайменше щорічні скринінги культури на НТМ. У періоди клінічного спаду, при відсутності відповіді на лікування збудників, не спричинених НТМ, у всіх пацієнтів із КФ, включаючи дітей, слід проводити аналіз на НТМ (A, II).</w:t>
            </w:r>
          </w:p>
          <w:p w:rsidR="00BC3104" w:rsidRPr="00F038B2" w:rsidRDefault="00163F57" w:rsidP="00C158A7">
            <w:pPr>
              <w:ind w:left="453" w:hanging="226"/>
              <w:jc w:val="both"/>
              <w:rPr>
                <w:sz w:val="18"/>
              </w:rPr>
            </w:pPr>
            <w:r w:rsidRPr="00F038B2">
              <w:rPr>
                <w:color w:val="1A171B"/>
                <w:sz w:val="16"/>
                <w:szCs w:val="18"/>
              </w:rPr>
              <w:t>2.</w:t>
            </w:r>
            <w:r w:rsidRPr="00F038B2">
              <w:rPr>
                <w:color w:val="1A171B"/>
                <w:sz w:val="18"/>
              </w:rPr>
              <w:tab/>
            </w:r>
            <w:r w:rsidRPr="00F038B2">
              <w:rPr>
                <w:color w:val="1A171B"/>
                <w:sz w:val="16"/>
                <w:szCs w:val="18"/>
              </w:rPr>
              <w:t>Пацієнтам, які розглядають монотерапію макролідами як імунотерапію КФ, до початку терапії та періодично після цього слід проходити скринінг мокротиння на НТМ, а пацієнти з повторним виділенням НТМ не повинні отримувати монотерапію макролідами (C, III).</w:t>
            </w:r>
          </w:p>
          <w:p w:rsidR="00BC3104" w:rsidRPr="00F038B2" w:rsidRDefault="00163F57" w:rsidP="00C158A7">
            <w:pPr>
              <w:ind w:left="453" w:hanging="226"/>
              <w:jc w:val="both"/>
              <w:rPr>
                <w:sz w:val="18"/>
              </w:rPr>
            </w:pPr>
            <w:r w:rsidRPr="00F038B2">
              <w:rPr>
                <w:color w:val="1A171B"/>
                <w:sz w:val="16"/>
                <w:szCs w:val="18"/>
              </w:rPr>
              <w:t>3.</w:t>
            </w:r>
            <w:r w:rsidRPr="00F038B2">
              <w:rPr>
                <w:color w:val="1A171B"/>
                <w:sz w:val="18"/>
              </w:rPr>
              <w:tab/>
            </w:r>
            <w:r w:rsidRPr="00F038B2">
              <w:rPr>
                <w:color w:val="1A171B"/>
                <w:sz w:val="16"/>
                <w:szCs w:val="18"/>
              </w:rPr>
              <w:t>Діагностичні критерії та схеми лікування інфекції легень, спричиненої НТМ, у пацієнтів із КФ мають такі самі показники, як і у пацієнтів без КФ, хоча їх може бути важче застосувати через основне захворювання та супутні інфекції (C, III).</w:t>
            </w:r>
          </w:p>
          <w:p w:rsidR="0022402C" w:rsidRPr="00F038B2" w:rsidRDefault="00163F57" w:rsidP="00C158A7">
            <w:pPr>
              <w:spacing w:before="120"/>
              <w:jc w:val="both"/>
              <w:rPr>
                <w:rFonts w:ascii="Arial" w:hAnsi="Arial" w:cs="Arial"/>
                <w:b/>
                <w:bCs/>
                <w:color w:val="1A171B"/>
                <w:sz w:val="14"/>
                <w:szCs w:val="16"/>
              </w:rPr>
            </w:pPr>
            <w:r w:rsidRPr="00F038B2">
              <w:rPr>
                <w:rFonts w:ascii="Arial" w:hAnsi="Arial"/>
                <w:b/>
                <w:bCs/>
                <w:color w:val="1A171B"/>
                <w:sz w:val="14"/>
                <w:szCs w:val="16"/>
              </w:rPr>
              <w:t xml:space="preserve">Алергічні захворювання </w:t>
            </w:r>
          </w:p>
          <w:p w:rsidR="00BC3104" w:rsidRPr="00F038B2" w:rsidRDefault="00163F57" w:rsidP="00C158A7">
            <w:pPr>
              <w:spacing w:before="120"/>
              <w:jc w:val="both"/>
              <w:rPr>
                <w:sz w:val="18"/>
              </w:rPr>
            </w:pPr>
            <w:r w:rsidRPr="00F038B2">
              <w:rPr>
                <w:b/>
                <w:bCs/>
                <w:i/>
                <w:color w:val="1A171B"/>
                <w:sz w:val="16"/>
                <w:szCs w:val="18"/>
              </w:rPr>
              <w:t>Рекомендації</w:t>
            </w:r>
            <w:r w:rsidRPr="00F038B2">
              <w:rPr>
                <w:b/>
                <w:bCs/>
                <w:color w:val="1A171B"/>
                <w:sz w:val="16"/>
                <w:szCs w:val="18"/>
              </w:rPr>
              <w:t>:</w:t>
            </w:r>
          </w:p>
          <w:p w:rsidR="00BC3104" w:rsidRPr="00F038B2" w:rsidRDefault="00163F57" w:rsidP="00C158A7">
            <w:pPr>
              <w:spacing w:before="120"/>
              <w:ind w:left="453" w:hanging="226"/>
              <w:jc w:val="both"/>
              <w:rPr>
                <w:sz w:val="18"/>
              </w:rPr>
            </w:pPr>
            <w:r w:rsidRPr="00F038B2">
              <w:rPr>
                <w:color w:val="1A171B"/>
                <w:sz w:val="16"/>
                <w:szCs w:val="18"/>
              </w:rPr>
              <w:t>1.</w:t>
            </w:r>
            <w:r w:rsidRPr="00F038B2">
              <w:rPr>
                <w:color w:val="1A171B"/>
                <w:sz w:val="18"/>
              </w:rPr>
              <w:tab/>
            </w:r>
            <w:r w:rsidRPr="00F038B2">
              <w:rPr>
                <w:color w:val="1A171B"/>
                <w:sz w:val="16"/>
                <w:szCs w:val="18"/>
              </w:rPr>
              <w:t>Щодо закритих басейнів та гідромасажних ванн, виробники загалом рекомендують дотримуватися регулярних процедур технічного обслуговування (включаючи зливання та ретельне очищення ванни та системи фільтрації) та купання перед використанням гідромасажної ванни (C, III).</w:t>
            </w:r>
          </w:p>
          <w:p w:rsidR="00BC3104" w:rsidRPr="00F038B2" w:rsidRDefault="00163F57" w:rsidP="00C158A7">
            <w:pPr>
              <w:ind w:left="453" w:hanging="226"/>
              <w:jc w:val="both"/>
              <w:rPr>
                <w:sz w:val="18"/>
              </w:rPr>
            </w:pPr>
            <w:r w:rsidRPr="00F038B2">
              <w:rPr>
                <w:color w:val="1A171B"/>
                <w:sz w:val="16"/>
                <w:szCs w:val="18"/>
              </w:rPr>
              <w:t>2.</w:t>
            </w:r>
            <w:r w:rsidRPr="00F038B2">
              <w:rPr>
                <w:color w:val="1A171B"/>
                <w:sz w:val="18"/>
              </w:rPr>
              <w:tab/>
            </w:r>
            <w:r w:rsidRPr="00F038B2">
              <w:rPr>
                <w:color w:val="1A171B"/>
                <w:sz w:val="16"/>
                <w:szCs w:val="18"/>
              </w:rPr>
              <w:t xml:space="preserve">Для будь-якого пацієнта із встановленим алергічним пневмонітом (захворювання легень, спричинене гідромасажною ванною) слід перш за все повністю уникати впливу мікобактеріального антигену. Для захворювання легень, спричиненого гідромасажною ванною, рекомендується уникати впливу антигену MAC, включаючи уникання використання закритої гідромасажної ванни, а для металевих шліфувальних машин рекомендується уникати впливу антигену </w:t>
            </w:r>
            <w:r w:rsidRPr="00F038B2">
              <w:rPr>
                <w:i/>
                <w:color w:val="1A171B"/>
                <w:sz w:val="16"/>
                <w:szCs w:val="18"/>
              </w:rPr>
              <w:t>M. imunogenum</w:t>
            </w:r>
            <w:r w:rsidRPr="00F038B2">
              <w:rPr>
                <w:color w:val="1A171B"/>
                <w:sz w:val="16"/>
                <w:szCs w:val="18"/>
              </w:rPr>
              <w:t>, включаючи уникання металообробної рідини (A, II).</w:t>
            </w:r>
          </w:p>
          <w:p w:rsidR="00BC3104" w:rsidRPr="00F038B2" w:rsidRDefault="00163F57" w:rsidP="00C158A7">
            <w:pPr>
              <w:ind w:left="453" w:hanging="226"/>
              <w:jc w:val="both"/>
              <w:rPr>
                <w:sz w:val="18"/>
              </w:rPr>
            </w:pPr>
            <w:r w:rsidRPr="00F038B2">
              <w:rPr>
                <w:color w:val="1A171B"/>
                <w:sz w:val="16"/>
                <w:szCs w:val="18"/>
              </w:rPr>
              <w:t>3.</w:t>
            </w:r>
            <w:r w:rsidRPr="00F038B2">
              <w:rPr>
                <w:color w:val="1A171B"/>
                <w:sz w:val="18"/>
              </w:rPr>
              <w:tab/>
            </w:r>
            <w:r w:rsidRPr="00F038B2">
              <w:rPr>
                <w:color w:val="1A171B"/>
                <w:sz w:val="16"/>
                <w:szCs w:val="18"/>
              </w:rPr>
              <w:t>Пацієнти з тяжкою формою захворювання або дихальною недостатністю повинні отримувати преднізон у дозі 1-2 мг/кг/добу, зменшуючи дозу протягом 4-8 тижнів (С, ІІІ).</w:t>
            </w:r>
          </w:p>
          <w:p w:rsidR="00BC3104" w:rsidRPr="00F038B2" w:rsidRDefault="00163F57" w:rsidP="00C158A7">
            <w:pPr>
              <w:ind w:left="453" w:hanging="226"/>
              <w:jc w:val="both"/>
              <w:rPr>
                <w:sz w:val="18"/>
              </w:rPr>
            </w:pPr>
            <w:r w:rsidRPr="00F038B2">
              <w:rPr>
                <w:color w:val="1A171B"/>
                <w:sz w:val="16"/>
                <w:szCs w:val="18"/>
              </w:rPr>
              <w:t>4.</w:t>
            </w:r>
            <w:r w:rsidRPr="00F038B2">
              <w:rPr>
                <w:color w:val="1A171B"/>
                <w:sz w:val="18"/>
              </w:rPr>
              <w:tab/>
            </w:r>
            <w:r w:rsidRPr="00F038B2">
              <w:rPr>
                <w:color w:val="1A171B"/>
                <w:sz w:val="16"/>
                <w:szCs w:val="18"/>
              </w:rPr>
              <w:t>Пацієнтам із послабленим імунітетом, пацієнтам зі стійкими захворюваннями після усунення впливу антигену MAC (з кортикостероїдами або без них) або пацієнтам з бронхоектазом слід почати приймати антимікробні препарати з активністю проти MAC, що рекомендовано в інших розділах цього документа,</w:t>
            </w:r>
          </w:p>
        </w:tc>
      </w:tr>
    </w:tbl>
    <w:p w:rsidR="00BC3104" w:rsidRPr="00F038B2" w:rsidRDefault="00BC3104" w:rsidP="00C158A7">
      <w:pPr>
        <w:rPr>
          <w:sz w:val="18"/>
        </w:rPr>
        <w:sectPr w:rsidR="00BC3104" w:rsidRPr="00F038B2" w:rsidSect="00581818">
          <w:pgSz w:w="12062" w:h="15662"/>
          <w:pgMar w:top="859" w:right="811" w:bottom="0" w:left="840"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64"/>
        <w:gridCol w:w="187"/>
        <w:gridCol w:w="5093"/>
      </w:tblGrid>
      <w:tr w:rsidR="00BC3104" w:rsidRPr="00F038B2" w:rsidTr="00DC066A">
        <w:trPr>
          <w:trHeight w:hRule="exact" w:val="13610"/>
        </w:trPr>
        <w:tc>
          <w:tcPr>
            <w:tcW w:w="5064" w:type="dxa"/>
            <w:tcBorders>
              <w:top w:val="nil"/>
              <w:left w:val="nil"/>
              <w:bottom w:val="nil"/>
              <w:right w:val="nil"/>
            </w:tcBorders>
            <w:shd w:val="clear" w:color="auto" w:fill="FFFFFF"/>
          </w:tcPr>
          <w:p w:rsidR="00BC3104" w:rsidRPr="00F038B2" w:rsidRDefault="00163F57" w:rsidP="00E10250">
            <w:pPr>
              <w:ind w:left="454" w:hanging="18"/>
              <w:jc w:val="both"/>
              <w:rPr>
                <w:sz w:val="18"/>
              </w:rPr>
            </w:pPr>
            <w:r w:rsidRPr="00F038B2">
              <w:rPr>
                <w:color w:val="1A171B"/>
                <w:sz w:val="16"/>
                <w:szCs w:val="18"/>
              </w:rPr>
              <w:lastRenderedPageBreak/>
              <w:t>з урахуванням коротшої (3-6 місяців) тривалості терапії (C, III).</w:t>
            </w:r>
          </w:p>
          <w:p w:rsidR="00BC3104" w:rsidRPr="00F038B2" w:rsidRDefault="00163F57" w:rsidP="00C158A7">
            <w:pPr>
              <w:spacing w:before="120"/>
              <w:jc w:val="both"/>
              <w:rPr>
                <w:sz w:val="18"/>
              </w:rPr>
            </w:pPr>
            <w:r w:rsidRPr="00F038B2">
              <w:rPr>
                <w:rFonts w:ascii="Arial" w:hAnsi="Arial"/>
                <w:b/>
                <w:bCs/>
                <w:color w:val="1A171B"/>
                <w:sz w:val="14"/>
                <w:szCs w:val="16"/>
              </w:rPr>
              <w:t>Захворювання та профілактика захворювань, пов’язаних із охороною здоров’я та гігієною</w:t>
            </w:r>
          </w:p>
          <w:p w:rsidR="00BC3104" w:rsidRPr="00F038B2" w:rsidRDefault="00163F57" w:rsidP="00C158A7">
            <w:pPr>
              <w:spacing w:before="120"/>
              <w:jc w:val="both"/>
              <w:rPr>
                <w:sz w:val="18"/>
              </w:rPr>
            </w:pPr>
            <w:r w:rsidRPr="00F038B2">
              <w:rPr>
                <w:b/>
                <w:bCs/>
                <w:i/>
                <w:color w:val="1A171B"/>
                <w:sz w:val="16"/>
                <w:szCs w:val="18"/>
              </w:rPr>
              <w:t>Рекомендації</w:t>
            </w:r>
            <w:r w:rsidRPr="00F038B2">
              <w:rPr>
                <w:b/>
                <w:bCs/>
                <w:color w:val="1A171B"/>
                <w:sz w:val="16"/>
                <w:szCs w:val="18"/>
              </w:rPr>
              <w:t>:</w:t>
            </w:r>
          </w:p>
          <w:p w:rsidR="00BC3104" w:rsidRPr="00F038B2" w:rsidRDefault="00163F57" w:rsidP="00C158A7">
            <w:pPr>
              <w:spacing w:before="120"/>
              <w:ind w:left="454" w:hanging="284"/>
              <w:jc w:val="both"/>
              <w:rPr>
                <w:sz w:val="18"/>
              </w:rPr>
            </w:pPr>
            <w:r w:rsidRPr="00F038B2">
              <w:rPr>
                <w:color w:val="1A171B"/>
                <w:sz w:val="16"/>
                <w:szCs w:val="18"/>
              </w:rPr>
              <w:t>1. Профілактика спалахів та псевдоспалах НТМ, пов’язаних із охороною здоров’я:</w:t>
            </w:r>
          </w:p>
          <w:p w:rsidR="00BC3104" w:rsidRPr="00F038B2" w:rsidRDefault="00163F57" w:rsidP="00E10250">
            <w:pPr>
              <w:tabs>
                <w:tab w:val="left" w:pos="701"/>
              </w:tabs>
              <w:ind w:left="738" w:hanging="284"/>
              <w:jc w:val="both"/>
              <w:rPr>
                <w:sz w:val="18"/>
              </w:rPr>
            </w:pPr>
            <w:r w:rsidRPr="00F038B2">
              <w:rPr>
                <w:color w:val="1A171B"/>
                <w:sz w:val="16"/>
                <w:szCs w:val="18"/>
              </w:rPr>
              <w:t>a.</w:t>
            </w:r>
            <w:r w:rsidRPr="00F038B2">
              <w:rPr>
                <w:color w:val="1A171B"/>
                <w:sz w:val="18"/>
              </w:rPr>
              <w:tab/>
            </w:r>
            <w:r w:rsidRPr="00F038B2">
              <w:rPr>
                <w:color w:val="1A171B"/>
                <w:sz w:val="16"/>
                <w:szCs w:val="18"/>
              </w:rPr>
              <w:t>Внутрішньовенні катетери:</w:t>
            </w:r>
            <w:r w:rsidRPr="00F038B2">
              <w:rPr>
                <w:color w:val="1A171B"/>
                <w:sz w:val="18"/>
              </w:rPr>
              <w:t xml:space="preserve"> </w:t>
            </w:r>
            <w:r w:rsidRPr="00F038B2">
              <w:rPr>
                <w:color w:val="1A171B"/>
                <w:sz w:val="16"/>
                <w:szCs w:val="18"/>
              </w:rPr>
              <w:t>Пацієнтам із постійними центральними катетерами, особливо реципієнтам на кістковий мозок, слід уникати контакту або забруднення катетера водопровідною водою (B, II).</w:t>
            </w:r>
          </w:p>
          <w:p w:rsidR="00BC3104" w:rsidRPr="00F038B2" w:rsidRDefault="00163F57" w:rsidP="00E10250">
            <w:pPr>
              <w:tabs>
                <w:tab w:val="left" w:pos="701"/>
              </w:tabs>
              <w:ind w:left="738" w:hanging="284"/>
              <w:jc w:val="both"/>
              <w:rPr>
                <w:sz w:val="18"/>
              </w:rPr>
            </w:pPr>
            <w:r w:rsidRPr="00F038B2">
              <w:rPr>
                <w:color w:val="1A171B"/>
                <w:sz w:val="16"/>
                <w:szCs w:val="18"/>
              </w:rPr>
              <w:t>b.</w:t>
            </w:r>
            <w:r w:rsidRPr="00F038B2">
              <w:rPr>
                <w:color w:val="1A171B"/>
                <w:sz w:val="18"/>
              </w:rPr>
              <w:tab/>
            </w:r>
            <w:r w:rsidRPr="00F038B2">
              <w:rPr>
                <w:color w:val="1A171B"/>
                <w:sz w:val="16"/>
                <w:szCs w:val="18"/>
              </w:rPr>
              <w:t>Фіброоптичні ендоскопи:</w:t>
            </w:r>
            <w:r w:rsidRPr="00F038B2">
              <w:rPr>
                <w:color w:val="1A171B"/>
                <w:sz w:val="18"/>
              </w:rPr>
              <w:t xml:space="preserve"> </w:t>
            </w:r>
            <w:r w:rsidRPr="00F038B2">
              <w:rPr>
                <w:color w:val="1A171B"/>
                <w:sz w:val="16"/>
                <w:szCs w:val="18"/>
              </w:rPr>
              <w:t xml:space="preserve">Слід уникати використання водопровідної води в автоматизованих ендоскопічних пральних машинах, а також при ручному очищенні. Прилади слід ополіскувати спиртом. Див. «Настанови Асоціації спеціалістів з інфекційного контролю та епідеміології (APIC) щодо запобігання та контролю за інфекціями при гнучкій ендоскопії» за посиланням </w:t>
            </w:r>
            <w:hyperlink r:id="rId16" w:history="1">
              <w:r w:rsidRPr="00F038B2">
                <w:rPr>
                  <w:sz w:val="16"/>
                  <w:szCs w:val="18"/>
                </w:rPr>
                <w:t>www.apic.org</w:t>
              </w:r>
            </w:hyperlink>
            <w:r w:rsidRPr="00F038B2">
              <w:rPr>
                <w:sz w:val="16"/>
                <w:szCs w:val="18"/>
              </w:rPr>
              <w:t xml:space="preserve"> </w:t>
            </w:r>
            <w:r w:rsidRPr="00F038B2">
              <w:rPr>
                <w:color w:val="1A171B"/>
                <w:sz w:val="16"/>
                <w:szCs w:val="18"/>
              </w:rPr>
              <w:t>для детального обговорення очищення та дезінфекції ендоскопічного обладнання (A, II).</w:t>
            </w:r>
          </w:p>
          <w:p w:rsidR="00BC3104" w:rsidRPr="00F038B2" w:rsidRDefault="00163F57" w:rsidP="00E10250">
            <w:pPr>
              <w:tabs>
                <w:tab w:val="left" w:pos="701"/>
              </w:tabs>
              <w:ind w:left="738" w:hanging="284"/>
              <w:jc w:val="both"/>
              <w:rPr>
                <w:sz w:val="18"/>
              </w:rPr>
            </w:pPr>
            <w:r w:rsidRPr="00F038B2">
              <w:rPr>
                <w:color w:val="1A171B"/>
                <w:sz w:val="16"/>
                <w:szCs w:val="18"/>
              </w:rPr>
              <w:t>c.</w:t>
            </w:r>
            <w:r w:rsidRPr="00F038B2">
              <w:rPr>
                <w:color w:val="1A171B"/>
                <w:sz w:val="18"/>
              </w:rPr>
              <w:tab/>
            </w:r>
            <w:r w:rsidRPr="00F038B2">
              <w:rPr>
                <w:color w:val="1A171B"/>
                <w:sz w:val="16"/>
                <w:szCs w:val="18"/>
              </w:rPr>
              <w:t>Місцеві ін’єкції:</w:t>
            </w:r>
            <w:r w:rsidRPr="00F038B2">
              <w:rPr>
                <w:color w:val="1A171B"/>
                <w:sz w:val="18"/>
              </w:rPr>
              <w:t xml:space="preserve"> </w:t>
            </w:r>
            <w:r w:rsidRPr="00F038B2">
              <w:rPr>
                <w:color w:val="1A171B"/>
                <w:sz w:val="16"/>
                <w:szCs w:val="18"/>
              </w:rPr>
              <w:t xml:space="preserve">Уникати бензалконію хлориду (наприклад, Зефірану) в якості дезінфікуючого засобу для шкіри, оскільки він сприяє зростанню мікобактерій, таким як </w:t>
            </w:r>
            <w:r w:rsidRPr="00F038B2">
              <w:rPr>
                <w:i/>
                <w:color w:val="1A171B"/>
                <w:sz w:val="16"/>
                <w:szCs w:val="18"/>
              </w:rPr>
              <w:t>M. abscessus</w:t>
            </w:r>
            <w:r w:rsidRPr="00F038B2">
              <w:rPr>
                <w:color w:val="1A171B"/>
                <w:sz w:val="16"/>
                <w:szCs w:val="18"/>
              </w:rPr>
              <w:t>.</w:t>
            </w:r>
            <w:r w:rsidRPr="00F038B2">
              <w:rPr>
                <w:i/>
                <w:iCs/>
                <w:color w:val="1A171B"/>
                <w:sz w:val="16"/>
                <w:szCs w:val="18"/>
              </w:rPr>
              <w:t xml:space="preserve"> </w:t>
            </w:r>
            <w:r w:rsidRPr="00F038B2">
              <w:rPr>
                <w:color w:val="1A171B"/>
                <w:sz w:val="16"/>
                <w:szCs w:val="18"/>
              </w:rPr>
              <w:t>Уникати використання багатодозових флаконів (A, II).</w:t>
            </w:r>
          </w:p>
          <w:p w:rsidR="00BC3104" w:rsidRPr="00F038B2" w:rsidRDefault="00163F57" w:rsidP="00E10250">
            <w:pPr>
              <w:tabs>
                <w:tab w:val="left" w:pos="701"/>
              </w:tabs>
              <w:ind w:left="738" w:hanging="284"/>
              <w:jc w:val="both"/>
              <w:rPr>
                <w:sz w:val="18"/>
              </w:rPr>
            </w:pPr>
            <w:r w:rsidRPr="00F038B2">
              <w:rPr>
                <w:color w:val="1A171B"/>
                <w:sz w:val="16"/>
                <w:szCs w:val="18"/>
              </w:rPr>
              <w:t>d.</w:t>
            </w:r>
            <w:r w:rsidRPr="00F038B2">
              <w:rPr>
                <w:color w:val="1A171B"/>
                <w:sz w:val="18"/>
              </w:rPr>
              <w:tab/>
            </w:r>
            <w:r w:rsidRPr="00F038B2">
              <w:rPr>
                <w:color w:val="1A171B"/>
                <w:sz w:val="16"/>
                <w:szCs w:val="18"/>
              </w:rPr>
              <w:t>Визнати та уникати ризику альтернативної медицини, яка передбачає ін’єкції невідомих або не затверджених речовин (C, III).</w:t>
            </w:r>
          </w:p>
          <w:p w:rsidR="00BC3104" w:rsidRPr="00F038B2" w:rsidRDefault="00163F57" w:rsidP="00E10250">
            <w:pPr>
              <w:tabs>
                <w:tab w:val="left" w:pos="701"/>
              </w:tabs>
              <w:ind w:left="738" w:hanging="284"/>
              <w:jc w:val="both"/>
              <w:rPr>
                <w:sz w:val="18"/>
              </w:rPr>
            </w:pPr>
            <w:r w:rsidRPr="00F038B2">
              <w:rPr>
                <w:color w:val="1A171B"/>
                <w:sz w:val="16"/>
                <w:szCs w:val="18"/>
              </w:rPr>
              <w:t>e.</w:t>
            </w:r>
            <w:r w:rsidRPr="00F038B2">
              <w:rPr>
                <w:color w:val="1A171B"/>
                <w:sz w:val="18"/>
              </w:rPr>
              <w:tab/>
            </w:r>
            <w:r w:rsidRPr="00F038B2">
              <w:rPr>
                <w:color w:val="1A171B"/>
                <w:sz w:val="16"/>
                <w:szCs w:val="18"/>
              </w:rPr>
              <w:t>Хірургічне втручання:</w:t>
            </w:r>
            <w:r w:rsidRPr="00F038B2">
              <w:rPr>
                <w:color w:val="1A171B"/>
                <w:sz w:val="18"/>
              </w:rPr>
              <w:t xml:space="preserve"> </w:t>
            </w:r>
            <w:r w:rsidRPr="00F038B2">
              <w:rPr>
                <w:color w:val="1A171B"/>
                <w:sz w:val="16"/>
                <w:szCs w:val="18"/>
              </w:rPr>
              <w:t>(</w:t>
            </w:r>
            <w:r w:rsidRPr="00F038B2">
              <w:rPr>
                <w:i/>
                <w:iCs/>
                <w:color w:val="1A171B"/>
                <w:sz w:val="16"/>
                <w:szCs w:val="18"/>
              </w:rPr>
              <w:t>1</w:t>
            </w:r>
            <w:r w:rsidRPr="00F038B2">
              <w:rPr>
                <w:color w:val="1A171B"/>
                <w:sz w:val="16"/>
                <w:szCs w:val="18"/>
              </w:rPr>
              <w:t>)</w:t>
            </w:r>
            <w:r w:rsidRPr="00F038B2">
              <w:rPr>
                <w:color w:val="1A171B"/>
                <w:sz w:val="18"/>
              </w:rPr>
              <w:t xml:space="preserve"> </w:t>
            </w:r>
            <w:r w:rsidRPr="00F038B2">
              <w:rPr>
                <w:color w:val="1A171B"/>
                <w:sz w:val="16"/>
                <w:szCs w:val="18"/>
              </w:rPr>
              <w:t>Не використовувати водопровідну воду та/або лід, приготований з водопровідної води, в операційній, особливо під час операції на серці або маммопластики (A, II). (</w:t>
            </w:r>
            <w:r w:rsidRPr="00F038B2">
              <w:rPr>
                <w:i/>
                <w:iCs/>
                <w:color w:val="1A171B"/>
                <w:sz w:val="16"/>
                <w:szCs w:val="18"/>
              </w:rPr>
              <w:t>2</w:t>
            </w:r>
            <w:r w:rsidRPr="00F038B2">
              <w:rPr>
                <w:color w:val="1A171B"/>
                <w:sz w:val="16"/>
                <w:szCs w:val="18"/>
              </w:rPr>
              <w:t>) Не промивати і не забруднювати відкриті рани водопровідною водою (A, II). (</w:t>
            </w:r>
            <w:r w:rsidRPr="00F038B2">
              <w:rPr>
                <w:i/>
                <w:iCs/>
                <w:color w:val="1A171B"/>
                <w:sz w:val="16"/>
                <w:szCs w:val="18"/>
              </w:rPr>
              <w:t>3</w:t>
            </w:r>
            <w:r w:rsidRPr="00F038B2">
              <w:rPr>
                <w:color w:val="1A171B"/>
                <w:sz w:val="16"/>
                <w:szCs w:val="18"/>
              </w:rPr>
              <w:t>) Амбулаторні установи, які проводять пластичні операції, такі як ліпосакція або пластична операція збільшення молочної залози, повинні ретельно дотримуватися рекомендацій щодо стерилізації (C, III).</w:t>
            </w:r>
          </w:p>
          <w:p w:rsidR="00BC3104" w:rsidRPr="00F038B2" w:rsidRDefault="00163F57" w:rsidP="00E10250">
            <w:pPr>
              <w:tabs>
                <w:tab w:val="left" w:pos="701"/>
              </w:tabs>
              <w:ind w:left="738" w:hanging="284"/>
              <w:jc w:val="both"/>
              <w:rPr>
                <w:sz w:val="18"/>
              </w:rPr>
            </w:pPr>
            <w:r w:rsidRPr="00F038B2">
              <w:rPr>
                <w:color w:val="1A171B"/>
                <w:sz w:val="16"/>
                <w:szCs w:val="18"/>
              </w:rPr>
              <w:t>f.</w:t>
            </w:r>
            <w:r w:rsidRPr="00F038B2">
              <w:rPr>
                <w:color w:val="1A171B"/>
                <w:sz w:val="18"/>
              </w:rPr>
              <w:tab/>
            </w:r>
            <w:r w:rsidRPr="00F038B2">
              <w:rPr>
                <w:color w:val="1A171B"/>
                <w:sz w:val="16"/>
                <w:szCs w:val="18"/>
              </w:rPr>
              <w:t>Збір мокротиння:</w:t>
            </w:r>
            <w:r w:rsidRPr="00F038B2">
              <w:rPr>
                <w:color w:val="1A171B"/>
                <w:sz w:val="18"/>
              </w:rPr>
              <w:t xml:space="preserve"> </w:t>
            </w:r>
            <w:r w:rsidRPr="00F038B2">
              <w:rPr>
                <w:color w:val="1A171B"/>
                <w:sz w:val="16"/>
                <w:szCs w:val="18"/>
              </w:rPr>
              <w:t>Не дозволяти хворому пити або полоскати рот водопровідною водою перед збором зразку мокротиння (C, III).</w:t>
            </w:r>
          </w:p>
          <w:p w:rsidR="00BC3104" w:rsidRPr="00F038B2" w:rsidRDefault="00163F57" w:rsidP="00E10250">
            <w:pPr>
              <w:ind w:left="738" w:hanging="284"/>
              <w:jc w:val="both"/>
              <w:rPr>
                <w:sz w:val="18"/>
              </w:rPr>
            </w:pPr>
            <w:r w:rsidRPr="00F038B2">
              <w:rPr>
                <w:color w:val="1A171B"/>
                <w:sz w:val="16"/>
                <w:szCs w:val="18"/>
              </w:rPr>
              <w:t>2.</w:t>
            </w:r>
            <w:r w:rsidRPr="00F038B2">
              <w:rPr>
                <w:color w:val="1A171B"/>
                <w:sz w:val="16"/>
                <w:szCs w:val="18"/>
              </w:rPr>
              <w:tab/>
              <w:t>Визнання спалахів: Ознайомитися зі спалахами, пов’язаними з охороною здоров’я, і псевдоспалахами, а також організмами (зазвичай ШЗМ), які найчастіше зустрічаються, і почати лікування якомога швидше, щоб зупинити цю передачу (C, III).</w:t>
            </w:r>
          </w:p>
          <w:p w:rsidR="0022402C" w:rsidRPr="00F038B2" w:rsidRDefault="00163F57" w:rsidP="00E10250">
            <w:pPr>
              <w:spacing w:before="120" w:after="120"/>
              <w:jc w:val="both"/>
              <w:rPr>
                <w:rFonts w:ascii="Arial" w:hAnsi="Arial" w:cs="Arial"/>
                <w:b/>
                <w:bCs/>
                <w:color w:val="1A171B"/>
                <w:sz w:val="14"/>
                <w:szCs w:val="16"/>
              </w:rPr>
            </w:pPr>
            <w:r w:rsidRPr="00F038B2">
              <w:rPr>
                <w:rFonts w:ascii="Arial" w:hAnsi="Arial"/>
                <w:b/>
                <w:bCs/>
                <w:color w:val="1A171B"/>
                <w:sz w:val="14"/>
                <w:szCs w:val="16"/>
              </w:rPr>
              <w:t>Види НТМ: Клінічні аспекти та рекомендації щодо лікування</w:t>
            </w:r>
          </w:p>
          <w:p w:rsidR="00BC3104" w:rsidRPr="00F038B2" w:rsidRDefault="00163F57" w:rsidP="00E10250">
            <w:pPr>
              <w:spacing w:before="120" w:after="120"/>
              <w:jc w:val="both"/>
              <w:rPr>
                <w:sz w:val="18"/>
              </w:rPr>
            </w:pPr>
            <w:r w:rsidRPr="00F038B2">
              <w:rPr>
                <w:rFonts w:hAnsi="Arial"/>
                <w:b/>
                <w:bCs/>
                <w:i/>
                <w:color w:val="1A171B"/>
                <w:sz w:val="16"/>
                <w:szCs w:val="18"/>
              </w:rPr>
              <w:t>Контекст</w:t>
            </w:r>
            <w:r w:rsidRPr="00F038B2">
              <w:rPr>
                <w:rFonts w:hAnsi="Arial"/>
                <w:b/>
                <w:bCs/>
                <w:i/>
                <w:color w:val="1A171B"/>
                <w:sz w:val="16"/>
                <w:szCs w:val="18"/>
              </w:rPr>
              <w:t xml:space="preserve"> </w:t>
            </w:r>
            <w:r w:rsidRPr="00F038B2">
              <w:rPr>
                <w:rFonts w:hAnsi="Arial"/>
                <w:b/>
                <w:bCs/>
                <w:i/>
                <w:color w:val="1A171B"/>
                <w:sz w:val="16"/>
                <w:szCs w:val="18"/>
              </w:rPr>
              <w:t>та</w:t>
            </w:r>
            <w:r w:rsidRPr="00F038B2">
              <w:rPr>
                <w:rFonts w:hAnsi="Arial"/>
                <w:b/>
                <w:bCs/>
                <w:i/>
                <w:color w:val="1A171B"/>
                <w:sz w:val="16"/>
                <w:szCs w:val="18"/>
              </w:rPr>
              <w:t xml:space="preserve"> </w:t>
            </w:r>
            <w:r w:rsidRPr="00F038B2">
              <w:rPr>
                <w:rFonts w:hAnsi="Arial"/>
                <w:b/>
                <w:bCs/>
                <w:i/>
                <w:color w:val="1A171B"/>
                <w:sz w:val="16"/>
                <w:szCs w:val="18"/>
              </w:rPr>
              <w:t>загальні</w:t>
            </w:r>
            <w:r w:rsidRPr="00F038B2">
              <w:rPr>
                <w:rFonts w:hAnsi="Arial"/>
                <w:b/>
                <w:bCs/>
                <w:i/>
                <w:color w:val="1A171B"/>
                <w:sz w:val="16"/>
                <w:szCs w:val="18"/>
              </w:rPr>
              <w:t xml:space="preserve"> </w:t>
            </w:r>
            <w:r w:rsidRPr="00F038B2">
              <w:rPr>
                <w:rFonts w:hAnsi="Arial"/>
                <w:b/>
                <w:bCs/>
                <w:i/>
                <w:color w:val="1A171B"/>
                <w:sz w:val="16"/>
                <w:szCs w:val="18"/>
              </w:rPr>
              <w:t>рекомендації</w:t>
            </w:r>
            <w:r w:rsidRPr="00F038B2">
              <w:rPr>
                <w:rFonts w:hAnsi="Arial"/>
                <w:b/>
                <w:bCs/>
                <w:color w:val="1A171B"/>
                <w:sz w:val="16"/>
                <w:szCs w:val="18"/>
              </w:rPr>
              <w:t>:</w:t>
            </w:r>
          </w:p>
          <w:p w:rsidR="00BC3104" w:rsidRPr="00F038B2" w:rsidRDefault="00163F57" w:rsidP="00C158A7">
            <w:pPr>
              <w:tabs>
                <w:tab w:val="left" w:pos="490"/>
              </w:tabs>
              <w:ind w:left="454" w:hanging="284"/>
              <w:jc w:val="both"/>
              <w:rPr>
                <w:sz w:val="18"/>
              </w:rPr>
            </w:pPr>
            <w:r w:rsidRPr="00F038B2">
              <w:rPr>
                <w:color w:val="1A171B"/>
                <w:sz w:val="16"/>
                <w:szCs w:val="18"/>
              </w:rPr>
              <w:t>1.</w:t>
            </w:r>
            <w:r w:rsidRPr="00F038B2">
              <w:rPr>
                <w:color w:val="1A171B"/>
                <w:sz w:val="18"/>
              </w:rPr>
              <w:tab/>
            </w:r>
            <w:r w:rsidRPr="00F038B2">
              <w:rPr>
                <w:color w:val="1A171B"/>
                <w:sz w:val="16"/>
                <w:szCs w:val="18"/>
              </w:rPr>
              <w:t>НТМ – це рідкісні клінічні збудники; насправді деякі види частіше виділяються в результаті забруднення зразків, ніж внаслідок захворювання. Однак навіть ці види можуть за певних обставин викликати клінічне захворювання. Тому клініцист завжди повинен знати контекст, в якому був отриманий ізолят НТМ, щоб точно оцінити клінічну значущість цього ізоляту. Коли виникають питання щодо клінічної значущості ізоляту НТМ, настійно рекомендується консультація з фахівцем (C, III).</w:t>
            </w:r>
          </w:p>
          <w:p w:rsidR="00BC3104" w:rsidRPr="00F038B2" w:rsidRDefault="00163F57" w:rsidP="00C158A7">
            <w:pPr>
              <w:tabs>
                <w:tab w:val="left" w:pos="490"/>
              </w:tabs>
              <w:ind w:left="454" w:hanging="284"/>
              <w:jc w:val="both"/>
              <w:rPr>
                <w:sz w:val="18"/>
              </w:rPr>
            </w:pPr>
            <w:r w:rsidRPr="00F038B2">
              <w:rPr>
                <w:color w:val="1A171B"/>
                <w:sz w:val="16"/>
                <w:szCs w:val="18"/>
              </w:rPr>
              <w:t>2.</w:t>
            </w:r>
            <w:r w:rsidRPr="00F038B2">
              <w:rPr>
                <w:color w:val="1A171B"/>
                <w:sz w:val="18"/>
              </w:rPr>
              <w:tab/>
            </w:r>
            <w:r w:rsidRPr="00F038B2">
              <w:rPr>
                <w:color w:val="1A171B"/>
                <w:sz w:val="16"/>
                <w:szCs w:val="18"/>
              </w:rPr>
              <w:t xml:space="preserve">Рекомендації щодо лікування найпоширеніших НТМ даються на підставі лише кількох встановлених випадків. З урахуванням цього обмеження, якщо не зазначено інше, тривалість терапії для більшості легеневих збудників НТМ заснована на рекомендаціях щодо лікування найпоширеніших видів, таких як MAC та </w:t>
            </w:r>
            <w:r w:rsidRPr="00F038B2">
              <w:rPr>
                <w:i/>
                <w:color w:val="1A171B"/>
                <w:sz w:val="16"/>
                <w:szCs w:val="18"/>
              </w:rPr>
              <w:t>M. kansasii</w:t>
            </w:r>
          </w:p>
        </w:tc>
        <w:tc>
          <w:tcPr>
            <w:tcW w:w="187" w:type="dxa"/>
            <w:tcBorders>
              <w:top w:val="nil"/>
              <w:left w:val="nil"/>
              <w:bottom w:val="nil"/>
              <w:right w:val="nil"/>
            </w:tcBorders>
            <w:shd w:val="clear" w:color="auto" w:fill="FFFFFF"/>
          </w:tcPr>
          <w:p w:rsidR="00BC3104" w:rsidRPr="00F038B2" w:rsidRDefault="00BC3104" w:rsidP="00C158A7">
            <w:pPr>
              <w:ind w:left="454" w:hanging="284"/>
              <w:jc w:val="both"/>
              <w:rPr>
                <w:sz w:val="18"/>
              </w:rPr>
            </w:pPr>
          </w:p>
        </w:tc>
        <w:tc>
          <w:tcPr>
            <w:tcW w:w="5093" w:type="dxa"/>
            <w:tcBorders>
              <w:top w:val="nil"/>
              <w:left w:val="nil"/>
              <w:bottom w:val="nil"/>
              <w:right w:val="nil"/>
            </w:tcBorders>
            <w:shd w:val="clear" w:color="auto" w:fill="FFFFFF"/>
          </w:tcPr>
          <w:p w:rsidR="00BC3104" w:rsidRPr="00F038B2" w:rsidRDefault="00163F57" w:rsidP="00C158A7">
            <w:pPr>
              <w:ind w:left="454"/>
              <w:jc w:val="both"/>
              <w:rPr>
                <w:sz w:val="18"/>
              </w:rPr>
            </w:pPr>
            <w:r w:rsidRPr="00F038B2">
              <w:rPr>
                <w:color w:val="1A171B"/>
                <w:sz w:val="16"/>
                <w:szCs w:val="18"/>
              </w:rPr>
              <w:t>(наприклад, 12 місяців негативних результатів культур мокротиння під час терапії). Для дисемінованого захворювання тривалість лікування для більшості збудників НТМ така ж, як і для дисемінованої інфекції, спричиненої MAC (C, III).</w:t>
            </w:r>
          </w:p>
          <w:p w:rsidR="00BC3104" w:rsidRPr="00F038B2" w:rsidRDefault="00163F57" w:rsidP="00C158A7">
            <w:pPr>
              <w:tabs>
                <w:tab w:val="left" w:pos="552"/>
              </w:tabs>
              <w:ind w:left="454" w:hanging="284"/>
              <w:jc w:val="both"/>
              <w:rPr>
                <w:sz w:val="18"/>
              </w:rPr>
            </w:pPr>
            <w:r w:rsidRPr="00F038B2">
              <w:rPr>
                <w:color w:val="1A171B"/>
                <w:sz w:val="16"/>
                <w:szCs w:val="18"/>
              </w:rPr>
              <w:t>3.</w:t>
            </w:r>
            <w:r w:rsidRPr="00F038B2">
              <w:rPr>
                <w:color w:val="1A171B"/>
                <w:sz w:val="18"/>
              </w:rPr>
              <w:tab/>
            </w:r>
            <w:r w:rsidRPr="00F038B2">
              <w:rPr>
                <w:color w:val="1A171B"/>
                <w:sz w:val="16"/>
                <w:szCs w:val="18"/>
              </w:rPr>
              <w:t xml:space="preserve">Лікування захворювання, спричиненого НТМ, як правило, не є аналогічним лікуванню ТБ. Чутливість </w:t>
            </w:r>
            <w:r w:rsidRPr="00F038B2">
              <w:rPr>
                <w:i/>
                <w:color w:val="1A171B"/>
                <w:sz w:val="16"/>
                <w:szCs w:val="18"/>
              </w:rPr>
              <w:t>in vitro</w:t>
            </w:r>
            <w:r w:rsidRPr="00F038B2">
              <w:rPr>
                <w:color w:val="1A171B"/>
                <w:sz w:val="16"/>
                <w:szCs w:val="18"/>
              </w:rPr>
              <w:t xml:space="preserve"> для багатьох НТМ погано корелює з клінічною відповіддю на протимікобактеріальні препарати. Рекомендації щодо рутинного тесту для визначення чутливості </w:t>
            </w:r>
            <w:r w:rsidRPr="00F038B2">
              <w:rPr>
                <w:i/>
                <w:color w:val="1A171B"/>
                <w:sz w:val="16"/>
                <w:szCs w:val="18"/>
              </w:rPr>
              <w:t>in vitro</w:t>
            </w:r>
            <w:r w:rsidRPr="00F038B2">
              <w:rPr>
                <w:color w:val="1A171B"/>
                <w:sz w:val="16"/>
                <w:szCs w:val="18"/>
              </w:rPr>
              <w:t xml:space="preserve"> до ізолятів НТМ обмежені (</w:t>
            </w:r>
            <w:r w:rsidRPr="00F038B2">
              <w:rPr>
                <w:i/>
                <w:color w:val="1A171B"/>
                <w:sz w:val="16"/>
                <w:szCs w:val="18"/>
              </w:rPr>
              <w:t>див.</w:t>
            </w:r>
            <w:r w:rsidRPr="00F038B2">
              <w:rPr>
                <w:color w:val="1A171B"/>
                <w:sz w:val="16"/>
                <w:szCs w:val="18"/>
              </w:rPr>
              <w:t xml:space="preserve"> Лабораторні дослідження). Клініцист повинен використовувати дані про чутливість </w:t>
            </w:r>
            <w:r w:rsidRPr="00F038B2">
              <w:rPr>
                <w:i/>
                <w:color w:val="1A171B"/>
                <w:sz w:val="16"/>
                <w:szCs w:val="18"/>
              </w:rPr>
              <w:t>in vitro</w:t>
            </w:r>
            <w:r w:rsidRPr="00F038B2">
              <w:rPr>
                <w:color w:val="1A171B"/>
                <w:sz w:val="16"/>
                <w:szCs w:val="18"/>
              </w:rPr>
              <w:t xml:space="preserve"> з урахуванням їх обмежень. </w:t>
            </w:r>
            <w:r w:rsidRPr="00F038B2">
              <w:rPr>
                <w:i/>
                <w:color w:val="1A171B"/>
                <w:sz w:val="16"/>
                <w:szCs w:val="18"/>
              </w:rPr>
              <w:t>Див.</w:t>
            </w:r>
            <w:r w:rsidRPr="00F038B2">
              <w:rPr>
                <w:color w:val="1A171B"/>
                <w:sz w:val="16"/>
                <w:szCs w:val="18"/>
              </w:rPr>
              <w:t xml:space="preserve"> розгорнуте обговорення чутливості </w:t>
            </w:r>
            <w:r w:rsidRPr="00F038B2">
              <w:rPr>
                <w:i/>
                <w:color w:val="1A171B"/>
                <w:sz w:val="16"/>
                <w:szCs w:val="18"/>
              </w:rPr>
              <w:t>in vitro</w:t>
            </w:r>
            <w:r w:rsidRPr="00F038B2">
              <w:rPr>
                <w:color w:val="1A171B"/>
                <w:sz w:val="16"/>
                <w:szCs w:val="18"/>
              </w:rPr>
              <w:t xml:space="preserve"> у Лабораторних дослідженнях (B, II).</w:t>
            </w:r>
          </w:p>
          <w:p w:rsidR="00BC3104" w:rsidRPr="00F038B2" w:rsidRDefault="00163F57" w:rsidP="00C158A7">
            <w:pPr>
              <w:tabs>
                <w:tab w:val="left" w:pos="552"/>
              </w:tabs>
              <w:ind w:left="454" w:hanging="284"/>
              <w:jc w:val="both"/>
              <w:rPr>
                <w:sz w:val="18"/>
              </w:rPr>
            </w:pPr>
            <w:r w:rsidRPr="00F038B2">
              <w:rPr>
                <w:color w:val="1A171B"/>
                <w:sz w:val="16"/>
                <w:szCs w:val="18"/>
              </w:rPr>
              <w:t>4.</w:t>
            </w:r>
            <w:r w:rsidRPr="00F038B2">
              <w:rPr>
                <w:color w:val="1A171B"/>
                <w:sz w:val="18"/>
              </w:rPr>
              <w:tab/>
            </w:r>
            <w:r w:rsidRPr="00F038B2">
              <w:rPr>
                <w:color w:val="1A171B"/>
                <w:sz w:val="16"/>
                <w:szCs w:val="18"/>
              </w:rPr>
              <w:t>Емпірична терапія при підозрі на захворювання легень, спричиненого НТМ, не рекомендується (C, III).</w:t>
            </w:r>
          </w:p>
          <w:p w:rsidR="00BC3104" w:rsidRPr="00F038B2" w:rsidRDefault="00163F57" w:rsidP="00C158A7">
            <w:pPr>
              <w:tabs>
                <w:tab w:val="left" w:pos="552"/>
              </w:tabs>
              <w:ind w:left="454" w:hanging="284"/>
              <w:jc w:val="both"/>
              <w:rPr>
                <w:sz w:val="18"/>
              </w:rPr>
            </w:pPr>
            <w:r w:rsidRPr="00F038B2">
              <w:rPr>
                <w:color w:val="1A171B"/>
                <w:sz w:val="16"/>
                <w:szCs w:val="18"/>
              </w:rPr>
              <w:t>5.</w:t>
            </w:r>
            <w:r w:rsidRPr="00F038B2">
              <w:rPr>
                <w:color w:val="1A171B"/>
                <w:sz w:val="18"/>
              </w:rPr>
              <w:tab/>
            </w:r>
            <w:r w:rsidRPr="00F038B2">
              <w:rPr>
                <w:color w:val="1A171B"/>
                <w:sz w:val="16"/>
                <w:szCs w:val="18"/>
              </w:rPr>
              <w:t>Не існує загальновизнаних критеріїв вибору пацієнтів із захворюванням легень, спричиненим НТМ, для резекції. Як правило, чим складніше медикаментозне лікування збуднику НТМ, тим більша ймовірність операції з точки зору співвідношення переваг/ризиків. Консультація з фахівцем настійно рекомендуються (C, III).</w:t>
            </w:r>
          </w:p>
          <w:p w:rsidR="006155A4" w:rsidRPr="00F038B2" w:rsidRDefault="00163F57" w:rsidP="00C158A7">
            <w:pPr>
              <w:spacing w:before="120"/>
              <w:jc w:val="both"/>
              <w:rPr>
                <w:rFonts w:ascii="Arial" w:hAnsi="Arial" w:cs="Arial"/>
                <w:b/>
                <w:bCs/>
                <w:color w:val="1A171B"/>
                <w:sz w:val="14"/>
                <w:szCs w:val="16"/>
              </w:rPr>
            </w:pPr>
            <w:r w:rsidRPr="00F038B2">
              <w:rPr>
                <w:rFonts w:ascii="Arial" w:hAnsi="Arial"/>
                <w:b/>
                <w:bCs/>
                <w:color w:val="1A171B"/>
                <w:sz w:val="14"/>
                <w:szCs w:val="16"/>
              </w:rPr>
              <w:t xml:space="preserve">Захворювання легень, спричинене MAC </w:t>
            </w:r>
          </w:p>
          <w:p w:rsidR="00BC3104" w:rsidRPr="00F038B2" w:rsidRDefault="00163F57" w:rsidP="00C158A7">
            <w:pPr>
              <w:spacing w:before="120"/>
              <w:jc w:val="both"/>
              <w:rPr>
                <w:sz w:val="18"/>
              </w:rPr>
            </w:pPr>
            <w:r w:rsidRPr="00F038B2">
              <w:rPr>
                <w:rFonts w:hAnsi="Arial"/>
                <w:b/>
                <w:bCs/>
                <w:i/>
                <w:color w:val="1A171B"/>
                <w:sz w:val="16"/>
                <w:szCs w:val="18"/>
              </w:rPr>
              <w:t>Рекомендації</w:t>
            </w:r>
            <w:r w:rsidRPr="00F038B2">
              <w:rPr>
                <w:rFonts w:hAnsi="Arial"/>
                <w:b/>
                <w:bCs/>
                <w:color w:val="1A171B"/>
                <w:sz w:val="16"/>
                <w:szCs w:val="18"/>
              </w:rPr>
              <w:t>:</w:t>
            </w:r>
          </w:p>
          <w:p w:rsidR="00BC3104" w:rsidRPr="00F038B2" w:rsidRDefault="00163F57" w:rsidP="00C158A7">
            <w:pPr>
              <w:tabs>
                <w:tab w:val="left" w:pos="552"/>
              </w:tabs>
              <w:spacing w:before="120"/>
              <w:ind w:left="454" w:hanging="284"/>
              <w:jc w:val="both"/>
              <w:rPr>
                <w:sz w:val="18"/>
              </w:rPr>
            </w:pPr>
            <w:r w:rsidRPr="00F038B2">
              <w:rPr>
                <w:color w:val="1A171B"/>
                <w:sz w:val="16"/>
                <w:szCs w:val="18"/>
              </w:rPr>
              <w:t>1.</w:t>
            </w:r>
            <w:r w:rsidRPr="00F038B2">
              <w:rPr>
                <w:color w:val="1A171B"/>
                <w:sz w:val="18"/>
              </w:rPr>
              <w:tab/>
            </w:r>
            <w:r w:rsidRPr="00F038B2">
              <w:rPr>
                <w:color w:val="1A171B"/>
                <w:sz w:val="16"/>
                <w:szCs w:val="18"/>
              </w:rPr>
              <w:t>Рекомендованою початковою схемою для більшості пацієнтів з вузликовим/бронхоектатичним захворюванням легень, спричиненим MAC, є схема три рази на тиждень, що включає кларитроміцин 1000 мг або азитроміцин 500 мг, етамбутол 25 мг/кг та рифампіцин 600 мг, що вводяться тричі на тиждень (A, II).</w:t>
            </w:r>
          </w:p>
          <w:p w:rsidR="00BC3104" w:rsidRPr="00F038B2" w:rsidRDefault="00163F57" w:rsidP="00C158A7">
            <w:pPr>
              <w:tabs>
                <w:tab w:val="left" w:pos="552"/>
              </w:tabs>
              <w:ind w:left="454" w:hanging="284"/>
              <w:jc w:val="both"/>
              <w:rPr>
                <w:sz w:val="18"/>
              </w:rPr>
            </w:pPr>
            <w:r w:rsidRPr="00F038B2">
              <w:rPr>
                <w:color w:val="1A171B"/>
                <w:sz w:val="16"/>
                <w:szCs w:val="18"/>
              </w:rPr>
              <w:t>2.</w:t>
            </w:r>
            <w:r w:rsidRPr="00F038B2">
              <w:rPr>
                <w:color w:val="1A171B"/>
                <w:sz w:val="18"/>
              </w:rPr>
              <w:tab/>
            </w:r>
            <w:r w:rsidRPr="00F038B2">
              <w:rPr>
                <w:color w:val="1A171B"/>
                <w:sz w:val="16"/>
                <w:szCs w:val="18"/>
              </w:rPr>
              <w:t>Рекомендована початкова схема лікування фіброзно-порожнинного або тяжкого вузликового/бронхоектатичного захворювання легень, спричиненого MAC, включає кларитроміцин 500-1000 мг/добу або азитроміцин 250 мг/добу, етамбутол 15 мг/кг/добу та рифампіцин 10 мг/кг/добу (максимум 600 мг). Початкові 2 місяці етамбутолу при дозі 25 мг/кг/добу більше не рекомендується (A, II). Рекомендації щодо альтернативного лікування, включаючи застосування парентеральних препаратів, проілюстровані в Таблиці 5 (B, II).</w:t>
            </w:r>
          </w:p>
          <w:p w:rsidR="00BC3104" w:rsidRPr="00F038B2" w:rsidRDefault="00163F57" w:rsidP="00C158A7">
            <w:pPr>
              <w:tabs>
                <w:tab w:val="left" w:pos="552"/>
              </w:tabs>
              <w:ind w:left="454" w:hanging="284"/>
              <w:jc w:val="both"/>
              <w:rPr>
                <w:sz w:val="18"/>
              </w:rPr>
            </w:pPr>
            <w:r w:rsidRPr="00F038B2">
              <w:rPr>
                <w:color w:val="1A171B"/>
                <w:sz w:val="16"/>
                <w:szCs w:val="18"/>
              </w:rPr>
              <w:t>3.</w:t>
            </w:r>
            <w:r w:rsidRPr="00F038B2">
              <w:rPr>
                <w:color w:val="1A171B"/>
                <w:sz w:val="18"/>
              </w:rPr>
              <w:tab/>
            </w:r>
            <w:r w:rsidRPr="00F038B2">
              <w:rPr>
                <w:color w:val="1A171B"/>
                <w:sz w:val="16"/>
                <w:szCs w:val="18"/>
              </w:rPr>
              <w:t>Переривчаста медикаментозна терапія не рекомендується пацієнтам із кавернозним ТБ легень, пацієнтам, які раніше отримували лікування, або пацієнтам із середньою або тяжкою формою захворювання (C, III).</w:t>
            </w:r>
          </w:p>
          <w:p w:rsidR="00BC3104" w:rsidRPr="00F038B2" w:rsidRDefault="00163F57" w:rsidP="00C158A7">
            <w:pPr>
              <w:tabs>
                <w:tab w:val="left" w:pos="552"/>
              </w:tabs>
              <w:ind w:left="454" w:hanging="284"/>
              <w:jc w:val="both"/>
              <w:rPr>
                <w:sz w:val="18"/>
              </w:rPr>
            </w:pPr>
            <w:r w:rsidRPr="00F038B2">
              <w:rPr>
                <w:color w:val="1A171B"/>
                <w:sz w:val="16"/>
                <w:szCs w:val="18"/>
              </w:rPr>
              <w:t>4.</w:t>
            </w:r>
            <w:r w:rsidRPr="00F038B2">
              <w:rPr>
                <w:color w:val="1A171B"/>
                <w:sz w:val="18"/>
              </w:rPr>
              <w:tab/>
            </w:r>
            <w:r w:rsidRPr="00F038B2">
              <w:rPr>
                <w:color w:val="1A171B"/>
                <w:sz w:val="16"/>
                <w:szCs w:val="18"/>
              </w:rPr>
              <w:t>Основною мікробіологічною метою терапії є 12 місяців негативного результату культур мокротиння під час терапії; отже слід збирати мокротиння у пацієнтів для дослідження КСБ протягом усього лікування (A, II).</w:t>
            </w:r>
          </w:p>
          <w:p w:rsidR="00BC3104" w:rsidRPr="00F038B2" w:rsidRDefault="00163F57" w:rsidP="00C158A7">
            <w:pPr>
              <w:tabs>
                <w:tab w:val="left" w:pos="552"/>
              </w:tabs>
              <w:ind w:left="454" w:hanging="284"/>
              <w:jc w:val="both"/>
              <w:rPr>
                <w:sz w:val="18"/>
              </w:rPr>
            </w:pPr>
            <w:r w:rsidRPr="00F038B2">
              <w:rPr>
                <w:color w:val="1A171B"/>
                <w:sz w:val="16"/>
                <w:szCs w:val="18"/>
              </w:rPr>
              <w:t>5.</w:t>
            </w:r>
            <w:r w:rsidRPr="00F038B2">
              <w:rPr>
                <w:color w:val="1A171B"/>
                <w:sz w:val="18"/>
              </w:rPr>
              <w:tab/>
            </w:r>
            <w:r w:rsidRPr="00F038B2">
              <w:rPr>
                <w:color w:val="1A171B"/>
                <w:sz w:val="16"/>
                <w:szCs w:val="18"/>
              </w:rPr>
              <w:t>Макроліди не слід використовувати як монотерапію MAC через ризик розвитку ізолятів MAC, стійких до макролідів (A, II).</w:t>
            </w:r>
          </w:p>
          <w:p w:rsidR="00BC3104" w:rsidRPr="00F038B2" w:rsidRDefault="00163F57" w:rsidP="00C158A7">
            <w:pPr>
              <w:tabs>
                <w:tab w:val="left" w:pos="552"/>
              </w:tabs>
              <w:ind w:left="454" w:hanging="284"/>
              <w:jc w:val="both"/>
              <w:rPr>
                <w:sz w:val="18"/>
              </w:rPr>
            </w:pPr>
            <w:r w:rsidRPr="00F038B2">
              <w:rPr>
                <w:color w:val="1A171B"/>
                <w:sz w:val="16"/>
                <w:szCs w:val="18"/>
              </w:rPr>
              <w:t>6.</w:t>
            </w:r>
            <w:r w:rsidRPr="00F038B2">
              <w:rPr>
                <w:color w:val="1A171B"/>
                <w:sz w:val="18"/>
              </w:rPr>
              <w:tab/>
            </w:r>
            <w:r w:rsidRPr="00F038B2">
              <w:rPr>
                <w:color w:val="1A171B"/>
                <w:sz w:val="16"/>
                <w:szCs w:val="18"/>
              </w:rPr>
              <w:t>Макролід з одним супутнім препаратом, етамбутолом, може бути достатнім для вузликової/бронхоектатичної хвороби, спричиненої MAC, але його не слід застосовувати пацієнтам із фіброзно-порожнинним захворюванням через ризик виникнення стійкості до макролідів (A, II).</w:t>
            </w:r>
          </w:p>
          <w:p w:rsidR="00BC3104" w:rsidRPr="00F038B2" w:rsidRDefault="00163F57" w:rsidP="00C158A7">
            <w:pPr>
              <w:tabs>
                <w:tab w:val="left" w:pos="552"/>
              </w:tabs>
              <w:ind w:left="454" w:hanging="284"/>
              <w:jc w:val="both"/>
              <w:rPr>
                <w:sz w:val="18"/>
              </w:rPr>
            </w:pPr>
            <w:r w:rsidRPr="00F038B2">
              <w:rPr>
                <w:color w:val="1A171B"/>
                <w:sz w:val="16"/>
                <w:szCs w:val="18"/>
              </w:rPr>
              <w:t>7.</w:t>
            </w:r>
            <w:r w:rsidRPr="00F038B2">
              <w:rPr>
                <w:color w:val="1A171B"/>
                <w:sz w:val="18"/>
              </w:rPr>
              <w:tab/>
            </w:r>
            <w:r w:rsidRPr="00F038B2">
              <w:rPr>
                <w:color w:val="1A171B"/>
                <w:sz w:val="16"/>
                <w:szCs w:val="18"/>
              </w:rPr>
              <w:t>Пацієнти найкраще відповідають на схеми лікування MAC при першому введенні; тому дуже важливо, щоб пацієнти отримували рекомендовану комбіновану медикаментозну терапію при першому лікуванні захворювання легень, спричиненого MAC (A, II).</w:t>
            </w:r>
          </w:p>
          <w:p w:rsidR="00BC3104" w:rsidRPr="00F038B2" w:rsidRDefault="00163F57" w:rsidP="00C158A7">
            <w:pPr>
              <w:tabs>
                <w:tab w:val="left" w:pos="552"/>
              </w:tabs>
              <w:ind w:left="454" w:hanging="284"/>
              <w:jc w:val="both"/>
              <w:rPr>
                <w:sz w:val="18"/>
              </w:rPr>
            </w:pPr>
            <w:r w:rsidRPr="00F038B2">
              <w:rPr>
                <w:color w:val="1A171B"/>
                <w:sz w:val="16"/>
                <w:szCs w:val="18"/>
              </w:rPr>
              <w:t>8.</w:t>
            </w:r>
            <w:r w:rsidRPr="00F038B2">
              <w:rPr>
                <w:color w:val="1A171B"/>
                <w:sz w:val="18"/>
              </w:rPr>
              <w:tab/>
            </w:r>
            <w:r w:rsidRPr="00F038B2">
              <w:rPr>
                <w:color w:val="1A171B"/>
                <w:sz w:val="16"/>
                <w:szCs w:val="18"/>
              </w:rPr>
              <w:t>Пацієнтам, які важко переносять схеми лікування MAC або не відповідають на терапію, слід звернутися за консультацією до фахівця (C, III).</w:t>
            </w:r>
          </w:p>
          <w:p w:rsidR="00BC3104" w:rsidRPr="00F038B2" w:rsidRDefault="00163F57" w:rsidP="00E10250">
            <w:pPr>
              <w:jc w:val="both"/>
              <w:rPr>
                <w:sz w:val="18"/>
              </w:rPr>
            </w:pPr>
            <w:r w:rsidRPr="00F038B2">
              <w:rPr>
                <w:i/>
                <w:iCs/>
                <w:color w:val="1A171B"/>
                <w:sz w:val="16"/>
                <w:szCs w:val="18"/>
              </w:rPr>
              <w:t xml:space="preserve">Див. </w:t>
            </w:r>
            <w:r w:rsidRPr="00F038B2">
              <w:rPr>
                <w:color w:val="1A171B"/>
                <w:sz w:val="16"/>
                <w:szCs w:val="18"/>
              </w:rPr>
              <w:t>Таблиці 5, 6 та 7.</w:t>
            </w:r>
          </w:p>
        </w:tc>
      </w:tr>
    </w:tbl>
    <w:p w:rsidR="00BC3104" w:rsidRPr="00F038B2" w:rsidRDefault="00BC3104" w:rsidP="00C158A7">
      <w:pPr>
        <w:rPr>
          <w:sz w:val="18"/>
          <w:lang w:val="en-US"/>
        </w:rPr>
        <w:sectPr w:rsidR="00BC3104" w:rsidRPr="00F038B2" w:rsidSect="00581818">
          <w:pgSz w:w="12062" w:h="15662"/>
          <w:pgMar w:top="893" w:right="845" w:bottom="0" w:left="874"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59"/>
        <w:gridCol w:w="226"/>
        <w:gridCol w:w="5093"/>
      </w:tblGrid>
      <w:tr w:rsidR="00BC3104" w:rsidRPr="00F038B2" w:rsidTr="00DC066A">
        <w:trPr>
          <w:trHeight w:hRule="exact" w:val="13601"/>
        </w:trPr>
        <w:tc>
          <w:tcPr>
            <w:tcW w:w="5059" w:type="dxa"/>
            <w:tcBorders>
              <w:top w:val="nil"/>
              <w:left w:val="nil"/>
              <w:bottom w:val="nil"/>
              <w:right w:val="nil"/>
            </w:tcBorders>
            <w:shd w:val="clear" w:color="auto" w:fill="FFFFFF"/>
          </w:tcPr>
          <w:p w:rsidR="0089624C" w:rsidRPr="00F038B2" w:rsidRDefault="00163F57" w:rsidP="00C158A7">
            <w:pPr>
              <w:jc w:val="both"/>
              <w:rPr>
                <w:rFonts w:ascii="Arial" w:hAnsi="Arial" w:cs="Arial"/>
                <w:b/>
                <w:bCs/>
                <w:color w:val="1A171B"/>
                <w:sz w:val="16"/>
                <w:szCs w:val="18"/>
              </w:rPr>
            </w:pPr>
            <w:r w:rsidRPr="00F038B2">
              <w:rPr>
                <w:rFonts w:ascii="Arial" w:hAnsi="Arial"/>
                <w:b/>
                <w:bCs/>
                <w:color w:val="1A171B"/>
                <w:sz w:val="16"/>
                <w:szCs w:val="18"/>
              </w:rPr>
              <w:lastRenderedPageBreak/>
              <w:t xml:space="preserve">Хірургічне лікування захворювання легень, спричиненого MAC. </w:t>
            </w:r>
          </w:p>
          <w:p w:rsidR="00BC3104" w:rsidRPr="00F038B2" w:rsidRDefault="00163F57" w:rsidP="00C158A7">
            <w:pPr>
              <w:spacing w:before="120"/>
              <w:jc w:val="both"/>
              <w:rPr>
                <w:sz w:val="18"/>
              </w:rPr>
            </w:pPr>
            <w:r w:rsidRPr="00F038B2">
              <w:rPr>
                <w:rFonts w:hAnsi="Arial"/>
                <w:b/>
                <w:bCs/>
                <w:i/>
                <w:color w:val="1A171B"/>
                <w:sz w:val="16"/>
                <w:szCs w:val="18"/>
              </w:rPr>
              <w:t>Рекомендації</w:t>
            </w:r>
            <w:r w:rsidRPr="00F038B2">
              <w:rPr>
                <w:rFonts w:hAnsi="Arial"/>
                <w:b/>
                <w:bCs/>
                <w:color w:val="1A171B"/>
                <w:sz w:val="16"/>
                <w:szCs w:val="18"/>
              </w:rPr>
              <w:t>:</w:t>
            </w:r>
          </w:p>
          <w:p w:rsidR="00BC3104" w:rsidRPr="00F038B2" w:rsidRDefault="00163F57" w:rsidP="00C158A7">
            <w:pPr>
              <w:tabs>
                <w:tab w:val="left" w:pos="518"/>
              </w:tabs>
              <w:spacing w:before="120"/>
              <w:ind w:left="527" w:hanging="283"/>
              <w:jc w:val="both"/>
              <w:rPr>
                <w:sz w:val="18"/>
              </w:rPr>
            </w:pPr>
            <w:r w:rsidRPr="00F038B2">
              <w:rPr>
                <w:color w:val="1A171B"/>
                <w:sz w:val="16"/>
                <w:szCs w:val="18"/>
              </w:rPr>
              <w:t>1.</w:t>
            </w:r>
            <w:r w:rsidRPr="00F038B2">
              <w:rPr>
                <w:color w:val="1A171B"/>
                <w:sz w:val="18"/>
              </w:rPr>
              <w:tab/>
            </w:r>
            <w:r w:rsidRPr="00F038B2">
              <w:rPr>
                <w:color w:val="1A171B"/>
                <w:sz w:val="16"/>
                <w:szCs w:val="18"/>
              </w:rPr>
              <w:t>Резекція обмеженого (вогнищевого) захворювання у пацієнта з належним серцево-легеневим резервом для проведення часткової або повної резекції легень може бути успішною у комбінації зі схемами комбінованого медикаментозного лікування захворювання легень, спричиненого MAC (B, II).</w:t>
            </w:r>
          </w:p>
          <w:p w:rsidR="00BC3104" w:rsidRPr="00F038B2" w:rsidRDefault="00163F57" w:rsidP="00C158A7">
            <w:pPr>
              <w:tabs>
                <w:tab w:val="left" w:pos="518"/>
              </w:tabs>
              <w:ind w:left="527" w:hanging="283"/>
              <w:jc w:val="both"/>
              <w:rPr>
                <w:sz w:val="18"/>
              </w:rPr>
            </w:pPr>
            <w:r w:rsidRPr="00F038B2">
              <w:rPr>
                <w:color w:val="1A171B"/>
                <w:sz w:val="16"/>
                <w:szCs w:val="18"/>
              </w:rPr>
              <w:t>2.</w:t>
            </w:r>
            <w:r w:rsidRPr="00F038B2">
              <w:rPr>
                <w:color w:val="1A171B"/>
                <w:sz w:val="18"/>
              </w:rPr>
              <w:tab/>
            </w:r>
            <w:r w:rsidRPr="00F038B2">
              <w:rPr>
                <w:color w:val="1A171B"/>
                <w:sz w:val="16"/>
                <w:szCs w:val="18"/>
              </w:rPr>
              <w:t>Резекція одиночного легеневого вузлика через MAC може призвести до вилікування (С, III).</w:t>
            </w:r>
          </w:p>
          <w:p w:rsidR="00BC3104" w:rsidRPr="00F038B2" w:rsidRDefault="00163F57" w:rsidP="00C158A7">
            <w:pPr>
              <w:tabs>
                <w:tab w:val="left" w:pos="518"/>
              </w:tabs>
              <w:ind w:left="527" w:hanging="283"/>
              <w:jc w:val="both"/>
              <w:rPr>
                <w:sz w:val="18"/>
              </w:rPr>
            </w:pPr>
            <w:r w:rsidRPr="00F038B2">
              <w:rPr>
                <w:color w:val="1A171B"/>
                <w:sz w:val="16"/>
                <w:szCs w:val="18"/>
              </w:rPr>
              <w:t>3.</w:t>
            </w:r>
            <w:r w:rsidRPr="00F038B2">
              <w:rPr>
                <w:color w:val="1A171B"/>
                <w:sz w:val="18"/>
              </w:rPr>
              <w:tab/>
            </w:r>
            <w:r w:rsidRPr="00F038B2">
              <w:rPr>
                <w:color w:val="1A171B"/>
                <w:sz w:val="16"/>
                <w:szCs w:val="18"/>
              </w:rPr>
              <w:t>Хірургічне втручання при захворюваннях легень, спричинених мікобактеріями, повинно проводитися в центрах медичної та хірургічної діагностики захворювань, спричинених мікобактеріями (C, III).</w:t>
            </w:r>
          </w:p>
          <w:p w:rsidR="0089624C" w:rsidRPr="00F038B2" w:rsidRDefault="00163F57" w:rsidP="00C158A7">
            <w:pPr>
              <w:spacing w:before="120"/>
              <w:jc w:val="both"/>
              <w:rPr>
                <w:rFonts w:ascii="Arial" w:hAnsi="Arial" w:cs="Arial"/>
                <w:b/>
                <w:bCs/>
                <w:i/>
                <w:iCs/>
                <w:color w:val="1A171B"/>
                <w:sz w:val="16"/>
                <w:szCs w:val="18"/>
              </w:rPr>
            </w:pPr>
            <w:r w:rsidRPr="00F038B2">
              <w:rPr>
                <w:rFonts w:ascii="Arial" w:hAnsi="Arial"/>
                <w:b/>
                <w:bCs/>
                <w:i/>
                <w:iCs/>
                <w:color w:val="1A171B"/>
                <w:sz w:val="16"/>
                <w:szCs w:val="18"/>
              </w:rPr>
              <w:t xml:space="preserve">M. kansasii </w:t>
            </w:r>
          </w:p>
          <w:p w:rsidR="00BC3104" w:rsidRPr="00F038B2" w:rsidRDefault="00163F57" w:rsidP="00C158A7">
            <w:pPr>
              <w:spacing w:before="120"/>
              <w:jc w:val="both"/>
              <w:rPr>
                <w:sz w:val="18"/>
              </w:rPr>
            </w:pPr>
            <w:r w:rsidRPr="00F038B2">
              <w:rPr>
                <w:rFonts w:hAnsi="Arial"/>
                <w:b/>
                <w:bCs/>
                <w:i/>
                <w:color w:val="1A171B"/>
                <w:sz w:val="16"/>
                <w:szCs w:val="18"/>
              </w:rPr>
              <w:t>Рекомендації</w:t>
            </w:r>
            <w:r w:rsidRPr="00F038B2">
              <w:rPr>
                <w:rFonts w:hAnsi="Arial"/>
                <w:b/>
                <w:bCs/>
                <w:color w:val="1A171B"/>
                <w:sz w:val="16"/>
                <w:szCs w:val="18"/>
              </w:rPr>
              <w:t>:</w:t>
            </w:r>
          </w:p>
          <w:p w:rsidR="00BC3104" w:rsidRPr="00F038B2" w:rsidRDefault="00163F57" w:rsidP="00C158A7">
            <w:pPr>
              <w:tabs>
                <w:tab w:val="left" w:pos="518"/>
              </w:tabs>
              <w:spacing w:before="120"/>
              <w:ind w:left="527" w:hanging="283"/>
              <w:jc w:val="both"/>
              <w:rPr>
                <w:sz w:val="18"/>
              </w:rPr>
            </w:pPr>
            <w:r w:rsidRPr="00F038B2">
              <w:rPr>
                <w:color w:val="1A171B"/>
                <w:sz w:val="16"/>
                <w:szCs w:val="18"/>
              </w:rPr>
              <w:t>1.</w:t>
            </w:r>
            <w:r w:rsidRPr="00F038B2">
              <w:rPr>
                <w:color w:val="1A171B"/>
                <w:sz w:val="18"/>
              </w:rPr>
              <w:tab/>
            </w:r>
            <w:r w:rsidRPr="00F038B2">
              <w:rPr>
                <w:color w:val="1A171B"/>
                <w:sz w:val="16"/>
                <w:szCs w:val="18"/>
              </w:rPr>
              <w:t>Пацієнти повинні отримувати щоденну схему, включаючи рифампіцин 10 мг/кг/добу (максимум 600 мг), етамбутол 15 мг/кг/добу, ізоніазид 5 мг/кг/добу (максимум 300 мг) та піридоксин (50 мг/добу) (A, II). Початкові 2 місяці етамбутолу при дозі 25 мг/кг/добу більше не рекомендується (A, II).</w:t>
            </w:r>
          </w:p>
          <w:p w:rsidR="00BC3104" w:rsidRPr="00F038B2" w:rsidRDefault="00163F57" w:rsidP="00C158A7">
            <w:pPr>
              <w:tabs>
                <w:tab w:val="left" w:pos="518"/>
              </w:tabs>
              <w:ind w:left="527" w:hanging="283"/>
              <w:jc w:val="both"/>
              <w:rPr>
                <w:sz w:val="18"/>
              </w:rPr>
            </w:pPr>
            <w:r w:rsidRPr="00F038B2">
              <w:rPr>
                <w:color w:val="1A171B"/>
                <w:sz w:val="16"/>
                <w:szCs w:val="18"/>
              </w:rPr>
              <w:t>2.</w:t>
            </w:r>
            <w:r w:rsidRPr="00F038B2">
              <w:rPr>
                <w:color w:val="1A171B"/>
                <w:sz w:val="18"/>
              </w:rPr>
              <w:tab/>
            </w:r>
            <w:r w:rsidRPr="00F038B2">
              <w:rPr>
                <w:color w:val="1A171B"/>
                <w:sz w:val="16"/>
                <w:szCs w:val="18"/>
              </w:rPr>
              <w:t xml:space="preserve">Тривалість лікування захворювання легень, спричиненого </w:t>
            </w:r>
            <w:r w:rsidRPr="00F038B2">
              <w:rPr>
                <w:i/>
                <w:color w:val="1A171B"/>
                <w:sz w:val="16"/>
                <w:szCs w:val="18"/>
              </w:rPr>
              <w:t>M. kansasii</w:t>
            </w:r>
            <w:r w:rsidRPr="00F038B2">
              <w:rPr>
                <w:color w:val="1A171B"/>
                <w:sz w:val="16"/>
                <w:szCs w:val="18"/>
              </w:rPr>
              <w:t>, повинна включати 12 місяців негативної культури мокротиння (A, II).</w:t>
            </w:r>
          </w:p>
          <w:p w:rsidR="00BC3104" w:rsidRPr="00F038B2" w:rsidRDefault="00163F57" w:rsidP="00C158A7">
            <w:pPr>
              <w:tabs>
                <w:tab w:val="left" w:pos="518"/>
              </w:tabs>
              <w:ind w:left="527" w:hanging="283"/>
              <w:jc w:val="both"/>
              <w:rPr>
                <w:sz w:val="18"/>
              </w:rPr>
            </w:pPr>
            <w:r w:rsidRPr="00F038B2">
              <w:rPr>
                <w:color w:val="1A171B"/>
                <w:sz w:val="16"/>
                <w:szCs w:val="18"/>
              </w:rPr>
              <w:t>3.</w:t>
            </w:r>
            <w:r w:rsidRPr="00F038B2">
              <w:rPr>
                <w:color w:val="1A171B"/>
                <w:sz w:val="18"/>
              </w:rPr>
              <w:tab/>
            </w:r>
            <w:r w:rsidRPr="00F038B2">
              <w:rPr>
                <w:color w:val="1A171B"/>
                <w:sz w:val="16"/>
                <w:szCs w:val="18"/>
              </w:rPr>
              <w:t xml:space="preserve">Пацієнтам зі стійким до рифампіцину захворюванням, спричиненим </w:t>
            </w:r>
            <w:r w:rsidRPr="00F038B2">
              <w:rPr>
                <w:i/>
                <w:color w:val="1A171B"/>
                <w:sz w:val="16"/>
                <w:szCs w:val="18"/>
              </w:rPr>
              <w:t>M. kansasii,</w:t>
            </w:r>
            <w:r w:rsidRPr="00F038B2">
              <w:rPr>
                <w:color w:val="1A171B"/>
                <w:sz w:val="16"/>
                <w:szCs w:val="18"/>
              </w:rPr>
              <w:t xml:space="preserve"> рекомендується схема лікування трьома препаратами на основі чутливості </w:t>
            </w:r>
            <w:r w:rsidRPr="00F038B2">
              <w:rPr>
                <w:i/>
                <w:color w:val="1A171B"/>
                <w:sz w:val="16"/>
                <w:szCs w:val="18"/>
              </w:rPr>
              <w:t>in vitro</w:t>
            </w:r>
            <w:r w:rsidRPr="00F038B2">
              <w:rPr>
                <w:color w:val="1A171B"/>
                <w:sz w:val="16"/>
                <w:szCs w:val="18"/>
              </w:rPr>
              <w:t>, включаючи кларитроміцин або азитроміцин, моксифлоксацин, етамбутол, сульфаметоксазол або стрептоміцин (A, II).</w:t>
            </w:r>
          </w:p>
          <w:p w:rsidR="00BC3104" w:rsidRPr="00F038B2" w:rsidRDefault="00163F57" w:rsidP="00C158A7">
            <w:pPr>
              <w:tabs>
                <w:tab w:val="left" w:pos="518"/>
              </w:tabs>
              <w:ind w:left="527" w:hanging="283"/>
              <w:jc w:val="both"/>
              <w:rPr>
                <w:sz w:val="18"/>
              </w:rPr>
            </w:pPr>
            <w:r w:rsidRPr="00F038B2">
              <w:rPr>
                <w:color w:val="1A171B"/>
                <w:sz w:val="16"/>
                <w:szCs w:val="18"/>
              </w:rPr>
              <w:t>4.</w:t>
            </w:r>
            <w:r w:rsidRPr="00F038B2">
              <w:rPr>
                <w:color w:val="1A171B"/>
                <w:sz w:val="18"/>
              </w:rPr>
              <w:tab/>
            </w:r>
            <w:r w:rsidRPr="00F038B2">
              <w:rPr>
                <w:color w:val="1A171B"/>
                <w:sz w:val="16"/>
                <w:szCs w:val="18"/>
              </w:rPr>
              <w:t xml:space="preserve">Пацієнти, які проходять терапію захворювання легень, спричиненого </w:t>
            </w:r>
            <w:r w:rsidRPr="00F038B2">
              <w:rPr>
                <w:i/>
                <w:color w:val="1A171B"/>
                <w:sz w:val="16"/>
                <w:szCs w:val="18"/>
              </w:rPr>
              <w:t>M. kansasii</w:t>
            </w:r>
            <w:r w:rsidRPr="00F038B2">
              <w:rPr>
                <w:color w:val="1A171B"/>
                <w:sz w:val="16"/>
                <w:szCs w:val="18"/>
              </w:rPr>
              <w:t>, повинні проходити пильний клінічний моніторинг з частими дослідженнями мокротиння на мікобактеріальні культури протягом усієї терапії (C, III).</w:t>
            </w:r>
          </w:p>
          <w:p w:rsidR="0089624C" w:rsidRPr="00F038B2" w:rsidRDefault="00163F57" w:rsidP="00C158A7">
            <w:pPr>
              <w:spacing w:before="120"/>
              <w:jc w:val="both"/>
              <w:rPr>
                <w:rFonts w:ascii="Arial" w:hAnsi="Arial" w:cs="Arial"/>
                <w:b/>
                <w:bCs/>
                <w:i/>
                <w:iCs/>
                <w:color w:val="1A171B"/>
                <w:sz w:val="16"/>
                <w:szCs w:val="18"/>
              </w:rPr>
            </w:pPr>
            <w:r w:rsidRPr="00F038B2">
              <w:rPr>
                <w:rFonts w:ascii="Arial" w:hAnsi="Arial"/>
                <w:b/>
                <w:bCs/>
                <w:i/>
                <w:iCs/>
                <w:color w:val="1A171B"/>
                <w:sz w:val="16"/>
                <w:szCs w:val="18"/>
              </w:rPr>
              <w:t xml:space="preserve">M. abscessus </w:t>
            </w:r>
          </w:p>
          <w:p w:rsidR="00BC3104" w:rsidRPr="00F038B2" w:rsidRDefault="00163F57" w:rsidP="00C158A7">
            <w:pPr>
              <w:spacing w:before="120"/>
              <w:jc w:val="both"/>
              <w:rPr>
                <w:sz w:val="18"/>
              </w:rPr>
            </w:pPr>
            <w:r w:rsidRPr="00F038B2">
              <w:rPr>
                <w:rFonts w:hAnsi="Arial"/>
                <w:b/>
                <w:bCs/>
                <w:i/>
                <w:color w:val="1A171B"/>
                <w:sz w:val="16"/>
                <w:szCs w:val="18"/>
              </w:rPr>
              <w:t>Рекомендації</w:t>
            </w:r>
            <w:r w:rsidRPr="00F038B2">
              <w:rPr>
                <w:rFonts w:hAnsi="Arial"/>
                <w:b/>
                <w:bCs/>
                <w:color w:val="1A171B"/>
                <w:sz w:val="16"/>
                <w:szCs w:val="18"/>
              </w:rPr>
              <w:t>:</w:t>
            </w:r>
          </w:p>
          <w:p w:rsidR="00BC3104" w:rsidRPr="00F038B2" w:rsidRDefault="00163F57" w:rsidP="00C158A7">
            <w:pPr>
              <w:tabs>
                <w:tab w:val="left" w:pos="518"/>
              </w:tabs>
              <w:spacing w:before="120"/>
              <w:ind w:left="527" w:hanging="283"/>
              <w:jc w:val="both"/>
              <w:rPr>
                <w:sz w:val="18"/>
              </w:rPr>
            </w:pPr>
            <w:r w:rsidRPr="00F038B2">
              <w:rPr>
                <w:color w:val="1A171B"/>
                <w:sz w:val="16"/>
                <w:szCs w:val="18"/>
              </w:rPr>
              <w:t>1.</w:t>
            </w:r>
            <w:r w:rsidRPr="00F038B2">
              <w:rPr>
                <w:color w:val="1A171B"/>
                <w:sz w:val="18"/>
              </w:rPr>
              <w:tab/>
            </w:r>
            <w:r w:rsidRPr="00F038B2">
              <w:rPr>
                <w:color w:val="1A171B"/>
                <w:sz w:val="16"/>
                <w:szCs w:val="18"/>
              </w:rPr>
              <w:t xml:space="preserve">Єдиним передбачуваним варіантом радикального лікування обмеженого (вогнищевого) захворювання легень, спричиненого </w:t>
            </w:r>
            <w:r w:rsidRPr="00F038B2">
              <w:rPr>
                <w:i/>
                <w:color w:val="1A171B"/>
                <w:sz w:val="16"/>
                <w:szCs w:val="18"/>
              </w:rPr>
              <w:t>M. abscessus</w:t>
            </w:r>
            <w:r w:rsidRPr="00F038B2">
              <w:rPr>
                <w:color w:val="1A171B"/>
                <w:sz w:val="16"/>
                <w:szCs w:val="18"/>
              </w:rPr>
              <w:t>, є резекція ураженої легені у комбінації з комбінованою медикаментозною хіміотерапією (A, II).</w:t>
            </w:r>
          </w:p>
          <w:p w:rsidR="00BC3104" w:rsidRPr="00F038B2" w:rsidRDefault="00163F57" w:rsidP="00C158A7">
            <w:pPr>
              <w:tabs>
                <w:tab w:val="left" w:pos="518"/>
              </w:tabs>
              <w:ind w:left="527" w:hanging="283"/>
              <w:jc w:val="both"/>
              <w:rPr>
                <w:sz w:val="18"/>
              </w:rPr>
            </w:pPr>
            <w:r w:rsidRPr="00F038B2">
              <w:rPr>
                <w:color w:val="1A171B"/>
                <w:sz w:val="16"/>
                <w:szCs w:val="18"/>
              </w:rPr>
              <w:t>2.</w:t>
            </w:r>
            <w:r w:rsidRPr="00F038B2">
              <w:rPr>
                <w:color w:val="1A171B"/>
                <w:sz w:val="18"/>
              </w:rPr>
              <w:tab/>
            </w:r>
            <w:r w:rsidRPr="00F038B2">
              <w:rPr>
                <w:color w:val="1A171B"/>
                <w:sz w:val="16"/>
                <w:szCs w:val="18"/>
              </w:rPr>
              <w:t xml:space="preserve">Періодичне введення комбінованої медикаментозної терапії, що включає макролід та один або кілька парентеральних препаратів (амікацин, цефокситин або іміпенем) або комбінацію парентеральних препаратів протягом декількох місяців, може допомогти контролювати симптоми та прогресування захворювання легень, спричиненого </w:t>
            </w:r>
            <w:r w:rsidRPr="00F038B2">
              <w:rPr>
                <w:i/>
                <w:color w:val="1A171B"/>
                <w:sz w:val="16"/>
                <w:szCs w:val="18"/>
              </w:rPr>
              <w:t>M. abscessus</w:t>
            </w:r>
            <w:r w:rsidRPr="00F038B2">
              <w:rPr>
                <w:color w:val="1A171B"/>
                <w:sz w:val="16"/>
                <w:szCs w:val="18"/>
              </w:rPr>
              <w:t xml:space="preserve"> (C, III).</w:t>
            </w:r>
          </w:p>
          <w:p w:rsidR="00BC3104" w:rsidRPr="00F038B2" w:rsidRDefault="00163F57" w:rsidP="00C158A7">
            <w:pPr>
              <w:spacing w:before="120"/>
              <w:jc w:val="both"/>
              <w:rPr>
                <w:sz w:val="18"/>
              </w:rPr>
            </w:pPr>
            <w:r w:rsidRPr="00F038B2">
              <w:rPr>
                <w:rFonts w:ascii="Arial" w:hAnsi="Arial"/>
                <w:color w:val="1A171B"/>
                <w:sz w:val="16"/>
                <w:szCs w:val="18"/>
              </w:rPr>
              <w:t xml:space="preserve">Цю заяву підготував спеціальний підкомітет Асамблеї </w:t>
            </w:r>
            <w:r w:rsidRPr="00F038B2">
              <w:rPr>
                <w:rFonts w:ascii="Arial" w:hAnsi="Arial"/>
                <w:smallCaps/>
                <w:color w:val="1A171B"/>
                <w:sz w:val="16"/>
                <w:szCs w:val="18"/>
              </w:rPr>
              <w:t>ATS</w:t>
            </w:r>
            <w:r w:rsidRPr="00F038B2">
              <w:rPr>
                <w:rFonts w:ascii="Arial" w:hAnsi="Arial"/>
                <w:color w:val="1A171B"/>
                <w:sz w:val="16"/>
                <w:szCs w:val="18"/>
              </w:rPr>
              <w:t xml:space="preserve"> з мікробіології, туберкульозу та інфекцій легень.</w:t>
            </w:r>
          </w:p>
          <w:p w:rsidR="00BC3104" w:rsidRPr="00F038B2" w:rsidRDefault="00163F57" w:rsidP="00C158A7">
            <w:pPr>
              <w:spacing w:before="120"/>
              <w:jc w:val="both"/>
              <w:rPr>
                <w:sz w:val="18"/>
              </w:rPr>
            </w:pPr>
            <w:r w:rsidRPr="00F038B2">
              <w:rPr>
                <w:rFonts w:ascii="Arial" w:hAnsi="Arial"/>
                <w:i/>
                <w:color w:val="1A171B"/>
                <w:sz w:val="16"/>
                <w:szCs w:val="18"/>
              </w:rPr>
              <w:t>Члени підкомітету</w:t>
            </w:r>
            <w:r w:rsidRPr="00F038B2">
              <w:rPr>
                <w:rFonts w:ascii="Arial" w:hAnsi="Arial"/>
                <w:color w:val="1A171B"/>
                <w:sz w:val="16"/>
                <w:szCs w:val="18"/>
              </w:rPr>
              <w:t>:</w:t>
            </w:r>
          </w:p>
          <w:p w:rsidR="00BC3104" w:rsidRPr="00F038B2" w:rsidRDefault="00163F57" w:rsidP="00C158A7">
            <w:pPr>
              <w:jc w:val="both"/>
              <w:rPr>
                <w:sz w:val="18"/>
              </w:rPr>
            </w:pPr>
            <w:r w:rsidRPr="00F038B2">
              <w:rPr>
                <w:rFonts w:ascii="Arial" w:hAnsi="Arial"/>
                <w:color w:val="1A171B"/>
                <w:sz w:val="16"/>
                <w:szCs w:val="18"/>
              </w:rPr>
              <w:t>Девід Е. Гріффіт, док. мед. наук (голова)</w:t>
            </w:r>
          </w:p>
          <w:p w:rsidR="00BC3104" w:rsidRPr="00F038B2" w:rsidRDefault="00163F57" w:rsidP="00C158A7">
            <w:pPr>
              <w:jc w:val="both"/>
              <w:rPr>
                <w:sz w:val="18"/>
              </w:rPr>
            </w:pPr>
            <w:r w:rsidRPr="00F038B2">
              <w:rPr>
                <w:rFonts w:ascii="Arial" w:hAnsi="Arial"/>
                <w:color w:val="1A171B"/>
                <w:sz w:val="16"/>
                <w:szCs w:val="18"/>
              </w:rPr>
              <w:t>Тімоті Аксаміт, док. мед. наук</w:t>
            </w:r>
          </w:p>
          <w:p w:rsidR="00BC3104" w:rsidRPr="00F038B2" w:rsidRDefault="00163F57" w:rsidP="00C158A7">
            <w:pPr>
              <w:jc w:val="both"/>
              <w:rPr>
                <w:sz w:val="18"/>
              </w:rPr>
            </w:pPr>
            <w:r w:rsidRPr="00F038B2">
              <w:rPr>
                <w:rFonts w:ascii="Arial" w:hAnsi="Arial"/>
                <w:color w:val="1A171B"/>
                <w:sz w:val="16"/>
                <w:szCs w:val="18"/>
              </w:rPr>
              <w:t>Барбара Е. Браун-Елліотт, магістр наук</w:t>
            </w:r>
          </w:p>
          <w:p w:rsidR="00BC3104" w:rsidRPr="00F038B2" w:rsidRDefault="00163F57" w:rsidP="00C158A7">
            <w:pPr>
              <w:jc w:val="both"/>
              <w:rPr>
                <w:sz w:val="18"/>
              </w:rPr>
            </w:pPr>
            <w:r w:rsidRPr="00F038B2">
              <w:rPr>
                <w:rFonts w:ascii="Arial" w:hAnsi="Arial"/>
                <w:color w:val="1A171B"/>
                <w:sz w:val="16"/>
                <w:szCs w:val="18"/>
              </w:rPr>
              <w:t>Антоніно Катанзаро, док. мед. наук</w:t>
            </w:r>
          </w:p>
          <w:p w:rsidR="00BC3104" w:rsidRPr="00F038B2" w:rsidRDefault="00163F57" w:rsidP="00C158A7">
            <w:pPr>
              <w:jc w:val="both"/>
              <w:rPr>
                <w:sz w:val="18"/>
              </w:rPr>
            </w:pPr>
            <w:r w:rsidRPr="00F038B2">
              <w:rPr>
                <w:rFonts w:ascii="Arial" w:hAnsi="Arial"/>
                <w:color w:val="1A171B"/>
                <w:sz w:val="16"/>
                <w:szCs w:val="18"/>
              </w:rPr>
              <w:t>Чарльз Делей, док. мед. наук</w:t>
            </w:r>
          </w:p>
          <w:p w:rsidR="00BC3104" w:rsidRPr="00F038B2" w:rsidRDefault="00163F57" w:rsidP="00C158A7">
            <w:pPr>
              <w:jc w:val="both"/>
              <w:rPr>
                <w:sz w:val="18"/>
              </w:rPr>
            </w:pPr>
            <w:r w:rsidRPr="00F038B2">
              <w:rPr>
                <w:rFonts w:ascii="Arial" w:hAnsi="Arial"/>
                <w:color w:val="1A171B"/>
                <w:sz w:val="16"/>
                <w:szCs w:val="18"/>
              </w:rPr>
              <w:t>Фред Гордін, док. мед. наук</w:t>
            </w:r>
          </w:p>
          <w:p w:rsidR="00BC3104" w:rsidRPr="00F038B2" w:rsidRDefault="00163F57" w:rsidP="00C158A7">
            <w:pPr>
              <w:jc w:val="both"/>
              <w:rPr>
                <w:sz w:val="18"/>
              </w:rPr>
            </w:pPr>
            <w:r w:rsidRPr="00F038B2">
              <w:rPr>
                <w:rFonts w:ascii="Arial" w:hAnsi="Arial"/>
                <w:color w:val="1A171B"/>
                <w:sz w:val="16"/>
                <w:szCs w:val="18"/>
              </w:rPr>
              <w:t>Стівен М. Голланд, док. мед. наук</w:t>
            </w:r>
          </w:p>
          <w:p w:rsidR="00BC3104" w:rsidRPr="00F038B2" w:rsidRDefault="00163F57" w:rsidP="00C158A7">
            <w:pPr>
              <w:jc w:val="both"/>
              <w:rPr>
                <w:sz w:val="18"/>
              </w:rPr>
            </w:pPr>
            <w:r w:rsidRPr="00F038B2">
              <w:rPr>
                <w:rFonts w:ascii="Arial" w:hAnsi="Arial"/>
                <w:color w:val="1A171B"/>
                <w:sz w:val="16"/>
                <w:szCs w:val="18"/>
              </w:rPr>
              <w:t>Роберт Горсбург, док. мед. наук</w:t>
            </w:r>
          </w:p>
          <w:p w:rsidR="00BC3104" w:rsidRPr="00F038B2" w:rsidRDefault="00163F57" w:rsidP="00C158A7">
            <w:pPr>
              <w:jc w:val="both"/>
              <w:rPr>
                <w:sz w:val="18"/>
              </w:rPr>
            </w:pPr>
            <w:r w:rsidRPr="00F038B2">
              <w:rPr>
                <w:rFonts w:ascii="Arial" w:hAnsi="Arial"/>
                <w:color w:val="1A171B"/>
                <w:sz w:val="16"/>
                <w:szCs w:val="18"/>
              </w:rPr>
              <w:t>Гвен Г’юїт, док. мед. наук</w:t>
            </w:r>
          </w:p>
          <w:p w:rsidR="00BC3104" w:rsidRPr="00F038B2" w:rsidRDefault="00163F57" w:rsidP="00C158A7">
            <w:pPr>
              <w:jc w:val="both"/>
              <w:rPr>
                <w:sz w:val="18"/>
              </w:rPr>
            </w:pPr>
            <w:r w:rsidRPr="00F038B2">
              <w:rPr>
                <w:rFonts w:ascii="Arial" w:hAnsi="Arial"/>
                <w:color w:val="1A171B"/>
                <w:sz w:val="16"/>
                <w:szCs w:val="18"/>
              </w:rPr>
              <w:t>Майкл Ф. Ядемарко, док. мед. наук, магістр суспільної охорони здоров’я</w:t>
            </w:r>
          </w:p>
          <w:p w:rsidR="00BC3104" w:rsidRPr="00F038B2" w:rsidRDefault="00163F57" w:rsidP="00C158A7">
            <w:pPr>
              <w:jc w:val="both"/>
              <w:rPr>
                <w:sz w:val="18"/>
              </w:rPr>
            </w:pPr>
            <w:r w:rsidRPr="00F038B2">
              <w:rPr>
                <w:rFonts w:ascii="Arial" w:hAnsi="Arial"/>
                <w:color w:val="1A171B"/>
                <w:sz w:val="16"/>
                <w:szCs w:val="18"/>
              </w:rPr>
              <w:t>Майкл Айзмен, док. мед. наук</w:t>
            </w:r>
          </w:p>
          <w:p w:rsidR="00BC3104" w:rsidRPr="00F038B2" w:rsidRDefault="00163F57" w:rsidP="00C158A7">
            <w:pPr>
              <w:jc w:val="both"/>
              <w:rPr>
                <w:sz w:val="18"/>
              </w:rPr>
            </w:pPr>
            <w:r w:rsidRPr="00F038B2">
              <w:rPr>
                <w:rFonts w:ascii="Arial" w:hAnsi="Arial"/>
                <w:color w:val="1A171B"/>
                <w:sz w:val="16"/>
                <w:szCs w:val="18"/>
              </w:rPr>
              <w:t>Кеннет Олівер, док. мед. наук, магістр суспільної охорони здоров’я</w:t>
            </w:r>
          </w:p>
          <w:p w:rsidR="00BC3104" w:rsidRPr="00F038B2" w:rsidRDefault="00163F57" w:rsidP="00C158A7">
            <w:pPr>
              <w:jc w:val="both"/>
              <w:rPr>
                <w:sz w:val="18"/>
              </w:rPr>
            </w:pPr>
            <w:r w:rsidRPr="00F038B2">
              <w:rPr>
                <w:rFonts w:ascii="Arial" w:hAnsi="Arial"/>
                <w:color w:val="1A171B"/>
                <w:sz w:val="16"/>
                <w:szCs w:val="18"/>
              </w:rPr>
              <w:t>Стівен Руосс, док. мед. наук</w:t>
            </w:r>
          </w:p>
        </w:tc>
        <w:tc>
          <w:tcPr>
            <w:tcW w:w="226" w:type="dxa"/>
            <w:tcBorders>
              <w:top w:val="nil"/>
              <w:left w:val="nil"/>
              <w:bottom w:val="nil"/>
              <w:right w:val="nil"/>
            </w:tcBorders>
            <w:shd w:val="clear" w:color="auto" w:fill="FFFFFF"/>
          </w:tcPr>
          <w:p w:rsidR="00BC3104" w:rsidRPr="00F038B2" w:rsidRDefault="00BC3104" w:rsidP="00C158A7">
            <w:pPr>
              <w:ind w:left="527" w:hanging="283"/>
              <w:jc w:val="both"/>
              <w:rPr>
                <w:sz w:val="18"/>
                <w:lang w:val="ru-RU"/>
              </w:rPr>
            </w:pPr>
          </w:p>
        </w:tc>
        <w:tc>
          <w:tcPr>
            <w:tcW w:w="5093" w:type="dxa"/>
            <w:tcBorders>
              <w:top w:val="nil"/>
              <w:left w:val="nil"/>
              <w:bottom w:val="nil"/>
              <w:right w:val="nil"/>
            </w:tcBorders>
            <w:shd w:val="clear" w:color="auto" w:fill="FFFFFF"/>
          </w:tcPr>
          <w:p w:rsidR="0089624C" w:rsidRPr="00F038B2" w:rsidRDefault="00163F57" w:rsidP="00DA6DD5">
            <w:pPr>
              <w:spacing w:line="264" w:lineRule="auto"/>
              <w:jc w:val="both"/>
              <w:rPr>
                <w:rFonts w:ascii="Arial" w:hAnsi="Arial" w:cs="Arial"/>
                <w:color w:val="1A171B"/>
                <w:sz w:val="16"/>
                <w:szCs w:val="18"/>
              </w:rPr>
            </w:pPr>
            <w:r w:rsidRPr="00F038B2">
              <w:rPr>
                <w:rFonts w:ascii="Arial" w:hAnsi="Arial"/>
                <w:color w:val="1A171B"/>
                <w:sz w:val="16"/>
                <w:szCs w:val="18"/>
              </w:rPr>
              <w:t xml:space="preserve">С. Фордем фон Рейн, док. мед. наук </w:t>
            </w:r>
          </w:p>
          <w:p w:rsidR="0089624C" w:rsidRPr="00F038B2" w:rsidRDefault="00163F57" w:rsidP="00DA6DD5">
            <w:pPr>
              <w:spacing w:line="264" w:lineRule="auto"/>
              <w:jc w:val="both"/>
              <w:rPr>
                <w:rFonts w:ascii="Arial" w:hAnsi="Arial" w:cs="Arial"/>
                <w:color w:val="1A171B"/>
                <w:sz w:val="16"/>
                <w:szCs w:val="18"/>
              </w:rPr>
            </w:pPr>
            <w:r w:rsidRPr="00F038B2">
              <w:rPr>
                <w:rFonts w:ascii="Arial" w:hAnsi="Arial"/>
                <w:color w:val="1A171B"/>
                <w:sz w:val="16"/>
                <w:szCs w:val="18"/>
              </w:rPr>
              <w:t xml:space="preserve">Річард Дж. Воллес мол., док. мед. наук </w:t>
            </w:r>
          </w:p>
          <w:p w:rsidR="00BC3104" w:rsidRPr="00F038B2" w:rsidRDefault="00163F57" w:rsidP="00DA6DD5">
            <w:pPr>
              <w:spacing w:line="264" w:lineRule="auto"/>
              <w:jc w:val="both"/>
              <w:rPr>
                <w:sz w:val="18"/>
              </w:rPr>
            </w:pPr>
            <w:r w:rsidRPr="00F038B2">
              <w:rPr>
                <w:rFonts w:ascii="Arial" w:hAnsi="Arial"/>
                <w:color w:val="1A171B"/>
                <w:sz w:val="16"/>
                <w:szCs w:val="18"/>
              </w:rPr>
              <w:t>Кевін Вінтроп, док. мед. наук, магістр суспільної охорони здоров’я</w:t>
            </w:r>
          </w:p>
          <w:p w:rsidR="00BC3104" w:rsidRPr="00F038B2" w:rsidRDefault="00163F57" w:rsidP="00DA6DD5">
            <w:pPr>
              <w:spacing w:before="120" w:line="264" w:lineRule="auto"/>
              <w:jc w:val="both"/>
              <w:rPr>
                <w:sz w:val="18"/>
              </w:rPr>
            </w:pPr>
            <w:r w:rsidRPr="00F038B2">
              <w:rPr>
                <w:rFonts w:ascii="Arial" w:hAnsi="Arial"/>
                <w:b/>
                <w:bCs/>
                <w:i/>
                <w:color w:val="1A171B"/>
                <w:sz w:val="12"/>
                <w:szCs w:val="14"/>
              </w:rPr>
              <w:t>Заява про конфлікт інтересів</w:t>
            </w:r>
            <w:r w:rsidRPr="00F038B2">
              <w:rPr>
                <w:rFonts w:ascii="Arial" w:hAnsi="Arial"/>
                <w:b/>
                <w:bCs/>
                <w:color w:val="1A171B"/>
                <w:sz w:val="12"/>
                <w:szCs w:val="14"/>
              </w:rPr>
              <w:t xml:space="preserve">: </w:t>
            </w:r>
            <w:r w:rsidRPr="00F038B2">
              <w:rPr>
                <w:rFonts w:ascii="Arial" w:hAnsi="Arial"/>
                <w:color w:val="1A171B"/>
                <w:sz w:val="12"/>
                <w:szCs w:val="14"/>
              </w:rPr>
              <w:t>Тімоті Аксаміт отримав 180 000 доларів США з 2001 по 2003 рік від Intermune в якості гранту на дослідження для участі в багатоцентровому дослідженні. Антоніно Катанзаро не має фінансових відносин з суб’єктом комерційної діяльності, який зацікавлений у предметі цього рукопису. Барбара Е. Браун-Елліотт не має фінансових відносин з суб’єктом комерційної діяльності, який зацікавлений у предметі цього рукопису. Чарльз Делей не має фінансових відносин з суб’єктом комерційної діяльності, який зацікавлений у предметі цього рукопису. Фред Гордін не має фінансових відносин з суб’єктом комерційної діяльності, який зацікавлений у предметі цього рукопису. Девід Е. Гріффіт не має фінансових відносин з суб’єктом комерційної діяльності, який зацікавлений у предметі цього рукопису. Стівен М. Голланд не має фінансових відносин з суб’єктом комерційної діяльності, який зацікавлений у предметі цього рукопису. Роберт Горсбург не має фінансових відносин з суб’єктом комерційної діяльності, який зацікавлений у предметі цього рукопису. Гвен Г’юїт не має фінансових відносин з суб’єктом комерційної діяльності, який зацікавлений у предметі цього рукопису. Майкл Ф. Ядемарко не має фінансових відносин з суб’єктом комерційної діяльності, який зацікавлений у предметі цього рукопису. Майкл Айзмен є членом бюро спікерів Ortho-McNeill; останні 3 роки вони виплачували гонорар його спікеру в середньому 3 рази на рік (1500 доларів за лекцію). Кеннет Олівер не має фінансових відносин з суб’єктом комерційної діяльності, який зацікавлений у предметі цього рукопису. Стівен Руосс не має фінансових відносин з суб’єктом комерційної діяльності, який зацікавлений у предметі цього рукопису. С. Фордем фон Рейн не має фінансових відносин з суб’єктом комерційної діяльності, який зацікавлений у предметі цього рукопису. Річард Дж. Воллес мол. не має фінансових відносин з суб’єктом комерційної діяльності, який зацікавлений у предметі цього рукопису. Кевін Вінтроп не має фінансових відносин з суб’єктом комерційної діяльності, який зацікавлений у предметі цього рукопису.</w:t>
            </w:r>
          </w:p>
          <w:p w:rsidR="00BC3104" w:rsidRPr="00F038B2" w:rsidRDefault="00163F57" w:rsidP="00DA6DD5">
            <w:pPr>
              <w:spacing w:before="120" w:line="264" w:lineRule="auto"/>
              <w:jc w:val="both"/>
              <w:rPr>
                <w:sz w:val="18"/>
              </w:rPr>
            </w:pPr>
            <w:r w:rsidRPr="00F038B2">
              <w:rPr>
                <w:rFonts w:ascii="Arial" w:hAnsi="Arial"/>
                <w:b/>
                <w:bCs/>
                <w:i/>
                <w:color w:val="1A171B"/>
                <w:sz w:val="12"/>
                <w:szCs w:val="14"/>
              </w:rPr>
              <w:t>Подяки</w:t>
            </w:r>
            <w:r w:rsidRPr="00F038B2">
              <w:rPr>
                <w:rFonts w:ascii="Arial" w:hAnsi="Arial"/>
                <w:b/>
                <w:bCs/>
                <w:color w:val="1A171B"/>
                <w:sz w:val="12"/>
                <w:szCs w:val="14"/>
              </w:rPr>
              <w:t xml:space="preserve">: </w:t>
            </w:r>
            <w:r w:rsidRPr="00F038B2">
              <w:rPr>
                <w:rFonts w:ascii="Arial" w:hAnsi="Arial"/>
                <w:color w:val="1A171B"/>
                <w:sz w:val="12"/>
                <w:szCs w:val="14"/>
              </w:rPr>
              <w:t>Комітет дякує Еліші Маланзі (Elisha Malanga), Моніці Сімеоновій (Monica Simeonova) та Джуді Корн (Judy Corn) з Американського торакального товариства за терплячу та чудову адміністративну підтримку.</w:t>
            </w:r>
          </w:p>
          <w:p w:rsidR="00BC3104" w:rsidRPr="00F038B2" w:rsidRDefault="00163F57" w:rsidP="00DA6DD5">
            <w:pPr>
              <w:spacing w:before="120" w:after="120" w:line="264" w:lineRule="auto"/>
              <w:jc w:val="both"/>
              <w:rPr>
                <w:sz w:val="18"/>
              </w:rPr>
            </w:pPr>
            <w:r w:rsidRPr="00F038B2">
              <w:rPr>
                <w:rFonts w:ascii="Arial" w:hAnsi="Arial"/>
                <w:b/>
                <w:bCs/>
                <w:color w:val="1A171B"/>
                <w:sz w:val="12"/>
                <w:szCs w:val="14"/>
              </w:rPr>
              <w:t>Список літератури</w:t>
            </w:r>
          </w:p>
          <w:p w:rsidR="00BC3104" w:rsidRPr="005E4AD0" w:rsidRDefault="00163F57" w:rsidP="00DA6DD5">
            <w:pPr>
              <w:spacing w:line="264" w:lineRule="auto"/>
              <w:ind w:left="527" w:hanging="283"/>
              <w:jc w:val="both"/>
              <w:rPr>
                <w:sz w:val="14"/>
                <w:szCs w:val="14"/>
              </w:rPr>
            </w:pPr>
            <w:r w:rsidRPr="005E4AD0">
              <w:rPr>
                <w:color w:val="1A171B"/>
                <w:sz w:val="14"/>
                <w:szCs w:val="14"/>
                <w:lang w:val="en-US"/>
              </w:rPr>
              <w:t>1.</w:t>
            </w:r>
            <w:r w:rsidRPr="005E4AD0">
              <w:rPr>
                <w:color w:val="1A171B"/>
                <w:sz w:val="14"/>
                <w:szCs w:val="14"/>
                <w:lang w:val="en-US"/>
              </w:rPr>
              <w:tab/>
              <w:t xml:space="preserve">American Thoracic Society. Diagnosis and treatment of disease caused by nontuberculous mycobacteria. </w:t>
            </w:r>
            <w:r w:rsidRPr="005E4AD0">
              <w:rPr>
                <w:i/>
                <w:iCs/>
                <w:color w:val="1A171B"/>
                <w:sz w:val="14"/>
                <w:szCs w:val="14"/>
                <w:lang w:val="en-US"/>
              </w:rPr>
              <w:t xml:space="preserve">Am Rev Respir Dis </w:t>
            </w:r>
            <w:r w:rsidRPr="005E4AD0">
              <w:rPr>
                <w:color w:val="1A171B"/>
                <w:sz w:val="14"/>
                <w:szCs w:val="14"/>
                <w:lang w:val="en-US"/>
              </w:rPr>
              <w:t>1990;142:940– 953.</w:t>
            </w:r>
          </w:p>
          <w:p w:rsidR="00BC3104" w:rsidRPr="005E4AD0" w:rsidRDefault="00163F57" w:rsidP="00DA6DD5">
            <w:pPr>
              <w:spacing w:line="264" w:lineRule="auto"/>
              <w:ind w:left="527" w:hanging="283"/>
              <w:jc w:val="both"/>
              <w:rPr>
                <w:sz w:val="14"/>
                <w:szCs w:val="14"/>
              </w:rPr>
            </w:pPr>
            <w:r w:rsidRPr="005E4AD0">
              <w:rPr>
                <w:color w:val="1A171B"/>
                <w:sz w:val="14"/>
                <w:szCs w:val="14"/>
                <w:lang w:val="en-US"/>
              </w:rPr>
              <w:t>2.</w:t>
            </w:r>
            <w:r w:rsidRPr="005E4AD0">
              <w:rPr>
                <w:color w:val="1A171B"/>
                <w:sz w:val="14"/>
                <w:szCs w:val="14"/>
                <w:lang w:val="en-US"/>
              </w:rPr>
              <w:tab/>
              <w:t xml:space="preserve">Wallace RJ Jr, Cook JL, Glassroth J, Griffith DE, Olivier KN, Gordin F. American Thoracic Society statement: diagnosis and treatment of disease caused by nontuberculous mycobacteria. </w:t>
            </w:r>
            <w:r w:rsidRPr="005E4AD0">
              <w:rPr>
                <w:i/>
                <w:iCs/>
                <w:color w:val="1A171B"/>
                <w:sz w:val="14"/>
                <w:szCs w:val="14"/>
                <w:lang w:val="en-US"/>
              </w:rPr>
              <w:t xml:space="preserve">Am J Respir Crit Care Med </w:t>
            </w:r>
            <w:r w:rsidRPr="005E4AD0">
              <w:rPr>
                <w:color w:val="1A171B"/>
                <w:sz w:val="14"/>
                <w:szCs w:val="14"/>
                <w:lang w:val="en-US"/>
              </w:rPr>
              <w:t>1997;156:S1–S25.</w:t>
            </w:r>
          </w:p>
          <w:p w:rsidR="00BC3104" w:rsidRPr="005E4AD0" w:rsidRDefault="00163F57" w:rsidP="00DA6DD5">
            <w:pPr>
              <w:spacing w:line="264" w:lineRule="auto"/>
              <w:ind w:left="527" w:hanging="283"/>
              <w:jc w:val="both"/>
              <w:rPr>
                <w:sz w:val="14"/>
                <w:szCs w:val="14"/>
              </w:rPr>
            </w:pPr>
            <w:r w:rsidRPr="005E4AD0">
              <w:rPr>
                <w:color w:val="1A171B"/>
                <w:sz w:val="14"/>
                <w:szCs w:val="14"/>
                <w:lang w:val="en-US"/>
              </w:rPr>
              <w:t>3.</w:t>
            </w:r>
            <w:r w:rsidRPr="005E4AD0">
              <w:rPr>
                <w:color w:val="1A171B"/>
                <w:sz w:val="14"/>
                <w:szCs w:val="14"/>
                <w:lang w:val="en-US"/>
              </w:rPr>
              <w:tab/>
              <w:t xml:space="preserve">Gross PA, Barrett TL, Dellinger EP, Krause PJ, Martone WJ, McGowan JE Jr, Sweet RL, Wenzel RP. Infectious Disease Society of America: quality standards for infectious diseases. </w:t>
            </w:r>
            <w:r w:rsidRPr="005E4AD0">
              <w:rPr>
                <w:i/>
                <w:iCs/>
                <w:color w:val="1A171B"/>
                <w:sz w:val="14"/>
                <w:szCs w:val="14"/>
                <w:lang w:val="en-US"/>
              </w:rPr>
              <w:t xml:space="preserve">Clin Infect Dis </w:t>
            </w:r>
            <w:r w:rsidRPr="005E4AD0">
              <w:rPr>
                <w:color w:val="1A171B"/>
                <w:sz w:val="14"/>
                <w:szCs w:val="14"/>
                <w:lang w:val="en-US"/>
              </w:rPr>
              <w:t>1994;18:421.</w:t>
            </w:r>
          </w:p>
          <w:p w:rsidR="00BC3104" w:rsidRPr="005E4AD0" w:rsidRDefault="00163F57" w:rsidP="00DA6DD5">
            <w:pPr>
              <w:spacing w:line="264" w:lineRule="auto"/>
              <w:ind w:left="527" w:hanging="283"/>
              <w:jc w:val="both"/>
              <w:rPr>
                <w:sz w:val="14"/>
                <w:szCs w:val="14"/>
              </w:rPr>
            </w:pPr>
            <w:r w:rsidRPr="005E4AD0">
              <w:rPr>
                <w:color w:val="1A171B"/>
                <w:sz w:val="14"/>
                <w:szCs w:val="14"/>
                <w:lang w:val="en-US"/>
              </w:rPr>
              <w:t>4.</w:t>
            </w:r>
            <w:r w:rsidRPr="005E4AD0">
              <w:rPr>
                <w:color w:val="1A171B"/>
                <w:sz w:val="14"/>
                <w:szCs w:val="14"/>
                <w:lang w:val="en-US"/>
              </w:rPr>
              <w:tab/>
              <w:t xml:space="preserve">McNabb AD, Eisler K, Adlie M, Amos M, Rodrigues G, Stephens WA, Black I, Renton J. Assessment of partial sequencing of the 65-kilodalton heat shock protein gene (hsp65) for routine identification of mycobacterium species isolated from clinical sources. </w:t>
            </w:r>
            <w:r w:rsidRPr="005E4AD0">
              <w:rPr>
                <w:i/>
                <w:iCs/>
                <w:color w:val="1A171B"/>
                <w:sz w:val="14"/>
                <w:szCs w:val="14"/>
                <w:lang w:val="en-US"/>
              </w:rPr>
              <w:t xml:space="preserve">J Clin Microbiol </w:t>
            </w:r>
            <w:r w:rsidRPr="005E4AD0">
              <w:rPr>
                <w:color w:val="1A171B"/>
                <w:sz w:val="14"/>
                <w:szCs w:val="14"/>
                <w:lang w:val="en-US"/>
              </w:rPr>
              <w:t>2004;42:3000–3011.</w:t>
            </w:r>
          </w:p>
          <w:p w:rsidR="00BC3104" w:rsidRPr="005E4AD0" w:rsidRDefault="00163F57" w:rsidP="00DA6DD5">
            <w:pPr>
              <w:spacing w:line="264" w:lineRule="auto"/>
              <w:ind w:left="527" w:hanging="283"/>
              <w:jc w:val="both"/>
              <w:rPr>
                <w:sz w:val="14"/>
                <w:szCs w:val="14"/>
              </w:rPr>
            </w:pPr>
            <w:r w:rsidRPr="005E4AD0">
              <w:rPr>
                <w:color w:val="1A171B"/>
                <w:sz w:val="14"/>
                <w:szCs w:val="14"/>
                <w:lang w:val="en-US"/>
              </w:rPr>
              <w:t>5.</w:t>
            </w:r>
            <w:r w:rsidRPr="005E4AD0">
              <w:rPr>
                <w:color w:val="1A171B"/>
                <w:sz w:val="14"/>
                <w:szCs w:val="14"/>
                <w:lang w:val="en-US"/>
              </w:rPr>
              <w:tab/>
              <w:t xml:space="preserve">Tortoli E. Impact of genotypic studies on mycobacterial taxonomy: the new mycobacteria of the 1990’s. </w:t>
            </w:r>
            <w:r w:rsidRPr="005E4AD0">
              <w:rPr>
                <w:i/>
                <w:iCs/>
                <w:color w:val="1A171B"/>
                <w:sz w:val="14"/>
                <w:szCs w:val="14"/>
                <w:lang w:val="en-US"/>
              </w:rPr>
              <w:t xml:space="preserve">Clin Microbiol Rev </w:t>
            </w:r>
            <w:r w:rsidRPr="005E4AD0">
              <w:rPr>
                <w:color w:val="1A171B"/>
                <w:sz w:val="14"/>
                <w:szCs w:val="14"/>
                <w:lang w:val="en-US"/>
              </w:rPr>
              <w:t>2003;2:319–354.</w:t>
            </w:r>
          </w:p>
          <w:p w:rsidR="00BC3104" w:rsidRPr="005E4AD0" w:rsidRDefault="00163F57" w:rsidP="00DA6DD5">
            <w:pPr>
              <w:spacing w:line="264" w:lineRule="auto"/>
              <w:ind w:left="527" w:hanging="283"/>
              <w:jc w:val="both"/>
              <w:rPr>
                <w:sz w:val="14"/>
                <w:szCs w:val="14"/>
              </w:rPr>
            </w:pPr>
            <w:r w:rsidRPr="005E4AD0">
              <w:rPr>
                <w:color w:val="1A171B"/>
                <w:sz w:val="14"/>
                <w:szCs w:val="14"/>
                <w:lang w:val="en-US"/>
              </w:rPr>
              <w:t>6.</w:t>
            </w:r>
            <w:r w:rsidRPr="005E4AD0">
              <w:rPr>
                <w:color w:val="1A171B"/>
                <w:sz w:val="14"/>
                <w:szCs w:val="14"/>
                <w:lang w:val="en-US"/>
              </w:rPr>
              <w:tab/>
              <w:t xml:space="preserve">Falkinham JO. Nontuberculous mycobacteria in the environment. </w:t>
            </w:r>
            <w:r w:rsidRPr="005E4AD0">
              <w:rPr>
                <w:i/>
                <w:iCs/>
                <w:color w:val="1A171B"/>
                <w:sz w:val="14"/>
                <w:szCs w:val="14"/>
                <w:lang w:val="en-US"/>
              </w:rPr>
              <w:t xml:space="preserve">Clin Chest Med </w:t>
            </w:r>
            <w:r w:rsidRPr="005E4AD0">
              <w:rPr>
                <w:color w:val="1A171B"/>
                <w:sz w:val="14"/>
                <w:szCs w:val="14"/>
                <w:lang w:val="en-US"/>
              </w:rPr>
              <w:t>2002;23:520–551.</w:t>
            </w:r>
          </w:p>
          <w:p w:rsidR="00BC3104" w:rsidRPr="005E4AD0" w:rsidRDefault="00163F57" w:rsidP="00DA6DD5">
            <w:pPr>
              <w:spacing w:line="264" w:lineRule="auto"/>
              <w:ind w:left="527" w:hanging="283"/>
              <w:jc w:val="both"/>
              <w:rPr>
                <w:sz w:val="14"/>
                <w:szCs w:val="14"/>
              </w:rPr>
            </w:pPr>
            <w:r w:rsidRPr="005E4AD0">
              <w:rPr>
                <w:color w:val="1A171B"/>
                <w:sz w:val="14"/>
                <w:szCs w:val="14"/>
                <w:lang w:val="en-US"/>
              </w:rPr>
              <w:t>7.</w:t>
            </w:r>
            <w:r w:rsidRPr="005E4AD0">
              <w:rPr>
                <w:color w:val="1A171B"/>
                <w:sz w:val="14"/>
                <w:szCs w:val="14"/>
                <w:lang w:val="en-US"/>
              </w:rPr>
              <w:tab/>
              <w:t xml:space="preserve">von Reyn CF, Waddell RD, Eaton T, Arbeit RD, Maslow JN, Barber TW, Brindle RJ, Gilks CF, Lumio J, Lahdevirta J. </w:t>
            </w:r>
            <w:r w:rsidRPr="005E4AD0">
              <w:rPr>
                <w:i/>
                <w:iCs/>
                <w:color w:val="1A171B"/>
                <w:sz w:val="14"/>
                <w:szCs w:val="14"/>
                <w:lang w:val="en-US"/>
              </w:rPr>
              <w:t xml:space="preserve">et al. </w:t>
            </w:r>
            <w:r w:rsidRPr="005E4AD0">
              <w:rPr>
                <w:color w:val="1A171B"/>
                <w:sz w:val="14"/>
                <w:szCs w:val="14"/>
                <w:lang w:val="en-US"/>
              </w:rPr>
              <w:t xml:space="preserve">Isolation of </w:t>
            </w:r>
            <w:r w:rsidRPr="005E4AD0">
              <w:rPr>
                <w:i/>
                <w:iCs/>
                <w:color w:val="1A171B"/>
                <w:sz w:val="14"/>
                <w:szCs w:val="14"/>
                <w:lang w:val="en-US"/>
              </w:rPr>
              <w:t xml:space="preserve">Mycobacterium avium </w:t>
            </w:r>
            <w:r w:rsidRPr="005E4AD0">
              <w:rPr>
                <w:color w:val="1A171B"/>
                <w:sz w:val="14"/>
                <w:szCs w:val="14"/>
                <w:lang w:val="en-US"/>
              </w:rPr>
              <w:t xml:space="preserve">complex from water in the United States, Finland, Zaire, and Kenya. </w:t>
            </w:r>
            <w:r w:rsidRPr="005E4AD0">
              <w:rPr>
                <w:i/>
                <w:iCs/>
                <w:color w:val="1A171B"/>
                <w:sz w:val="14"/>
                <w:szCs w:val="14"/>
                <w:lang w:val="en-US"/>
              </w:rPr>
              <w:t xml:space="preserve">J Clin Microbiol </w:t>
            </w:r>
            <w:r w:rsidRPr="005E4AD0">
              <w:rPr>
                <w:color w:val="1A171B"/>
                <w:sz w:val="14"/>
                <w:szCs w:val="14"/>
                <w:lang w:val="en-US"/>
              </w:rPr>
              <w:t>1993;1:3227–3230.</w:t>
            </w:r>
          </w:p>
          <w:p w:rsidR="00BC3104" w:rsidRPr="005E4AD0" w:rsidRDefault="00163F57" w:rsidP="00DA6DD5">
            <w:pPr>
              <w:spacing w:line="264" w:lineRule="auto"/>
              <w:ind w:left="527" w:hanging="283"/>
              <w:jc w:val="both"/>
              <w:rPr>
                <w:sz w:val="14"/>
                <w:szCs w:val="14"/>
              </w:rPr>
            </w:pPr>
            <w:r w:rsidRPr="005E4AD0">
              <w:rPr>
                <w:color w:val="1A171B"/>
                <w:sz w:val="14"/>
                <w:szCs w:val="14"/>
                <w:lang w:val="en-US"/>
              </w:rPr>
              <w:t>8.</w:t>
            </w:r>
            <w:r w:rsidRPr="005E4AD0">
              <w:rPr>
                <w:color w:val="1A171B"/>
                <w:sz w:val="14"/>
                <w:szCs w:val="14"/>
                <w:lang w:val="en-US"/>
              </w:rPr>
              <w:tab/>
              <w:t xml:space="preserve">Meissner G, Anz W. Sources of </w:t>
            </w:r>
            <w:r w:rsidRPr="005E4AD0">
              <w:rPr>
                <w:i/>
                <w:iCs/>
                <w:color w:val="1A171B"/>
                <w:sz w:val="14"/>
                <w:szCs w:val="14"/>
                <w:lang w:val="en-US"/>
              </w:rPr>
              <w:t>Mycobacterium avium</w:t>
            </w:r>
            <w:r w:rsidRPr="005E4AD0">
              <w:rPr>
                <w:color w:val="1A171B"/>
                <w:sz w:val="14"/>
                <w:szCs w:val="14"/>
                <w:lang w:val="en-US"/>
              </w:rPr>
              <w:t xml:space="preserve">-complex infection resulting in human disease. </w:t>
            </w:r>
            <w:r w:rsidRPr="005E4AD0">
              <w:rPr>
                <w:i/>
                <w:iCs/>
                <w:color w:val="1A171B"/>
                <w:sz w:val="14"/>
                <w:szCs w:val="14"/>
                <w:lang w:val="de-DE"/>
              </w:rPr>
              <w:t xml:space="preserve">Am Rev Respir Dis </w:t>
            </w:r>
            <w:r w:rsidRPr="005E4AD0">
              <w:rPr>
                <w:color w:val="1A171B"/>
                <w:sz w:val="14"/>
                <w:szCs w:val="14"/>
                <w:lang w:val="de-DE"/>
              </w:rPr>
              <w:t>1977;116:1057–1064.</w:t>
            </w:r>
          </w:p>
          <w:p w:rsidR="00BC3104" w:rsidRPr="005E4AD0" w:rsidRDefault="00163F57" w:rsidP="00DA6DD5">
            <w:pPr>
              <w:spacing w:line="264" w:lineRule="auto"/>
              <w:ind w:left="527" w:hanging="283"/>
              <w:jc w:val="both"/>
              <w:rPr>
                <w:sz w:val="14"/>
                <w:szCs w:val="14"/>
              </w:rPr>
            </w:pPr>
            <w:r w:rsidRPr="005E4AD0">
              <w:rPr>
                <w:color w:val="1A171B"/>
                <w:sz w:val="14"/>
                <w:szCs w:val="14"/>
                <w:lang w:val="de-DE"/>
              </w:rPr>
              <w:t>9.</w:t>
            </w:r>
            <w:r w:rsidRPr="005E4AD0">
              <w:rPr>
                <w:color w:val="1A171B"/>
                <w:sz w:val="14"/>
                <w:szCs w:val="14"/>
                <w:lang w:val="de-DE"/>
              </w:rPr>
              <w:tab/>
              <w:t xml:space="preserve">Ahrens PS, Giese B, Klausen J, Inglis NF. </w:t>
            </w:r>
            <w:r w:rsidRPr="005E4AD0">
              <w:rPr>
                <w:color w:val="1A171B"/>
                <w:sz w:val="14"/>
                <w:szCs w:val="14"/>
                <w:lang w:val="en-US"/>
              </w:rPr>
              <w:t xml:space="preserve">Two markers, IS9OI-IS9O2 and p40 identified by PCR and by using monoclonal antibodies in </w:t>
            </w:r>
            <w:r w:rsidRPr="005E4AD0">
              <w:rPr>
                <w:i/>
                <w:iCs/>
                <w:color w:val="1A171B"/>
                <w:sz w:val="14"/>
                <w:szCs w:val="14"/>
                <w:lang w:val="en-US"/>
              </w:rPr>
              <w:t xml:space="preserve">Mycobacterium avium </w:t>
            </w:r>
            <w:r w:rsidRPr="005E4AD0">
              <w:rPr>
                <w:color w:val="1A171B"/>
                <w:sz w:val="14"/>
                <w:szCs w:val="14"/>
                <w:lang w:val="en-US"/>
              </w:rPr>
              <w:t xml:space="preserve">strains. </w:t>
            </w:r>
            <w:r w:rsidRPr="005E4AD0">
              <w:rPr>
                <w:i/>
                <w:iCs/>
                <w:color w:val="1A171B"/>
                <w:sz w:val="14"/>
                <w:szCs w:val="14"/>
                <w:lang w:val="en-US"/>
              </w:rPr>
              <w:t xml:space="preserve">J Clin Microbiol </w:t>
            </w:r>
            <w:r w:rsidRPr="005E4AD0">
              <w:rPr>
                <w:color w:val="1A171B"/>
                <w:sz w:val="14"/>
                <w:szCs w:val="14"/>
                <w:lang w:val="en-US"/>
              </w:rPr>
              <w:t>1995;33:1049–1053.</w:t>
            </w:r>
          </w:p>
          <w:p w:rsidR="00BC3104" w:rsidRPr="005E4AD0" w:rsidRDefault="00163F57" w:rsidP="00DA6DD5">
            <w:pPr>
              <w:spacing w:line="264" w:lineRule="auto"/>
              <w:ind w:left="527" w:hanging="283"/>
              <w:jc w:val="both"/>
              <w:rPr>
                <w:sz w:val="14"/>
                <w:szCs w:val="14"/>
              </w:rPr>
            </w:pPr>
            <w:r w:rsidRPr="005E4AD0">
              <w:rPr>
                <w:color w:val="1A171B"/>
                <w:sz w:val="14"/>
                <w:szCs w:val="14"/>
                <w:lang w:val="en-US"/>
              </w:rPr>
              <w:t>10.</w:t>
            </w:r>
            <w:r w:rsidRPr="005E4AD0">
              <w:rPr>
                <w:color w:val="1A171B"/>
                <w:sz w:val="14"/>
                <w:szCs w:val="14"/>
                <w:lang w:val="en-US"/>
              </w:rPr>
              <w:tab/>
              <w:t xml:space="preserve">Guerrero C, Bernasconi C, Burki D, Bodmer T, Telenti A. A novel insertion element from </w:t>
            </w:r>
            <w:r w:rsidRPr="005E4AD0">
              <w:rPr>
                <w:i/>
                <w:iCs/>
                <w:color w:val="1A171B"/>
                <w:sz w:val="14"/>
                <w:szCs w:val="14"/>
                <w:lang w:val="en-US"/>
              </w:rPr>
              <w:t xml:space="preserve">Mycobacterium avium. lS124.5 </w:t>
            </w:r>
            <w:r w:rsidRPr="005E4AD0">
              <w:rPr>
                <w:color w:val="1A171B"/>
                <w:sz w:val="14"/>
                <w:szCs w:val="14"/>
                <w:lang w:val="en-US"/>
              </w:rPr>
              <w:t xml:space="preserve">is a specific target for analysis of strain relatedness. </w:t>
            </w:r>
            <w:r w:rsidRPr="005E4AD0">
              <w:rPr>
                <w:i/>
                <w:iCs/>
                <w:color w:val="1A171B"/>
                <w:sz w:val="14"/>
                <w:szCs w:val="14"/>
                <w:lang w:val="en-US"/>
              </w:rPr>
              <w:t xml:space="preserve">J Clin Microbiol </w:t>
            </w:r>
            <w:r w:rsidRPr="005E4AD0">
              <w:rPr>
                <w:color w:val="1A171B"/>
                <w:sz w:val="14"/>
                <w:szCs w:val="14"/>
                <w:lang w:val="en-US"/>
              </w:rPr>
              <w:t>1995;33:304– 307.</w:t>
            </w:r>
          </w:p>
          <w:p w:rsidR="00BC3104" w:rsidRPr="005E4AD0" w:rsidRDefault="00163F57" w:rsidP="00DA6DD5">
            <w:pPr>
              <w:spacing w:line="264" w:lineRule="auto"/>
              <w:ind w:left="527" w:hanging="283"/>
              <w:jc w:val="both"/>
              <w:rPr>
                <w:sz w:val="14"/>
                <w:szCs w:val="14"/>
              </w:rPr>
            </w:pPr>
            <w:r w:rsidRPr="005E4AD0">
              <w:rPr>
                <w:color w:val="1A171B"/>
                <w:sz w:val="14"/>
                <w:szCs w:val="14"/>
                <w:lang w:val="en-US"/>
              </w:rPr>
              <w:t>11.</w:t>
            </w:r>
            <w:r w:rsidRPr="005E4AD0">
              <w:rPr>
                <w:color w:val="1A171B"/>
                <w:sz w:val="14"/>
                <w:szCs w:val="14"/>
                <w:lang w:val="en-US"/>
              </w:rPr>
              <w:tab/>
              <w:t xml:space="preserve">Tanaka E, Kimoto T, Matsumoto H, Tsuyuguchi K, Suzuki K, Nagai S, Shimadzu M, Ishibatake H, Murayama T, Amitani R. Familial pulmonary </w:t>
            </w:r>
            <w:r w:rsidRPr="005E4AD0">
              <w:rPr>
                <w:i/>
                <w:iCs/>
                <w:color w:val="1A171B"/>
                <w:sz w:val="14"/>
                <w:szCs w:val="14"/>
                <w:lang w:val="en-US"/>
              </w:rPr>
              <w:t xml:space="preserve">Mycobacterium avium </w:t>
            </w:r>
            <w:r w:rsidRPr="005E4AD0">
              <w:rPr>
                <w:color w:val="1A171B"/>
                <w:sz w:val="14"/>
                <w:szCs w:val="14"/>
                <w:lang w:val="en-US"/>
              </w:rPr>
              <w:t xml:space="preserve">complex disease. </w:t>
            </w:r>
            <w:r w:rsidRPr="005E4AD0">
              <w:rPr>
                <w:i/>
                <w:iCs/>
                <w:color w:val="1A171B"/>
                <w:sz w:val="14"/>
                <w:szCs w:val="14"/>
                <w:lang w:val="en-US"/>
              </w:rPr>
              <w:t xml:space="preserve">Am J Respir Crit Care Med </w:t>
            </w:r>
            <w:r w:rsidRPr="005E4AD0">
              <w:rPr>
                <w:color w:val="1A171B"/>
                <w:sz w:val="14"/>
                <w:szCs w:val="14"/>
                <w:lang w:val="en-US"/>
              </w:rPr>
              <w:t>2000;161:1643–1647.</w:t>
            </w:r>
          </w:p>
          <w:p w:rsidR="00BC3104" w:rsidRPr="005E4AD0" w:rsidRDefault="00163F57" w:rsidP="00DA6DD5">
            <w:pPr>
              <w:spacing w:line="264" w:lineRule="auto"/>
              <w:ind w:left="527" w:hanging="283"/>
              <w:jc w:val="both"/>
              <w:rPr>
                <w:sz w:val="14"/>
                <w:szCs w:val="14"/>
              </w:rPr>
            </w:pPr>
            <w:r w:rsidRPr="005E4AD0">
              <w:rPr>
                <w:color w:val="1A171B"/>
                <w:sz w:val="14"/>
                <w:szCs w:val="14"/>
                <w:lang w:val="en-US"/>
              </w:rPr>
              <w:t>12.</w:t>
            </w:r>
            <w:r w:rsidRPr="005E4AD0">
              <w:rPr>
                <w:color w:val="1A171B"/>
                <w:sz w:val="14"/>
                <w:szCs w:val="14"/>
                <w:lang w:val="en-US"/>
              </w:rPr>
              <w:tab/>
              <w:t xml:space="preserve">Olivier KN, Weber DJ, Wallace RJ Jr, Faiz AR, Lee JH, Zhang Y, Brown-Elliot BA, Handler A, Wilson RW, Schechter MS, </w:t>
            </w:r>
            <w:r w:rsidRPr="005E4AD0">
              <w:rPr>
                <w:i/>
                <w:iCs/>
                <w:color w:val="1A171B"/>
                <w:sz w:val="14"/>
                <w:szCs w:val="14"/>
                <w:lang w:val="en-US"/>
              </w:rPr>
              <w:t>et al.</w:t>
            </w:r>
            <w:r w:rsidRPr="005E4AD0">
              <w:rPr>
                <w:color w:val="1A171B"/>
                <w:sz w:val="14"/>
                <w:szCs w:val="14"/>
                <w:lang w:val="en-US"/>
              </w:rPr>
              <w:t xml:space="preserve">; Nontuberculous Mycobacteriain Cystic Fibrosis Study Group. Nontu-berculous mycobacteria. I: multicenter prevalence study in cystic fibrosis. </w:t>
            </w:r>
            <w:r w:rsidRPr="005E4AD0">
              <w:rPr>
                <w:i/>
                <w:iCs/>
                <w:color w:val="1A171B"/>
                <w:sz w:val="14"/>
                <w:szCs w:val="14"/>
                <w:lang w:val="en-US"/>
              </w:rPr>
              <w:t xml:space="preserve">Am J Respir Crit Care Med </w:t>
            </w:r>
            <w:r w:rsidRPr="005E4AD0">
              <w:rPr>
                <w:color w:val="1A171B"/>
                <w:sz w:val="14"/>
                <w:szCs w:val="14"/>
                <w:lang w:val="en-US"/>
              </w:rPr>
              <w:t>2003;167:828–834.</w:t>
            </w:r>
          </w:p>
          <w:p w:rsidR="00BC3104" w:rsidRPr="00F038B2" w:rsidRDefault="00163F57" w:rsidP="00DA6DD5">
            <w:pPr>
              <w:spacing w:line="264" w:lineRule="auto"/>
              <w:ind w:left="527" w:hanging="283"/>
              <w:jc w:val="both"/>
              <w:rPr>
                <w:sz w:val="18"/>
              </w:rPr>
            </w:pPr>
            <w:r w:rsidRPr="005E4AD0">
              <w:rPr>
                <w:color w:val="1A171B"/>
                <w:sz w:val="14"/>
                <w:szCs w:val="14"/>
                <w:lang w:val="de-DE"/>
              </w:rPr>
              <w:t>13.</w:t>
            </w:r>
            <w:r w:rsidRPr="005E4AD0">
              <w:rPr>
                <w:color w:val="1A171B"/>
                <w:sz w:val="14"/>
                <w:szCs w:val="14"/>
                <w:lang w:val="de-DE"/>
              </w:rPr>
              <w:tab/>
              <w:t xml:space="preserve">von Reyn CF, Arbeit RD, Horsburgh CR, </w:t>
            </w:r>
            <w:r w:rsidRPr="005E4AD0">
              <w:rPr>
                <w:i/>
                <w:iCs/>
                <w:color w:val="1A171B"/>
                <w:sz w:val="14"/>
                <w:szCs w:val="14"/>
                <w:lang w:val="de-DE"/>
              </w:rPr>
              <w:t xml:space="preserve">et al. </w:t>
            </w:r>
            <w:r w:rsidRPr="005E4AD0">
              <w:rPr>
                <w:color w:val="1A171B"/>
                <w:sz w:val="14"/>
                <w:szCs w:val="14"/>
                <w:lang w:val="en-US"/>
              </w:rPr>
              <w:t xml:space="preserve">Sources of disseminated </w:t>
            </w:r>
            <w:r w:rsidRPr="005E4AD0">
              <w:rPr>
                <w:i/>
                <w:iCs/>
                <w:color w:val="1A171B"/>
                <w:sz w:val="14"/>
                <w:szCs w:val="14"/>
                <w:lang w:val="en-US"/>
              </w:rPr>
              <w:t xml:space="preserve">Mycobacterium avium </w:t>
            </w:r>
            <w:r w:rsidRPr="005E4AD0">
              <w:rPr>
                <w:color w:val="1A171B"/>
                <w:sz w:val="14"/>
                <w:szCs w:val="14"/>
                <w:lang w:val="en-US"/>
              </w:rPr>
              <w:t xml:space="preserve">infection in AIDS. </w:t>
            </w:r>
            <w:r w:rsidRPr="005E4AD0">
              <w:rPr>
                <w:i/>
                <w:iCs/>
                <w:color w:val="1A171B"/>
                <w:sz w:val="14"/>
                <w:szCs w:val="14"/>
                <w:lang w:val="en-US"/>
              </w:rPr>
              <w:t xml:space="preserve">J Infect </w:t>
            </w:r>
            <w:r w:rsidRPr="005E4AD0">
              <w:rPr>
                <w:color w:val="1A171B"/>
                <w:sz w:val="14"/>
                <w:szCs w:val="14"/>
                <w:lang w:val="en-US"/>
              </w:rPr>
              <w:t>2002;44:166–170.</w:t>
            </w:r>
          </w:p>
        </w:tc>
      </w:tr>
    </w:tbl>
    <w:p w:rsidR="00BC3104" w:rsidRPr="00F038B2" w:rsidRDefault="00BC3104" w:rsidP="00C158A7">
      <w:pPr>
        <w:rPr>
          <w:sz w:val="18"/>
          <w:lang w:val="en-US"/>
        </w:rPr>
        <w:sectPr w:rsidR="00BC3104" w:rsidRPr="00F038B2" w:rsidSect="00581818">
          <w:pgSz w:w="12062" w:h="15662"/>
          <w:pgMar w:top="874" w:right="845" w:bottom="0" w:left="840"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360"/>
        <w:gridCol w:w="5006"/>
      </w:tblGrid>
      <w:tr w:rsidR="00BC3104" w:rsidRPr="00F038B2" w:rsidTr="00DC066A">
        <w:trPr>
          <w:trHeight w:hRule="exact" w:val="13182"/>
        </w:trPr>
        <w:tc>
          <w:tcPr>
            <w:tcW w:w="4958" w:type="dxa"/>
            <w:tcBorders>
              <w:top w:val="nil"/>
              <w:left w:val="nil"/>
              <w:bottom w:val="nil"/>
              <w:right w:val="nil"/>
            </w:tcBorders>
            <w:shd w:val="clear" w:color="auto" w:fill="FFFFFF"/>
          </w:tcPr>
          <w:p w:rsidR="00BC3104" w:rsidRPr="005E4AD0" w:rsidRDefault="00163F57" w:rsidP="00C158A7">
            <w:pPr>
              <w:ind w:left="244" w:hanging="244"/>
              <w:jc w:val="both"/>
              <w:rPr>
                <w:sz w:val="14"/>
                <w:szCs w:val="14"/>
              </w:rPr>
            </w:pPr>
            <w:r w:rsidRPr="005E4AD0">
              <w:rPr>
                <w:color w:val="1A171B"/>
                <w:sz w:val="14"/>
                <w:szCs w:val="14"/>
                <w:lang w:val="en-US"/>
              </w:rPr>
              <w:lastRenderedPageBreak/>
              <w:t>14.</w:t>
            </w:r>
            <w:r w:rsidRPr="005E4AD0">
              <w:rPr>
                <w:color w:val="1A171B"/>
                <w:sz w:val="14"/>
                <w:szCs w:val="14"/>
                <w:lang w:val="en-US"/>
              </w:rPr>
              <w:tab/>
              <w:t xml:space="preserve">Fairchok MP, Rouse JH, Morris SL. Age-dependent humoral responses of children to mycobacterial antigens. </w:t>
            </w:r>
            <w:r w:rsidRPr="005E4AD0">
              <w:rPr>
                <w:i/>
                <w:iCs/>
                <w:color w:val="1A171B"/>
                <w:sz w:val="14"/>
                <w:szCs w:val="14"/>
                <w:lang w:val="en-US"/>
              </w:rPr>
              <w:t xml:space="preserve">Clin Diagn Lab Immunol </w:t>
            </w:r>
            <w:r w:rsidRPr="005E4AD0">
              <w:rPr>
                <w:color w:val="1A171B"/>
                <w:sz w:val="14"/>
                <w:szCs w:val="14"/>
                <w:lang w:val="en-US"/>
              </w:rPr>
              <w:t>1995;2:443–447.</w:t>
            </w:r>
          </w:p>
          <w:p w:rsidR="00BC3104" w:rsidRPr="005E4AD0" w:rsidRDefault="00163F57" w:rsidP="00C158A7">
            <w:pPr>
              <w:ind w:left="244" w:hanging="244"/>
              <w:jc w:val="both"/>
              <w:rPr>
                <w:sz w:val="14"/>
                <w:szCs w:val="14"/>
              </w:rPr>
            </w:pPr>
            <w:r w:rsidRPr="005E4AD0">
              <w:rPr>
                <w:color w:val="1A171B"/>
                <w:sz w:val="14"/>
                <w:szCs w:val="14"/>
                <w:lang w:val="en-US"/>
              </w:rPr>
              <w:t>15.</w:t>
            </w:r>
            <w:r w:rsidRPr="005E4AD0">
              <w:rPr>
                <w:color w:val="1A171B"/>
                <w:sz w:val="14"/>
                <w:szCs w:val="14"/>
                <w:lang w:val="en-US"/>
              </w:rPr>
              <w:tab/>
              <w:t xml:space="preserve">von Reyn CF, Horsburgh CR, Olivier KN, Barnes PF, Waddell R, Warren C, Tvaroha S, Jaeger AS, Lein AD, Alexander R, </w:t>
            </w:r>
            <w:r w:rsidRPr="005E4AD0">
              <w:rPr>
                <w:i/>
                <w:iCs/>
                <w:color w:val="1A171B"/>
                <w:sz w:val="14"/>
                <w:szCs w:val="14"/>
                <w:lang w:val="en-US"/>
              </w:rPr>
              <w:t xml:space="preserve">et al. </w:t>
            </w:r>
            <w:r w:rsidRPr="005E4AD0">
              <w:rPr>
                <w:color w:val="1A171B"/>
                <w:sz w:val="14"/>
                <w:szCs w:val="14"/>
                <w:lang w:val="en-US"/>
              </w:rPr>
              <w:t xml:space="preserve">Skin test reactions to </w:t>
            </w:r>
            <w:r w:rsidRPr="005E4AD0">
              <w:rPr>
                <w:i/>
                <w:iCs/>
                <w:color w:val="1A171B"/>
                <w:sz w:val="14"/>
                <w:szCs w:val="14"/>
                <w:lang w:val="en-US"/>
              </w:rPr>
              <w:t xml:space="preserve">Mycobacterium tuberculosis </w:t>
            </w:r>
            <w:r w:rsidRPr="005E4AD0">
              <w:rPr>
                <w:color w:val="1A171B"/>
                <w:sz w:val="14"/>
                <w:szCs w:val="14"/>
                <w:lang w:val="en-US"/>
              </w:rPr>
              <w:t xml:space="preserve">purified protein derivative and </w:t>
            </w:r>
            <w:r w:rsidRPr="005E4AD0">
              <w:rPr>
                <w:i/>
                <w:iCs/>
                <w:color w:val="1A171B"/>
                <w:sz w:val="14"/>
                <w:szCs w:val="14"/>
                <w:lang w:val="en-US"/>
              </w:rPr>
              <w:t xml:space="preserve">Mycobacterium avium </w:t>
            </w:r>
            <w:r w:rsidRPr="005E4AD0">
              <w:rPr>
                <w:color w:val="1A171B"/>
                <w:sz w:val="14"/>
                <w:szCs w:val="14"/>
                <w:lang w:val="en-US"/>
              </w:rPr>
              <w:t xml:space="preserve">sensitin among health care workers and medical students in the United States. </w:t>
            </w:r>
            <w:r w:rsidRPr="005E4AD0">
              <w:rPr>
                <w:i/>
                <w:iCs/>
                <w:color w:val="1A171B"/>
                <w:sz w:val="14"/>
                <w:szCs w:val="14"/>
                <w:lang w:val="en-US"/>
              </w:rPr>
              <w:t xml:space="preserve">Int J Tuberc Lung Dis </w:t>
            </w:r>
            <w:r w:rsidRPr="005E4AD0">
              <w:rPr>
                <w:color w:val="1A171B"/>
                <w:sz w:val="14"/>
                <w:szCs w:val="14"/>
                <w:lang w:val="en-US"/>
              </w:rPr>
              <w:t>2001;5:1122–1128.</w:t>
            </w:r>
          </w:p>
          <w:p w:rsidR="00BC3104" w:rsidRPr="005E4AD0" w:rsidRDefault="00163F57" w:rsidP="00C158A7">
            <w:pPr>
              <w:ind w:left="244" w:hanging="244"/>
              <w:jc w:val="both"/>
              <w:rPr>
                <w:sz w:val="14"/>
                <w:szCs w:val="14"/>
              </w:rPr>
            </w:pPr>
            <w:r w:rsidRPr="005E4AD0">
              <w:rPr>
                <w:color w:val="1A171B"/>
                <w:sz w:val="14"/>
                <w:szCs w:val="14"/>
                <w:lang w:val="en-US"/>
              </w:rPr>
              <w:t>16.</w:t>
            </w:r>
            <w:r w:rsidRPr="005E4AD0">
              <w:rPr>
                <w:color w:val="1A171B"/>
                <w:sz w:val="14"/>
                <w:szCs w:val="14"/>
                <w:lang w:val="en-US"/>
              </w:rPr>
              <w:tab/>
              <w:t xml:space="preserve">Edwards LB, Acquaviva FA, Livesay VT, Cross FW, Palmer CE. An atlas of sensitivity to tuberculin, PPD-B, and histoplasmin in the United States. </w:t>
            </w:r>
            <w:r w:rsidRPr="005E4AD0">
              <w:rPr>
                <w:i/>
                <w:iCs/>
                <w:color w:val="1A171B"/>
                <w:sz w:val="14"/>
                <w:szCs w:val="14"/>
                <w:lang w:val="en-US"/>
              </w:rPr>
              <w:t xml:space="preserve">Am Rev Respir Dis </w:t>
            </w:r>
            <w:r w:rsidRPr="005E4AD0">
              <w:rPr>
                <w:color w:val="1A171B"/>
                <w:sz w:val="14"/>
                <w:szCs w:val="14"/>
                <w:lang w:val="en-US"/>
              </w:rPr>
              <w:t>1969;99:1–132.</w:t>
            </w:r>
          </w:p>
          <w:p w:rsidR="00BC3104" w:rsidRPr="005E4AD0" w:rsidRDefault="00163F57" w:rsidP="00C158A7">
            <w:pPr>
              <w:ind w:left="244" w:hanging="244"/>
              <w:jc w:val="both"/>
              <w:rPr>
                <w:sz w:val="14"/>
                <w:szCs w:val="14"/>
              </w:rPr>
            </w:pPr>
            <w:r w:rsidRPr="005E4AD0">
              <w:rPr>
                <w:color w:val="1A171B"/>
                <w:sz w:val="14"/>
                <w:szCs w:val="14"/>
                <w:lang w:val="en-US"/>
              </w:rPr>
              <w:t>17.</w:t>
            </w:r>
            <w:r w:rsidRPr="005E4AD0">
              <w:rPr>
                <w:color w:val="1A171B"/>
                <w:sz w:val="14"/>
                <w:szCs w:val="14"/>
                <w:lang w:val="en-US"/>
              </w:rPr>
              <w:tab/>
              <w:t xml:space="preserve">Horsburgh CR Jr. Epidemiology of </w:t>
            </w:r>
            <w:r w:rsidRPr="005E4AD0">
              <w:rPr>
                <w:i/>
                <w:iCs/>
                <w:color w:val="1A171B"/>
                <w:sz w:val="14"/>
                <w:szCs w:val="14"/>
                <w:lang w:val="en-US"/>
              </w:rPr>
              <w:t xml:space="preserve">Mycobacterium avium </w:t>
            </w:r>
            <w:r w:rsidRPr="005E4AD0">
              <w:rPr>
                <w:color w:val="1A171B"/>
                <w:sz w:val="14"/>
                <w:szCs w:val="14"/>
                <w:lang w:val="en-US"/>
              </w:rPr>
              <w:t xml:space="preserve">complex. In: Korvick JA, Benson CA, editors. </w:t>
            </w:r>
            <w:r w:rsidRPr="005E4AD0">
              <w:rPr>
                <w:i/>
                <w:iCs/>
                <w:color w:val="1A171B"/>
                <w:sz w:val="14"/>
                <w:szCs w:val="14"/>
                <w:lang w:val="en-US"/>
              </w:rPr>
              <w:t xml:space="preserve">Mycobacterium avium </w:t>
            </w:r>
            <w:r w:rsidRPr="005E4AD0">
              <w:rPr>
                <w:color w:val="1A171B"/>
                <w:sz w:val="14"/>
                <w:szCs w:val="14"/>
                <w:lang w:val="en-US"/>
              </w:rPr>
              <w:t>complex infection: progress in research and treatment. New York: Marcel Dekker; 1996. pp. 1–22.</w:t>
            </w:r>
          </w:p>
          <w:p w:rsidR="00BC3104" w:rsidRPr="005E4AD0" w:rsidRDefault="00163F57" w:rsidP="00C158A7">
            <w:pPr>
              <w:ind w:left="244" w:hanging="244"/>
              <w:jc w:val="both"/>
              <w:rPr>
                <w:sz w:val="14"/>
                <w:szCs w:val="14"/>
              </w:rPr>
            </w:pPr>
            <w:r w:rsidRPr="005E4AD0">
              <w:rPr>
                <w:color w:val="1A171B"/>
                <w:sz w:val="14"/>
                <w:szCs w:val="14"/>
                <w:lang w:val="en-US"/>
              </w:rPr>
              <w:t>18.</w:t>
            </w:r>
            <w:r w:rsidRPr="005E4AD0">
              <w:rPr>
                <w:color w:val="1A171B"/>
                <w:sz w:val="14"/>
                <w:szCs w:val="14"/>
                <w:lang w:val="en-US"/>
              </w:rPr>
              <w:tab/>
              <w:t xml:space="preserve">Good RC, Snider DE. Isolation of nontuberculous mycobacteria in the United States. </w:t>
            </w:r>
            <w:r w:rsidRPr="005E4AD0">
              <w:rPr>
                <w:i/>
                <w:iCs/>
                <w:color w:val="1A171B"/>
                <w:sz w:val="14"/>
                <w:szCs w:val="14"/>
                <w:lang w:val="en-US"/>
              </w:rPr>
              <w:t xml:space="preserve">J Infect Dis </w:t>
            </w:r>
            <w:r w:rsidRPr="005E4AD0">
              <w:rPr>
                <w:color w:val="1A171B"/>
                <w:sz w:val="14"/>
                <w:szCs w:val="14"/>
                <w:lang w:val="en-US"/>
              </w:rPr>
              <w:t>1980;146:829–833.</w:t>
            </w:r>
          </w:p>
          <w:p w:rsidR="00BC3104" w:rsidRPr="005E4AD0" w:rsidRDefault="00163F57" w:rsidP="00C158A7">
            <w:pPr>
              <w:ind w:left="244" w:hanging="244"/>
              <w:jc w:val="both"/>
              <w:rPr>
                <w:sz w:val="14"/>
                <w:szCs w:val="14"/>
              </w:rPr>
            </w:pPr>
            <w:r w:rsidRPr="005E4AD0">
              <w:rPr>
                <w:color w:val="1A171B"/>
                <w:sz w:val="14"/>
                <w:szCs w:val="14"/>
                <w:lang w:val="en-US"/>
              </w:rPr>
              <w:t>19.</w:t>
            </w:r>
            <w:r w:rsidRPr="005E4AD0">
              <w:rPr>
                <w:color w:val="1A171B"/>
                <w:sz w:val="14"/>
                <w:szCs w:val="14"/>
                <w:lang w:val="en-US"/>
              </w:rPr>
              <w:tab/>
              <w:t xml:space="preserve">O’Brien RJ, Geiter LJ, Snider DE. The epidemiology of nontuberculous mycobacterial diseases in the United States: results from a national survey. </w:t>
            </w:r>
            <w:r w:rsidRPr="005E4AD0">
              <w:rPr>
                <w:i/>
                <w:iCs/>
                <w:color w:val="1A171B"/>
                <w:sz w:val="14"/>
                <w:szCs w:val="14"/>
                <w:lang w:val="en-US"/>
              </w:rPr>
              <w:t xml:space="preserve">Am Rev Respir Dis </w:t>
            </w:r>
            <w:r w:rsidRPr="005E4AD0">
              <w:rPr>
                <w:color w:val="1A171B"/>
                <w:sz w:val="14"/>
                <w:szCs w:val="14"/>
                <w:lang w:val="en-US"/>
              </w:rPr>
              <w:t>1987;135:1007–1014.</w:t>
            </w:r>
          </w:p>
          <w:p w:rsidR="00BC3104" w:rsidRPr="005E4AD0" w:rsidRDefault="00163F57" w:rsidP="00C158A7">
            <w:pPr>
              <w:ind w:left="244" w:hanging="244"/>
              <w:jc w:val="both"/>
              <w:rPr>
                <w:sz w:val="14"/>
                <w:szCs w:val="14"/>
              </w:rPr>
            </w:pPr>
            <w:r w:rsidRPr="005E4AD0">
              <w:rPr>
                <w:color w:val="1A171B"/>
                <w:sz w:val="14"/>
                <w:szCs w:val="14"/>
                <w:lang w:val="en-US"/>
              </w:rPr>
              <w:t>20.</w:t>
            </w:r>
            <w:r w:rsidRPr="005E4AD0">
              <w:rPr>
                <w:color w:val="1A171B"/>
                <w:sz w:val="14"/>
                <w:szCs w:val="14"/>
                <w:lang w:val="en-US"/>
              </w:rPr>
              <w:tab/>
              <w:t xml:space="preserve">Horsburgh CJ Jr, Selik RM. The epidemiology of disseminated nontuberculous mycobacterial infection in the acquired immunodeficiency syndrome (AIDS). </w:t>
            </w:r>
            <w:r w:rsidRPr="005E4AD0">
              <w:rPr>
                <w:i/>
                <w:iCs/>
                <w:color w:val="1A171B"/>
                <w:sz w:val="14"/>
                <w:szCs w:val="14"/>
                <w:lang w:val="en-US"/>
              </w:rPr>
              <w:t xml:space="preserve">Am Rev Respir Dis </w:t>
            </w:r>
            <w:r w:rsidRPr="005E4AD0">
              <w:rPr>
                <w:color w:val="1A171B"/>
                <w:sz w:val="14"/>
                <w:szCs w:val="14"/>
                <w:lang w:val="en-US"/>
              </w:rPr>
              <w:t>1989;139:4–7.</w:t>
            </w:r>
          </w:p>
          <w:p w:rsidR="00BC3104" w:rsidRPr="005E4AD0" w:rsidRDefault="00163F57" w:rsidP="00C158A7">
            <w:pPr>
              <w:ind w:left="244" w:hanging="244"/>
              <w:jc w:val="both"/>
              <w:rPr>
                <w:sz w:val="14"/>
                <w:szCs w:val="14"/>
              </w:rPr>
            </w:pPr>
            <w:r w:rsidRPr="005E4AD0">
              <w:rPr>
                <w:color w:val="1A171B"/>
                <w:sz w:val="14"/>
                <w:szCs w:val="14"/>
                <w:lang w:val="en-US"/>
              </w:rPr>
              <w:t>21.</w:t>
            </w:r>
            <w:r w:rsidRPr="005E4AD0">
              <w:rPr>
                <w:color w:val="1A171B"/>
                <w:sz w:val="14"/>
                <w:szCs w:val="14"/>
                <w:lang w:val="en-US"/>
              </w:rPr>
              <w:tab/>
              <w:t>Ostroff S, Hutwagner L, Collin S. Mycobacterial species and drug resistance patterns reported by state laboratories. The 93rd American Society for Microbiology General Meeting, May 16, 1993, Atlanta, GA. 1992. Abstract U-9, p. 170.</w:t>
            </w:r>
          </w:p>
          <w:p w:rsidR="00BC3104" w:rsidRPr="005E4AD0" w:rsidRDefault="00163F57" w:rsidP="00C158A7">
            <w:pPr>
              <w:ind w:left="244" w:hanging="244"/>
              <w:jc w:val="both"/>
              <w:rPr>
                <w:sz w:val="14"/>
                <w:szCs w:val="14"/>
              </w:rPr>
            </w:pPr>
            <w:r w:rsidRPr="005E4AD0">
              <w:rPr>
                <w:color w:val="1A171B"/>
                <w:sz w:val="14"/>
                <w:szCs w:val="14"/>
                <w:lang w:val="en-US"/>
              </w:rPr>
              <w:t>22.</w:t>
            </w:r>
            <w:r w:rsidRPr="005E4AD0">
              <w:rPr>
                <w:color w:val="1A171B"/>
                <w:sz w:val="14"/>
                <w:szCs w:val="14"/>
                <w:lang w:val="en-US"/>
              </w:rPr>
              <w:tab/>
              <w:t>Centers for Disease Control and Prevention. Nontuberculous mycobacteria reported to the public health laboratory information system by state public health laboratories: United States, 1993–1996. cdc.gov/ ncidod/dastlr/mycobacteriology.htm (no longer available) (accessed July 1999).</w:t>
            </w:r>
          </w:p>
          <w:p w:rsidR="00BC3104" w:rsidRPr="005E4AD0" w:rsidRDefault="00163F57" w:rsidP="00C158A7">
            <w:pPr>
              <w:ind w:left="244" w:hanging="244"/>
              <w:jc w:val="both"/>
              <w:rPr>
                <w:sz w:val="14"/>
                <w:szCs w:val="14"/>
              </w:rPr>
            </w:pPr>
            <w:r w:rsidRPr="005E4AD0">
              <w:rPr>
                <w:color w:val="1A171B"/>
                <w:sz w:val="14"/>
                <w:szCs w:val="14"/>
                <w:lang w:val="en-US"/>
              </w:rPr>
              <w:t>23.</w:t>
            </w:r>
            <w:r w:rsidRPr="005E4AD0">
              <w:rPr>
                <w:color w:val="1A171B"/>
                <w:sz w:val="14"/>
                <w:szCs w:val="14"/>
                <w:lang w:val="en-US"/>
              </w:rPr>
              <w:tab/>
              <w:t xml:space="preserve">Horsburgh CR Jr. Epidemiology of disease caused by nontuberculous mycobacteria. </w:t>
            </w:r>
            <w:r w:rsidRPr="005E4AD0">
              <w:rPr>
                <w:i/>
                <w:iCs/>
                <w:color w:val="1A171B"/>
                <w:sz w:val="14"/>
                <w:szCs w:val="14"/>
                <w:lang w:val="en-US"/>
              </w:rPr>
              <w:t xml:space="preserve">Semin Respir Infect </w:t>
            </w:r>
            <w:r w:rsidRPr="005E4AD0">
              <w:rPr>
                <w:color w:val="1A171B"/>
                <w:sz w:val="14"/>
                <w:szCs w:val="14"/>
                <w:lang w:val="en-US"/>
              </w:rPr>
              <w:t>1996;11:244.</w:t>
            </w:r>
          </w:p>
          <w:p w:rsidR="00BC3104" w:rsidRPr="005E4AD0" w:rsidRDefault="00163F57" w:rsidP="00C158A7">
            <w:pPr>
              <w:ind w:left="244" w:hanging="244"/>
              <w:jc w:val="both"/>
              <w:rPr>
                <w:sz w:val="14"/>
                <w:szCs w:val="14"/>
              </w:rPr>
            </w:pPr>
            <w:r w:rsidRPr="005E4AD0">
              <w:rPr>
                <w:color w:val="1A171B"/>
                <w:sz w:val="14"/>
                <w:szCs w:val="14"/>
                <w:lang w:val="en-US"/>
              </w:rPr>
              <w:t>24.</w:t>
            </w:r>
            <w:r w:rsidRPr="005E4AD0">
              <w:rPr>
                <w:color w:val="1A171B"/>
                <w:sz w:val="14"/>
                <w:szCs w:val="14"/>
                <w:lang w:val="en-US"/>
              </w:rPr>
              <w:tab/>
              <w:t xml:space="preserve">American Thoracic Society. Mycobacterioses and the acquired immuno- deficiency syndrome. Joint Position Paper of the American Thoracic Society and the Centers for Disease Control. </w:t>
            </w:r>
            <w:r w:rsidRPr="005E4AD0">
              <w:rPr>
                <w:i/>
                <w:iCs/>
                <w:color w:val="1A171B"/>
                <w:sz w:val="14"/>
                <w:szCs w:val="14"/>
                <w:lang w:val="en-US"/>
              </w:rPr>
              <w:t xml:space="preserve">Am Rev Respir Dis </w:t>
            </w:r>
            <w:r w:rsidRPr="005E4AD0">
              <w:rPr>
                <w:color w:val="1A171B"/>
                <w:sz w:val="14"/>
                <w:szCs w:val="14"/>
                <w:lang w:val="en-US"/>
              </w:rPr>
              <w:t>1987;136:492.</w:t>
            </w:r>
          </w:p>
          <w:p w:rsidR="00BC3104" w:rsidRPr="005E4AD0" w:rsidRDefault="00163F57" w:rsidP="00C158A7">
            <w:pPr>
              <w:ind w:left="244" w:hanging="244"/>
              <w:jc w:val="both"/>
              <w:rPr>
                <w:sz w:val="14"/>
                <w:szCs w:val="14"/>
              </w:rPr>
            </w:pPr>
            <w:r w:rsidRPr="005E4AD0">
              <w:rPr>
                <w:color w:val="1A171B"/>
                <w:sz w:val="14"/>
                <w:szCs w:val="14"/>
                <w:lang w:val="en-US"/>
              </w:rPr>
              <w:t>25.</w:t>
            </w:r>
            <w:r w:rsidRPr="005E4AD0">
              <w:rPr>
                <w:color w:val="1A171B"/>
                <w:sz w:val="14"/>
                <w:szCs w:val="14"/>
                <w:lang w:val="en-US"/>
              </w:rPr>
              <w:tab/>
              <w:t xml:space="preserve">Dorman SE, Holland SM. Interferon-gamma and interleukin-12 pathway defects and human disease. </w:t>
            </w:r>
            <w:r w:rsidRPr="005E4AD0">
              <w:rPr>
                <w:i/>
                <w:iCs/>
                <w:color w:val="1A171B"/>
                <w:sz w:val="14"/>
                <w:szCs w:val="14"/>
                <w:lang w:val="en-US"/>
              </w:rPr>
              <w:t xml:space="preserve">Cytokine Growth Factor Rev </w:t>
            </w:r>
            <w:r w:rsidRPr="005E4AD0">
              <w:rPr>
                <w:color w:val="1A171B"/>
                <w:sz w:val="14"/>
                <w:szCs w:val="14"/>
                <w:lang w:val="en-US"/>
              </w:rPr>
              <w:t>2000;11:321.</w:t>
            </w:r>
          </w:p>
          <w:p w:rsidR="00BC3104" w:rsidRPr="005E4AD0" w:rsidRDefault="00163F57" w:rsidP="00C158A7">
            <w:pPr>
              <w:ind w:left="244" w:hanging="244"/>
              <w:jc w:val="both"/>
              <w:rPr>
                <w:sz w:val="14"/>
                <w:szCs w:val="14"/>
              </w:rPr>
            </w:pPr>
            <w:r w:rsidRPr="005E4AD0">
              <w:rPr>
                <w:color w:val="1A171B"/>
                <w:sz w:val="14"/>
                <w:szCs w:val="14"/>
                <w:lang w:val="en-US"/>
              </w:rPr>
              <w:t>26.</w:t>
            </w:r>
            <w:r w:rsidRPr="005E4AD0">
              <w:rPr>
                <w:color w:val="1A171B"/>
                <w:sz w:val="14"/>
                <w:szCs w:val="14"/>
                <w:lang w:val="en-US"/>
              </w:rPr>
              <w:tab/>
              <w:t xml:space="preserve">Casanova JL, Abel L. Genetic dissection of immunity to mycobacteria: the human model. </w:t>
            </w:r>
            <w:r w:rsidRPr="005E4AD0">
              <w:rPr>
                <w:i/>
                <w:iCs/>
                <w:color w:val="1A171B"/>
                <w:sz w:val="14"/>
                <w:szCs w:val="14"/>
                <w:lang w:val="en-US"/>
              </w:rPr>
              <w:t xml:space="preserve">Annu Rev Immunol </w:t>
            </w:r>
            <w:r w:rsidRPr="005E4AD0">
              <w:rPr>
                <w:color w:val="1A171B"/>
                <w:sz w:val="14"/>
                <w:szCs w:val="14"/>
                <w:lang w:val="en-US"/>
              </w:rPr>
              <w:t>2002;20:581–620.</w:t>
            </w:r>
          </w:p>
          <w:p w:rsidR="00BC3104" w:rsidRPr="005E4AD0" w:rsidRDefault="00163F57" w:rsidP="00C158A7">
            <w:pPr>
              <w:ind w:left="244" w:hanging="244"/>
              <w:jc w:val="both"/>
              <w:rPr>
                <w:sz w:val="14"/>
                <w:szCs w:val="14"/>
              </w:rPr>
            </w:pPr>
            <w:r w:rsidRPr="005E4AD0">
              <w:rPr>
                <w:color w:val="1A171B"/>
                <w:sz w:val="14"/>
                <w:szCs w:val="14"/>
                <w:lang w:val="en-US"/>
              </w:rPr>
              <w:t>27.</w:t>
            </w:r>
            <w:r w:rsidRPr="005E4AD0">
              <w:rPr>
                <w:color w:val="1A171B"/>
                <w:sz w:val="14"/>
                <w:szCs w:val="14"/>
                <w:lang w:val="en-US"/>
              </w:rPr>
              <w:tab/>
              <w:t xml:space="preserve">Iseman MD, Buschman DL, Ackerson LM. Pectus excavatum and scoliosis: thoracic anomalies associated with pulmonary disease caused by </w:t>
            </w:r>
            <w:r w:rsidRPr="005E4AD0">
              <w:rPr>
                <w:i/>
                <w:iCs/>
                <w:color w:val="1A171B"/>
                <w:sz w:val="14"/>
                <w:szCs w:val="14"/>
                <w:lang w:val="en-US"/>
              </w:rPr>
              <w:t xml:space="preserve">Mycobacterium avium </w:t>
            </w:r>
            <w:r w:rsidRPr="005E4AD0">
              <w:rPr>
                <w:color w:val="1A171B"/>
                <w:sz w:val="14"/>
                <w:szCs w:val="14"/>
                <w:lang w:val="en-US"/>
              </w:rPr>
              <w:t xml:space="preserve">complex. </w:t>
            </w:r>
            <w:r w:rsidRPr="005E4AD0">
              <w:rPr>
                <w:i/>
                <w:iCs/>
                <w:color w:val="1A171B"/>
                <w:sz w:val="14"/>
                <w:szCs w:val="14"/>
                <w:lang w:val="en-US"/>
              </w:rPr>
              <w:t xml:space="preserve">Am Rev Respir Dis </w:t>
            </w:r>
            <w:r w:rsidRPr="005E4AD0">
              <w:rPr>
                <w:color w:val="1A171B"/>
                <w:sz w:val="14"/>
                <w:szCs w:val="14"/>
                <w:lang w:val="en-US"/>
              </w:rPr>
              <w:t>1991;144:914.</w:t>
            </w:r>
          </w:p>
          <w:p w:rsidR="00BC3104" w:rsidRPr="005E4AD0" w:rsidRDefault="00163F57" w:rsidP="00C158A7">
            <w:pPr>
              <w:ind w:left="244" w:hanging="244"/>
              <w:jc w:val="both"/>
              <w:rPr>
                <w:sz w:val="14"/>
                <w:szCs w:val="14"/>
              </w:rPr>
            </w:pPr>
            <w:r w:rsidRPr="005E4AD0">
              <w:rPr>
                <w:color w:val="1A171B"/>
                <w:sz w:val="14"/>
                <w:szCs w:val="14"/>
                <w:lang w:val="en-US"/>
              </w:rPr>
              <w:t>28.</w:t>
            </w:r>
            <w:r w:rsidRPr="005E4AD0">
              <w:rPr>
                <w:color w:val="1A171B"/>
                <w:sz w:val="14"/>
                <w:szCs w:val="14"/>
                <w:lang w:val="en-US"/>
              </w:rPr>
              <w:tab/>
              <w:t xml:space="preserve">Fulton SA, Johnsen JM, Wolf SF, Sieburth DS, Boom WH. Interleukin-12 production by human monocytes infected with </w:t>
            </w:r>
            <w:r w:rsidRPr="005E4AD0">
              <w:rPr>
                <w:i/>
                <w:iCs/>
                <w:color w:val="1A171B"/>
                <w:sz w:val="14"/>
                <w:szCs w:val="14"/>
                <w:lang w:val="en-US"/>
              </w:rPr>
              <w:t>Mycobacterium tuberculosis</w:t>
            </w:r>
            <w:r w:rsidRPr="005E4AD0">
              <w:rPr>
                <w:color w:val="1A171B"/>
                <w:sz w:val="14"/>
                <w:szCs w:val="14"/>
                <w:lang w:val="en-US"/>
              </w:rPr>
              <w:t xml:space="preserve">: role of phagocytosis. </w:t>
            </w:r>
            <w:r w:rsidRPr="005E4AD0">
              <w:rPr>
                <w:i/>
                <w:iCs/>
                <w:color w:val="1A171B"/>
                <w:sz w:val="14"/>
                <w:szCs w:val="14"/>
                <w:lang w:val="en-US"/>
              </w:rPr>
              <w:t xml:space="preserve">Infect Immun </w:t>
            </w:r>
            <w:r w:rsidRPr="005E4AD0">
              <w:rPr>
                <w:color w:val="1A171B"/>
                <w:sz w:val="14"/>
                <w:szCs w:val="14"/>
                <w:lang w:val="en-US"/>
              </w:rPr>
              <w:t>1996;64:2523.</w:t>
            </w:r>
          </w:p>
          <w:p w:rsidR="00BC3104" w:rsidRPr="005E4AD0" w:rsidRDefault="00163F57" w:rsidP="00C158A7">
            <w:pPr>
              <w:ind w:left="244" w:hanging="244"/>
              <w:jc w:val="both"/>
              <w:rPr>
                <w:sz w:val="14"/>
                <w:szCs w:val="14"/>
              </w:rPr>
            </w:pPr>
            <w:r w:rsidRPr="005E4AD0">
              <w:rPr>
                <w:color w:val="1A171B"/>
                <w:sz w:val="14"/>
                <w:szCs w:val="14"/>
                <w:lang w:val="en-US"/>
              </w:rPr>
              <w:t>29.</w:t>
            </w:r>
            <w:r w:rsidRPr="005E4AD0">
              <w:rPr>
                <w:color w:val="1A171B"/>
                <w:sz w:val="14"/>
                <w:szCs w:val="14"/>
                <w:lang w:val="en-US"/>
              </w:rPr>
              <w:tab/>
              <w:t xml:space="preserve">Olivier KN, Weber DJ, Lee JH, Handler A, Tudor G, Molina PL, Tomashefski J, Knowles MR; Nontuberculous Mycobacteria in Cystic Fibrosis Study Group. Non-tuberculous mycobacteria. II: nested-cohort study of impact on cystic fibrosis lung disease. </w:t>
            </w:r>
            <w:r w:rsidRPr="005E4AD0">
              <w:rPr>
                <w:i/>
                <w:iCs/>
                <w:color w:val="1A171B"/>
                <w:sz w:val="14"/>
                <w:szCs w:val="14"/>
                <w:lang w:val="en-US"/>
              </w:rPr>
              <w:t xml:space="preserve">Am J Respir Crit Care Med </w:t>
            </w:r>
            <w:r w:rsidRPr="005E4AD0">
              <w:rPr>
                <w:color w:val="1A171B"/>
                <w:sz w:val="14"/>
                <w:szCs w:val="14"/>
                <w:lang w:val="en-US"/>
              </w:rPr>
              <w:t>2003;167:835–840.</w:t>
            </w:r>
          </w:p>
          <w:p w:rsidR="00BC3104" w:rsidRPr="005E4AD0" w:rsidRDefault="00163F57" w:rsidP="00C158A7">
            <w:pPr>
              <w:ind w:left="244" w:hanging="244"/>
              <w:jc w:val="both"/>
              <w:rPr>
                <w:sz w:val="14"/>
                <w:szCs w:val="14"/>
              </w:rPr>
            </w:pPr>
            <w:r w:rsidRPr="005E4AD0">
              <w:rPr>
                <w:color w:val="1A171B"/>
                <w:sz w:val="14"/>
                <w:szCs w:val="14"/>
                <w:lang w:val="en-US"/>
              </w:rPr>
              <w:t>30.</w:t>
            </w:r>
            <w:r w:rsidRPr="005E4AD0">
              <w:rPr>
                <w:color w:val="1A171B"/>
                <w:sz w:val="14"/>
                <w:szCs w:val="14"/>
                <w:lang w:val="en-US"/>
              </w:rPr>
              <w:tab/>
              <w:t xml:space="preserve">Witty LA, Tapson VF, Piantadosi CA. Isolation of mycobacteria in patients with pulmonary alveolar proteinosis. </w:t>
            </w:r>
            <w:r w:rsidRPr="005E4AD0">
              <w:rPr>
                <w:i/>
                <w:iCs/>
                <w:color w:val="1A171B"/>
                <w:sz w:val="14"/>
                <w:szCs w:val="14"/>
                <w:lang w:val="en-US"/>
              </w:rPr>
              <w:t xml:space="preserve">Medicine (Baltimore) </w:t>
            </w:r>
            <w:r w:rsidRPr="005E4AD0">
              <w:rPr>
                <w:color w:val="1A171B"/>
                <w:sz w:val="14"/>
                <w:szCs w:val="14"/>
                <w:lang w:val="en-US"/>
              </w:rPr>
              <w:t>1994;73:103.</w:t>
            </w:r>
          </w:p>
          <w:p w:rsidR="00BC3104" w:rsidRPr="005E4AD0" w:rsidRDefault="00163F57" w:rsidP="00C158A7">
            <w:pPr>
              <w:ind w:left="244" w:hanging="244"/>
              <w:jc w:val="both"/>
              <w:rPr>
                <w:sz w:val="14"/>
                <w:szCs w:val="14"/>
              </w:rPr>
            </w:pPr>
            <w:r w:rsidRPr="005E4AD0">
              <w:rPr>
                <w:color w:val="1A171B"/>
                <w:sz w:val="14"/>
                <w:szCs w:val="14"/>
                <w:lang w:val="en-US"/>
              </w:rPr>
              <w:t>31.</w:t>
            </w:r>
            <w:r w:rsidRPr="005E4AD0">
              <w:rPr>
                <w:color w:val="1A171B"/>
                <w:sz w:val="14"/>
                <w:szCs w:val="14"/>
                <w:lang w:val="en-US"/>
              </w:rPr>
              <w:tab/>
              <w:t xml:space="preserve">Hadjiliadis D, Adlakha A, Prakash UB. Rapidly growing mycobacterial lung infection in association with esophageal disorders. </w:t>
            </w:r>
            <w:r w:rsidRPr="005E4AD0">
              <w:rPr>
                <w:i/>
                <w:iCs/>
                <w:color w:val="1A171B"/>
                <w:sz w:val="14"/>
                <w:szCs w:val="14"/>
                <w:lang w:val="en-US"/>
              </w:rPr>
              <w:t xml:space="preserve">Mayo Clin Proc </w:t>
            </w:r>
            <w:r w:rsidRPr="005E4AD0">
              <w:rPr>
                <w:color w:val="1A171B"/>
                <w:sz w:val="14"/>
                <w:szCs w:val="14"/>
                <w:lang w:val="en-US"/>
              </w:rPr>
              <w:t>1999;74:45.</w:t>
            </w:r>
          </w:p>
          <w:p w:rsidR="00BC3104" w:rsidRPr="005E4AD0" w:rsidRDefault="00163F57" w:rsidP="00C158A7">
            <w:pPr>
              <w:ind w:left="244" w:hanging="244"/>
              <w:jc w:val="both"/>
              <w:rPr>
                <w:sz w:val="14"/>
                <w:szCs w:val="14"/>
              </w:rPr>
            </w:pPr>
            <w:r w:rsidRPr="005E4AD0">
              <w:rPr>
                <w:color w:val="1A171B"/>
                <w:sz w:val="14"/>
                <w:szCs w:val="14"/>
                <w:lang w:val="en-US"/>
              </w:rPr>
              <w:t>32.</w:t>
            </w:r>
            <w:r w:rsidRPr="005E4AD0">
              <w:rPr>
                <w:color w:val="1A171B"/>
                <w:sz w:val="14"/>
                <w:szCs w:val="14"/>
                <w:lang w:val="en-US"/>
              </w:rPr>
              <w:tab/>
              <w:t xml:space="preserve">Griffith DE, Girard WM, Wallace RJ Jr. Clinical features of pulmonary disease caused by rapidly growing mycobacteria: an analysis of 154 patients. </w:t>
            </w:r>
            <w:r w:rsidRPr="005E4AD0">
              <w:rPr>
                <w:i/>
                <w:iCs/>
                <w:color w:val="1A171B"/>
                <w:sz w:val="14"/>
                <w:szCs w:val="14"/>
                <w:lang w:val="en-US"/>
              </w:rPr>
              <w:t xml:space="preserve">Am Rev Respir Dis </w:t>
            </w:r>
            <w:r w:rsidRPr="005E4AD0">
              <w:rPr>
                <w:color w:val="1A171B"/>
                <w:sz w:val="14"/>
                <w:szCs w:val="14"/>
                <w:lang w:val="en-US"/>
              </w:rPr>
              <w:t>1993;147:1271.</w:t>
            </w:r>
          </w:p>
          <w:p w:rsidR="00BC3104" w:rsidRPr="005E4AD0" w:rsidRDefault="00163F57" w:rsidP="00C158A7">
            <w:pPr>
              <w:ind w:left="244" w:hanging="244"/>
              <w:jc w:val="both"/>
              <w:rPr>
                <w:sz w:val="14"/>
                <w:szCs w:val="14"/>
              </w:rPr>
            </w:pPr>
            <w:r w:rsidRPr="005E4AD0">
              <w:rPr>
                <w:color w:val="1A171B"/>
                <w:sz w:val="14"/>
                <w:szCs w:val="14"/>
                <w:lang w:val="en-US"/>
              </w:rPr>
              <w:t>33.</w:t>
            </w:r>
            <w:r w:rsidRPr="005E4AD0">
              <w:rPr>
                <w:color w:val="1A171B"/>
                <w:sz w:val="14"/>
                <w:szCs w:val="14"/>
                <w:lang w:val="en-US"/>
              </w:rPr>
              <w:tab/>
              <w:t xml:space="preserve">Ehrmantraut ME, Hillingoss DM, Chernick M, Steagall WK, Glasgow CG, Anderson VL, Barnhart LA, Chaudhary PP, Lin JP, Kao PN, </w:t>
            </w:r>
            <w:r w:rsidRPr="005E4AD0">
              <w:rPr>
                <w:i/>
                <w:iCs/>
                <w:color w:val="1A171B"/>
                <w:sz w:val="14"/>
                <w:szCs w:val="14"/>
                <w:lang w:val="en-US"/>
              </w:rPr>
              <w:t xml:space="preserve">et al. </w:t>
            </w:r>
            <w:r w:rsidRPr="005E4AD0">
              <w:rPr>
                <w:color w:val="1A171B"/>
                <w:sz w:val="14"/>
                <w:szCs w:val="14"/>
                <w:lang w:val="en-US"/>
              </w:rPr>
              <w:t xml:space="preserve">Pulmonary nontuberculous mycobacterium infections are highly associated with mutations in CFTR [abstract]. </w:t>
            </w:r>
            <w:r w:rsidRPr="005E4AD0">
              <w:rPr>
                <w:i/>
                <w:iCs/>
                <w:color w:val="1A171B"/>
                <w:sz w:val="14"/>
                <w:szCs w:val="14"/>
                <w:lang w:val="en-US"/>
              </w:rPr>
              <w:t xml:space="preserve">Am J Respir Crit Care Med </w:t>
            </w:r>
            <w:r w:rsidRPr="005E4AD0">
              <w:rPr>
                <w:color w:val="1A171B"/>
                <w:sz w:val="14"/>
                <w:szCs w:val="14"/>
                <w:lang w:val="en-US"/>
              </w:rPr>
              <w:t>2003;167:A708.</w:t>
            </w:r>
          </w:p>
          <w:p w:rsidR="00BC3104" w:rsidRPr="005E4AD0" w:rsidRDefault="00163F57" w:rsidP="00C158A7">
            <w:pPr>
              <w:ind w:left="244" w:hanging="244"/>
              <w:jc w:val="both"/>
              <w:rPr>
                <w:sz w:val="14"/>
                <w:szCs w:val="14"/>
              </w:rPr>
            </w:pPr>
            <w:r w:rsidRPr="005E4AD0">
              <w:rPr>
                <w:color w:val="1A171B"/>
                <w:sz w:val="14"/>
                <w:szCs w:val="14"/>
                <w:lang w:val="en-US"/>
              </w:rPr>
              <w:t>34.</w:t>
            </w:r>
            <w:r w:rsidRPr="005E4AD0">
              <w:rPr>
                <w:color w:val="1A171B"/>
                <w:sz w:val="14"/>
                <w:szCs w:val="14"/>
                <w:lang w:val="en-US"/>
              </w:rPr>
              <w:tab/>
              <w:t xml:space="preserve">Kaminska AM, Huitt GA, Fulton KE, Worthen GS, Iseman MD, Chan ED. Prevalence of alpha-I-antitrypsin (AAT) mutations in 100 bronchiectatic patients with rapid-growing mycobacterial (RGM) infections [abstract]. </w:t>
            </w:r>
            <w:r w:rsidRPr="005E4AD0">
              <w:rPr>
                <w:i/>
                <w:iCs/>
                <w:color w:val="1A171B"/>
                <w:sz w:val="14"/>
                <w:szCs w:val="14"/>
                <w:lang w:val="en-US"/>
              </w:rPr>
              <w:t xml:space="preserve">Am J Respir Crit Care Med </w:t>
            </w:r>
            <w:r w:rsidRPr="005E4AD0">
              <w:rPr>
                <w:color w:val="1A171B"/>
                <w:sz w:val="14"/>
                <w:szCs w:val="14"/>
                <w:lang w:val="en-US"/>
              </w:rPr>
              <w:t>2003;167:A708.</w:t>
            </w:r>
          </w:p>
          <w:p w:rsidR="00BC3104" w:rsidRPr="005E4AD0" w:rsidRDefault="00163F57" w:rsidP="00C158A7">
            <w:pPr>
              <w:ind w:left="244" w:hanging="244"/>
              <w:jc w:val="both"/>
              <w:rPr>
                <w:sz w:val="14"/>
                <w:szCs w:val="14"/>
              </w:rPr>
            </w:pPr>
            <w:r w:rsidRPr="005E4AD0">
              <w:rPr>
                <w:color w:val="1A171B"/>
                <w:sz w:val="14"/>
                <w:szCs w:val="14"/>
                <w:lang w:val="en-US"/>
              </w:rPr>
              <w:t>35.</w:t>
            </w:r>
            <w:r w:rsidRPr="005E4AD0">
              <w:rPr>
                <w:color w:val="1A171B"/>
                <w:sz w:val="14"/>
                <w:szCs w:val="14"/>
                <w:lang w:val="en-US"/>
              </w:rPr>
              <w:tab/>
              <w:t xml:space="preserve">Kim JS, Tanaka N, Newell JD, Degroote MA, Fulton K, Huitt G, Lynch DA. Nontuberculous mycobacterial infection: CT scan findings, genotype, and treatment responsiveness. </w:t>
            </w:r>
            <w:r w:rsidRPr="005E4AD0">
              <w:rPr>
                <w:i/>
                <w:iCs/>
                <w:color w:val="1A171B"/>
                <w:sz w:val="14"/>
                <w:szCs w:val="14"/>
                <w:lang w:val="en-US"/>
              </w:rPr>
              <w:t xml:space="preserve">Chest </w:t>
            </w:r>
            <w:r w:rsidRPr="005E4AD0">
              <w:rPr>
                <w:color w:val="1A171B"/>
                <w:sz w:val="14"/>
                <w:szCs w:val="14"/>
                <w:lang w:val="en-US"/>
              </w:rPr>
              <w:t>2005;128:3863–3869.</w:t>
            </w:r>
          </w:p>
        </w:tc>
        <w:tc>
          <w:tcPr>
            <w:tcW w:w="360" w:type="dxa"/>
            <w:tcBorders>
              <w:top w:val="nil"/>
              <w:left w:val="nil"/>
              <w:bottom w:val="nil"/>
              <w:right w:val="nil"/>
            </w:tcBorders>
            <w:shd w:val="clear" w:color="auto" w:fill="FFFFFF"/>
          </w:tcPr>
          <w:p w:rsidR="00BC3104" w:rsidRPr="005E4AD0" w:rsidRDefault="00BC3104" w:rsidP="00C158A7">
            <w:pPr>
              <w:ind w:left="244" w:hanging="244"/>
              <w:jc w:val="both"/>
              <w:rPr>
                <w:sz w:val="14"/>
                <w:szCs w:val="14"/>
                <w:lang w:val="en-US"/>
              </w:rPr>
            </w:pPr>
          </w:p>
        </w:tc>
        <w:tc>
          <w:tcPr>
            <w:tcW w:w="5006" w:type="dxa"/>
            <w:tcBorders>
              <w:top w:val="nil"/>
              <w:left w:val="nil"/>
              <w:bottom w:val="nil"/>
              <w:right w:val="nil"/>
            </w:tcBorders>
            <w:shd w:val="clear" w:color="auto" w:fill="FFFFFF"/>
          </w:tcPr>
          <w:p w:rsidR="00BC3104" w:rsidRPr="005E4AD0" w:rsidRDefault="00163F57" w:rsidP="00C158A7">
            <w:pPr>
              <w:ind w:left="244" w:hanging="244"/>
              <w:jc w:val="both"/>
              <w:rPr>
                <w:sz w:val="14"/>
                <w:szCs w:val="14"/>
              </w:rPr>
            </w:pPr>
            <w:r w:rsidRPr="005E4AD0">
              <w:rPr>
                <w:color w:val="1A171B"/>
                <w:sz w:val="14"/>
                <w:szCs w:val="14"/>
                <w:lang w:val="en-US"/>
              </w:rPr>
              <w:t>36.</w:t>
            </w:r>
            <w:r w:rsidRPr="005E4AD0">
              <w:rPr>
                <w:color w:val="1A171B"/>
                <w:sz w:val="14"/>
                <w:szCs w:val="14"/>
                <w:lang w:val="en-US"/>
              </w:rPr>
              <w:tab/>
              <w:t xml:space="preserve">Prince DS, Peterson DD, Steiner RM, Gottlieb JE, Scott R, Israel HL, Figueroa WG, Fish JE. Infection with </w:t>
            </w:r>
            <w:r w:rsidRPr="005E4AD0">
              <w:rPr>
                <w:i/>
                <w:iCs/>
                <w:color w:val="1A171B"/>
                <w:sz w:val="14"/>
                <w:szCs w:val="14"/>
                <w:lang w:val="en-US"/>
              </w:rPr>
              <w:t xml:space="preserve">Mycobacterium avium </w:t>
            </w:r>
            <w:r w:rsidRPr="005E4AD0">
              <w:rPr>
                <w:color w:val="1A171B"/>
                <w:sz w:val="14"/>
                <w:szCs w:val="14"/>
                <w:lang w:val="en-US"/>
              </w:rPr>
              <w:t xml:space="preserve">complex in patients without predisposing conditions. </w:t>
            </w:r>
            <w:r w:rsidRPr="005E4AD0">
              <w:rPr>
                <w:i/>
                <w:iCs/>
                <w:color w:val="1A171B"/>
                <w:sz w:val="14"/>
                <w:szCs w:val="14"/>
                <w:lang w:val="en-US"/>
              </w:rPr>
              <w:t xml:space="preserve">N Engl J Med </w:t>
            </w:r>
            <w:r w:rsidRPr="005E4AD0">
              <w:rPr>
                <w:color w:val="1A171B"/>
                <w:sz w:val="14"/>
                <w:szCs w:val="14"/>
                <w:lang w:val="en-US"/>
              </w:rPr>
              <w:t>1989;321:863.</w:t>
            </w:r>
          </w:p>
          <w:p w:rsidR="00BC3104" w:rsidRPr="005E4AD0" w:rsidRDefault="00163F57" w:rsidP="00C158A7">
            <w:pPr>
              <w:ind w:left="244" w:hanging="244"/>
              <w:jc w:val="both"/>
              <w:rPr>
                <w:sz w:val="14"/>
                <w:szCs w:val="14"/>
              </w:rPr>
            </w:pPr>
            <w:r w:rsidRPr="005E4AD0">
              <w:rPr>
                <w:color w:val="1A171B"/>
                <w:sz w:val="14"/>
                <w:szCs w:val="14"/>
                <w:lang w:val="en-US"/>
              </w:rPr>
              <w:t>37.</w:t>
            </w:r>
            <w:r w:rsidRPr="005E4AD0">
              <w:rPr>
                <w:color w:val="1A171B"/>
                <w:sz w:val="14"/>
                <w:szCs w:val="14"/>
                <w:lang w:val="en-US"/>
              </w:rPr>
              <w:tab/>
              <w:t xml:space="preserve">Huang JH, Kao PN, Adi V, Ruoss SJ. </w:t>
            </w:r>
            <w:r w:rsidRPr="005E4AD0">
              <w:rPr>
                <w:i/>
                <w:iCs/>
                <w:color w:val="1A171B"/>
                <w:sz w:val="14"/>
                <w:szCs w:val="14"/>
                <w:lang w:val="en-US"/>
              </w:rPr>
              <w:t xml:space="preserve">Mycobacterium aviumintracellulare </w:t>
            </w:r>
            <w:r w:rsidRPr="005E4AD0">
              <w:rPr>
                <w:color w:val="1A171B"/>
                <w:sz w:val="14"/>
                <w:szCs w:val="14"/>
                <w:lang w:val="en-US"/>
              </w:rPr>
              <w:t xml:space="preserve">pulmonary infection in HIV-negative patients without pre-existing lung disease: diagnostic and management limitations. </w:t>
            </w:r>
            <w:r w:rsidRPr="005E4AD0">
              <w:rPr>
                <w:i/>
                <w:iCs/>
                <w:color w:val="1A171B"/>
                <w:sz w:val="14"/>
                <w:szCs w:val="14"/>
                <w:lang w:val="en-US"/>
              </w:rPr>
              <w:t xml:space="preserve">Chest </w:t>
            </w:r>
            <w:r w:rsidRPr="005E4AD0">
              <w:rPr>
                <w:color w:val="1A171B"/>
                <w:sz w:val="14"/>
                <w:szCs w:val="14"/>
                <w:lang w:val="en-US"/>
              </w:rPr>
              <w:t>1999;115: 1033–1040.</w:t>
            </w:r>
          </w:p>
          <w:p w:rsidR="00BC3104" w:rsidRPr="005E4AD0" w:rsidRDefault="00163F57" w:rsidP="00C158A7">
            <w:pPr>
              <w:ind w:left="244" w:hanging="244"/>
              <w:jc w:val="both"/>
              <w:rPr>
                <w:sz w:val="14"/>
                <w:szCs w:val="14"/>
              </w:rPr>
            </w:pPr>
            <w:r w:rsidRPr="005E4AD0">
              <w:rPr>
                <w:color w:val="1A171B"/>
                <w:sz w:val="14"/>
                <w:szCs w:val="14"/>
                <w:lang w:val="en-US"/>
              </w:rPr>
              <w:t>38.</w:t>
            </w:r>
            <w:r w:rsidRPr="005E4AD0">
              <w:rPr>
                <w:color w:val="1A171B"/>
                <w:sz w:val="14"/>
                <w:szCs w:val="14"/>
                <w:lang w:val="en-US"/>
              </w:rPr>
              <w:tab/>
              <w:t xml:space="preserve">Wallace RJ Jr, Zhang Y, Brown BA, Dawson D, Murphy DT, Wilson R, Griffith DE. Polyclonal </w:t>
            </w:r>
            <w:r w:rsidRPr="005E4AD0">
              <w:rPr>
                <w:i/>
                <w:iCs/>
                <w:color w:val="1A171B"/>
                <w:sz w:val="14"/>
                <w:szCs w:val="14"/>
                <w:lang w:val="en-US"/>
              </w:rPr>
              <w:t xml:space="preserve">Mycobacterium avium </w:t>
            </w:r>
            <w:r w:rsidRPr="005E4AD0">
              <w:rPr>
                <w:color w:val="1A171B"/>
                <w:sz w:val="14"/>
                <w:szCs w:val="14"/>
                <w:lang w:val="en-US"/>
              </w:rPr>
              <w:t xml:space="preserve">complex infections in patients with nodular bronchiectasis. </w:t>
            </w:r>
            <w:r w:rsidRPr="005E4AD0">
              <w:rPr>
                <w:i/>
                <w:iCs/>
                <w:color w:val="1A171B"/>
                <w:sz w:val="14"/>
                <w:szCs w:val="14"/>
                <w:lang w:val="en-US"/>
              </w:rPr>
              <w:t xml:space="preserve">Am J Respir Crit Care Med </w:t>
            </w:r>
            <w:r w:rsidRPr="005E4AD0">
              <w:rPr>
                <w:color w:val="1A171B"/>
                <w:sz w:val="14"/>
                <w:szCs w:val="14"/>
                <w:lang w:val="en-US"/>
              </w:rPr>
              <w:t>1998;158:1235–1244.</w:t>
            </w:r>
          </w:p>
          <w:p w:rsidR="00BC3104" w:rsidRPr="005E4AD0" w:rsidRDefault="00163F57" w:rsidP="00C158A7">
            <w:pPr>
              <w:ind w:left="244" w:hanging="244"/>
              <w:jc w:val="both"/>
              <w:rPr>
                <w:sz w:val="14"/>
                <w:szCs w:val="14"/>
              </w:rPr>
            </w:pPr>
            <w:r w:rsidRPr="005E4AD0">
              <w:rPr>
                <w:color w:val="1A171B"/>
                <w:sz w:val="14"/>
                <w:szCs w:val="14"/>
                <w:lang w:val="en-US"/>
              </w:rPr>
              <w:t>39.</w:t>
            </w:r>
            <w:r w:rsidRPr="005E4AD0">
              <w:rPr>
                <w:color w:val="1A171B"/>
                <w:sz w:val="14"/>
                <w:szCs w:val="14"/>
                <w:lang w:val="en-US"/>
              </w:rPr>
              <w:tab/>
              <w:t xml:space="preserve">Keane J, </w:t>
            </w:r>
            <w:r w:rsidRPr="005E4AD0">
              <w:rPr>
                <w:i/>
                <w:iCs/>
                <w:color w:val="1A171B"/>
                <w:sz w:val="14"/>
                <w:szCs w:val="14"/>
                <w:lang w:val="en-US"/>
              </w:rPr>
              <w:t xml:space="preserve">et al. </w:t>
            </w:r>
            <w:r w:rsidRPr="005E4AD0">
              <w:rPr>
                <w:color w:val="1A171B"/>
                <w:sz w:val="14"/>
                <w:szCs w:val="14"/>
                <w:lang w:val="en-US"/>
              </w:rPr>
              <w:t xml:space="preserve">Tuberculosis associated with infliximab, a tumor necrosis factor alpha- neutralizing agent. </w:t>
            </w:r>
            <w:r w:rsidRPr="005E4AD0">
              <w:rPr>
                <w:i/>
                <w:iCs/>
                <w:color w:val="1A171B"/>
                <w:sz w:val="14"/>
                <w:szCs w:val="14"/>
                <w:lang w:val="en-US"/>
              </w:rPr>
              <w:t xml:space="preserve">N Engl J Med </w:t>
            </w:r>
            <w:r w:rsidRPr="005E4AD0">
              <w:rPr>
                <w:color w:val="1A171B"/>
                <w:sz w:val="14"/>
                <w:szCs w:val="14"/>
                <w:lang w:val="en-US"/>
              </w:rPr>
              <w:t>2001;345:1098–1104.</w:t>
            </w:r>
          </w:p>
          <w:p w:rsidR="00BC3104" w:rsidRPr="005E4AD0" w:rsidRDefault="00163F57" w:rsidP="00C158A7">
            <w:pPr>
              <w:ind w:left="244" w:hanging="244"/>
              <w:jc w:val="both"/>
              <w:rPr>
                <w:sz w:val="14"/>
                <w:szCs w:val="14"/>
              </w:rPr>
            </w:pPr>
            <w:r w:rsidRPr="005E4AD0">
              <w:rPr>
                <w:color w:val="1A171B"/>
                <w:sz w:val="14"/>
                <w:szCs w:val="14"/>
                <w:lang w:val="en-US"/>
              </w:rPr>
              <w:t>40.</w:t>
            </w:r>
            <w:r w:rsidRPr="005E4AD0">
              <w:rPr>
                <w:color w:val="1A171B"/>
                <w:sz w:val="14"/>
                <w:szCs w:val="14"/>
                <w:lang w:val="en-US"/>
              </w:rPr>
              <w:tab/>
              <w:t xml:space="preserve">Keane J. Tumor necrosis factor blockers and reactivation of latent tuberculosis. </w:t>
            </w:r>
            <w:r w:rsidRPr="005E4AD0">
              <w:rPr>
                <w:i/>
                <w:iCs/>
                <w:color w:val="1A171B"/>
                <w:sz w:val="14"/>
                <w:szCs w:val="14"/>
                <w:lang w:val="en-US"/>
              </w:rPr>
              <w:t xml:space="preserve">Clin Infect Dis </w:t>
            </w:r>
            <w:r w:rsidRPr="005E4AD0">
              <w:rPr>
                <w:color w:val="1A171B"/>
                <w:sz w:val="14"/>
                <w:szCs w:val="14"/>
                <w:lang w:val="en-US"/>
              </w:rPr>
              <w:t>2004;39:300–302.</w:t>
            </w:r>
          </w:p>
          <w:p w:rsidR="00BC3104" w:rsidRPr="005E4AD0" w:rsidRDefault="00163F57" w:rsidP="00C158A7">
            <w:pPr>
              <w:ind w:left="244" w:hanging="244"/>
              <w:jc w:val="both"/>
              <w:rPr>
                <w:sz w:val="14"/>
                <w:szCs w:val="14"/>
              </w:rPr>
            </w:pPr>
            <w:r w:rsidRPr="005E4AD0">
              <w:rPr>
                <w:color w:val="1A171B"/>
                <w:sz w:val="14"/>
                <w:szCs w:val="14"/>
                <w:lang w:val="en-US"/>
              </w:rPr>
              <w:t>41.</w:t>
            </w:r>
            <w:r w:rsidRPr="005E4AD0">
              <w:rPr>
                <w:color w:val="1A171B"/>
                <w:sz w:val="14"/>
                <w:szCs w:val="14"/>
                <w:lang w:val="en-US"/>
              </w:rPr>
              <w:tab/>
              <w:t xml:space="preserve">WallisRS, Broder MS, Wong JY, HansonME,Beenhouwer DO. Granulomatous infectious diseases associated with tumor necrosis factor antagonists. </w:t>
            </w:r>
            <w:r w:rsidRPr="005E4AD0">
              <w:rPr>
                <w:i/>
                <w:iCs/>
                <w:color w:val="1A171B"/>
                <w:sz w:val="14"/>
                <w:szCs w:val="14"/>
                <w:lang w:val="en-US"/>
              </w:rPr>
              <w:t xml:space="preserve">Clin Infect Dis </w:t>
            </w:r>
            <w:r w:rsidRPr="005E4AD0">
              <w:rPr>
                <w:color w:val="1A171B"/>
                <w:sz w:val="14"/>
                <w:szCs w:val="14"/>
                <w:lang w:val="en-US"/>
              </w:rPr>
              <w:t>2004;38:1261–1265.</w:t>
            </w:r>
          </w:p>
          <w:p w:rsidR="00BC3104" w:rsidRPr="005E4AD0" w:rsidRDefault="00163F57" w:rsidP="00C158A7">
            <w:pPr>
              <w:ind w:left="244" w:hanging="244"/>
              <w:jc w:val="both"/>
              <w:rPr>
                <w:sz w:val="14"/>
                <w:szCs w:val="14"/>
              </w:rPr>
            </w:pPr>
            <w:r w:rsidRPr="005E4AD0">
              <w:rPr>
                <w:color w:val="1A171B"/>
                <w:sz w:val="14"/>
                <w:szCs w:val="14"/>
                <w:lang w:val="en-US"/>
              </w:rPr>
              <w:t>42.</w:t>
            </w:r>
            <w:r w:rsidRPr="005E4AD0">
              <w:rPr>
                <w:color w:val="1A171B"/>
                <w:sz w:val="14"/>
                <w:szCs w:val="14"/>
                <w:lang w:val="en-US"/>
              </w:rPr>
              <w:tab/>
              <w:t>National Committee for Clinical Laboratory Standards. Performance standards for antimicrobial susceptibility testing. Twelfth Informational Supplement. Wayne, PA: NCCLS; 2002. Document No. M100-S12.</w:t>
            </w:r>
          </w:p>
          <w:p w:rsidR="00BC3104" w:rsidRPr="005E4AD0" w:rsidRDefault="00163F57" w:rsidP="00C158A7">
            <w:pPr>
              <w:ind w:left="244" w:hanging="244"/>
              <w:jc w:val="both"/>
              <w:rPr>
                <w:sz w:val="14"/>
                <w:szCs w:val="14"/>
              </w:rPr>
            </w:pPr>
            <w:r w:rsidRPr="005E4AD0">
              <w:rPr>
                <w:color w:val="1A171B"/>
                <w:sz w:val="14"/>
                <w:szCs w:val="14"/>
                <w:lang w:val="en-US"/>
              </w:rPr>
              <w:t>43.</w:t>
            </w:r>
            <w:r w:rsidRPr="005E4AD0">
              <w:rPr>
                <w:color w:val="1A171B"/>
                <w:sz w:val="14"/>
                <w:szCs w:val="14"/>
                <w:lang w:val="en-US"/>
              </w:rPr>
              <w:tab/>
              <w:t>National Committee for Clinical Laboratory Standards. Susceptibility testing of mycobacteria, nocardiae, and other aerobic actinomycetes. Approved Standard. Wayne, PA: NCCLS; 2003. Document No. M24-A.</w:t>
            </w:r>
          </w:p>
          <w:p w:rsidR="00BC3104" w:rsidRPr="005E4AD0" w:rsidRDefault="00163F57" w:rsidP="00C158A7">
            <w:pPr>
              <w:ind w:left="244" w:hanging="244"/>
              <w:jc w:val="both"/>
              <w:rPr>
                <w:sz w:val="14"/>
                <w:szCs w:val="14"/>
              </w:rPr>
            </w:pPr>
            <w:r w:rsidRPr="005E4AD0">
              <w:rPr>
                <w:color w:val="1A171B"/>
                <w:sz w:val="14"/>
                <w:szCs w:val="14"/>
                <w:lang w:val="en-US"/>
              </w:rPr>
              <w:t>44.</w:t>
            </w:r>
            <w:r w:rsidRPr="005E4AD0">
              <w:rPr>
                <w:color w:val="1A171B"/>
                <w:sz w:val="14"/>
                <w:szCs w:val="14"/>
                <w:lang w:val="en-US"/>
              </w:rPr>
              <w:tab/>
              <w:t xml:space="preserve">Anderson C, Inhaber N, Menzies D. Comparison of sputum induction with fiber-optic bronchoscopy in the diagnosis of tuberculosis. </w:t>
            </w:r>
            <w:r w:rsidRPr="005E4AD0">
              <w:rPr>
                <w:i/>
                <w:iCs/>
                <w:color w:val="1A171B"/>
                <w:sz w:val="14"/>
                <w:szCs w:val="14"/>
                <w:lang w:val="en-US"/>
              </w:rPr>
              <w:t xml:space="preserve">Am J Respir Crit Care Med </w:t>
            </w:r>
            <w:r w:rsidRPr="005E4AD0">
              <w:rPr>
                <w:color w:val="1A171B"/>
                <w:sz w:val="14"/>
                <w:szCs w:val="14"/>
                <w:lang w:val="en-US"/>
              </w:rPr>
              <w:t>1995;152:1570–1574.</w:t>
            </w:r>
          </w:p>
          <w:p w:rsidR="00BC3104" w:rsidRPr="005E4AD0" w:rsidRDefault="00163F57" w:rsidP="00C158A7">
            <w:pPr>
              <w:ind w:left="244" w:hanging="244"/>
              <w:jc w:val="both"/>
              <w:rPr>
                <w:sz w:val="14"/>
                <w:szCs w:val="14"/>
              </w:rPr>
            </w:pPr>
            <w:r w:rsidRPr="005E4AD0">
              <w:rPr>
                <w:color w:val="1A171B"/>
                <w:sz w:val="14"/>
                <w:szCs w:val="14"/>
                <w:lang w:val="en-US"/>
              </w:rPr>
              <w:t>45.</w:t>
            </w:r>
            <w:r w:rsidRPr="005E4AD0">
              <w:rPr>
                <w:color w:val="1A171B"/>
                <w:sz w:val="14"/>
                <w:szCs w:val="14"/>
                <w:lang w:val="en-US"/>
              </w:rPr>
              <w:tab/>
              <w:t xml:space="preserve">Whittier S, Hopper RL, Knowles MR, Gilligan PH. Improved recovery of mycobacteria from respiratory secretions of patients with cystic fibrosis. </w:t>
            </w:r>
            <w:r w:rsidRPr="005E4AD0">
              <w:rPr>
                <w:i/>
                <w:iCs/>
                <w:color w:val="1A171B"/>
                <w:sz w:val="14"/>
                <w:szCs w:val="14"/>
                <w:lang w:val="en-US"/>
              </w:rPr>
              <w:t xml:space="preserve">J Clin Microbiol </w:t>
            </w:r>
            <w:r w:rsidRPr="005E4AD0">
              <w:rPr>
                <w:color w:val="1A171B"/>
                <w:sz w:val="14"/>
                <w:szCs w:val="14"/>
                <w:lang w:val="en-US"/>
              </w:rPr>
              <w:t>1993;31:861–864.</w:t>
            </w:r>
          </w:p>
          <w:p w:rsidR="00BC3104" w:rsidRPr="005E4AD0" w:rsidRDefault="00163F57" w:rsidP="00C158A7">
            <w:pPr>
              <w:ind w:left="244" w:hanging="244"/>
              <w:jc w:val="both"/>
              <w:rPr>
                <w:sz w:val="14"/>
                <w:szCs w:val="14"/>
              </w:rPr>
            </w:pPr>
            <w:r w:rsidRPr="005E4AD0">
              <w:rPr>
                <w:color w:val="1A171B"/>
                <w:sz w:val="14"/>
                <w:szCs w:val="14"/>
                <w:lang w:val="en-US"/>
              </w:rPr>
              <w:t>46.</w:t>
            </w:r>
            <w:r w:rsidRPr="005E4AD0">
              <w:rPr>
                <w:color w:val="1A171B"/>
                <w:sz w:val="14"/>
                <w:szCs w:val="14"/>
                <w:lang w:val="en-US"/>
              </w:rPr>
              <w:tab/>
              <w:t>Kent PT, Kubica GP. A guide for the level III laboratory. In: Public health mycobacteriology. Atlanta, GA: Centers for Disease Control, U.S. Department of Health and Human Services; 1985.</w:t>
            </w:r>
          </w:p>
          <w:p w:rsidR="00BC3104" w:rsidRPr="005E4AD0" w:rsidRDefault="00163F57" w:rsidP="00C158A7">
            <w:pPr>
              <w:ind w:left="244" w:hanging="244"/>
              <w:jc w:val="both"/>
              <w:rPr>
                <w:sz w:val="14"/>
                <w:szCs w:val="14"/>
              </w:rPr>
            </w:pPr>
            <w:r w:rsidRPr="005E4AD0">
              <w:rPr>
                <w:color w:val="1A171B"/>
                <w:sz w:val="14"/>
                <w:szCs w:val="14"/>
              </w:rPr>
              <w:t>47.</w:t>
            </w:r>
            <w:r w:rsidRPr="005E4AD0">
              <w:rPr>
                <w:color w:val="1A171B"/>
                <w:sz w:val="14"/>
                <w:szCs w:val="14"/>
              </w:rPr>
              <w:tab/>
            </w:r>
            <w:r w:rsidRPr="005E4AD0">
              <w:rPr>
                <w:color w:val="1A171B"/>
                <w:sz w:val="14"/>
                <w:szCs w:val="14"/>
                <w:lang w:val="en-US"/>
              </w:rPr>
              <w:t>Pfyffer</w:t>
            </w:r>
            <w:r w:rsidRPr="005E4AD0">
              <w:rPr>
                <w:color w:val="1A171B"/>
                <w:sz w:val="14"/>
                <w:szCs w:val="14"/>
              </w:rPr>
              <w:t xml:space="preserve"> </w:t>
            </w:r>
            <w:r w:rsidRPr="005E4AD0">
              <w:rPr>
                <w:color w:val="1A171B"/>
                <w:sz w:val="14"/>
                <w:szCs w:val="14"/>
                <w:lang w:val="en-US"/>
              </w:rPr>
              <w:t>GE</w:t>
            </w:r>
            <w:r w:rsidRPr="005E4AD0">
              <w:rPr>
                <w:color w:val="1A171B"/>
                <w:sz w:val="14"/>
                <w:szCs w:val="14"/>
              </w:rPr>
              <w:t xml:space="preserve">, </w:t>
            </w:r>
            <w:r w:rsidRPr="005E4AD0">
              <w:rPr>
                <w:color w:val="1A171B"/>
                <w:sz w:val="14"/>
                <w:szCs w:val="14"/>
                <w:lang w:val="en-US"/>
              </w:rPr>
              <w:t>Brown</w:t>
            </w:r>
            <w:r w:rsidRPr="005E4AD0">
              <w:rPr>
                <w:color w:val="1A171B"/>
                <w:sz w:val="14"/>
                <w:szCs w:val="14"/>
              </w:rPr>
              <w:t>-</w:t>
            </w:r>
            <w:r w:rsidRPr="005E4AD0">
              <w:rPr>
                <w:color w:val="1A171B"/>
                <w:sz w:val="14"/>
                <w:szCs w:val="14"/>
                <w:lang w:val="en-US"/>
              </w:rPr>
              <w:t>Elliott</w:t>
            </w:r>
            <w:r w:rsidRPr="005E4AD0">
              <w:rPr>
                <w:color w:val="1A171B"/>
                <w:sz w:val="14"/>
                <w:szCs w:val="14"/>
              </w:rPr>
              <w:t xml:space="preserve"> </w:t>
            </w:r>
            <w:r w:rsidRPr="005E4AD0">
              <w:rPr>
                <w:color w:val="1A171B"/>
                <w:sz w:val="14"/>
                <w:szCs w:val="14"/>
                <w:lang w:val="en-US"/>
              </w:rPr>
              <w:t>BA</w:t>
            </w:r>
            <w:r w:rsidRPr="005E4AD0">
              <w:rPr>
                <w:color w:val="1A171B"/>
                <w:sz w:val="14"/>
                <w:szCs w:val="14"/>
              </w:rPr>
              <w:t xml:space="preserve">, </w:t>
            </w:r>
            <w:r w:rsidRPr="005E4AD0">
              <w:rPr>
                <w:color w:val="1A171B"/>
                <w:sz w:val="14"/>
                <w:szCs w:val="14"/>
                <w:lang w:val="en-US"/>
              </w:rPr>
              <w:t>Wallace</w:t>
            </w:r>
            <w:r w:rsidRPr="005E4AD0">
              <w:rPr>
                <w:color w:val="1A171B"/>
                <w:sz w:val="14"/>
                <w:szCs w:val="14"/>
              </w:rPr>
              <w:t xml:space="preserve"> </w:t>
            </w:r>
            <w:r w:rsidRPr="005E4AD0">
              <w:rPr>
                <w:color w:val="1A171B"/>
                <w:sz w:val="14"/>
                <w:szCs w:val="14"/>
                <w:lang w:val="en-US"/>
              </w:rPr>
              <w:t>RJ</w:t>
            </w:r>
            <w:r w:rsidRPr="005E4AD0">
              <w:rPr>
                <w:color w:val="1A171B"/>
                <w:sz w:val="14"/>
                <w:szCs w:val="14"/>
              </w:rPr>
              <w:t xml:space="preserve"> </w:t>
            </w:r>
            <w:r w:rsidRPr="005E4AD0">
              <w:rPr>
                <w:color w:val="1A171B"/>
                <w:sz w:val="14"/>
                <w:szCs w:val="14"/>
                <w:lang w:val="en-US"/>
              </w:rPr>
              <w:t>Jr</w:t>
            </w:r>
            <w:r w:rsidRPr="005E4AD0">
              <w:rPr>
                <w:color w:val="1A171B"/>
                <w:sz w:val="14"/>
                <w:szCs w:val="14"/>
              </w:rPr>
              <w:t xml:space="preserve">. </w:t>
            </w:r>
            <w:r w:rsidRPr="005E4AD0">
              <w:rPr>
                <w:i/>
                <w:iCs/>
                <w:color w:val="1A171B"/>
                <w:sz w:val="14"/>
                <w:szCs w:val="14"/>
                <w:lang w:val="en-US"/>
              </w:rPr>
              <w:t>Mycobacterium</w:t>
            </w:r>
            <w:r w:rsidRPr="005E4AD0">
              <w:rPr>
                <w:color w:val="1A171B"/>
                <w:sz w:val="14"/>
                <w:szCs w:val="14"/>
                <w:lang w:val="en-US"/>
              </w:rPr>
              <w:t>: general characteristics, isolation and staining procedures. In: Murray PR, editor. Manual of clinical microbiology, 8th ed. Washington, DC: ASM Press; 2003. pp. 532–559.</w:t>
            </w:r>
          </w:p>
          <w:p w:rsidR="00BC3104" w:rsidRPr="005E4AD0" w:rsidRDefault="00163F57" w:rsidP="00C158A7">
            <w:pPr>
              <w:ind w:left="244" w:hanging="244"/>
              <w:jc w:val="both"/>
              <w:rPr>
                <w:sz w:val="14"/>
                <w:szCs w:val="14"/>
              </w:rPr>
            </w:pPr>
            <w:r w:rsidRPr="005E4AD0">
              <w:rPr>
                <w:color w:val="1A171B"/>
                <w:sz w:val="14"/>
                <w:szCs w:val="14"/>
                <w:lang w:val="en-US"/>
              </w:rPr>
              <w:t>48.</w:t>
            </w:r>
            <w:r w:rsidRPr="005E4AD0">
              <w:rPr>
                <w:color w:val="1A171B"/>
                <w:sz w:val="14"/>
                <w:szCs w:val="14"/>
                <w:lang w:val="en-US"/>
              </w:rPr>
              <w:tab/>
              <w:t>Vincent V, Brown-Elliott BA, Jost KC Jr, Wallace RJ Jr. Mycobacterium phenotypic and genotypic identification. In: Murray PR, editor. Manual of clinical microbiology, 8th ed. Washington, DC: ASM Press; 2003. pp. 560–583.</w:t>
            </w:r>
          </w:p>
          <w:p w:rsidR="00BC3104" w:rsidRPr="005E4AD0" w:rsidRDefault="00163F57" w:rsidP="00C158A7">
            <w:pPr>
              <w:ind w:left="244" w:hanging="244"/>
              <w:jc w:val="both"/>
              <w:rPr>
                <w:sz w:val="14"/>
                <w:szCs w:val="14"/>
              </w:rPr>
            </w:pPr>
            <w:r w:rsidRPr="005E4AD0">
              <w:rPr>
                <w:color w:val="1A171B"/>
                <w:sz w:val="14"/>
                <w:szCs w:val="14"/>
                <w:lang w:val="en-US"/>
              </w:rPr>
              <w:t>49.</w:t>
            </w:r>
            <w:r w:rsidRPr="005E4AD0">
              <w:rPr>
                <w:color w:val="1A171B"/>
                <w:sz w:val="14"/>
                <w:szCs w:val="14"/>
                <w:lang w:val="en-US"/>
              </w:rPr>
              <w:tab/>
              <w:t xml:space="preserve">Bange FC, Kirschner P, Bottger ED. Recovery of mycobacteria from patients with cystic fibrosis. </w:t>
            </w:r>
            <w:r w:rsidRPr="005E4AD0">
              <w:rPr>
                <w:i/>
                <w:iCs/>
                <w:color w:val="1A171B"/>
                <w:sz w:val="14"/>
                <w:szCs w:val="14"/>
                <w:lang w:val="en-US"/>
              </w:rPr>
              <w:t xml:space="preserve">J Clin Microbiol </w:t>
            </w:r>
            <w:r w:rsidRPr="005E4AD0">
              <w:rPr>
                <w:color w:val="1A171B"/>
                <w:sz w:val="14"/>
                <w:szCs w:val="14"/>
                <w:lang w:val="en-US"/>
              </w:rPr>
              <w:t>1999;37:3761–3763.</w:t>
            </w:r>
          </w:p>
          <w:p w:rsidR="00BC3104" w:rsidRPr="005E4AD0" w:rsidRDefault="00163F57" w:rsidP="00C158A7">
            <w:pPr>
              <w:ind w:left="244" w:hanging="244"/>
              <w:jc w:val="both"/>
              <w:rPr>
                <w:sz w:val="14"/>
                <w:szCs w:val="14"/>
              </w:rPr>
            </w:pPr>
            <w:r w:rsidRPr="005E4AD0">
              <w:rPr>
                <w:color w:val="1A171B"/>
                <w:sz w:val="14"/>
                <w:szCs w:val="14"/>
                <w:lang w:val="en-US"/>
              </w:rPr>
              <w:t>50.</w:t>
            </w:r>
            <w:r w:rsidRPr="005E4AD0">
              <w:rPr>
                <w:color w:val="1A171B"/>
                <w:sz w:val="14"/>
                <w:szCs w:val="14"/>
                <w:lang w:val="en-US"/>
              </w:rPr>
              <w:tab/>
              <w:t xml:space="preserve">Wright PW, Wallace RJ Jr, Wright NW, Brown BA, Griffith DE. Sensitivity of fluorochrome microscopy for detection of </w:t>
            </w:r>
            <w:r w:rsidRPr="005E4AD0">
              <w:rPr>
                <w:i/>
                <w:iCs/>
                <w:color w:val="1A171B"/>
                <w:sz w:val="14"/>
                <w:szCs w:val="14"/>
                <w:lang w:val="en-US"/>
              </w:rPr>
              <w:t xml:space="preserve">Mycobacterium tuberculosis </w:t>
            </w:r>
            <w:r w:rsidRPr="005E4AD0">
              <w:rPr>
                <w:color w:val="1A171B"/>
                <w:sz w:val="14"/>
                <w:szCs w:val="14"/>
                <w:lang w:val="en-US"/>
              </w:rPr>
              <w:t xml:space="preserve">versus non-nontuberculous mycobacteria. </w:t>
            </w:r>
            <w:r w:rsidRPr="005E4AD0">
              <w:rPr>
                <w:i/>
                <w:iCs/>
                <w:color w:val="1A171B"/>
                <w:sz w:val="14"/>
                <w:szCs w:val="14"/>
                <w:lang w:val="en-US"/>
              </w:rPr>
              <w:t xml:space="preserve">J Clin Microbiol </w:t>
            </w:r>
            <w:r w:rsidRPr="005E4AD0">
              <w:rPr>
                <w:color w:val="1A171B"/>
                <w:sz w:val="14"/>
                <w:szCs w:val="14"/>
                <w:lang w:val="en-US"/>
              </w:rPr>
              <w:t>1998;36:1046–1049.</w:t>
            </w:r>
          </w:p>
          <w:p w:rsidR="00BC3104" w:rsidRPr="005E4AD0" w:rsidRDefault="00163F57" w:rsidP="00C158A7">
            <w:pPr>
              <w:ind w:left="244" w:hanging="244"/>
              <w:jc w:val="both"/>
              <w:rPr>
                <w:sz w:val="14"/>
                <w:szCs w:val="14"/>
              </w:rPr>
            </w:pPr>
            <w:r w:rsidRPr="005E4AD0">
              <w:rPr>
                <w:color w:val="1A171B"/>
                <w:sz w:val="14"/>
                <w:szCs w:val="14"/>
                <w:lang w:val="en-US"/>
              </w:rPr>
              <w:t>51.</w:t>
            </w:r>
            <w:r w:rsidRPr="005E4AD0">
              <w:rPr>
                <w:color w:val="1A171B"/>
                <w:sz w:val="14"/>
                <w:szCs w:val="14"/>
                <w:lang w:val="en-US"/>
              </w:rPr>
              <w:tab/>
              <w:t xml:space="preserve">Wallace RJ Jr, Zhang Y, Brown-Elliott BA, Yakrus MA, Wilson RW, Mann L, Couch L, Girard WM, Griffith DE. Repeat positive cultures in </w:t>
            </w:r>
            <w:r w:rsidRPr="005E4AD0">
              <w:rPr>
                <w:i/>
                <w:iCs/>
                <w:color w:val="1A171B"/>
                <w:sz w:val="14"/>
                <w:szCs w:val="14"/>
                <w:lang w:val="en-US"/>
              </w:rPr>
              <w:t xml:space="preserve">Mycobacterium intracellulare </w:t>
            </w:r>
            <w:r w:rsidRPr="005E4AD0">
              <w:rPr>
                <w:color w:val="1A171B"/>
                <w:sz w:val="14"/>
                <w:szCs w:val="14"/>
                <w:lang w:val="en-US"/>
              </w:rPr>
              <w:t xml:space="preserve">lung disease after macrolide therapy represent new infections in patients with nodular bronchiectasis. </w:t>
            </w:r>
            <w:r w:rsidRPr="005E4AD0">
              <w:rPr>
                <w:i/>
                <w:iCs/>
                <w:color w:val="1A171B"/>
                <w:sz w:val="14"/>
                <w:szCs w:val="14"/>
                <w:lang w:val="en-US"/>
              </w:rPr>
              <w:t xml:space="preserve">J Infect Dis </w:t>
            </w:r>
            <w:r w:rsidRPr="005E4AD0">
              <w:rPr>
                <w:color w:val="1A171B"/>
                <w:sz w:val="14"/>
                <w:szCs w:val="14"/>
                <w:lang w:val="en-US"/>
              </w:rPr>
              <w:t>2002;186:266–273.</w:t>
            </w:r>
          </w:p>
          <w:p w:rsidR="00BC3104" w:rsidRPr="005E4AD0" w:rsidRDefault="00163F57" w:rsidP="00C158A7">
            <w:pPr>
              <w:ind w:left="244" w:hanging="244"/>
              <w:jc w:val="both"/>
              <w:rPr>
                <w:sz w:val="14"/>
                <w:szCs w:val="14"/>
              </w:rPr>
            </w:pPr>
            <w:r w:rsidRPr="005E4AD0">
              <w:rPr>
                <w:color w:val="1A171B"/>
                <w:sz w:val="14"/>
                <w:szCs w:val="14"/>
                <w:lang w:val="en-US"/>
              </w:rPr>
              <w:t>52.</w:t>
            </w:r>
            <w:r w:rsidRPr="005E4AD0">
              <w:rPr>
                <w:color w:val="1A171B"/>
                <w:sz w:val="14"/>
                <w:szCs w:val="14"/>
                <w:lang w:val="en-US"/>
              </w:rPr>
              <w:tab/>
              <w:t xml:space="preserve">Springer B, Stockman L, Teschner K, Roberts GD, Bo¨ttger EC. Two-laboratory collaborative study on identification of mycobacteria: molecular versus phenotypic methods. </w:t>
            </w:r>
            <w:r w:rsidRPr="005E4AD0">
              <w:rPr>
                <w:i/>
                <w:iCs/>
                <w:color w:val="1A171B"/>
                <w:sz w:val="14"/>
                <w:szCs w:val="14"/>
                <w:lang w:val="en-US"/>
              </w:rPr>
              <w:t xml:space="preserve">J Clin Microbiol </w:t>
            </w:r>
            <w:r w:rsidRPr="005E4AD0">
              <w:rPr>
                <w:color w:val="1A171B"/>
                <w:sz w:val="14"/>
                <w:szCs w:val="14"/>
                <w:lang w:val="en-US"/>
              </w:rPr>
              <w:t>1996;34:29.</w:t>
            </w:r>
          </w:p>
          <w:p w:rsidR="00BC3104" w:rsidRPr="005E4AD0" w:rsidRDefault="00163F57" w:rsidP="00C158A7">
            <w:pPr>
              <w:ind w:left="244" w:hanging="244"/>
              <w:jc w:val="both"/>
              <w:rPr>
                <w:sz w:val="14"/>
                <w:szCs w:val="14"/>
              </w:rPr>
            </w:pPr>
            <w:r w:rsidRPr="005E4AD0">
              <w:rPr>
                <w:color w:val="1A171B"/>
                <w:sz w:val="14"/>
                <w:szCs w:val="14"/>
                <w:lang w:val="en-US"/>
              </w:rPr>
              <w:t>53.</w:t>
            </w:r>
            <w:r w:rsidRPr="005E4AD0">
              <w:rPr>
                <w:color w:val="1A171B"/>
                <w:sz w:val="14"/>
                <w:szCs w:val="14"/>
                <w:lang w:val="en-US"/>
              </w:rPr>
              <w:tab/>
              <w:t>Jost KC, Dunbar DF, Barth SS, Headley VL, Elliott LB. Identification of M</w:t>
            </w:r>
            <w:r w:rsidRPr="005E4AD0">
              <w:rPr>
                <w:i/>
                <w:iCs/>
                <w:color w:val="1A171B"/>
                <w:sz w:val="14"/>
                <w:szCs w:val="14"/>
                <w:lang w:val="en-US"/>
              </w:rPr>
              <w:t xml:space="preserve">ycobacterium tuberculosis </w:t>
            </w:r>
            <w:r w:rsidRPr="005E4AD0">
              <w:rPr>
                <w:color w:val="1A171B"/>
                <w:sz w:val="14"/>
                <w:szCs w:val="14"/>
                <w:lang w:val="en-US"/>
              </w:rPr>
              <w:t xml:space="preserve">and </w:t>
            </w:r>
            <w:r w:rsidRPr="005E4AD0">
              <w:rPr>
                <w:i/>
                <w:iCs/>
                <w:color w:val="1A171B"/>
                <w:sz w:val="14"/>
                <w:szCs w:val="14"/>
                <w:lang w:val="en-US"/>
              </w:rPr>
              <w:t xml:space="preserve">Mycobacterium avium </w:t>
            </w:r>
            <w:r w:rsidRPr="005E4AD0">
              <w:rPr>
                <w:color w:val="1A171B"/>
                <w:sz w:val="14"/>
                <w:szCs w:val="14"/>
                <w:lang w:val="en-US"/>
              </w:rPr>
              <w:t xml:space="preserve">complex directly from smear-positive sputum specimens and BACTEC 12B cultures by high-performance liquid chromatography with fluorescence detection and computer-driven pattern recognition models. </w:t>
            </w:r>
            <w:r w:rsidRPr="005E4AD0">
              <w:rPr>
                <w:i/>
                <w:iCs/>
                <w:color w:val="1A171B"/>
                <w:sz w:val="14"/>
                <w:szCs w:val="14"/>
                <w:lang w:val="en-US"/>
              </w:rPr>
              <w:t xml:space="preserve">J Clin Microbiol </w:t>
            </w:r>
            <w:r w:rsidRPr="005E4AD0">
              <w:rPr>
                <w:color w:val="1A171B"/>
                <w:sz w:val="14"/>
                <w:szCs w:val="14"/>
                <w:lang w:val="en-US"/>
              </w:rPr>
              <w:t>1995;33:1270–1277.</w:t>
            </w:r>
          </w:p>
          <w:p w:rsidR="00BC3104" w:rsidRPr="005E4AD0" w:rsidRDefault="00163F57" w:rsidP="00C158A7">
            <w:pPr>
              <w:ind w:left="244" w:hanging="244"/>
              <w:jc w:val="both"/>
              <w:rPr>
                <w:sz w:val="14"/>
                <w:szCs w:val="14"/>
              </w:rPr>
            </w:pPr>
            <w:r w:rsidRPr="005E4AD0">
              <w:rPr>
                <w:color w:val="1A171B"/>
                <w:sz w:val="14"/>
                <w:szCs w:val="14"/>
                <w:lang w:val="en-US"/>
              </w:rPr>
              <w:t>54.</w:t>
            </w:r>
            <w:r w:rsidRPr="005E4AD0">
              <w:rPr>
                <w:color w:val="1A171B"/>
                <w:sz w:val="14"/>
                <w:szCs w:val="14"/>
                <w:lang w:val="en-US"/>
              </w:rPr>
              <w:tab/>
              <w:t xml:space="preserve">Butler WR, Guthertz LS. Mycolic acid analysis by high performance liquid chromatography for identification of </w:t>
            </w:r>
            <w:r w:rsidRPr="005E4AD0">
              <w:rPr>
                <w:i/>
                <w:iCs/>
                <w:color w:val="1A171B"/>
                <w:sz w:val="14"/>
                <w:szCs w:val="14"/>
                <w:lang w:val="en-US"/>
              </w:rPr>
              <w:t xml:space="preserve">Mycobacterium species. Clin Microbiol Rev </w:t>
            </w:r>
            <w:r w:rsidRPr="005E4AD0">
              <w:rPr>
                <w:color w:val="1A171B"/>
                <w:sz w:val="14"/>
                <w:szCs w:val="14"/>
                <w:lang w:val="en-US"/>
              </w:rPr>
              <w:t>2001;14:704–726.</w:t>
            </w:r>
          </w:p>
          <w:p w:rsidR="00BC3104" w:rsidRPr="005E4AD0" w:rsidRDefault="00163F57" w:rsidP="00C158A7">
            <w:pPr>
              <w:ind w:left="244" w:hanging="244"/>
              <w:jc w:val="both"/>
              <w:rPr>
                <w:sz w:val="14"/>
                <w:szCs w:val="14"/>
              </w:rPr>
            </w:pPr>
            <w:r w:rsidRPr="005E4AD0">
              <w:rPr>
                <w:color w:val="1A171B"/>
                <w:sz w:val="14"/>
                <w:szCs w:val="14"/>
                <w:lang w:val="en-US"/>
              </w:rPr>
              <w:t>55.</w:t>
            </w:r>
            <w:r w:rsidRPr="005E4AD0">
              <w:rPr>
                <w:color w:val="1A171B"/>
                <w:sz w:val="14"/>
                <w:szCs w:val="14"/>
                <w:lang w:val="en-US"/>
              </w:rPr>
              <w:tab/>
              <w:t xml:space="preserve">Somosko¨vi A´ , Hotaling JE, Fitzgerald M, Jonas V, Stasik D, Parsons LM, Salfinger M. False-positive results for </w:t>
            </w:r>
            <w:r w:rsidRPr="005E4AD0">
              <w:rPr>
                <w:i/>
                <w:iCs/>
                <w:color w:val="1A171B"/>
                <w:sz w:val="14"/>
                <w:szCs w:val="14"/>
                <w:lang w:val="en-US"/>
              </w:rPr>
              <w:t xml:space="preserve">Mycobacterium celatum </w:t>
            </w:r>
            <w:r w:rsidRPr="005E4AD0">
              <w:rPr>
                <w:color w:val="1A171B"/>
                <w:sz w:val="14"/>
                <w:szCs w:val="14"/>
                <w:lang w:val="en-US"/>
              </w:rPr>
              <w:t xml:space="preserve">with the AccuProbe </w:t>
            </w:r>
            <w:r w:rsidRPr="005E4AD0">
              <w:rPr>
                <w:i/>
                <w:iCs/>
                <w:color w:val="1A171B"/>
                <w:sz w:val="14"/>
                <w:szCs w:val="14"/>
                <w:lang w:val="en-US"/>
              </w:rPr>
              <w:t xml:space="preserve">Mycobacterium tuberculosis </w:t>
            </w:r>
            <w:r w:rsidRPr="005E4AD0">
              <w:rPr>
                <w:color w:val="1A171B"/>
                <w:sz w:val="14"/>
                <w:szCs w:val="14"/>
                <w:lang w:val="en-US"/>
              </w:rPr>
              <w:t xml:space="preserve">complex assay. </w:t>
            </w:r>
            <w:r w:rsidRPr="005E4AD0">
              <w:rPr>
                <w:i/>
                <w:iCs/>
                <w:color w:val="1A171B"/>
                <w:sz w:val="14"/>
                <w:szCs w:val="14"/>
                <w:lang w:val="en-US"/>
              </w:rPr>
              <w:t xml:space="preserve">J Clin Microbiol </w:t>
            </w:r>
            <w:r w:rsidRPr="005E4AD0">
              <w:rPr>
                <w:color w:val="1A171B"/>
                <w:sz w:val="14"/>
                <w:szCs w:val="14"/>
                <w:lang w:val="en-US"/>
              </w:rPr>
              <w:t>2000;38:2743–2745.</w:t>
            </w:r>
          </w:p>
          <w:p w:rsidR="00BC3104" w:rsidRPr="005E4AD0" w:rsidRDefault="00163F57" w:rsidP="00C158A7">
            <w:pPr>
              <w:ind w:left="244" w:hanging="244"/>
              <w:jc w:val="both"/>
              <w:rPr>
                <w:sz w:val="14"/>
                <w:szCs w:val="14"/>
              </w:rPr>
            </w:pPr>
            <w:r w:rsidRPr="005E4AD0">
              <w:rPr>
                <w:color w:val="1A171B"/>
                <w:sz w:val="14"/>
                <w:szCs w:val="14"/>
                <w:lang w:val="en-US"/>
              </w:rPr>
              <w:t>56.</w:t>
            </w:r>
            <w:r w:rsidRPr="005E4AD0">
              <w:rPr>
                <w:color w:val="1A171B"/>
                <w:sz w:val="14"/>
                <w:szCs w:val="14"/>
                <w:lang w:val="en-US"/>
              </w:rPr>
              <w:tab/>
              <w:t xml:space="preserve">Steingrube VA, Gibson JL, Brown BA, Zhang Y, Wilson RW, Rajagopalan M, Wallace RJ Jr. PCR amplification and restriction endonuclease analysis of a 65-kilodalton heat shock protein gene sequence for taxonomic separation of rapidly growing mycobacteria. </w:t>
            </w:r>
            <w:r w:rsidRPr="005E4AD0">
              <w:rPr>
                <w:i/>
                <w:iCs/>
                <w:color w:val="1A171B"/>
                <w:sz w:val="14"/>
                <w:szCs w:val="14"/>
                <w:lang w:val="en-US"/>
              </w:rPr>
              <w:t xml:space="preserve">J Clin Microbiol </w:t>
            </w:r>
            <w:r w:rsidRPr="005E4AD0">
              <w:rPr>
                <w:color w:val="1A171B"/>
                <w:sz w:val="14"/>
                <w:szCs w:val="14"/>
                <w:lang w:val="en-US"/>
              </w:rPr>
              <w:t>1995;33:149–153.</w:t>
            </w:r>
          </w:p>
          <w:p w:rsidR="00BC3104" w:rsidRPr="005E4AD0" w:rsidRDefault="00163F57" w:rsidP="00C158A7">
            <w:pPr>
              <w:ind w:left="244" w:hanging="244"/>
              <w:jc w:val="both"/>
              <w:rPr>
                <w:sz w:val="14"/>
                <w:szCs w:val="14"/>
              </w:rPr>
            </w:pPr>
            <w:r w:rsidRPr="005E4AD0">
              <w:rPr>
                <w:color w:val="1A171B"/>
                <w:sz w:val="14"/>
                <w:szCs w:val="14"/>
                <w:lang w:val="en-US"/>
              </w:rPr>
              <w:t>57.</w:t>
            </w:r>
            <w:r w:rsidRPr="005E4AD0">
              <w:rPr>
                <w:color w:val="1A171B"/>
                <w:sz w:val="14"/>
                <w:szCs w:val="14"/>
                <w:lang w:val="en-US"/>
              </w:rPr>
              <w:tab/>
              <w:t xml:space="preserve">Plikaytis BB, Plikaytis BD, Yakrus MA, Butler WR, Woodley CL, Silcox VA, Shinnick TM. Differentiation of slowly growing </w:t>
            </w:r>
            <w:r w:rsidRPr="005E4AD0">
              <w:rPr>
                <w:i/>
                <w:iCs/>
                <w:color w:val="1A171B"/>
                <w:sz w:val="14"/>
                <w:szCs w:val="14"/>
                <w:lang w:val="en-US"/>
              </w:rPr>
              <w:t xml:space="preserve">Mycobacterium </w:t>
            </w:r>
            <w:r w:rsidRPr="005E4AD0">
              <w:rPr>
                <w:color w:val="1A171B"/>
                <w:sz w:val="14"/>
                <w:szCs w:val="14"/>
                <w:lang w:val="en-US"/>
              </w:rPr>
              <w:t xml:space="preserve">species, including </w:t>
            </w:r>
            <w:r w:rsidRPr="005E4AD0">
              <w:rPr>
                <w:i/>
                <w:iCs/>
                <w:color w:val="1A171B"/>
                <w:sz w:val="14"/>
                <w:szCs w:val="14"/>
                <w:lang w:val="en-US"/>
              </w:rPr>
              <w:t>Mycobacterium tuberculosis</w:t>
            </w:r>
            <w:r w:rsidRPr="005E4AD0">
              <w:rPr>
                <w:color w:val="1A171B"/>
                <w:sz w:val="14"/>
                <w:szCs w:val="14"/>
                <w:lang w:val="en-US"/>
              </w:rPr>
              <w:t>, by gene amplification</w:t>
            </w:r>
          </w:p>
        </w:tc>
      </w:tr>
    </w:tbl>
    <w:p w:rsidR="00BC3104" w:rsidRPr="00F038B2" w:rsidRDefault="00BC3104" w:rsidP="00C158A7">
      <w:pPr>
        <w:rPr>
          <w:sz w:val="18"/>
          <w:lang w:val="en-US"/>
        </w:rPr>
        <w:sectPr w:rsidR="00BC3104" w:rsidRPr="00F038B2" w:rsidSect="00581818">
          <w:pgSz w:w="12062" w:h="15662"/>
          <w:pgMar w:top="826" w:right="811" w:bottom="0" w:left="926"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4958"/>
        <w:gridCol w:w="341"/>
        <w:gridCol w:w="4958"/>
      </w:tblGrid>
      <w:tr w:rsidR="00BC3104" w:rsidRPr="00F038B2" w:rsidTr="00DC066A">
        <w:trPr>
          <w:trHeight w:hRule="exact" w:val="13177"/>
        </w:trPr>
        <w:tc>
          <w:tcPr>
            <w:tcW w:w="4958" w:type="dxa"/>
            <w:tcBorders>
              <w:top w:val="nil"/>
              <w:left w:val="nil"/>
              <w:bottom w:val="nil"/>
              <w:right w:val="nil"/>
            </w:tcBorders>
            <w:shd w:val="clear" w:color="auto" w:fill="FFFFFF"/>
          </w:tcPr>
          <w:p w:rsidR="00730057" w:rsidRPr="005E4AD0" w:rsidRDefault="00730057" w:rsidP="00C158A7">
            <w:pPr>
              <w:shd w:val="clear" w:color="auto" w:fill="FFFFFF"/>
              <w:spacing w:before="5"/>
              <w:ind w:left="422"/>
              <w:jc w:val="both"/>
              <w:rPr>
                <w:sz w:val="14"/>
                <w:szCs w:val="14"/>
              </w:rPr>
            </w:pPr>
            <w:r w:rsidRPr="005E4AD0">
              <w:rPr>
                <w:color w:val="1A171B"/>
                <w:sz w:val="14"/>
                <w:szCs w:val="14"/>
                <w:lang w:val="en-US"/>
              </w:rPr>
              <w:lastRenderedPageBreak/>
              <w:t xml:space="preserve">and restriction fragment length polymorphism analysis. </w:t>
            </w:r>
            <w:r w:rsidRPr="005E4AD0">
              <w:rPr>
                <w:i/>
                <w:iCs/>
                <w:color w:val="1A171B"/>
                <w:sz w:val="14"/>
                <w:szCs w:val="14"/>
                <w:lang w:val="en-US"/>
              </w:rPr>
              <w:t xml:space="preserve">J Clin Micro-biol </w:t>
            </w:r>
            <w:r w:rsidRPr="005E4AD0">
              <w:rPr>
                <w:color w:val="1A171B"/>
                <w:sz w:val="14"/>
                <w:szCs w:val="14"/>
                <w:lang w:val="en-US"/>
              </w:rPr>
              <w:t>1992;30:1815–1822.</w:t>
            </w:r>
          </w:p>
          <w:p w:rsidR="00730057" w:rsidRPr="005E4AD0" w:rsidRDefault="00730057" w:rsidP="00C158A7">
            <w:pPr>
              <w:shd w:val="clear" w:color="auto" w:fill="FFFFFF"/>
              <w:tabs>
                <w:tab w:val="left" w:pos="254"/>
              </w:tabs>
              <w:rPr>
                <w:sz w:val="14"/>
                <w:szCs w:val="14"/>
              </w:rPr>
            </w:pPr>
            <w:r w:rsidRPr="005E4AD0">
              <w:rPr>
                <w:color w:val="1A171B"/>
                <w:sz w:val="14"/>
                <w:szCs w:val="14"/>
                <w:lang w:val="en-US"/>
              </w:rPr>
              <w:t>58.</w:t>
            </w:r>
            <w:r w:rsidRPr="005E4AD0">
              <w:rPr>
                <w:color w:val="1A171B"/>
                <w:sz w:val="14"/>
                <w:szCs w:val="14"/>
                <w:lang w:val="en-US"/>
              </w:rPr>
              <w:tab/>
              <w:t>Telenti A, Marchesi F, Balz M, Bally F, Bo¨ ttger EC, Bodmer T. Rapid</w:t>
            </w:r>
          </w:p>
          <w:p w:rsidR="00730057" w:rsidRPr="005E4AD0" w:rsidRDefault="00730057" w:rsidP="00C158A7">
            <w:pPr>
              <w:shd w:val="clear" w:color="auto" w:fill="FFFFFF"/>
              <w:ind w:left="422"/>
              <w:jc w:val="both"/>
              <w:rPr>
                <w:sz w:val="14"/>
                <w:szCs w:val="14"/>
              </w:rPr>
            </w:pPr>
            <w:r w:rsidRPr="005E4AD0">
              <w:rPr>
                <w:color w:val="1A171B"/>
                <w:sz w:val="14"/>
                <w:szCs w:val="14"/>
                <w:lang w:val="en-US"/>
              </w:rPr>
              <w:t xml:space="preserve">identification of mycobacteria to the species level by polymerase chain reaction and restriction enzyme analysis. </w:t>
            </w:r>
            <w:r w:rsidRPr="005E4AD0">
              <w:rPr>
                <w:i/>
                <w:iCs/>
                <w:color w:val="1A171B"/>
                <w:sz w:val="14"/>
                <w:szCs w:val="14"/>
                <w:lang w:val="en-US"/>
              </w:rPr>
              <w:t xml:space="preserve">J Clin Microbiol </w:t>
            </w:r>
            <w:r w:rsidRPr="005E4AD0">
              <w:rPr>
                <w:color w:val="1A171B"/>
                <w:sz w:val="14"/>
                <w:szCs w:val="14"/>
                <w:lang w:val="en-US"/>
              </w:rPr>
              <w:t>1993;31:175–178.</w:t>
            </w:r>
          </w:p>
          <w:p w:rsidR="00730057" w:rsidRPr="005E4AD0" w:rsidRDefault="00730057" w:rsidP="00C158A7">
            <w:pPr>
              <w:shd w:val="clear" w:color="auto" w:fill="FFFFFF"/>
              <w:tabs>
                <w:tab w:val="left" w:pos="254"/>
              </w:tabs>
              <w:rPr>
                <w:sz w:val="14"/>
                <w:szCs w:val="14"/>
              </w:rPr>
            </w:pPr>
            <w:r w:rsidRPr="005E4AD0">
              <w:rPr>
                <w:color w:val="1A171B"/>
                <w:sz w:val="14"/>
                <w:szCs w:val="14"/>
                <w:lang w:val="en-US"/>
              </w:rPr>
              <w:t>59.</w:t>
            </w:r>
            <w:r w:rsidRPr="005E4AD0">
              <w:rPr>
                <w:color w:val="1A171B"/>
                <w:sz w:val="14"/>
                <w:szCs w:val="14"/>
                <w:lang w:val="en-US"/>
              </w:rPr>
              <w:tab/>
              <w:t>Taylor TB, Patterson C, Hale Y, Safranek WW. Routine use of PCR-</w:t>
            </w:r>
          </w:p>
          <w:p w:rsidR="00730057" w:rsidRPr="005E4AD0" w:rsidRDefault="00730057" w:rsidP="00C158A7">
            <w:pPr>
              <w:shd w:val="clear" w:color="auto" w:fill="FFFFFF"/>
              <w:ind w:left="422" w:right="5"/>
              <w:jc w:val="both"/>
              <w:rPr>
                <w:sz w:val="14"/>
                <w:szCs w:val="14"/>
              </w:rPr>
            </w:pPr>
            <w:r w:rsidRPr="005E4AD0">
              <w:rPr>
                <w:color w:val="1A171B"/>
                <w:sz w:val="14"/>
                <w:szCs w:val="14"/>
                <w:lang w:val="en-US"/>
              </w:rPr>
              <w:t xml:space="preserve">restriction fragment length polymorphism analysis for identification of mycobacteria growing in liquid media. </w:t>
            </w:r>
            <w:r w:rsidRPr="005E4AD0">
              <w:rPr>
                <w:i/>
                <w:iCs/>
                <w:color w:val="1A171B"/>
                <w:sz w:val="14"/>
                <w:szCs w:val="14"/>
                <w:lang w:val="en-US"/>
              </w:rPr>
              <w:t xml:space="preserve">J Clin Microbiol </w:t>
            </w:r>
            <w:r w:rsidRPr="005E4AD0">
              <w:rPr>
                <w:color w:val="1A171B"/>
                <w:sz w:val="14"/>
                <w:szCs w:val="14"/>
                <w:lang w:val="en-US"/>
              </w:rPr>
              <w:t>1997;35:79–85.</w:t>
            </w:r>
          </w:p>
          <w:p w:rsidR="00730057" w:rsidRPr="005E4AD0" w:rsidRDefault="00730057" w:rsidP="00C158A7">
            <w:pPr>
              <w:shd w:val="clear" w:color="auto" w:fill="FFFFFF"/>
              <w:tabs>
                <w:tab w:val="left" w:pos="254"/>
              </w:tabs>
              <w:rPr>
                <w:sz w:val="14"/>
                <w:szCs w:val="14"/>
              </w:rPr>
            </w:pPr>
            <w:r w:rsidRPr="005E4AD0">
              <w:rPr>
                <w:color w:val="1A171B"/>
                <w:sz w:val="14"/>
                <w:szCs w:val="14"/>
                <w:lang w:val="en-US"/>
              </w:rPr>
              <w:t>60.</w:t>
            </w:r>
            <w:r w:rsidRPr="005E4AD0">
              <w:rPr>
                <w:color w:val="1A171B"/>
                <w:sz w:val="14"/>
                <w:szCs w:val="14"/>
                <w:lang w:val="en-US"/>
              </w:rPr>
              <w:tab/>
              <w:t>Kirschner P, Springer B, Vogel U, Meier A, Wrede A, Kiekenbeck M,</w:t>
            </w:r>
          </w:p>
          <w:p w:rsidR="00730057" w:rsidRPr="005E4AD0" w:rsidRDefault="00730057" w:rsidP="00C158A7">
            <w:pPr>
              <w:shd w:val="clear" w:color="auto" w:fill="FFFFFF"/>
              <w:ind w:left="422"/>
              <w:jc w:val="both"/>
              <w:rPr>
                <w:sz w:val="14"/>
                <w:szCs w:val="14"/>
              </w:rPr>
            </w:pPr>
            <w:r w:rsidRPr="005E4AD0">
              <w:rPr>
                <w:color w:val="1A171B"/>
                <w:sz w:val="14"/>
                <w:szCs w:val="14"/>
                <w:lang w:val="en-US"/>
              </w:rPr>
              <w:t xml:space="preserve">Bange FC, Bo¨ttger EC. Genotypic identification of mycobacteria by nucleic acid sequence determination: report of a 2 year experience in a clinical laboratory. </w:t>
            </w:r>
            <w:r w:rsidRPr="005E4AD0">
              <w:rPr>
                <w:i/>
                <w:iCs/>
                <w:color w:val="1A171B"/>
                <w:sz w:val="14"/>
                <w:szCs w:val="14"/>
                <w:lang w:val="en-US"/>
              </w:rPr>
              <w:t xml:space="preserve">J Clin Microbiol </w:t>
            </w:r>
            <w:r w:rsidRPr="005E4AD0">
              <w:rPr>
                <w:color w:val="1A171B"/>
                <w:sz w:val="14"/>
                <w:szCs w:val="14"/>
                <w:lang w:val="en-US"/>
              </w:rPr>
              <w:t>1993;31:2882–2889.</w:t>
            </w:r>
          </w:p>
          <w:p w:rsidR="00730057" w:rsidRPr="005E4AD0" w:rsidRDefault="00730057" w:rsidP="00C158A7">
            <w:pPr>
              <w:shd w:val="clear" w:color="auto" w:fill="FFFFFF"/>
              <w:tabs>
                <w:tab w:val="left" w:pos="254"/>
              </w:tabs>
              <w:rPr>
                <w:sz w:val="14"/>
                <w:szCs w:val="14"/>
              </w:rPr>
            </w:pPr>
            <w:r w:rsidRPr="005E4AD0">
              <w:rPr>
                <w:color w:val="1A171B"/>
                <w:sz w:val="14"/>
                <w:szCs w:val="14"/>
                <w:lang w:val="en-US"/>
              </w:rPr>
              <w:t>61.</w:t>
            </w:r>
            <w:r w:rsidRPr="005E4AD0">
              <w:rPr>
                <w:color w:val="1A171B"/>
                <w:sz w:val="14"/>
                <w:szCs w:val="14"/>
                <w:lang w:val="en-US"/>
              </w:rPr>
              <w:tab/>
              <w:t>Hall L, Doerr KA, Wohlfiel SL, Roberts GD. Evaluation of the Micro-</w:t>
            </w:r>
          </w:p>
          <w:p w:rsidR="00730057" w:rsidRPr="005E4AD0" w:rsidRDefault="00730057" w:rsidP="00C158A7">
            <w:pPr>
              <w:shd w:val="clear" w:color="auto" w:fill="FFFFFF"/>
              <w:ind w:left="422"/>
              <w:jc w:val="both"/>
              <w:rPr>
                <w:sz w:val="14"/>
                <w:szCs w:val="14"/>
              </w:rPr>
            </w:pPr>
            <w:r w:rsidRPr="005E4AD0">
              <w:rPr>
                <w:color w:val="1A171B"/>
                <w:sz w:val="14"/>
                <w:szCs w:val="14"/>
                <w:lang w:val="en-US"/>
              </w:rPr>
              <w:t xml:space="preserve">Seq system for identification of mycobacteria by 16S ribosomal DNA sequencing and its integration intoaroutine clinical mycobacteriology laboratory. </w:t>
            </w:r>
            <w:r w:rsidRPr="005E4AD0">
              <w:rPr>
                <w:i/>
                <w:iCs/>
                <w:color w:val="1A171B"/>
                <w:sz w:val="14"/>
                <w:szCs w:val="14"/>
                <w:lang w:val="en-US"/>
              </w:rPr>
              <w:t xml:space="preserve">J Clin Microbiol </w:t>
            </w:r>
            <w:r w:rsidRPr="005E4AD0">
              <w:rPr>
                <w:color w:val="1A171B"/>
                <w:sz w:val="14"/>
                <w:szCs w:val="14"/>
                <w:lang w:val="en-US"/>
              </w:rPr>
              <w:t>2003;41:1447–1453.</w:t>
            </w:r>
          </w:p>
          <w:p w:rsidR="00730057" w:rsidRPr="005E4AD0" w:rsidRDefault="00730057" w:rsidP="00C158A7">
            <w:pPr>
              <w:shd w:val="clear" w:color="auto" w:fill="FFFFFF"/>
              <w:tabs>
                <w:tab w:val="left" w:pos="254"/>
              </w:tabs>
              <w:rPr>
                <w:sz w:val="14"/>
                <w:szCs w:val="14"/>
              </w:rPr>
            </w:pPr>
            <w:r w:rsidRPr="005E4AD0">
              <w:rPr>
                <w:color w:val="1A171B"/>
                <w:sz w:val="14"/>
                <w:szCs w:val="14"/>
                <w:lang w:val="en-US"/>
              </w:rPr>
              <w:t>62.</w:t>
            </w:r>
            <w:r w:rsidRPr="005E4AD0">
              <w:rPr>
                <w:color w:val="1A171B"/>
                <w:sz w:val="14"/>
                <w:szCs w:val="14"/>
                <w:lang w:val="en-US"/>
              </w:rPr>
              <w:tab/>
              <w:t>Patel JB, Leonard DGB, Pan X, Musser JM, Berman RE, Nachamkin</w:t>
            </w:r>
          </w:p>
          <w:p w:rsidR="00730057" w:rsidRPr="005E4AD0" w:rsidRDefault="00730057" w:rsidP="00C158A7">
            <w:pPr>
              <w:shd w:val="clear" w:color="auto" w:fill="FFFFFF"/>
              <w:ind w:left="422"/>
              <w:jc w:val="both"/>
              <w:rPr>
                <w:sz w:val="14"/>
                <w:szCs w:val="14"/>
              </w:rPr>
            </w:pPr>
            <w:r w:rsidRPr="005E4AD0">
              <w:rPr>
                <w:color w:val="1A171B"/>
                <w:sz w:val="14"/>
                <w:szCs w:val="14"/>
                <w:lang w:val="en-US"/>
              </w:rPr>
              <w:t xml:space="preserve">I. Sequence-based identification of </w:t>
            </w:r>
            <w:r w:rsidRPr="005E4AD0">
              <w:rPr>
                <w:i/>
                <w:iCs/>
                <w:color w:val="1A171B"/>
                <w:sz w:val="14"/>
                <w:szCs w:val="14"/>
                <w:lang w:val="en-US"/>
              </w:rPr>
              <w:t xml:space="preserve">Mycobacterium </w:t>
            </w:r>
            <w:r w:rsidRPr="005E4AD0">
              <w:rPr>
                <w:color w:val="1A171B"/>
                <w:sz w:val="14"/>
                <w:szCs w:val="14"/>
                <w:lang w:val="en-US"/>
              </w:rPr>
              <w:t xml:space="preserve">species using the MicroSeq 50016S rDNA bacterial identification system. </w:t>
            </w:r>
            <w:r w:rsidRPr="005E4AD0">
              <w:rPr>
                <w:i/>
                <w:iCs/>
                <w:color w:val="1A171B"/>
                <w:sz w:val="14"/>
                <w:szCs w:val="14"/>
                <w:lang w:val="en-US"/>
              </w:rPr>
              <w:t xml:space="preserve">J Clin Micro-biol </w:t>
            </w:r>
            <w:r w:rsidRPr="005E4AD0">
              <w:rPr>
                <w:color w:val="1A171B"/>
                <w:sz w:val="14"/>
                <w:szCs w:val="14"/>
                <w:lang w:val="en-US"/>
              </w:rPr>
              <w:t>2000;38:246–251.</w:t>
            </w:r>
          </w:p>
          <w:p w:rsidR="00730057" w:rsidRPr="005E4AD0" w:rsidRDefault="00730057" w:rsidP="00C158A7">
            <w:pPr>
              <w:shd w:val="clear" w:color="auto" w:fill="FFFFFF"/>
              <w:tabs>
                <w:tab w:val="left" w:pos="254"/>
              </w:tabs>
              <w:rPr>
                <w:sz w:val="14"/>
                <w:szCs w:val="14"/>
              </w:rPr>
            </w:pPr>
            <w:r w:rsidRPr="005E4AD0">
              <w:rPr>
                <w:color w:val="1A171B"/>
                <w:sz w:val="14"/>
                <w:szCs w:val="14"/>
                <w:lang w:val="en-US"/>
              </w:rPr>
              <w:t>63.</w:t>
            </w:r>
            <w:r w:rsidRPr="005E4AD0">
              <w:rPr>
                <w:color w:val="1A171B"/>
                <w:sz w:val="14"/>
                <w:szCs w:val="14"/>
                <w:lang w:val="en-US"/>
              </w:rPr>
              <w:tab/>
              <w:t>Turenne CY, Tschetter L, Wolfe J, Kabani A. Necessity of quality-</w:t>
            </w:r>
          </w:p>
          <w:p w:rsidR="00730057" w:rsidRPr="005E4AD0" w:rsidRDefault="00730057" w:rsidP="00C158A7">
            <w:pPr>
              <w:shd w:val="clear" w:color="auto" w:fill="FFFFFF"/>
              <w:ind w:left="422" w:right="5"/>
              <w:jc w:val="both"/>
              <w:rPr>
                <w:sz w:val="14"/>
                <w:szCs w:val="14"/>
              </w:rPr>
            </w:pPr>
            <w:r w:rsidRPr="005E4AD0">
              <w:rPr>
                <w:color w:val="1A171B"/>
                <w:sz w:val="14"/>
                <w:szCs w:val="14"/>
                <w:lang w:val="en-US"/>
              </w:rPr>
              <w:t xml:space="preserve">controlled 16S rRNA gene sequence databases: identifying nontuber-culous Mycobacterium species. </w:t>
            </w:r>
            <w:r w:rsidRPr="005E4AD0">
              <w:rPr>
                <w:i/>
                <w:iCs/>
                <w:color w:val="1A171B"/>
                <w:sz w:val="14"/>
                <w:szCs w:val="14"/>
                <w:lang w:val="en-US"/>
              </w:rPr>
              <w:t xml:space="preserve">J Clin Microbiol </w:t>
            </w:r>
            <w:r w:rsidRPr="005E4AD0">
              <w:rPr>
                <w:color w:val="1A171B"/>
                <w:sz w:val="14"/>
                <w:szCs w:val="14"/>
                <w:lang w:val="en-US"/>
              </w:rPr>
              <w:t>2001;39:3637–3648.</w:t>
            </w:r>
          </w:p>
          <w:p w:rsidR="00730057" w:rsidRPr="005E4AD0" w:rsidRDefault="00730057" w:rsidP="00C158A7">
            <w:pPr>
              <w:shd w:val="clear" w:color="auto" w:fill="FFFFFF"/>
              <w:tabs>
                <w:tab w:val="left" w:pos="254"/>
              </w:tabs>
              <w:rPr>
                <w:sz w:val="14"/>
                <w:szCs w:val="14"/>
              </w:rPr>
            </w:pPr>
            <w:r w:rsidRPr="005E4AD0">
              <w:rPr>
                <w:color w:val="1A171B"/>
                <w:sz w:val="14"/>
                <w:szCs w:val="14"/>
                <w:lang w:val="en-US"/>
              </w:rPr>
              <w:t>64.</w:t>
            </w:r>
            <w:r w:rsidRPr="005E4AD0">
              <w:rPr>
                <w:color w:val="1A171B"/>
                <w:sz w:val="14"/>
                <w:szCs w:val="14"/>
                <w:lang w:val="en-US"/>
              </w:rPr>
              <w:tab/>
              <w:t>Meier A, Kirschner P,Burkhardt S, Steingrube VA, Brown BA, Wallace</w:t>
            </w:r>
          </w:p>
          <w:p w:rsidR="00730057" w:rsidRPr="005E4AD0" w:rsidRDefault="00730057" w:rsidP="00C158A7">
            <w:pPr>
              <w:shd w:val="clear" w:color="auto" w:fill="FFFFFF"/>
              <w:ind w:left="422"/>
              <w:jc w:val="both"/>
              <w:rPr>
                <w:sz w:val="14"/>
                <w:szCs w:val="14"/>
              </w:rPr>
            </w:pPr>
            <w:r w:rsidRPr="005E4AD0">
              <w:rPr>
                <w:color w:val="1A171B"/>
                <w:sz w:val="14"/>
                <w:szCs w:val="14"/>
                <w:lang w:val="en-US"/>
              </w:rPr>
              <w:t xml:space="preserve">RJ Jr, Bottger E. Identification of mutations in 23S rRNA gene of clarithromycin-resistant </w:t>
            </w:r>
            <w:r w:rsidRPr="005E4AD0">
              <w:rPr>
                <w:i/>
                <w:iCs/>
                <w:color w:val="1A171B"/>
                <w:sz w:val="14"/>
                <w:szCs w:val="14"/>
                <w:lang w:val="en-US"/>
              </w:rPr>
              <w:t xml:space="preserve">Mycobacterium intracellulare. Antimicrob Agents Chemother </w:t>
            </w:r>
            <w:r w:rsidRPr="005E4AD0">
              <w:rPr>
                <w:color w:val="1A171B"/>
                <w:sz w:val="14"/>
                <w:szCs w:val="14"/>
                <w:lang w:val="en-US"/>
              </w:rPr>
              <w:t>1994;38:381–384.</w:t>
            </w:r>
          </w:p>
          <w:p w:rsidR="00730057" w:rsidRPr="005E4AD0" w:rsidRDefault="00730057" w:rsidP="00C158A7">
            <w:pPr>
              <w:shd w:val="clear" w:color="auto" w:fill="FFFFFF"/>
              <w:tabs>
                <w:tab w:val="left" w:pos="254"/>
              </w:tabs>
              <w:rPr>
                <w:sz w:val="14"/>
                <w:szCs w:val="14"/>
              </w:rPr>
            </w:pPr>
            <w:r w:rsidRPr="005E4AD0">
              <w:rPr>
                <w:color w:val="1A171B"/>
                <w:sz w:val="14"/>
                <w:szCs w:val="14"/>
                <w:lang w:val="en-US"/>
              </w:rPr>
              <w:t>65.</w:t>
            </w:r>
            <w:r w:rsidRPr="005E4AD0">
              <w:rPr>
                <w:color w:val="1A171B"/>
                <w:sz w:val="14"/>
                <w:szCs w:val="14"/>
                <w:lang w:val="en-US"/>
              </w:rPr>
              <w:tab/>
              <w:t>Meier A, Heifets L, Wallace RJ Jr, Zhang Y, Brown BA, Sander P,</w:t>
            </w:r>
          </w:p>
          <w:p w:rsidR="00730057" w:rsidRPr="005E4AD0" w:rsidRDefault="00730057" w:rsidP="00C158A7">
            <w:pPr>
              <w:shd w:val="clear" w:color="auto" w:fill="FFFFFF"/>
              <w:ind w:left="422"/>
              <w:jc w:val="both"/>
              <w:rPr>
                <w:sz w:val="14"/>
                <w:szCs w:val="14"/>
              </w:rPr>
            </w:pPr>
            <w:r w:rsidRPr="005E4AD0">
              <w:rPr>
                <w:color w:val="1A171B"/>
                <w:sz w:val="14"/>
                <w:szCs w:val="14"/>
                <w:lang w:val="en-US"/>
              </w:rPr>
              <w:t xml:space="preserve">Bottger EC. Molecular mechanisms of clarithromycin resistance in </w:t>
            </w:r>
            <w:r w:rsidRPr="005E4AD0">
              <w:rPr>
                <w:i/>
                <w:iCs/>
                <w:color w:val="1A171B"/>
                <w:sz w:val="14"/>
                <w:szCs w:val="14"/>
                <w:lang w:val="en-US"/>
              </w:rPr>
              <w:t>Mycobacterium avium</w:t>
            </w:r>
            <w:r w:rsidRPr="005E4AD0">
              <w:rPr>
                <w:color w:val="1A171B"/>
                <w:sz w:val="14"/>
                <w:szCs w:val="14"/>
                <w:lang w:val="en-US"/>
              </w:rPr>
              <w:t xml:space="preserve">: observation of multiple 23S rDNA mutations in clonal population. </w:t>
            </w:r>
            <w:r w:rsidRPr="005E4AD0">
              <w:rPr>
                <w:i/>
                <w:iCs/>
                <w:color w:val="1A171B"/>
                <w:sz w:val="14"/>
                <w:szCs w:val="14"/>
                <w:lang w:val="en-US"/>
              </w:rPr>
              <w:t xml:space="preserve">J Infect Dis </w:t>
            </w:r>
            <w:r w:rsidRPr="005E4AD0">
              <w:rPr>
                <w:color w:val="1A171B"/>
                <w:sz w:val="14"/>
                <w:szCs w:val="14"/>
                <w:lang w:val="en-US"/>
              </w:rPr>
              <w:t>1996;174:354–360.</w:t>
            </w:r>
          </w:p>
          <w:p w:rsidR="00730057" w:rsidRPr="005E4AD0" w:rsidRDefault="00730057" w:rsidP="00C158A7">
            <w:pPr>
              <w:shd w:val="clear" w:color="auto" w:fill="FFFFFF"/>
              <w:tabs>
                <w:tab w:val="left" w:pos="254"/>
              </w:tabs>
              <w:rPr>
                <w:sz w:val="14"/>
                <w:szCs w:val="14"/>
              </w:rPr>
            </w:pPr>
            <w:r w:rsidRPr="005E4AD0">
              <w:rPr>
                <w:color w:val="1A171B"/>
                <w:sz w:val="14"/>
                <w:szCs w:val="14"/>
                <w:lang w:val="en-US"/>
              </w:rPr>
              <w:t>66.</w:t>
            </w:r>
            <w:r w:rsidRPr="005E4AD0">
              <w:rPr>
                <w:color w:val="1A171B"/>
                <w:sz w:val="14"/>
                <w:szCs w:val="14"/>
                <w:lang w:val="en-US"/>
              </w:rPr>
              <w:tab/>
              <w:t>Brown-Elliott BA, Crist CJ, Mann LB, Wilson RW, Wallace RJ Jr.</w:t>
            </w:r>
          </w:p>
          <w:p w:rsidR="00730057" w:rsidRPr="005E4AD0" w:rsidRDefault="00730057" w:rsidP="00C158A7">
            <w:pPr>
              <w:shd w:val="clear" w:color="auto" w:fill="FFFFFF"/>
              <w:ind w:left="422"/>
              <w:jc w:val="both"/>
              <w:rPr>
                <w:sz w:val="14"/>
                <w:szCs w:val="14"/>
              </w:rPr>
            </w:pPr>
            <w:r w:rsidRPr="005E4AD0">
              <w:rPr>
                <w:color w:val="1A171B"/>
                <w:sz w:val="14"/>
                <w:szCs w:val="14"/>
                <w:lang w:val="en-US"/>
              </w:rPr>
              <w:t xml:space="preserve">In vitro activity of linezolid against slowly growing nontuberculous mycobacteria. </w:t>
            </w:r>
            <w:r w:rsidRPr="005E4AD0">
              <w:rPr>
                <w:i/>
                <w:iCs/>
                <w:color w:val="1A171B"/>
                <w:sz w:val="14"/>
                <w:szCs w:val="14"/>
                <w:lang w:val="en-US"/>
              </w:rPr>
              <w:t xml:space="preserve">Antimicrob Agents Chemother </w:t>
            </w:r>
            <w:r w:rsidRPr="005E4AD0">
              <w:rPr>
                <w:color w:val="1A171B"/>
                <w:sz w:val="14"/>
                <w:szCs w:val="14"/>
                <w:lang w:val="en-US"/>
              </w:rPr>
              <w:t>2003;47:1736–1738.</w:t>
            </w:r>
          </w:p>
          <w:p w:rsidR="00730057" w:rsidRPr="005E4AD0" w:rsidRDefault="00730057" w:rsidP="00C158A7">
            <w:pPr>
              <w:shd w:val="clear" w:color="auto" w:fill="FFFFFF"/>
              <w:tabs>
                <w:tab w:val="left" w:pos="254"/>
              </w:tabs>
              <w:rPr>
                <w:sz w:val="14"/>
                <w:szCs w:val="14"/>
              </w:rPr>
            </w:pPr>
            <w:r w:rsidRPr="005E4AD0">
              <w:rPr>
                <w:color w:val="1A171B"/>
                <w:sz w:val="14"/>
                <w:szCs w:val="14"/>
                <w:lang w:val="en-US"/>
              </w:rPr>
              <w:t>67.</w:t>
            </w:r>
            <w:r w:rsidRPr="005E4AD0">
              <w:rPr>
                <w:color w:val="1A171B"/>
                <w:sz w:val="14"/>
                <w:szCs w:val="14"/>
                <w:lang w:val="en-US"/>
              </w:rPr>
              <w:tab/>
              <w:t>Nannini EC, Keating M, Binstock P, Samonis G, Kontoyiannis DP.</w:t>
            </w:r>
          </w:p>
          <w:p w:rsidR="00730057" w:rsidRPr="005E4AD0" w:rsidRDefault="00730057" w:rsidP="00C158A7">
            <w:pPr>
              <w:shd w:val="clear" w:color="auto" w:fill="FFFFFF"/>
              <w:ind w:left="422" w:right="5"/>
              <w:jc w:val="both"/>
              <w:rPr>
                <w:sz w:val="14"/>
                <w:szCs w:val="14"/>
              </w:rPr>
            </w:pPr>
            <w:r w:rsidRPr="005E4AD0">
              <w:rPr>
                <w:color w:val="1A171B"/>
                <w:sz w:val="14"/>
                <w:szCs w:val="14"/>
                <w:lang w:val="en-US"/>
              </w:rPr>
              <w:t xml:space="preserve">Successful treatment of refractory disseminated </w:t>
            </w:r>
            <w:r w:rsidRPr="005E4AD0">
              <w:rPr>
                <w:i/>
                <w:iCs/>
                <w:color w:val="1A171B"/>
                <w:sz w:val="14"/>
                <w:szCs w:val="14"/>
                <w:lang w:val="en-US"/>
              </w:rPr>
              <w:t xml:space="preserve">Mycobacterium avium </w:t>
            </w:r>
            <w:r w:rsidRPr="005E4AD0">
              <w:rPr>
                <w:color w:val="1A171B"/>
                <w:sz w:val="14"/>
                <w:szCs w:val="14"/>
                <w:lang w:val="en-US"/>
              </w:rPr>
              <w:t xml:space="preserve">complex infection with the addition of linezolid and meflo-quine. </w:t>
            </w:r>
            <w:r w:rsidRPr="005E4AD0">
              <w:rPr>
                <w:i/>
                <w:iCs/>
                <w:color w:val="1A171B"/>
                <w:sz w:val="14"/>
                <w:szCs w:val="14"/>
                <w:lang w:val="en-US"/>
              </w:rPr>
              <w:t xml:space="preserve">J Infect </w:t>
            </w:r>
            <w:r w:rsidRPr="005E4AD0">
              <w:rPr>
                <w:color w:val="1A171B"/>
                <w:sz w:val="14"/>
                <w:szCs w:val="14"/>
                <w:lang w:val="en-US"/>
              </w:rPr>
              <w:t>2002;44:201–203.</w:t>
            </w:r>
          </w:p>
          <w:p w:rsidR="00730057" w:rsidRPr="005E4AD0" w:rsidRDefault="00730057" w:rsidP="00C158A7">
            <w:pPr>
              <w:shd w:val="clear" w:color="auto" w:fill="FFFFFF"/>
              <w:tabs>
                <w:tab w:val="left" w:pos="254"/>
              </w:tabs>
              <w:rPr>
                <w:sz w:val="14"/>
                <w:szCs w:val="14"/>
              </w:rPr>
            </w:pPr>
            <w:r w:rsidRPr="005E4AD0">
              <w:rPr>
                <w:color w:val="1A171B"/>
                <w:sz w:val="14"/>
                <w:szCs w:val="14"/>
                <w:lang w:val="en-US"/>
              </w:rPr>
              <w:t>68.</w:t>
            </w:r>
            <w:r w:rsidRPr="005E4AD0">
              <w:rPr>
                <w:color w:val="1A171B"/>
                <w:sz w:val="14"/>
                <w:szCs w:val="14"/>
                <w:lang w:val="en-US"/>
              </w:rPr>
              <w:tab/>
              <w:t>Ahn CH, Wallace RJ Jr, Steele LC, Murphy DT. Sulfonamide-</w:t>
            </w:r>
          </w:p>
          <w:p w:rsidR="00730057" w:rsidRPr="005E4AD0" w:rsidRDefault="00730057" w:rsidP="00C158A7">
            <w:pPr>
              <w:shd w:val="clear" w:color="auto" w:fill="FFFFFF"/>
              <w:ind w:left="422" w:right="5"/>
              <w:jc w:val="both"/>
              <w:rPr>
                <w:sz w:val="14"/>
                <w:szCs w:val="14"/>
              </w:rPr>
            </w:pPr>
            <w:r w:rsidRPr="005E4AD0">
              <w:rPr>
                <w:color w:val="1A171B"/>
                <w:sz w:val="14"/>
                <w:szCs w:val="14"/>
                <w:lang w:val="en-US"/>
              </w:rPr>
              <w:t xml:space="preserve">containing regimens for disease caused by rifampin-resistant </w:t>
            </w:r>
            <w:r w:rsidRPr="005E4AD0">
              <w:rPr>
                <w:i/>
                <w:iCs/>
                <w:color w:val="1A171B"/>
                <w:sz w:val="14"/>
                <w:szCs w:val="14"/>
                <w:lang w:val="en-US"/>
              </w:rPr>
              <w:t xml:space="preserve">Mycobacterium kansasii. Am Rev Respir Dis </w:t>
            </w:r>
            <w:r w:rsidRPr="005E4AD0">
              <w:rPr>
                <w:color w:val="1A171B"/>
                <w:sz w:val="14"/>
                <w:szCs w:val="14"/>
                <w:lang w:val="en-US"/>
              </w:rPr>
              <w:t>1987;135:10–16.</w:t>
            </w:r>
          </w:p>
          <w:p w:rsidR="00730057" w:rsidRPr="005E4AD0" w:rsidRDefault="00730057" w:rsidP="00C158A7">
            <w:pPr>
              <w:shd w:val="clear" w:color="auto" w:fill="FFFFFF"/>
              <w:tabs>
                <w:tab w:val="left" w:pos="254"/>
              </w:tabs>
              <w:rPr>
                <w:sz w:val="14"/>
                <w:szCs w:val="14"/>
              </w:rPr>
            </w:pPr>
            <w:r w:rsidRPr="005E4AD0">
              <w:rPr>
                <w:color w:val="1A171B"/>
                <w:sz w:val="14"/>
                <w:szCs w:val="14"/>
                <w:lang w:val="en-US"/>
              </w:rPr>
              <w:t>69.</w:t>
            </w:r>
            <w:r w:rsidRPr="005E4AD0">
              <w:rPr>
                <w:color w:val="1A171B"/>
                <w:sz w:val="14"/>
                <w:szCs w:val="14"/>
                <w:lang w:val="en-US"/>
              </w:rPr>
              <w:tab/>
              <w:t>Aubry A, Jarlier V, Escolano S,Truffot-Pernot C, Cambau E. Antibiotic</w:t>
            </w:r>
          </w:p>
          <w:p w:rsidR="00730057" w:rsidRPr="005E4AD0" w:rsidRDefault="00730057" w:rsidP="00C158A7">
            <w:pPr>
              <w:shd w:val="clear" w:color="auto" w:fill="FFFFFF"/>
              <w:ind w:left="422" w:right="5"/>
              <w:jc w:val="both"/>
              <w:rPr>
                <w:sz w:val="14"/>
                <w:szCs w:val="14"/>
              </w:rPr>
            </w:pPr>
            <w:r w:rsidRPr="005E4AD0">
              <w:rPr>
                <w:color w:val="1A171B"/>
                <w:sz w:val="14"/>
                <w:szCs w:val="14"/>
                <w:lang w:val="en-US"/>
              </w:rPr>
              <w:t xml:space="preserve">susceptibility pattern of Mycobacterium marinum. </w:t>
            </w:r>
            <w:r w:rsidRPr="005E4AD0">
              <w:rPr>
                <w:i/>
                <w:iCs/>
                <w:color w:val="1A171B"/>
                <w:sz w:val="14"/>
                <w:szCs w:val="14"/>
                <w:lang w:val="en-US"/>
              </w:rPr>
              <w:t xml:space="preserve">Antimicrob Agents Chemother </w:t>
            </w:r>
            <w:r w:rsidRPr="005E4AD0">
              <w:rPr>
                <w:color w:val="1A171B"/>
                <w:sz w:val="14"/>
                <w:szCs w:val="14"/>
                <w:lang w:val="en-US"/>
              </w:rPr>
              <w:t>2000;44:3133–3136.</w:t>
            </w:r>
          </w:p>
          <w:p w:rsidR="00730057" w:rsidRPr="005E4AD0" w:rsidRDefault="00730057" w:rsidP="00C158A7">
            <w:pPr>
              <w:shd w:val="clear" w:color="auto" w:fill="FFFFFF"/>
              <w:tabs>
                <w:tab w:val="left" w:pos="254"/>
              </w:tabs>
              <w:rPr>
                <w:sz w:val="14"/>
                <w:szCs w:val="14"/>
              </w:rPr>
            </w:pPr>
            <w:r w:rsidRPr="005E4AD0">
              <w:rPr>
                <w:color w:val="1A171B"/>
                <w:sz w:val="14"/>
                <w:szCs w:val="14"/>
                <w:lang w:val="en-US"/>
              </w:rPr>
              <w:t>70.</w:t>
            </w:r>
            <w:r w:rsidRPr="005E4AD0">
              <w:rPr>
                <w:color w:val="1A171B"/>
                <w:sz w:val="14"/>
                <w:szCs w:val="14"/>
                <w:lang w:val="en-US"/>
              </w:rPr>
              <w:tab/>
              <w:t>Brown BA, Wallace RJ Jr, Onyi G. Activities of clarithromycin against</w:t>
            </w:r>
          </w:p>
          <w:p w:rsidR="00730057" w:rsidRPr="005E4AD0" w:rsidRDefault="00730057" w:rsidP="00C158A7">
            <w:pPr>
              <w:shd w:val="clear" w:color="auto" w:fill="FFFFFF"/>
              <w:ind w:left="422"/>
              <w:jc w:val="both"/>
              <w:rPr>
                <w:sz w:val="14"/>
                <w:szCs w:val="14"/>
              </w:rPr>
            </w:pPr>
            <w:r w:rsidRPr="005E4AD0">
              <w:rPr>
                <w:color w:val="1A171B"/>
                <w:sz w:val="14"/>
                <w:szCs w:val="14"/>
                <w:lang w:val="en-US"/>
              </w:rPr>
              <w:t xml:space="preserve">eight slowly growing species of nontuberculous mycobacteria, determined by using a broth microdilution MIC system. </w:t>
            </w:r>
            <w:r w:rsidRPr="005E4AD0">
              <w:rPr>
                <w:i/>
                <w:iCs/>
                <w:color w:val="1A171B"/>
                <w:sz w:val="14"/>
                <w:szCs w:val="14"/>
                <w:lang w:val="en-US"/>
              </w:rPr>
              <w:t xml:space="preserve">Antimicrob Agents Chemother </w:t>
            </w:r>
            <w:r w:rsidRPr="005E4AD0">
              <w:rPr>
                <w:color w:val="1A171B"/>
                <w:sz w:val="14"/>
                <w:szCs w:val="14"/>
                <w:lang w:val="en-US"/>
              </w:rPr>
              <w:t>1992;36:1987–1990.</w:t>
            </w:r>
          </w:p>
          <w:p w:rsidR="00730057" w:rsidRPr="005E4AD0" w:rsidRDefault="00730057" w:rsidP="00C158A7">
            <w:pPr>
              <w:shd w:val="clear" w:color="auto" w:fill="FFFFFF"/>
              <w:tabs>
                <w:tab w:val="left" w:pos="254"/>
              </w:tabs>
              <w:rPr>
                <w:sz w:val="14"/>
                <w:szCs w:val="14"/>
              </w:rPr>
            </w:pPr>
            <w:r w:rsidRPr="005E4AD0">
              <w:rPr>
                <w:color w:val="1A171B"/>
                <w:sz w:val="14"/>
                <w:szCs w:val="14"/>
                <w:lang w:val="en-US"/>
              </w:rPr>
              <w:t>71.</w:t>
            </w:r>
            <w:r w:rsidRPr="005E4AD0">
              <w:rPr>
                <w:color w:val="1A171B"/>
                <w:sz w:val="14"/>
                <w:szCs w:val="14"/>
                <w:lang w:val="en-US"/>
              </w:rPr>
              <w:tab/>
              <w:t>Woods GL, Bergmann JS, Witebsky FG, Fahle GA, Boulet B, Plaunt</w:t>
            </w:r>
          </w:p>
          <w:p w:rsidR="00730057" w:rsidRPr="005E4AD0" w:rsidRDefault="00730057" w:rsidP="00C158A7">
            <w:pPr>
              <w:shd w:val="clear" w:color="auto" w:fill="FFFFFF"/>
              <w:ind w:left="422"/>
              <w:jc w:val="both"/>
              <w:rPr>
                <w:sz w:val="14"/>
                <w:szCs w:val="14"/>
              </w:rPr>
            </w:pPr>
            <w:r w:rsidRPr="005E4AD0">
              <w:rPr>
                <w:color w:val="1A171B"/>
                <w:sz w:val="14"/>
                <w:szCs w:val="14"/>
                <w:lang w:val="en-US"/>
              </w:rPr>
              <w:t>M</w:t>
            </w:r>
            <w:r w:rsidRPr="005E4AD0">
              <w:rPr>
                <w:color w:val="1A171B"/>
                <w:sz w:val="14"/>
                <w:szCs w:val="14"/>
              </w:rPr>
              <w:t xml:space="preserve">, </w:t>
            </w:r>
            <w:r w:rsidRPr="005E4AD0">
              <w:rPr>
                <w:color w:val="1A171B"/>
                <w:sz w:val="14"/>
                <w:szCs w:val="14"/>
                <w:lang w:val="en-US"/>
              </w:rPr>
              <w:t>Brown</w:t>
            </w:r>
            <w:r w:rsidRPr="005E4AD0">
              <w:rPr>
                <w:color w:val="1A171B"/>
                <w:sz w:val="14"/>
                <w:szCs w:val="14"/>
              </w:rPr>
              <w:t xml:space="preserve"> </w:t>
            </w:r>
            <w:r w:rsidRPr="005E4AD0">
              <w:rPr>
                <w:color w:val="1A171B"/>
                <w:sz w:val="14"/>
                <w:szCs w:val="14"/>
                <w:lang w:val="en-US"/>
              </w:rPr>
              <w:t>BA</w:t>
            </w:r>
            <w:r w:rsidRPr="005E4AD0">
              <w:rPr>
                <w:color w:val="1A171B"/>
                <w:sz w:val="14"/>
                <w:szCs w:val="14"/>
              </w:rPr>
              <w:t xml:space="preserve">, </w:t>
            </w:r>
            <w:r w:rsidRPr="005E4AD0">
              <w:rPr>
                <w:color w:val="1A171B"/>
                <w:sz w:val="14"/>
                <w:szCs w:val="14"/>
                <w:lang w:val="en-US"/>
              </w:rPr>
              <w:t>Wallace</w:t>
            </w:r>
            <w:r w:rsidRPr="005E4AD0">
              <w:rPr>
                <w:color w:val="1A171B"/>
                <w:sz w:val="14"/>
                <w:szCs w:val="14"/>
              </w:rPr>
              <w:t xml:space="preserve"> </w:t>
            </w:r>
            <w:r w:rsidRPr="005E4AD0">
              <w:rPr>
                <w:color w:val="1A171B"/>
                <w:sz w:val="14"/>
                <w:szCs w:val="14"/>
                <w:lang w:val="en-US"/>
              </w:rPr>
              <w:t>RJ</w:t>
            </w:r>
            <w:r w:rsidRPr="005E4AD0">
              <w:rPr>
                <w:color w:val="1A171B"/>
                <w:sz w:val="14"/>
                <w:szCs w:val="14"/>
              </w:rPr>
              <w:t xml:space="preserve"> </w:t>
            </w:r>
            <w:r w:rsidRPr="005E4AD0">
              <w:rPr>
                <w:color w:val="1A171B"/>
                <w:sz w:val="14"/>
                <w:szCs w:val="14"/>
                <w:lang w:val="en-US"/>
              </w:rPr>
              <w:t>Jr</w:t>
            </w:r>
            <w:r w:rsidRPr="005E4AD0">
              <w:rPr>
                <w:color w:val="1A171B"/>
                <w:sz w:val="14"/>
                <w:szCs w:val="14"/>
              </w:rPr>
              <w:t xml:space="preserve">, </w:t>
            </w:r>
            <w:r w:rsidRPr="005E4AD0">
              <w:rPr>
                <w:color w:val="1A171B"/>
                <w:sz w:val="14"/>
                <w:szCs w:val="14"/>
                <w:lang w:val="en-US"/>
              </w:rPr>
              <w:t>Wanger</w:t>
            </w:r>
            <w:r w:rsidRPr="005E4AD0">
              <w:rPr>
                <w:color w:val="1A171B"/>
                <w:sz w:val="14"/>
                <w:szCs w:val="14"/>
              </w:rPr>
              <w:t xml:space="preserve"> </w:t>
            </w:r>
            <w:r w:rsidRPr="005E4AD0">
              <w:rPr>
                <w:color w:val="1A171B"/>
                <w:sz w:val="14"/>
                <w:szCs w:val="14"/>
                <w:lang w:val="en-US"/>
              </w:rPr>
              <w:t>A</w:t>
            </w:r>
            <w:r w:rsidRPr="005E4AD0">
              <w:rPr>
                <w:color w:val="1A171B"/>
                <w:sz w:val="14"/>
                <w:szCs w:val="14"/>
              </w:rPr>
              <w:t xml:space="preserve">. </w:t>
            </w:r>
            <w:r w:rsidRPr="005E4AD0">
              <w:rPr>
                <w:color w:val="1A171B"/>
                <w:sz w:val="14"/>
                <w:szCs w:val="14"/>
                <w:lang w:val="en-US"/>
              </w:rPr>
              <w:t>Multisite</w:t>
            </w:r>
            <w:r w:rsidRPr="005E4AD0">
              <w:rPr>
                <w:color w:val="1A171B"/>
                <w:sz w:val="14"/>
                <w:szCs w:val="14"/>
              </w:rPr>
              <w:t xml:space="preserve"> </w:t>
            </w:r>
            <w:r w:rsidRPr="005E4AD0">
              <w:rPr>
                <w:color w:val="1A171B"/>
                <w:sz w:val="14"/>
                <w:szCs w:val="14"/>
                <w:lang w:val="en-US"/>
              </w:rPr>
              <w:t>reproducibility</w:t>
            </w:r>
            <w:r w:rsidRPr="005E4AD0">
              <w:rPr>
                <w:color w:val="1A171B"/>
                <w:sz w:val="14"/>
                <w:szCs w:val="14"/>
              </w:rPr>
              <w:t xml:space="preserve"> </w:t>
            </w:r>
            <w:r w:rsidRPr="005E4AD0">
              <w:rPr>
                <w:color w:val="1A171B"/>
                <w:sz w:val="14"/>
                <w:szCs w:val="14"/>
                <w:lang w:val="en-US"/>
              </w:rPr>
              <w:t>of</w:t>
            </w:r>
            <w:r w:rsidRPr="005E4AD0">
              <w:rPr>
                <w:color w:val="1A171B"/>
                <w:sz w:val="14"/>
                <w:szCs w:val="14"/>
              </w:rPr>
              <w:t xml:space="preserve"> </w:t>
            </w:r>
            <w:r w:rsidRPr="005E4AD0">
              <w:rPr>
                <w:color w:val="1A171B"/>
                <w:sz w:val="14"/>
                <w:szCs w:val="14"/>
                <w:lang w:val="en-US"/>
              </w:rPr>
              <w:t>E</w:t>
            </w:r>
            <w:r w:rsidRPr="005E4AD0">
              <w:rPr>
                <w:color w:val="1A171B"/>
                <w:sz w:val="14"/>
                <w:szCs w:val="14"/>
              </w:rPr>
              <w:t>-</w:t>
            </w:r>
            <w:r w:rsidRPr="005E4AD0">
              <w:rPr>
                <w:color w:val="1A171B"/>
                <w:sz w:val="14"/>
                <w:szCs w:val="14"/>
                <w:lang w:val="en-US"/>
              </w:rPr>
              <w:t>test</w:t>
            </w:r>
            <w:r w:rsidRPr="005E4AD0">
              <w:rPr>
                <w:color w:val="1A171B"/>
                <w:sz w:val="14"/>
                <w:szCs w:val="14"/>
              </w:rPr>
              <w:t xml:space="preserve"> </w:t>
            </w:r>
            <w:r w:rsidRPr="005E4AD0">
              <w:rPr>
                <w:color w:val="1A171B"/>
                <w:sz w:val="14"/>
                <w:szCs w:val="14"/>
                <w:lang w:val="en-US"/>
              </w:rPr>
              <w:t>for</w:t>
            </w:r>
            <w:r w:rsidRPr="005E4AD0">
              <w:rPr>
                <w:color w:val="1A171B"/>
                <w:sz w:val="14"/>
                <w:szCs w:val="14"/>
              </w:rPr>
              <w:t xml:space="preserve"> </w:t>
            </w:r>
            <w:r w:rsidRPr="005E4AD0">
              <w:rPr>
                <w:color w:val="1A171B"/>
                <w:sz w:val="14"/>
                <w:szCs w:val="14"/>
                <w:lang w:val="en-US"/>
              </w:rPr>
              <w:t>susceptibility</w:t>
            </w:r>
            <w:r w:rsidRPr="005E4AD0">
              <w:rPr>
                <w:color w:val="1A171B"/>
                <w:sz w:val="14"/>
                <w:szCs w:val="14"/>
              </w:rPr>
              <w:t xml:space="preserve"> </w:t>
            </w:r>
            <w:r w:rsidRPr="005E4AD0">
              <w:rPr>
                <w:color w:val="1A171B"/>
                <w:sz w:val="14"/>
                <w:szCs w:val="14"/>
                <w:lang w:val="en-US"/>
              </w:rPr>
              <w:t>testing</w:t>
            </w:r>
            <w:r w:rsidRPr="005E4AD0">
              <w:rPr>
                <w:color w:val="1A171B"/>
                <w:sz w:val="14"/>
                <w:szCs w:val="14"/>
              </w:rPr>
              <w:t xml:space="preserve"> </w:t>
            </w:r>
            <w:r w:rsidRPr="005E4AD0">
              <w:rPr>
                <w:color w:val="1A171B"/>
                <w:sz w:val="14"/>
                <w:szCs w:val="14"/>
                <w:lang w:val="en-US"/>
              </w:rPr>
              <w:t>of</w:t>
            </w:r>
            <w:r w:rsidRPr="005E4AD0">
              <w:rPr>
                <w:color w:val="1A171B"/>
                <w:sz w:val="14"/>
                <w:szCs w:val="14"/>
              </w:rPr>
              <w:t xml:space="preserve"> </w:t>
            </w: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abscessus</w:t>
            </w:r>
            <w:r w:rsidRPr="005E4AD0">
              <w:rPr>
                <w:color w:val="1A171B"/>
                <w:sz w:val="14"/>
                <w:szCs w:val="14"/>
              </w:rPr>
              <w:t xml:space="preserve">, </w:t>
            </w:r>
            <w:r w:rsidRPr="005E4AD0">
              <w:rPr>
                <w:i/>
                <w:iCs/>
                <w:color w:val="1A171B"/>
                <w:sz w:val="14"/>
                <w:szCs w:val="14"/>
                <w:lang w:val="en-US"/>
              </w:rPr>
              <w:t>Myco</w:t>
            </w:r>
            <w:r w:rsidRPr="005E4AD0">
              <w:rPr>
                <w:i/>
                <w:iCs/>
                <w:color w:val="1A171B"/>
                <w:sz w:val="14"/>
                <w:szCs w:val="14"/>
              </w:rPr>
              <w:t>-</w:t>
            </w:r>
            <w:r w:rsidRPr="005E4AD0">
              <w:rPr>
                <w:i/>
                <w:iCs/>
                <w:color w:val="1A171B"/>
                <w:sz w:val="14"/>
                <w:szCs w:val="14"/>
                <w:lang w:val="en-US"/>
              </w:rPr>
              <w:t>bacterium</w:t>
            </w:r>
            <w:r w:rsidRPr="005E4AD0">
              <w:rPr>
                <w:i/>
                <w:iCs/>
                <w:color w:val="1A171B"/>
                <w:sz w:val="14"/>
                <w:szCs w:val="14"/>
              </w:rPr>
              <w:t xml:space="preserve"> </w:t>
            </w:r>
            <w:r w:rsidRPr="005E4AD0">
              <w:rPr>
                <w:i/>
                <w:iCs/>
                <w:color w:val="1A171B"/>
                <w:sz w:val="14"/>
                <w:szCs w:val="14"/>
                <w:lang w:val="en-US"/>
              </w:rPr>
              <w:t>chelonae</w:t>
            </w:r>
            <w:r w:rsidRPr="005E4AD0">
              <w:rPr>
                <w:color w:val="1A171B"/>
                <w:sz w:val="14"/>
                <w:szCs w:val="14"/>
              </w:rPr>
              <w:t xml:space="preserve">, </w:t>
            </w:r>
            <w:r w:rsidRPr="005E4AD0">
              <w:rPr>
                <w:color w:val="1A171B"/>
                <w:sz w:val="14"/>
                <w:szCs w:val="14"/>
                <w:lang w:val="en-US"/>
              </w:rPr>
              <w:t>and</w:t>
            </w:r>
            <w:r w:rsidRPr="005E4AD0">
              <w:rPr>
                <w:color w:val="1A171B"/>
                <w:sz w:val="14"/>
                <w:szCs w:val="14"/>
              </w:rPr>
              <w:t xml:space="preserve"> </w:t>
            </w: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fortuitum</w:t>
            </w:r>
            <w:r w:rsidRPr="005E4AD0">
              <w:rPr>
                <w:i/>
                <w:iCs/>
                <w:color w:val="1A171B"/>
                <w:sz w:val="14"/>
                <w:szCs w:val="14"/>
              </w:rPr>
              <w:t xml:space="preserve">. </w:t>
            </w:r>
            <w:r w:rsidRPr="005E4AD0">
              <w:rPr>
                <w:i/>
                <w:iCs/>
                <w:color w:val="1A171B"/>
                <w:sz w:val="14"/>
                <w:szCs w:val="14"/>
                <w:lang w:val="en-US"/>
              </w:rPr>
              <w:t>J</w:t>
            </w:r>
            <w:r w:rsidRPr="005E4AD0">
              <w:rPr>
                <w:i/>
                <w:iCs/>
                <w:color w:val="1A171B"/>
                <w:sz w:val="14"/>
                <w:szCs w:val="14"/>
              </w:rPr>
              <w:t xml:space="preserve"> </w:t>
            </w:r>
            <w:r w:rsidRPr="005E4AD0">
              <w:rPr>
                <w:i/>
                <w:iCs/>
                <w:color w:val="1A171B"/>
                <w:sz w:val="14"/>
                <w:szCs w:val="14"/>
                <w:lang w:val="en-US"/>
              </w:rPr>
              <w:t>Clin</w:t>
            </w:r>
            <w:r w:rsidRPr="005E4AD0">
              <w:rPr>
                <w:i/>
                <w:iCs/>
                <w:color w:val="1A171B"/>
                <w:sz w:val="14"/>
                <w:szCs w:val="14"/>
              </w:rPr>
              <w:t xml:space="preserve"> </w:t>
            </w:r>
            <w:r w:rsidRPr="005E4AD0">
              <w:rPr>
                <w:i/>
                <w:iCs/>
                <w:color w:val="1A171B"/>
                <w:sz w:val="14"/>
                <w:szCs w:val="14"/>
                <w:lang w:val="en-US"/>
              </w:rPr>
              <w:t>Microbiol</w:t>
            </w:r>
            <w:r w:rsidRPr="005E4AD0">
              <w:rPr>
                <w:i/>
                <w:iCs/>
                <w:color w:val="1A171B"/>
                <w:sz w:val="14"/>
                <w:szCs w:val="14"/>
              </w:rPr>
              <w:t xml:space="preserve"> </w:t>
            </w:r>
            <w:r w:rsidRPr="005E4AD0">
              <w:rPr>
                <w:color w:val="1A171B"/>
                <w:sz w:val="14"/>
                <w:szCs w:val="14"/>
              </w:rPr>
              <w:t>2000;38:656–661.</w:t>
            </w:r>
          </w:p>
          <w:p w:rsidR="00730057" w:rsidRPr="005E4AD0" w:rsidRDefault="00730057" w:rsidP="00C158A7">
            <w:pPr>
              <w:shd w:val="clear" w:color="auto" w:fill="FFFFFF"/>
              <w:tabs>
                <w:tab w:val="left" w:pos="254"/>
              </w:tabs>
              <w:rPr>
                <w:sz w:val="14"/>
                <w:szCs w:val="14"/>
              </w:rPr>
            </w:pPr>
            <w:r w:rsidRPr="005E4AD0">
              <w:rPr>
                <w:color w:val="1A171B"/>
                <w:sz w:val="14"/>
                <w:szCs w:val="14"/>
              </w:rPr>
              <w:t>72.</w:t>
            </w:r>
            <w:r w:rsidRPr="005E4AD0">
              <w:rPr>
                <w:color w:val="1A171B"/>
                <w:sz w:val="14"/>
                <w:szCs w:val="14"/>
              </w:rPr>
              <w:tab/>
            </w:r>
            <w:r w:rsidRPr="005E4AD0">
              <w:rPr>
                <w:color w:val="1A171B"/>
                <w:sz w:val="14"/>
                <w:szCs w:val="14"/>
                <w:lang w:val="en-US"/>
              </w:rPr>
              <w:t>Woods</w:t>
            </w:r>
            <w:r w:rsidRPr="005E4AD0">
              <w:rPr>
                <w:color w:val="1A171B"/>
                <w:sz w:val="14"/>
                <w:szCs w:val="14"/>
              </w:rPr>
              <w:t xml:space="preserve"> </w:t>
            </w:r>
            <w:r w:rsidRPr="005E4AD0">
              <w:rPr>
                <w:color w:val="1A171B"/>
                <w:sz w:val="14"/>
                <w:szCs w:val="14"/>
                <w:lang w:val="en-US"/>
              </w:rPr>
              <w:t>GL</w:t>
            </w:r>
            <w:r w:rsidRPr="005E4AD0">
              <w:rPr>
                <w:color w:val="1A171B"/>
                <w:sz w:val="14"/>
                <w:szCs w:val="14"/>
              </w:rPr>
              <w:t xml:space="preserve">, </w:t>
            </w:r>
            <w:r w:rsidRPr="005E4AD0">
              <w:rPr>
                <w:color w:val="1A171B"/>
                <w:sz w:val="14"/>
                <w:szCs w:val="14"/>
                <w:lang w:val="en-US"/>
              </w:rPr>
              <w:t>Bergmann</w:t>
            </w:r>
            <w:r w:rsidRPr="005E4AD0">
              <w:rPr>
                <w:color w:val="1A171B"/>
                <w:sz w:val="14"/>
                <w:szCs w:val="14"/>
              </w:rPr>
              <w:t xml:space="preserve"> </w:t>
            </w:r>
            <w:r w:rsidRPr="005E4AD0">
              <w:rPr>
                <w:color w:val="1A171B"/>
                <w:sz w:val="14"/>
                <w:szCs w:val="14"/>
                <w:lang w:val="en-US"/>
              </w:rPr>
              <w:t>JS</w:t>
            </w:r>
            <w:r w:rsidRPr="005E4AD0">
              <w:rPr>
                <w:color w:val="1A171B"/>
                <w:sz w:val="14"/>
                <w:szCs w:val="14"/>
              </w:rPr>
              <w:t xml:space="preserve">, </w:t>
            </w:r>
            <w:r w:rsidRPr="005E4AD0">
              <w:rPr>
                <w:color w:val="1A171B"/>
                <w:sz w:val="14"/>
                <w:szCs w:val="14"/>
                <w:lang w:val="en-US"/>
              </w:rPr>
              <w:t>Witebsky</w:t>
            </w:r>
            <w:r w:rsidRPr="005E4AD0">
              <w:rPr>
                <w:color w:val="1A171B"/>
                <w:sz w:val="14"/>
                <w:szCs w:val="14"/>
              </w:rPr>
              <w:t xml:space="preserve"> </w:t>
            </w:r>
            <w:r w:rsidRPr="005E4AD0">
              <w:rPr>
                <w:color w:val="1A171B"/>
                <w:sz w:val="14"/>
                <w:szCs w:val="14"/>
                <w:lang w:val="en-US"/>
              </w:rPr>
              <w:t>FG</w:t>
            </w:r>
            <w:r w:rsidRPr="005E4AD0">
              <w:rPr>
                <w:color w:val="1A171B"/>
                <w:sz w:val="14"/>
                <w:szCs w:val="14"/>
              </w:rPr>
              <w:t xml:space="preserve">, </w:t>
            </w:r>
            <w:r w:rsidRPr="005E4AD0">
              <w:rPr>
                <w:color w:val="1A171B"/>
                <w:sz w:val="14"/>
                <w:szCs w:val="14"/>
                <w:lang w:val="en-US"/>
              </w:rPr>
              <w:t>Fahle</w:t>
            </w:r>
            <w:r w:rsidRPr="005E4AD0">
              <w:rPr>
                <w:color w:val="1A171B"/>
                <w:sz w:val="14"/>
                <w:szCs w:val="14"/>
              </w:rPr>
              <w:t xml:space="preserve"> </w:t>
            </w:r>
            <w:r w:rsidRPr="005E4AD0">
              <w:rPr>
                <w:color w:val="1A171B"/>
                <w:sz w:val="14"/>
                <w:szCs w:val="14"/>
                <w:lang w:val="en-US"/>
              </w:rPr>
              <w:t>GA</w:t>
            </w:r>
            <w:r w:rsidRPr="005E4AD0">
              <w:rPr>
                <w:color w:val="1A171B"/>
                <w:sz w:val="14"/>
                <w:szCs w:val="14"/>
              </w:rPr>
              <w:t xml:space="preserve">, </w:t>
            </w:r>
            <w:r w:rsidRPr="005E4AD0">
              <w:rPr>
                <w:color w:val="1A171B"/>
                <w:sz w:val="14"/>
                <w:szCs w:val="14"/>
                <w:lang w:val="en-US"/>
              </w:rPr>
              <w:t>Wanger</w:t>
            </w:r>
            <w:r w:rsidRPr="005E4AD0">
              <w:rPr>
                <w:color w:val="1A171B"/>
                <w:sz w:val="14"/>
                <w:szCs w:val="14"/>
              </w:rPr>
              <w:t xml:space="preserve"> </w:t>
            </w:r>
            <w:r w:rsidRPr="005E4AD0">
              <w:rPr>
                <w:color w:val="1A171B"/>
                <w:sz w:val="14"/>
                <w:szCs w:val="14"/>
                <w:lang w:val="en-US"/>
              </w:rPr>
              <w:t>A</w:t>
            </w:r>
            <w:r w:rsidRPr="005E4AD0">
              <w:rPr>
                <w:color w:val="1A171B"/>
                <w:sz w:val="14"/>
                <w:szCs w:val="14"/>
              </w:rPr>
              <w:t xml:space="preserve">, </w:t>
            </w:r>
            <w:r w:rsidRPr="005E4AD0">
              <w:rPr>
                <w:color w:val="1A171B"/>
                <w:sz w:val="14"/>
                <w:szCs w:val="14"/>
                <w:lang w:val="en-US"/>
              </w:rPr>
              <w:t>Boulet</w:t>
            </w:r>
          </w:p>
          <w:p w:rsidR="00730057" w:rsidRPr="005E4AD0" w:rsidRDefault="00730057" w:rsidP="00C158A7">
            <w:pPr>
              <w:shd w:val="clear" w:color="auto" w:fill="FFFFFF"/>
              <w:ind w:left="422"/>
              <w:jc w:val="both"/>
              <w:rPr>
                <w:sz w:val="14"/>
                <w:szCs w:val="14"/>
              </w:rPr>
            </w:pPr>
            <w:r w:rsidRPr="005E4AD0">
              <w:rPr>
                <w:color w:val="1A171B"/>
                <w:sz w:val="14"/>
                <w:szCs w:val="14"/>
                <w:lang w:val="en-US"/>
              </w:rPr>
              <w:t>B</w:t>
            </w:r>
            <w:r w:rsidRPr="005E4AD0">
              <w:rPr>
                <w:color w:val="1A171B"/>
                <w:sz w:val="14"/>
                <w:szCs w:val="14"/>
              </w:rPr>
              <w:t xml:space="preserve">, </w:t>
            </w:r>
            <w:r w:rsidRPr="005E4AD0">
              <w:rPr>
                <w:color w:val="1A171B"/>
                <w:sz w:val="14"/>
                <w:szCs w:val="14"/>
                <w:lang w:val="en-US"/>
              </w:rPr>
              <w:t>Plaunt</w:t>
            </w:r>
            <w:r w:rsidRPr="005E4AD0">
              <w:rPr>
                <w:color w:val="1A171B"/>
                <w:sz w:val="14"/>
                <w:szCs w:val="14"/>
              </w:rPr>
              <w:t xml:space="preserve"> </w:t>
            </w:r>
            <w:r w:rsidRPr="005E4AD0">
              <w:rPr>
                <w:color w:val="1A171B"/>
                <w:sz w:val="14"/>
                <w:szCs w:val="14"/>
                <w:lang w:val="en-US"/>
              </w:rPr>
              <w:t>M</w:t>
            </w:r>
            <w:r w:rsidRPr="005E4AD0">
              <w:rPr>
                <w:color w:val="1A171B"/>
                <w:sz w:val="14"/>
                <w:szCs w:val="14"/>
              </w:rPr>
              <w:t xml:space="preserve">, </w:t>
            </w:r>
            <w:r w:rsidRPr="005E4AD0">
              <w:rPr>
                <w:color w:val="1A171B"/>
                <w:sz w:val="14"/>
                <w:szCs w:val="14"/>
                <w:lang w:val="en-US"/>
              </w:rPr>
              <w:t>Brown</w:t>
            </w:r>
            <w:r w:rsidRPr="005E4AD0">
              <w:rPr>
                <w:color w:val="1A171B"/>
                <w:sz w:val="14"/>
                <w:szCs w:val="14"/>
              </w:rPr>
              <w:t xml:space="preserve"> </w:t>
            </w:r>
            <w:r w:rsidRPr="005E4AD0">
              <w:rPr>
                <w:color w:val="1A171B"/>
                <w:sz w:val="14"/>
                <w:szCs w:val="14"/>
                <w:lang w:val="en-US"/>
              </w:rPr>
              <w:t>BA</w:t>
            </w:r>
            <w:r w:rsidRPr="005E4AD0">
              <w:rPr>
                <w:color w:val="1A171B"/>
                <w:sz w:val="14"/>
                <w:szCs w:val="14"/>
              </w:rPr>
              <w:t xml:space="preserve">, </w:t>
            </w:r>
            <w:r w:rsidRPr="005E4AD0">
              <w:rPr>
                <w:color w:val="1A171B"/>
                <w:sz w:val="14"/>
                <w:szCs w:val="14"/>
                <w:lang w:val="en-US"/>
              </w:rPr>
              <w:t>Wallace</w:t>
            </w:r>
            <w:r w:rsidRPr="005E4AD0">
              <w:rPr>
                <w:color w:val="1A171B"/>
                <w:sz w:val="14"/>
                <w:szCs w:val="14"/>
              </w:rPr>
              <w:t xml:space="preserve"> </w:t>
            </w:r>
            <w:r w:rsidRPr="005E4AD0">
              <w:rPr>
                <w:color w:val="1A171B"/>
                <w:sz w:val="14"/>
                <w:szCs w:val="14"/>
                <w:lang w:val="en-US"/>
              </w:rPr>
              <w:t>RJ</w:t>
            </w:r>
            <w:r w:rsidRPr="005E4AD0">
              <w:rPr>
                <w:color w:val="1A171B"/>
                <w:sz w:val="14"/>
                <w:szCs w:val="14"/>
              </w:rPr>
              <w:t xml:space="preserve"> </w:t>
            </w:r>
            <w:r w:rsidRPr="005E4AD0">
              <w:rPr>
                <w:color w:val="1A171B"/>
                <w:sz w:val="14"/>
                <w:szCs w:val="14"/>
                <w:lang w:val="en-US"/>
              </w:rPr>
              <w:t>Jr</w:t>
            </w:r>
            <w:r w:rsidRPr="005E4AD0">
              <w:rPr>
                <w:color w:val="1A171B"/>
                <w:sz w:val="14"/>
                <w:szCs w:val="14"/>
              </w:rPr>
              <w:t xml:space="preserve">. </w:t>
            </w:r>
            <w:r w:rsidRPr="005E4AD0">
              <w:rPr>
                <w:color w:val="1A171B"/>
                <w:sz w:val="14"/>
                <w:szCs w:val="14"/>
                <w:lang w:val="en-US"/>
              </w:rPr>
              <w:t xml:space="preserve">Multisite reproducibility of results obtained by the broth microdilution method for susceptibility testing of </w:t>
            </w:r>
            <w:r w:rsidRPr="005E4AD0">
              <w:rPr>
                <w:i/>
                <w:iCs/>
                <w:color w:val="1A171B"/>
                <w:sz w:val="14"/>
                <w:szCs w:val="14"/>
                <w:lang w:val="en-US"/>
              </w:rPr>
              <w:t>Mycobacterium abscessus</w:t>
            </w:r>
            <w:r w:rsidRPr="005E4AD0">
              <w:rPr>
                <w:color w:val="1A171B"/>
                <w:sz w:val="14"/>
                <w:szCs w:val="14"/>
                <w:lang w:val="en-US"/>
              </w:rPr>
              <w:t xml:space="preserve">, </w:t>
            </w:r>
            <w:r w:rsidRPr="005E4AD0">
              <w:rPr>
                <w:i/>
                <w:iCs/>
                <w:color w:val="1A171B"/>
                <w:sz w:val="14"/>
                <w:szCs w:val="14"/>
                <w:lang w:val="en-US"/>
              </w:rPr>
              <w:t>Mycobacterium chelonae</w:t>
            </w:r>
            <w:r w:rsidRPr="005E4AD0">
              <w:rPr>
                <w:color w:val="1A171B"/>
                <w:sz w:val="14"/>
                <w:szCs w:val="14"/>
                <w:lang w:val="en-US"/>
              </w:rPr>
              <w:t xml:space="preserve">, and </w:t>
            </w:r>
            <w:r w:rsidRPr="005E4AD0">
              <w:rPr>
                <w:i/>
                <w:iCs/>
                <w:color w:val="1A171B"/>
                <w:sz w:val="14"/>
                <w:szCs w:val="14"/>
                <w:lang w:val="en-US"/>
              </w:rPr>
              <w:t xml:space="preserve">Mycobacterium fortuitum. J Clin Microbiol </w:t>
            </w:r>
            <w:r w:rsidRPr="005E4AD0">
              <w:rPr>
                <w:color w:val="1A171B"/>
                <w:sz w:val="14"/>
                <w:szCs w:val="14"/>
                <w:lang w:val="en-US"/>
              </w:rPr>
              <w:t>1999;37:1676–1682.</w:t>
            </w:r>
          </w:p>
          <w:p w:rsidR="00730057" w:rsidRPr="005E4AD0" w:rsidRDefault="00730057" w:rsidP="00C158A7">
            <w:pPr>
              <w:shd w:val="clear" w:color="auto" w:fill="FFFFFF"/>
              <w:tabs>
                <w:tab w:val="left" w:pos="254"/>
              </w:tabs>
              <w:rPr>
                <w:sz w:val="14"/>
                <w:szCs w:val="14"/>
              </w:rPr>
            </w:pPr>
            <w:r w:rsidRPr="005E4AD0">
              <w:rPr>
                <w:color w:val="1A171B"/>
                <w:sz w:val="14"/>
                <w:szCs w:val="14"/>
                <w:lang w:val="en-US"/>
              </w:rPr>
              <w:t>73.</w:t>
            </w:r>
            <w:r w:rsidRPr="005E4AD0">
              <w:rPr>
                <w:color w:val="1A171B"/>
                <w:sz w:val="14"/>
                <w:szCs w:val="14"/>
                <w:lang w:val="en-US"/>
              </w:rPr>
              <w:tab/>
              <w:t>Knapp CC, Body BA, Brown-Elliott BA, Holliday N, Hall GS, Tuohy</w:t>
            </w:r>
          </w:p>
          <w:p w:rsidR="00730057" w:rsidRPr="005E4AD0" w:rsidRDefault="00730057" w:rsidP="00C158A7">
            <w:pPr>
              <w:shd w:val="clear" w:color="auto" w:fill="FFFFFF"/>
              <w:ind w:left="422"/>
              <w:jc w:val="both"/>
              <w:rPr>
                <w:sz w:val="14"/>
                <w:szCs w:val="14"/>
              </w:rPr>
            </w:pPr>
            <w:r w:rsidRPr="005E4AD0">
              <w:rPr>
                <w:color w:val="1A171B"/>
                <w:sz w:val="14"/>
                <w:szCs w:val="14"/>
                <w:lang w:val="de-DE"/>
              </w:rPr>
              <w:t xml:space="preserve">MJ, Wilson D, Killian SB, Warshauer D, Wengenack N, </w:t>
            </w:r>
            <w:r w:rsidRPr="005E4AD0">
              <w:rPr>
                <w:i/>
                <w:iCs/>
                <w:color w:val="1A171B"/>
                <w:sz w:val="14"/>
                <w:szCs w:val="14"/>
                <w:lang w:val="de-DE"/>
              </w:rPr>
              <w:t xml:space="preserve">et al. </w:t>
            </w:r>
            <w:r w:rsidRPr="005E4AD0">
              <w:rPr>
                <w:i/>
                <w:iCs/>
                <w:color w:val="1A171B"/>
                <w:sz w:val="14"/>
                <w:szCs w:val="14"/>
                <w:lang w:val="en-US"/>
              </w:rPr>
              <w:t xml:space="preserve">Myco-bacterium peregrinum </w:t>
            </w:r>
            <w:r w:rsidRPr="005E4AD0">
              <w:rPr>
                <w:color w:val="1A171B"/>
                <w:sz w:val="14"/>
                <w:szCs w:val="14"/>
                <w:lang w:val="en-US"/>
              </w:rPr>
              <w:t xml:space="preserve">ATCC 700686 susceptibility testing: a multisite evaluation to establish microbroth dilution quality contol (QC) ranges for 5 antimicrobial agents [abstract C-020]. </w:t>
            </w:r>
            <w:r w:rsidRPr="005E4AD0">
              <w:rPr>
                <w:i/>
                <w:iCs/>
                <w:color w:val="1A171B"/>
                <w:sz w:val="14"/>
                <w:szCs w:val="14"/>
                <w:lang w:val="en-US"/>
              </w:rPr>
              <w:t xml:space="preserve">Abstr Annu Meet Am Soc Microbiol </w:t>
            </w:r>
            <w:r w:rsidRPr="005E4AD0">
              <w:rPr>
                <w:color w:val="1A171B"/>
                <w:sz w:val="14"/>
                <w:szCs w:val="14"/>
                <w:lang w:val="en-US"/>
              </w:rPr>
              <w:t>2005;104.</w:t>
            </w:r>
          </w:p>
          <w:p w:rsidR="00730057" w:rsidRPr="005E4AD0" w:rsidRDefault="00730057" w:rsidP="00C158A7">
            <w:pPr>
              <w:shd w:val="clear" w:color="auto" w:fill="FFFFFF"/>
              <w:tabs>
                <w:tab w:val="left" w:pos="254"/>
              </w:tabs>
              <w:rPr>
                <w:sz w:val="14"/>
                <w:szCs w:val="14"/>
              </w:rPr>
            </w:pPr>
            <w:r w:rsidRPr="005E4AD0">
              <w:rPr>
                <w:color w:val="1A171B"/>
                <w:sz w:val="14"/>
                <w:szCs w:val="14"/>
                <w:lang w:val="en-US"/>
              </w:rPr>
              <w:t>74.</w:t>
            </w:r>
            <w:r w:rsidRPr="005E4AD0">
              <w:rPr>
                <w:color w:val="1A171B"/>
                <w:sz w:val="14"/>
                <w:szCs w:val="14"/>
                <w:lang w:val="en-US"/>
              </w:rPr>
              <w:tab/>
              <w:t>Nash KA, Zhang Y, Brown-Elliott BA, Wallace RJ Jr. Molecular basis</w:t>
            </w:r>
          </w:p>
          <w:p w:rsidR="00730057" w:rsidRPr="005E4AD0" w:rsidRDefault="00730057" w:rsidP="00C158A7">
            <w:pPr>
              <w:shd w:val="clear" w:color="auto" w:fill="FFFFFF"/>
              <w:ind w:left="422"/>
              <w:jc w:val="both"/>
              <w:rPr>
                <w:sz w:val="14"/>
                <w:szCs w:val="14"/>
              </w:rPr>
            </w:pPr>
            <w:r w:rsidRPr="005E4AD0">
              <w:rPr>
                <w:color w:val="1A171B"/>
                <w:sz w:val="14"/>
                <w:szCs w:val="14"/>
                <w:lang w:val="en-US"/>
              </w:rPr>
              <w:t xml:space="preserve">of intrinsic macrolide resistance in clinical isolates of </w:t>
            </w:r>
            <w:r w:rsidRPr="005E4AD0">
              <w:rPr>
                <w:i/>
                <w:iCs/>
                <w:color w:val="1A171B"/>
                <w:sz w:val="14"/>
                <w:szCs w:val="14"/>
                <w:lang w:val="en-US"/>
              </w:rPr>
              <w:t xml:space="preserve">Mycobacterium fortuitum. J Antimicrob Chemother </w:t>
            </w:r>
            <w:r w:rsidRPr="005E4AD0">
              <w:rPr>
                <w:color w:val="1A171B"/>
                <w:sz w:val="14"/>
                <w:szCs w:val="14"/>
                <w:lang w:val="en-US"/>
              </w:rPr>
              <w:t>2005;55:170–177.</w:t>
            </w:r>
          </w:p>
          <w:p w:rsidR="00730057" w:rsidRPr="005E4AD0" w:rsidRDefault="00730057" w:rsidP="00C158A7">
            <w:pPr>
              <w:shd w:val="clear" w:color="auto" w:fill="FFFFFF"/>
              <w:tabs>
                <w:tab w:val="left" w:pos="254"/>
              </w:tabs>
              <w:rPr>
                <w:sz w:val="14"/>
                <w:szCs w:val="14"/>
              </w:rPr>
            </w:pPr>
            <w:r w:rsidRPr="005E4AD0">
              <w:rPr>
                <w:color w:val="1A171B"/>
                <w:sz w:val="14"/>
                <w:szCs w:val="14"/>
                <w:lang w:val="en-US"/>
              </w:rPr>
              <w:t>75.</w:t>
            </w:r>
            <w:r w:rsidRPr="005E4AD0">
              <w:rPr>
                <w:color w:val="1A171B"/>
                <w:sz w:val="14"/>
                <w:szCs w:val="14"/>
                <w:lang w:val="en-US"/>
              </w:rPr>
              <w:tab/>
              <w:t xml:space="preserve">Nash KA. Intrinsic macrolide resistance in </w:t>
            </w:r>
            <w:r w:rsidRPr="005E4AD0">
              <w:rPr>
                <w:i/>
                <w:iCs/>
                <w:color w:val="1A171B"/>
                <w:sz w:val="14"/>
                <w:szCs w:val="14"/>
                <w:lang w:val="en-US"/>
              </w:rPr>
              <w:t>Mycobacterium smegmatis</w:t>
            </w:r>
          </w:p>
          <w:p w:rsidR="00730057" w:rsidRPr="005E4AD0" w:rsidRDefault="00730057" w:rsidP="00C158A7">
            <w:pPr>
              <w:shd w:val="clear" w:color="auto" w:fill="FFFFFF"/>
              <w:ind w:left="422"/>
              <w:jc w:val="both"/>
              <w:rPr>
                <w:sz w:val="14"/>
                <w:szCs w:val="14"/>
              </w:rPr>
            </w:pPr>
            <w:r w:rsidRPr="005E4AD0">
              <w:rPr>
                <w:color w:val="1A171B"/>
                <w:sz w:val="14"/>
                <w:szCs w:val="14"/>
                <w:lang w:val="en-US"/>
              </w:rPr>
              <w:t xml:space="preserve">is conferredbyanovel erm gene, erm (38). </w:t>
            </w:r>
            <w:r w:rsidRPr="005E4AD0">
              <w:rPr>
                <w:i/>
                <w:iCs/>
                <w:color w:val="1A171B"/>
                <w:sz w:val="14"/>
                <w:szCs w:val="14"/>
                <w:lang w:val="en-US"/>
              </w:rPr>
              <w:t xml:space="preserve">Antimicrob Agents Chemo-ther </w:t>
            </w:r>
            <w:r w:rsidRPr="005E4AD0">
              <w:rPr>
                <w:color w:val="1A171B"/>
                <w:sz w:val="14"/>
                <w:szCs w:val="14"/>
                <w:lang w:val="en-US"/>
              </w:rPr>
              <w:t>2003;47:3053–3060.</w:t>
            </w:r>
          </w:p>
          <w:p w:rsidR="00730057" w:rsidRPr="005E4AD0" w:rsidRDefault="00730057" w:rsidP="00C158A7">
            <w:pPr>
              <w:shd w:val="clear" w:color="auto" w:fill="FFFFFF"/>
              <w:tabs>
                <w:tab w:val="left" w:pos="254"/>
              </w:tabs>
              <w:rPr>
                <w:sz w:val="14"/>
                <w:szCs w:val="14"/>
              </w:rPr>
            </w:pPr>
            <w:r w:rsidRPr="005E4AD0">
              <w:rPr>
                <w:color w:val="1A171B"/>
                <w:sz w:val="14"/>
                <w:szCs w:val="14"/>
                <w:lang w:val="en-US"/>
              </w:rPr>
              <w:t>76.</w:t>
            </w:r>
            <w:r w:rsidRPr="005E4AD0">
              <w:rPr>
                <w:color w:val="1A171B"/>
                <w:sz w:val="14"/>
                <w:szCs w:val="14"/>
                <w:lang w:val="en-US"/>
              </w:rPr>
              <w:tab/>
              <w:t>Saubolle MA, Kiehn TE, White MH, Rudinsky MF, Armstrong D.</w:t>
            </w:r>
          </w:p>
          <w:p w:rsidR="00730057" w:rsidRPr="005E4AD0" w:rsidRDefault="00730057" w:rsidP="00C158A7">
            <w:pPr>
              <w:shd w:val="clear" w:color="auto" w:fill="FFFFFF"/>
              <w:ind w:left="422"/>
              <w:jc w:val="both"/>
              <w:rPr>
                <w:sz w:val="14"/>
                <w:szCs w:val="14"/>
              </w:rPr>
            </w:pPr>
            <w:r w:rsidRPr="005E4AD0">
              <w:rPr>
                <w:i/>
                <w:iCs/>
                <w:color w:val="1A171B"/>
                <w:sz w:val="14"/>
                <w:szCs w:val="14"/>
                <w:lang w:val="en-US"/>
              </w:rPr>
              <w:t>Mycobacterium haemophilum</w:t>
            </w:r>
            <w:r w:rsidRPr="005E4AD0">
              <w:rPr>
                <w:color w:val="1A171B"/>
                <w:sz w:val="14"/>
                <w:szCs w:val="14"/>
                <w:lang w:val="en-US"/>
              </w:rPr>
              <w:t xml:space="preserve">: microbiology and expanding clinical and geographic spectra of disease in humans. </w:t>
            </w:r>
            <w:r w:rsidRPr="005E4AD0">
              <w:rPr>
                <w:i/>
                <w:iCs/>
                <w:color w:val="1A171B"/>
                <w:sz w:val="14"/>
                <w:szCs w:val="14"/>
                <w:lang w:val="en-US"/>
              </w:rPr>
              <w:t xml:space="preserve">Clin Microbiol Rev </w:t>
            </w:r>
            <w:r w:rsidRPr="005E4AD0">
              <w:rPr>
                <w:color w:val="1A171B"/>
                <w:sz w:val="14"/>
                <w:szCs w:val="14"/>
                <w:lang w:val="en-US"/>
              </w:rPr>
              <w:t>1996;9:435–447.</w:t>
            </w:r>
          </w:p>
          <w:p w:rsidR="00730057" w:rsidRPr="005E4AD0" w:rsidRDefault="00730057" w:rsidP="00C158A7">
            <w:pPr>
              <w:shd w:val="clear" w:color="auto" w:fill="FFFFFF"/>
              <w:tabs>
                <w:tab w:val="left" w:pos="254"/>
              </w:tabs>
              <w:rPr>
                <w:sz w:val="14"/>
                <w:szCs w:val="14"/>
              </w:rPr>
            </w:pPr>
            <w:r w:rsidRPr="005E4AD0">
              <w:rPr>
                <w:color w:val="1A171B"/>
                <w:sz w:val="14"/>
                <w:szCs w:val="14"/>
                <w:lang w:val="en-US"/>
              </w:rPr>
              <w:t>77.</w:t>
            </w:r>
            <w:r w:rsidRPr="005E4AD0">
              <w:rPr>
                <w:color w:val="1A171B"/>
                <w:sz w:val="14"/>
                <w:szCs w:val="14"/>
                <w:lang w:val="en-US"/>
              </w:rPr>
              <w:tab/>
              <w:t>Cocito C, Gilot P, Coene M, De Kesel M, Poupart P, Vannuffel P.</w:t>
            </w:r>
          </w:p>
          <w:p w:rsidR="00BC3104" w:rsidRPr="005E4AD0" w:rsidRDefault="00730057" w:rsidP="005E4AD0">
            <w:pPr>
              <w:ind w:left="454"/>
              <w:rPr>
                <w:sz w:val="14"/>
                <w:szCs w:val="14"/>
              </w:rPr>
            </w:pPr>
            <w:r w:rsidRPr="005E4AD0">
              <w:rPr>
                <w:color w:val="1A171B"/>
                <w:sz w:val="14"/>
                <w:szCs w:val="14"/>
                <w:lang w:val="en-US"/>
              </w:rPr>
              <w:t>Paratuberculosis</w:t>
            </w:r>
            <w:r w:rsidRPr="005E4AD0">
              <w:rPr>
                <w:i/>
                <w:iCs/>
                <w:color w:val="1A171B"/>
                <w:sz w:val="14"/>
                <w:szCs w:val="14"/>
                <w:lang w:val="en-US"/>
              </w:rPr>
              <w:t xml:space="preserve">. Clin Microbiol Rev </w:t>
            </w:r>
            <w:r w:rsidRPr="005E4AD0">
              <w:rPr>
                <w:color w:val="1A171B"/>
                <w:sz w:val="14"/>
                <w:szCs w:val="14"/>
                <w:lang w:val="en-US"/>
              </w:rPr>
              <w:t>1994;7:328–345.</w:t>
            </w:r>
          </w:p>
        </w:tc>
        <w:tc>
          <w:tcPr>
            <w:tcW w:w="341" w:type="dxa"/>
            <w:tcBorders>
              <w:top w:val="nil"/>
              <w:left w:val="nil"/>
              <w:bottom w:val="nil"/>
              <w:right w:val="nil"/>
            </w:tcBorders>
            <w:shd w:val="clear" w:color="auto" w:fill="FFFFFF"/>
          </w:tcPr>
          <w:p w:rsidR="00BC3104" w:rsidRPr="005E4AD0" w:rsidRDefault="00BC3104" w:rsidP="00C158A7">
            <w:pPr>
              <w:rPr>
                <w:sz w:val="14"/>
                <w:szCs w:val="14"/>
                <w:lang w:val="en-US"/>
              </w:rPr>
            </w:pPr>
          </w:p>
        </w:tc>
        <w:tc>
          <w:tcPr>
            <w:tcW w:w="4958" w:type="dxa"/>
            <w:tcBorders>
              <w:top w:val="nil"/>
              <w:left w:val="nil"/>
              <w:bottom w:val="nil"/>
              <w:right w:val="nil"/>
            </w:tcBorders>
            <w:shd w:val="clear" w:color="auto" w:fill="FFFFFF"/>
          </w:tcPr>
          <w:p w:rsidR="00730057" w:rsidRPr="005E4AD0" w:rsidRDefault="00730057" w:rsidP="00C158A7">
            <w:pPr>
              <w:shd w:val="clear" w:color="auto" w:fill="FFFFFF"/>
              <w:tabs>
                <w:tab w:val="left" w:pos="264"/>
              </w:tabs>
              <w:rPr>
                <w:sz w:val="14"/>
                <w:szCs w:val="14"/>
              </w:rPr>
            </w:pPr>
            <w:r w:rsidRPr="005E4AD0">
              <w:rPr>
                <w:color w:val="1A171B"/>
                <w:sz w:val="14"/>
                <w:szCs w:val="14"/>
                <w:lang w:val="en-US"/>
              </w:rPr>
              <w:t>78.</w:t>
            </w:r>
            <w:r w:rsidRPr="005E4AD0">
              <w:rPr>
                <w:color w:val="1A171B"/>
                <w:sz w:val="14"/>
                <w:szCs w:val="14"/>
                <w:lang w:val="en-US"/>
              </w:rPr>
              <w:tab/>
              <w:t>Coyle MB, Carlson LDC, Wallis CK, Leonard RB, Raisys VA, Kilburn</w:t>
            </w:r>
          </w:p>
          <w:p w:rsidR="00730057" w:rsidRPr="005E4AD0" w:rsidRDefault="00730057" w:rsidP="00C158A7">
            <w:pPr>
              <w:shd w:val="clear" w:color="auto" w:fill="FFFFFF"/>
              <w:ind w:left="422" w:right="5"/>
              <w:jc w:val="both"/>
              <w:rPr>
                <w:sz w:val="14"/>
                <w:szCs w:val="14"/>
              </w:rPr>
            </w:pPr>
            <w:r w:rsidRPr="005E4AD0">
              <w:rPr>
                <w:color w:val="1A171B"/>
                <w:sz w:val="14"/>
                <w:szCs w:val="14"/>
                <w:lang w:val="pl-PL"/>
              </w:rPr>
              <w:t>JO</w:t>
            </w:r>
            <w:r w:rsidRPr="005E4AD0">
              <w:rPr>
                <w:color w:val="1A171B"/>
                <w:sz w:val="14"/>
                <w:szCs w:val="14"/>
              </w:rPr>
              <w:t xml:space="preserve">, </w:t>
            </w:r>
            <w:r w:rsidRPr="005E4AD0">
              <w:rPr>
                <w:color w:val="1A171B"/>
                <w:sz w:val="14"/>
                <w:szCs w:val="14"/>
                <w:lang w:val="pl-PL"/>
              </w:rPr>
              <w:t>Samadpour</w:t>
            </w:r>
            <w:r w:rsidRPr="005E4AD0">
              <w:rPr>
                <w:color w:val="1A171B"/>
                <w:sz w:val="14"/>
                <w:szCs w:val="14"/>
              </w:rPr>
              <w:t xml:space="preserve"> </w:t>
            </w:r>
            <w:r w:rsidRPr="005E4AD0">
              <w:rPr>
                <w:color w:val="1A171B"/>
                <w:sz w:val="14"/>
                <w:szCs w:val="14"/>
                <w:lang w:val="pl-PL"/>
              </w:rPr>
              <w:t>M</w:t>
            </w:r>
            <w:r w:rsidRPr="005E4AD0">
              <w:rPr>
                <w:color w:val="1A171B"/>
                <w:sz w:val="14"/>
                <w:szCs w:val="14"/>
              </w:rPr>
              <w:t xml:space="preserve">, </w:t>
            </w:r>
            <w:r w:rsidRPr="005E4AD0">
              <w:rPr>
                <w:color w:val="1A171B"/>
                <w:sz w:val="14"/>
                <w:szCs w:val="14"/>
                <w:lang w:val="pl-PL"/>
              </w:rPr>
              <w:t>Bo</w:t>
            </w:r>
            <w:r w:rsidRPr="005E4AD0">
              <w:rPr>
                <w:color w:val="1A171B"/>
                <w:sz w:val="14"/>
                <w:szCs w:val="14"/>
              </w:rPr>
              <w:t>¨</w:t>
            </w:r>
            <w:r w:rsidRPr="005E4AD0">
              <w:rPr>
                <w:color w:val="1A171B"/>
                <w:sz w:val="14"/>
                <w:szCs w:val="14"/>
                <w:lang w:val="pl-PL"/>
              </w:rPr>
              <w:t>ttger</w:t>
            </w:r>
            <w:r w:rsidRPr="005E4AD0">
              <w:rPr>
                <w:color w:val="1A171B"/>
                <w:sz w:val="14"/>
                <w:szCs w:val="14"/>
              </w:rPr>
              <w:t xml:space="preserve"> </w:t>
            </w:r>
            <w:r w:rsidRPr="005E4AD0">
              <w:rPr>
                <w:color w:val="1A171B"/>
                <w:sz w:val="14"/>
                <w:szCs w:val="14"/>
                <w:lang w:val="pl-PL"/>
              </w:rPr>
              <w:t>EC</w:t>
            </w:r>
            <w:r w:rsidRPr="005E4AD0">
              <w:rPr>
                <w:color w:val="1A171B"/>
                <w:sz w:val="14"/>
                <w:szCs w:val="14"/>
              </w:rPr>
              <w:t xml:space="preserve">. </w:t>
            </w:r>
            <w:r w:rsidRPr="005E4AD0">
              <w:rPr>
                <w:color w:val="1A171B"/>
                <w:sz w:val="14"/>
                <w:szCs w:val="14"/>
                <w:lang w:val="en-US"/>
              </w:rPr>
              <w:t>Laboratory aspects of “</w:t>
            </w:r>
            <w:r w:rsidRPr="005E4AD0">
              <w:rPr>
                <w:i/>
                <w:iCs/>
                <w:color w:val="1A171B"/>
                <w:sz w:val="14"/>
                <w:szCs w:val="14"/>
                <w:lang w:val="en-US"/>
              </w:rPr>
              <w:t>Mycobacte-rium genavense</w:t>
            </w:r>
            <w:r w:rsidRPr="005E4AD0">
              <w:rPr>
                <w:color w:val="1A171B"/>
                <w:sz w:val="14"/>
                <w:szCs w:val="14"/>
                <w:lang w:val="en-US"/>
              </w:rPr>
              <w:t xml:space="preserve">,” a proposed species isolated from AIDS patients. </w:t>
            </w:r>
            <w:r w:rsidRPr="005E4AD0">
              <w:rPr>
                <w:i/>
                <w:iCs/>
                <w:color w:val="1A171B"/>
                <w:sz w:val="14"/>
                <w:szCs w:val="14"/>
                <w:lang w:val="en-US"/>
              </w:rPr>
              <w:t xml:space="preserve">J Clin Microbiol </w:t>
            </w:r>
            <w:r w:rsidRPr="005E4AD0">
              <w:rPr>
                <w:color w:val="1A171B"/>
                <w:sz w:val="14"/>
                <w:szCs w:val="14"/>
                <w:lang w:val="en-US"/>
              </w:rPr>
              <w:t>1992;30:3206–3212.</w:t>
            </w:r>
          </w:p>
          <w:p w:rsidR="00730057" w:rsidRPr="005E4AD0" w:rsidRDefault="00730057" w:rsidP="00C158A7">
            <w:pPr>
              <w:shd w:val="clear" w:color="auto" w:fill="FFFFFF"/>
              <w:tabs>
                <w:tab w:val="left" w:pos="264"/>
              </w:tabs>
              <w:rPr>
                <w:sz w:val="14"/>
                <w:szCs w:val="14"/>
              </w:rPr>
            </w:pPr>
            <w:r w:rsidRPr="005E4AD0">
              <w:rPr>
                <w:color w:val="1A171B"/>
                <w:sz w:val="14"/>
                <w:szCs w:val="14"/>
                <w:lang w:val="en-US"/>
              </w:rPr>
              <w:t>79.</w:t>
            </w:r>
            <w:r w:rsidRPr="005E4AD0">
              <w:rPr>
                <w:color w:val="1A171B"/>
                <w:sz w:val="14"/>
                <w:szCs w:val="14"/>
                <w:lang w:val="en-US"/>
              </w:rPr>
              <w:tab/>
              <w:t>Bosque´e L, Bo¨ ttger EC, De Beenhouwer H, Fonteyne PA, Hirschel B,</w:t>
            </w:r>
          </w:p>
          <w:p w:rsidR="00730057" w:rsidRPr="005E4AD0" w:rsidRDefault="00730057" w:rsidP="00C158A7">
            <w:pPr>
              <w:shd w:val="clear" w:color="auto" w:fill="FFFFFF"/>
              <w:ind w:left="422" w:right="5"/>
              <w:jc w:val="both"/>
              <w:rPr>
                <w:sz w:val="14"/>
                <w:szCs w:val="14"/>
              </w:rPr>
            </w:pPr>
            <w:r w:rsidRPr="005E4AD0">
              <w:rPr>
                <w:color w:val="1A171B"/>
                <w:sz w:val="14"/>
                <w:szCs w:val="14"/>
                <w:lang w:val="en-US"/>
              </w:rPr>
              <w:t>Larsson</w:t>
            </w:r>
            <w:r w:rsidRPr="005E4AD0">
              <w:rPr>
                <w:color w:val="1A171B"/>
                <w:sz w:val="14"/>
                <w:szCs w:val="14"/>
              </w:rPr>
              <w:t xml:space="preserve"> </w:t>
            </w:r>
            <w:r w:rsidRPr="005E4AD0">
              <w:rPr>
                <w:color w:val="1A171B"/>
                <w:sz w:val="14"/>
                <w:szCs w:val="14"/>
                <w:lang w:val="en-US"/>
              </w:rPr>
              <w:t>L</w:t>
            </w:r>
            <w:r w:rsidRPr="005E4AD0">
              <w:rPr>
                <w:color w:val="1A171B"/>
                <w:sz w:val="14"/>
                <w:szCs w:val="14"/>
              </w:rPr>
              <w:t xml:space="preserve">, </w:t>
            </w:r>
            <w:r w:rsidRPr="005E4AD0">
              <w:rPr>
                <w:color w:val="1A171B"/>
                <w:sz w:val="14"/>
                <w:szCs w:val="14"/>
                <w:lang w:val="en-US"/>
              </w:rPr>
              <w:t>Meyers</w:t>
            </w:r>
            <w:r w:rsidRPr="005E4AD0">
              <w:rPr>
                <w:color w:val="1A171B"/>
                <w:sz w:val="14"/>
                <w:szCs w:val="14"/>
              </w:rPr>
              <w:t xml:space="preserve"> </w:t>
            </w:r>
            <w:r w:rsidRPr="005E4AD0">
              <w:rPr>
                <w:color w:val="1A171B"/>
                <w:sz w:val="14"/>
                <w:szCs w:val="14"/>
                <w:lang w:val="en-US"/>
              </w:rPr>
              <w:t>WM</w:t>
            </w:r>
            <w:r w:rsidRPr="005E4AD0">
              <w:rPr>
                <w:color w:val="1A171B"/>
                <w:sz w:val="14"/>
                <w:szCs w:val="14"/>
              </w:rPr>
              <w:t xml:space="preserve">, </w:t>
            </w:r>
            <w:r w:rsidRPr="005E4AD0">
              <w:rPr>
                <w:color w:val="1A171B"/>
                <w:sz w:val="14"/>
                <w:szCs w:val="14"/>
                <w:lang w:val="en-US"/>
              </w:rPr>
              <w:t>Palomino</w:t>
            </w:r>
            <w:r w:rsidRPr="005E4AD0">
              <w:rPr>
                <w:color w:val="1A171B"/>
                <w:sz w:val="14"/>
                <w:szCs w:val="14"/>
              </w:rPr>
              <w:t xml:space="preserve"> </w:t>
            </w:r>
            <w:r w:rsidRPr="005E4AD0">
              <w:rPr>
                <w:color w:val="1A171B"/>
                <w:sz w:val="14"/>
                <w:szCs w:val="14"/>
                <w:lang w:val="en-US"/>
              </w:rPr>
              <w:t>JC</w:t>
            </w:r>
            <w:r w:rsidRPr="005E4AD0">
              <w:rPr>
                <w:color w:val="1A171B"/>
                <w:sz w:val="14"/>
                <w:szCs w:val="14"/>
              </w:rPr>
              <w:t xml:space="preserve">, </w:t>
            </w:r>
            <w:r w:rsidRPr="005E4AD0">
              <w:rPr>
                <w:color w:val="1A171B"/>
                <w:sz w:val="14"/>
                <w:szCs w:val="14"/>
                <w:lang w:val="en-US"/>
              </w:rPr>
              <w:t>Realini</w:t>
            </w:r>
            <w:r w:rsidRPr="005E4AD0">
              <w:rPr>
                <w:color w:val="1A171B"/>
                <w:sz w:val="14"/>
                <w:szCs w:val="14"/>
              </w:rPr>
              <w:t xml:space="preserve"> </w:t>
            </w:r>
            <w:r w:rsidRPr="005E4AD0">
              <w:rPr>
                <w:color w:val="1A171B"/>
                <w:sz w:val="14"/>
                <w:szCs w:val="14"/>
                <w:lang w:val="en-US"/>
              </w:rPr>
              <w:t>L</w:t>
            </w:r>
            <w:r w:rsidRPr="005E4AD0">
              <w:rPr>
                <w:color w:val="1A171B"/>
                <w:sz w:val="14"/>
                <w:szCs w:val="14"/>
              </w:rPr>
              <w:t xml:space="preserve">, </w:t>
            </w:r>
            <w:r w:rsidRPr="005E4AD0">
              <w:rPr>
                <w:color w:val="1A171B"/>
                <w:sz w:val="14"/>
                <w:szCs w:val="14"/>
                <w:lang w:val="en-US"/>
              </w:rPr>
              <w:t>Rigouts</w:t>
            </w:r>
            <w:r w:rsidRPr="005E4AD0">
              <w:rPr>
                <w:color w:val="1A171B"/>
                <w:sz w:val="14"/>
                <w:szCs w:val="14"/>
              </w:rPr>
              <w:t xml:space="preserve"> </w:t>
            </w:r>
            <w:r w:rsidRPr="005E4AD0">
              <w:rPr>
                <w:color w:val="1A171B"/>
                <w:sz w:val="14"/>
                <w:szCs w:val="14"/>
                <w:lang w:val="en-US"/>
              </w:rPr>
              <w:t>L</w:t>
            </w:r>
            <w:r w:rsidRPr="005E4AD0">
              <w:rPr>
                <w:color w:val="1A171B"/>
                <w:sz w:val="14"/>
                <w:szCs w:val="14"/>
              </w:rPr>
              <w:t xml:space="preserve">, </w:t>
            </w:r>
            <w:r w:rsidRPr="005E4AD0">
              <w:rPr>
                <w:i/>
                <w:iCs/>
                <w:color w:val="1A171B"/>
                <w:sz w:val="14"/>
                <w:szCs w:val="14"/>
                <w:lang w:val="en-US"/>
              </w:rPr>
              <w:t>et</w:t>
            </w:r>
            <w:r w:rsidRPr="005E4AD0">
              <w:rPr>
                <w:i/>
                <w:iCs/>
                <w:color w:val="1A171B"/>
                <w:sz w:val="14"/>
                <w:szCs w:val="14"/>
              </w:rPr>
              <w:t xml:space="preserve"> </w:t>
            </w:r>
            <w:r w:rsidRPr="005E4AD0">
              <w:rPr>
                <w:i/>
                <w:iCs/>
                <w:color w:val="1A171B"/>
                <w:sz w:val="14"/>
                <w:szCs w:val="14"/>
                <w:lang w:val="en-US"/>
              </w:rPr>
              <w:t>al</w:t>
            </w:r>
            <w:r w:rsidRPr="005E4AD0">
              <w:rPr>
                <w:i/>
                <w:iCs/>
                <w:color w:val="1A171B"/>
                <w:sz w:val="14"/>
                <w:szCs w:val="14"/>
              </w:rPr>
              <w:t xml:space="preserve">. </w:t>
            </w:r>
            <w:r w:rsidRPr="005E4AD0">
              <w:rPr>
                <w:color w:val="1A171B"/>
                <w:sz w:val="14"/>
                <w:szCs w:val="14"/>
                <w:lang w:val="en-US"/>
              </w:rPr>
              <w:t>Cervical</w:t>
            </w:r>
            <w:r w:rsidRPr="005E4AD0">
              <w:rPr>
                <w:color w:val="1A171B"/>
                <w:sz w:val="14"/>
                <w:szCs w:val="14"/>
              </w:rPr>
              <w:t xml:space="preserve"> </w:t>
            </w:r>
            <w:r w:rsidRPr="005E4AD0">
              <w:rPr>
                <w:color w:val="1A171B"/>
                <w:sz w:val="14"/>
                <w:szCs w:val="14"/>
                <w:lang w:val="en-US"/>
              </w:rPr>
              <w:t>lymphadenitis</w:t>
            </w:r>
            <w:r w:rsidRPr="005E4AD0">
              <w:rPr>
                <w:color w:val="1A171B"/>
                <w:sz w:val="14"/>
                <w:szCs w:val="14"/>
              </w:rPr>
              <w:t xml:space="preserve"> </w:t>
            </w:r>
            <w:r w:rsidRPr="005E4AD0">
              <w:rPr>
                <w:color w:val="1A171B"/>
                <w:sz w:val="14"/>
                <w:szCs w:val="14"/>
                <w:lang w:val="en-US"/>
              </w:rPr>
              <w:t>caused</w:t>
            </w:r>
            <w:r w:rsidRPr="005E4AD0">
              <w:rPr>
                <w:color w:val="1A171B"/>
                <w:sz w:val="14"/>
                <w:szCs w:val="14"/>
              </w:rPr>
              <w:t xml:space="preserve"> </w:t>
            </w:r>
            <w:r w:rsidRPr="005E4AD0">
              <w:rPr>
                <w:color w:val="1A171B"/>
                <w:sz w:val="14"/>
                <w:szCs w:val="14"/>
                <w:lang w:val="en-US"/>
              </w:rPr>
              <w:t>by</w:t>
            </w:r>
            <w:r w:rsidRPr="005E4AD0">
              <w:rPr>
                <w:color w:val="1A171B"/>
                <w:sz w:val="14"/>
                <w:szCs w:val="14"/>
              </w:rPr>
              <w:t xml:space="preserve"> </w:t>
            </w:r>
            <w:r w:rsidRPr="005E4AD0">
              <w:rPr>
                <w:color w:val="1A171B"/>
                <w:sz w:val="14"/>
                <w:szCs w:val="14"/>
                <w:lang w:val="en-US"/>
              </w:rPr>
              <w:t>a</w:t>
            </w:r>
            <w:r w:rsidRPr="005E4AD0">
              <w:rPr>
                <w:color w:val="1A171B"/>
                <w:sz w:val="14"/>
                <w:szCs w:val="14"/>
              </w:rPr>
              <w:t xml:space="preserve"> </w:t>
            </w:r>
            <w:r w:rsidRPr="005E4AD0">
              <w:rPr>
                <w:color w:val="1A171B"/>
                <w:sz w:val="14"/>
                <w:szCs w:val="14"/>
                <w:lang w:val="en-US"/>
              </w:rPr>
              <w:t>fastidious</w:t>
            </w:r>
            <w:r w:rsidRPr="005E4AD0">
              <w:rPr>
                <w:color w:val="1A171B"/>
                <w:sz w:val="14"/>
                <w:szCs w:val="14"/>
              </w:rPr>
              <w:t xml:space="preserve"> </w:t>
            </w:r>
            <w:r w:rsidRPr="005E4AD0">
              <w:rPr>
                <w:color w:val="1A171B"/>
                <w:sz w:val="14"/>
                <w:szCs w:val="14"/>
                <w:lang w:val="en-US"/>
              </w:rPr>
              <w:t>mycobacterium</w:t>
            </w:r>
            <w:r w:rsidRPr="005E4AD0">
              <w:rPr>
                <w:color w:val="1A171B"/>
                <w:sz w:val="14"/>
                <w:szCs w:val="14"/>
              </w:rPr>
              <w:t xml:space="preserve"> </w:t>
            </w:r>
            <w:r w:rsidRPr="005E4AD0">
              <w:rPr>
                <w:color w:val="1A171B"/>
                <w:sz w:val="14"/>
                <w:szCs w:val="14"/>
                <w:lang w:val="en-US"/>
              </w:rPr>
              <w:t>closely</w:t>
            </w:r>
            <w:r w:rsidRPr="005E4AD0">
              <w:rPr>
                <w:color w:val="1A171B"/>
                <w:sz w:val="14"/>
                <w:szCs w:val="14"/>
              </w:rPr>
              <w:t xml:space="preserve"> </w:t>
            </w:r>
            <w:r w:rsidRPr="005E4AD0">
              <w:rPr>
                <w:color w:val="1A171B"/>
                <w:sz w:val="14"/>
                <w:szCs w:val="14"/>
                <w:lang w:val="en-US"/>
              </w:rPr>
              <w:t>related</w:t>
            </w:r>
            <w:r w:rsidRPr="005E4AD0">
              <w:rPr>
                <w:color w:val="1A171B"/>
                <w:sz w:val="14"/>
                <w:szCs w:val="14"/>
              </w:rPr>
              <w:t xml:space="preserve"> </w:t>
            </w:r>
            <w:r w:rsidRPr="005E4AD0">
              <w:rPr>
                <w:color w:val="1A171B"/>
                <w:sz w:val="14"/>
                <w:szCs w:val="14"/>
                <w:lang w:val="en-US"/>
              </w:rPr>
              <w:t>to</w:t>
            </w:r>
            <w:r w:rsidRPr="005E4AD0">
              <w:rPr>
                <w:color w:val="1A171B"/>
                <w:sz w:val="14"/>
                <w:szCs w:val="14"/>
              </w:rPr>
              <w:t xml:space="preserve"> </w:t>
            </w: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genavense</w:t>
            </w:r>
            <w:r w:rsidRPr="005E4AD0">
              <w:rPr>
                <w:i/>
                <w:iCs/>
                <w:color w:val="1A171B"/>
                <w:sz w:val="14"/>
                <w:szCs w:val="14"/>
              </w:rPr>
              <w:t xml:space="preserve"> </w:t>
            </w:r>
            <w:r w:rsidRPr="005E4AD0">
              <w:rPr>
                <w:color w:val="1A171B"/>
                <w:sz w:val="14"/>
                <w:szCs w:val="14"/>
                <w:lang w:val="en-US"/>
              </w:rPr>
              <w:t>in</w:t>
            </w:r>
            <w:r w:rsidRPr="005E4AD0">
              <w:rPr>
                <w:color w:val="1A171B"/>
                <w:sz w:val="14"/>
                <w:szCs w:val="14"/>
              </w:rPr>
              <w:t xml:space="preserve"> </w:t>
            </w:r>
            <w:r w:rsidRPr="005E4AD0">
              <w:rPr>
                <w:color w:val="1A171B"/>
                <w:sz w:val="14"/>
                <w:szCs w:val="14"/>
                <w:lang w:val="en-US"/>
              </w:rPr>
              <w:t>an</w:t>
            </w:r>
            <w:r w:rsidRPr="005E4AD0">
              <w:rPr>
                <w:color w:val="1A171B"/>
                <w:sz w:val="14"/>
                <w:szCs w:val="14"/>
              </w:rPr>
              <w:t xml:space="preserve"> </w:t>
            </w:r>
            <w:r w:rsidRPr="005E4AD0">
              <w:rPr>
                <w:color w:val="1A171B"/>
                <w:sz w:val="14"/>
                <w:szCs w:val="14"/>
                <w:lang w:val="en-US"/>
              </w:rPr>
              <w:t>apparently</w:t>
            </w:r>
            <w:r w:rsidRPr="005E4AD0">
              <w:rPr>
                <w:color w:val="1A171B"/>
                <w:sz w:val="14"/>
                <w:szCs w:val="14"/>
              </w:rPr>
              <w:t xml:space="preserve"> </w:t>
            </w:r>
            <w:r w:rsidRPr="005E4AD0">
              <w:rPr>
                <w:color w:val="1A171B"/>
                <w:sz w:val="14"/>
                <w:szCs w:val="14"/>
                <w:lang w:val="en-US"/>
              </w:rPr>
              <w:t>immunocompe</w:t>
            </w:r>
            <w:r w:rsidRPr="005E4AD0">
              <w:rPr>
                <w:color w:val="1A171B"/>
                <w:sz w:val="14"/>
                <w:szCs w:val="14"/>
              </w:rPr>
              <w:t>-</w:t>
            </w:r>
            <w:r w:rsidRPr="005E4AD0">
              <w:rPr>
                <w:color w:val="1A171B"/>
                <w:sz w:val="14"/>
                <w:szCs w:val="14"/>
                <w:lang w:val="en-US"/>
              </w:rPr>
              <w:t>tent</w:t>
            </w:r>
            <w:r w:rsidRPr="005E4AD0">
              <w:rPr>
                <w:color w:val="1A171B"/>
                <w:sz w:val="14"/>
                <w:szCs w:val="14"/>
              </w:rPr>
              <w:t xml:space="preserve"> </w:t>
            </w:r>
            <w:r w:rsidRPr="005E4AD0">
              <w:rPr>
                <w:color w:val="1A171B"/>
                <w:sz w:val="14"/>
                <w:szCs w:val="14"/>
                <w:lang w:val="en-US"/>
              </w:rPr>
              <w:t>woman</w:t>
            </w:r>
            <w:r w:rsidRPr="005E4AD0">
              <w:rPr>
                <w:color w:val="1A171B"/>
                <w:sz w:val="14"/>
                <w:szCs w:val="14"/>
              </w:rPr>
              <w:t xml:space="preserve">: </w:t>
            </w:r>
            <w:r w:rsidRPr="005E4AD0">
              <w:rPr>
                <w:color w:val="1A171B"/>
                <w:sz w:val="14"/>
                <w:szCs w:val="14"/>
                <w:lang w:val="en-US"/>
              </w:rPr>
              <w:t>diagnosis</w:t>
            </w:r>
            <w:r w:rsidRPr="005E4AD0">
              <w:rPr>
                <w:color w:val="1A171B"/>
                <w:sz w:val="14"/>
                <w:szCs w:val="14"/>
              </w:rPr>
              <w:t xml:space="preserve"> </w:t>
            </w:r>
            <w:r w:rsidRPr="005E4AD0">
              <w:rPr>
                <w:color w:val="1A171B"/>
                <w:sz w:val="14"/>
                <w:szCs w:val="14"/>
                <w:lang w:val="en-US"/>
              </w:rPr>
              <w:t>by</w:t>
            </w:r>
            <w:r w:rsidRPr="005E4AD0">
              <w:rPr>
                <w:color w:val="1A171B"/>
                <w:sz w:val="14"/>
                <w:szCs w:val="14"/>
              </w:rPr>
              <w:t xml:space="preserve"> </w:t>
            </w:r>
            <w:r w:rsidRPr="005E4AD0">
              <w:rPr>
                <w:color w:val="1A171B"/>
                <w:sz w:val="14"/>
                <w:szCs w:val="14"/>
                <w:lang w:val="en-US"/>
              </w:rPr>
              <w:t>culture</w:t>
            </w:r>
            <w:r w:rsidRPr="005E4AD0">
              <w:rPr>
                <w:color w:val="1A171B"/>
                <w:sz w:val="14"/>
                <w:szCs w:val="14"/>
              </w:rPr>
              <w:t>-</w:t>
            </w:r>
            <w:r w:rsidRPr="005E4AD0">
              <w:rPr>
                <w:color w:val="1A171B"/>
                <w:sz w:val="14"/>
                <w:szCs w:val="14"/>
                <w:lang w:val="en-US"/>
              </w:rPr>
              <w:t>free</w:t>
            </w:r>
            <w:r w:rsidRPr="005E4AD0">
              <w:rPr>
                <w:color w:val="1A171B"/>
                <w:sz w:val="14"/>
                <w:szCs w:val="14"/>
              </w:rPr>
              <w:t xml:space="preserve"> </w:t>
            </w:r>
            <w:r w:rsidRPr="005E4AD0">
              <w:rPr>
                <w:color w:val="1A171B"/>
                <w:sz w:val="14"/>
                <w:szCs w:val="14"/>
                <w:lang w:val="en-US"/>
              </w:rPr>
              <w:t>microbiological</w:t>
            </w:r>
            <w:r w:rsidRPr="005E4AD0">
              <w:rPr>
                <w:color w:val="1A171B"/>
                <w:sz w:val="14"/>
                <w:szCs w:val="14"/>
              </w:rPr>
              <w:t xml:space="preserve"> </w:t>
            </w:r>
            <w:r w:rsidRPr="005E4AD0">
              <w:rPr>
                <w:color w:val="1A171B"/>
                <w:sz w:val="14"/>
                <w:szCs w:val="14"/>
                <w:lang w:val="en-US"/>
              </w:rPr>
              <w:t>methods</w:t>
            </w:r>
            <w:r w:rsidRPr="005E4AD0">
              <w:rPr>
                <w:color w:val="1A171B"/>
                <w:sz w:val="14"/>
                <w:szCs w:val="14"/>
              </w:rPr>
              <w:t xml:space="preserve">. </w:t>
            </w:r>
            <w:r w:rsidRPr="005E4AD0">
              <w:rPr>
                <w:i/>
                <w:iCs/>
                <w:color w:val="1A171B"/>
                <w:sz w:val="14"/>
                <w:szCs w:val="14"/>
                <w:lang w:val="en-US"/>
              </w:rPr>
              <w:t>J</w:t>
            </w:r>
            <w:r w:rsidRPr="005E4AD0">
              <w:rPr>
                <w:i/>
                <w:iCs/>
                <w:color w:val="1A171B"/>
                <w:sz w:val="14"/>
                <w:szCs w:val="14"/>
              </w:rPr>
              <w:t xml:space="preserve"> </w:t>
            </w:r>
            <w:r w:rsidRPr="005E4AD0">
              <w:rPr>
                <w:i/>
                <w:iCs/>
                <w:color w:val="1A171B"/>
                <w:sz w:val="14"/>
                <w:szCs w:val="14"/>
                <w:lang w:val="en-US"/>
              </w:rPr>
              <w:t>Clin</w:t>
            </w:r>
            <w:r w:rsidRPr="005E4AD0">
              <w:rPr>
                <w:i/>
                <w:iCs/>
                <w:color w:val="1A171B"/>
                <w:sz w:val="14"/>
                <w:szCs w:val="14"/>
              </w:rPr>
              <w:t xml:space="preserve"> </w:t>
            </w:r>
            <w:r w:rsidRPr="005E4AD0">
              <w:rPr>
                <w:i/>
                <w:iCs/>
                <w:color w:val="1A171B"/>
                <w:sz w:val="14"/>
                <w:szCs w:val="14"/>
                <w:lang w:val="en-US"/>
              </w:rPr>
              <w:t>Microbiol</w:t>
            </w:r>
            <w:r w:rsidRPr="005E4AD0">
              <w:rPr>
                <w:i/>
                <w:iCs/>
                <w:color w:val="1A171B"/>
                <w:sz w:val="14"/>
                <w:szCs w:val="14"/>
              </w:rPr>
              <w:t xml:space="preserve"> </w:t>
            </w:r>
            <w:r w:rsidRPr="005E4AD0">
              <w:rPr>
                <w:color w:val="1A171B"/>
                <w:sz w:val="14"/>
                <w:szCs w:val="14"/>
              </w:rPr>
              <w:t>1995;33:2670–2674.</w:t>
            </w:r>
          </w:p>
          <w:p w:rsidR="00730057" w:rsidRPr="005E4AD0" w:rsidRDefault="00730057" w:rsidP="00C158A7">
            <w:pPr>
              <w:shd w:val="clear" w:color="auto" w:fill="FFFFFF"/>
              <w:tabs>
                <w:tab w:val="left" w:pos="264"/>
              </w:tabs>
              <w:rPr>
                <w:sz w:val="14"/>
                <w:szCs w:val="14"/>
              </w:rPr>
            </w:pPr>
            <w:r w:rsidRPr="005E4AD0">
              <w:rPr>
                <w:color w:val="1A171B"/>
                <w:sz w:val="14"/>
                <w:szCs w:val="14"/>
              </w:rPr>
              <w:t>80.</w:t>
            </w:r>
            <w:r w:rsidRPr="005E4AD0">
              <w:rPr>
                <w:color w:val="1A171B"/>
                <w:sz w:val="14"/>
                <w:szCs w:val="14"/>
              </w:rPr>
              <w:tab/>
            </w:r>
            <w:r w:rsidRPr="005E4AD0">
              <w:rPr>
                <w:color w:val="1A171B"/>
                <w:sz w:val="14"/>
                <w:szCs w:val="14"/>
                <w:lang w:val="en-US"/>
              </w:rPr>
              <w:t>Realini</w:t>
            </w:r>
            <w:r w:rsidRPr="005E4AD0">
              <w:rPr>
                <w:color w:val="1A171B"/>
                <w:sz w:val="14"/>
                <w:szCs w:val="14"/>
              </w:rPr>
              <w:t xml:space="preserve"> </w:t>
            </w:r>
            <w:r w:rsidRPr="005E4AD0">
              <w:rPr>
                <w:color w:val="1A171B"/>
                <w:sz w:val="14"/>
                <w:szCs w:val="14"/>
                <w:lang w:val="en-US"/>
              </w:rPr>
              <w:t>L</w:t>
            </w:r>
            <w:r w:rsidRPr="005E4AD0">
              <w:rPr>
                <w:color w:val="1A171B"/>
                <w:sz w:val="14"/>
                <w:szCs w:val="14"/>
              </w:rPr>
              <w:t xml:space="preserve">, </w:t>
            </w:r>
            <w:r w:rsidRPr="005E4AD0">
              <w:rPr>
                <w:color w:val="1A171B"/>
                <w:sz w:val="14"/>
                <w:szCs w:val="14"/>
                <w:lang w:val="en-US"/>
              </w:rPr>
              <w:t>De</w:t>
            </w:r>
            <w:r w:rsidRPr="005E4AD0">
              <w:rPr>
                <w:color w:val="1A171B"/>
                <w:sz w:val="14"/>
                <w:szCs w:val="14"/>
              </w:rPr>
              <w:t xml:space="preserve"> </w:t>
            </w:r>
            <w:r w:rsidRPr="005E4AD0">
              <w:rPr>
                <w:color w:val="1A171B"/>
                <w:sz w:val="14"/>
                <w:szCs w:val="14"/>
                <w:lang w:val="en-US"/>
              </w:rPr>
              <w:t>Ridder</w:t>
            </w:r>
            <w:r w:rsidRPr="005E4AD0">
              <w:rPr>
                <w:color w:val="1A171B"/>
                <w:sz w:val="14"/>
                <w:szCs w:val="14"/>
              </w:rPr>
              <w:t xml:space="preserve"> </w:t>
            </w:r>
            <w:r w:rsidRPr="005E4AD0">
              <w:rPr>
                <w:color w:val="1A171B"/>
                <w:sz w:val="14"/>
                <w:szCs w:val="14"/>
                <w:lang w:val="en-US"/>
              </w:rPr>
              <w:t>K</w:t>
            </w:r>
            <w:r w:rsidRPr="005E4AD0">
              <w:rPr>
                <w:color w:val="1A171B"/>
                <w:sz w:val="14"/>
                <w:szCs w:val="14"/>
              </w:rPr>
              <w:t xml:space="preserve">, </w:t>
            </w:r>
            <w:r w:rsidRPr="005E4AD0">
              <w:rPr>
                <w:color w:val="1A171B"/>
                <w:sz w:val="14"/>
                <w:szCs w:val="14"/>
                <w:lang w:val="en-US"/>
              </w:rPr>
              <w:t>Palomino</w:t>
            </w:r>
            <w:r w:rsidRPr="005E4AD0">
              <w:rPr>
                <w:color w:val="1A171B"/>
                <w:sz w:val="14"/>
                <w:szCs w:val="14"/>
              </w:rPr>
              <w:t xml:space="preserve"> </w:t>
            </w:r>
            <w:r w:rsidRPr="005E4AD0">
              <w:rPr>
                <w:color w:val="1A171B"/>
                <w:sz w:val="14"/>
                <w:szCs w:val="14"/>
                <w:lang w:val="en-US"/>
              </w:rPr>
              <w:t>JC</w:t>
            </w:r>
            <w:r w:rsidRPr="005E4AD0">
              <w:rPr>
                <w:color w:val="1A171B"/>
                <w:sz w:val="14"/>
                <w:szCs w:val="14"/>
              </w:rPr>
              <w:t xml:space="preserve">, </w:t>
            </w:r>
            <w:r w:rsidRPr="005E4AD0">
              <w:rPr>
                <w:color w:val="1A171B"/>
                <w:sz w:val="14"/>
                <w:szCs w:val="14"/>
                <w:lang w:val="en-US"/>
              </w:rPr>
              <w:t>Hirschel</w:t>
            </w:r>
            <w:r w:rsidRPr="005E4AD0">
              <w:rPr>
                <w:color w:val="1A171B"/>
                <w:sz w:val="14"/>
                <w:szCs w:val="14"/>
              </w:rPr>
              <w:t xml:space="preserve"> </w:t>
            </w:r>
            <w:r w:rsidRPr="005E4AD0">
              <w:rPr>
                <w:color w:val="1A171B"/>
                <w:sz w:val="14"/>
                <w:szCs w:val="14"/>
                <w:lang w:val="en-US"/>
              </w:rPr>
              <w:t>B</w:t>
            </w:r>
            <w:r w:rsidRPr="005E4AD0">
              <w:rPr>
                <w:color w:val="1A171B"/>
                <w:sz w:val="14"/>
                <w:szCs w:val="14"/>
              </w:rPr>
              <w:t xml:space="preserve">, </w:t>
            </w:r>
            <w:r w:rsidRPr="005E4AD0">
              <w:rPr>
                <w:color w:val="1A171B"/>
                <w:sz w:val="14"/>
                <w:szCs w:val="14"/>
                <w:lang w:val="en-US"/>
              </w:rPr>
              <w:t>Portaels</w:t>
            </w:r>
            <w:r w:rsidRPr="005E4AD0">
              <w:rPr>
                <w:color w:val="1A171B"/>
                <w:sz w:val="14"/>
                <w:szCs w:val="14"/>
              </w:rPr>
              <w:t xml:space="preserve"> </w:t>
            </w:r>
            <w:r w:rsidRPr="005E4AD0">
              <w:rPr>
                <w:color w:val="1A171B"/>
                <w:sz w:val="14"/>
                <w:szCs w:val="14"/>
                <w:lang w:val="en-US"/>
              </w:rPr>
              <w:t>F</w:t>
            </w:r>
            <w:r w:rsidRPr="005E4AD0">
              <w:rPr>
                <w:color w:val="1A171B"/>
                <w:sz w:val="14"/>
                <w:szCs w:val="14"/>
              </w:rPr>
              <w:t xml:space="preserve">. </w:t>
            </w:r>
            <w:r w:rsidRPr="005E4AD0">
              <w:rPr>
                <w:color w:val="1A171B"/>
                <w:sz w:val="14"/>
                <w:szCs w:val="14"/>
                <w:lang w:val="en-US"/>
              </w:rPr>
              <w:t>Microaer</w:t>
            </w:r>
            <w:r w:rsidRPr="005E4AD0">
              <w:rPr>
                <w:color w:val="1A171B"/>
                <w:sz w:val="14"/>
                <w:szCs w:val="14"/>
              </w:rPr>
              <w:t>-</w:t>
            </w:r>
          </w:p>
          <w:p w:rsidR="00730057" w:rsidRPr="005E4AD0" w:rsidRDefault="00730057" w:rsidP="00C158A7">
            <w:pPr>
              <w:shd w:val="clear" w:color="auto" w:fill="FFFFFF"/>
              <w:ind w:left="422" w:right="5"/>
              <w:jc w:val="both"/>
              <w:rPr>
                <w:sz w:val="14"/>
                <w:szCs w:val="14"/>
              </w:rPr>
            </w:pPr>
            <w:r w:rsidRPr="005E4AD0">
              <w:rPr>
                <w:color w:val="1A171B"/>
                <w:sz w:val="14"/>
                <w:szCs w:val="14"/>
                <w:lang w:val="en-US"/>
              </w:rPr>
              <w:t xml:space="preserve">ophilic conditions promote growth of </w:t>
            </w:r>
            <w:r w:rsidRPr="005E4AD0">
              <w:rPr>
                <w:i/>
                <w:iCs/>
                <w:color w:val="1A171B"/>
                <w:sz w:val="14"/>
                <w:szCs w:val="14"/>
                <w:lang w:val="en-US"/>
              </w:rPr>
              <w:t xml:space="preserve">Mycobacterium genavense. </w:t>
            </w:r>
            <w:r w:rsidRPr="005E4AD0">
              <w:rPr>
                <w:i/>
                <w:iCs/>
                <w:color w:val="1A171B"/>
                <w:sz w:val="14"/>
                <w:szCs w:val="14"/>
                <w:lang w:val="nl-NL"/>
              </w:rPr>
              <w:t xml:space="preserve">J Clin Microbiol </w:t>
            </w:r>
            <w:r w:rsidRPr="005E4AD0">
              <w:rPr>
                <w:color w:val="1A171B"/>
                <w:sz w:val="14"/>
                <w:szCs w:val="14"/>
                <w:lang w:val="nl-NL"/>
              </w:rPr>
              <w:t>1998;36:2565–2570.</w:t>
            </w:r>
          </w:p>
          <w:p w:rsidR="00730057" w:rsidRPr="005E4AD0" w:rsidRDefault="00730057" w:rsidP="00C158A7">
            <w:pPr>
              <w:shd w:val="clear" w:color="auto" w:fill="FFFFFF"/>
              <w:tabs>
                <w:tab w:val="left" w:pos="264"/>
              </w:tabs>
              <w:rPr>
                <w:sz w:val="14"/>
                <w:szCs w:val="14"/>
              </w:rPr>
            </w:pPr>
            <w:r w:rsidRPr="005E4AD0">
              <w:rPr>
                <w:color w:val="1A171B"/>
                <w:sz w:val="14"/>
                <w:szCs w:val="14"/>
                <w:lang w:val="nl-NL"/>
              </w:rPr>
              <w:t>81.</w:t>
            </w:r>
            <w:r w:rsidRPr="005E4AD0">
              <w:rPr>
                <w:color w:val="1A171B"/>
                <w:sz w:val="14"/>
                <w:szCs w:val="14"/>
                <w:lang w:val="nl-NL"/>
              </w:rPr>
              <w:tab/>
              <w:t>Realini L, Van Der Stuyft P, De Ridder K, Hirschel B, Portaels F.</w:t>
            </w:r>
          </w:p>
          <w:p w:rsidR="00730057" w:rsidRPr="005E4AD0" w:rsidRDefault="00730057" w:rsidP="00C158A7">
            <w:pPr>
              <w:shd w:val="clear" w:color="auto" w:fill="FFFFFF"/>
              <w:ind w:left="422" w:right="5"/>
              <w:jc w:val="both"/>
              <w:rPr>
                <w:sz w:val="14"/>
                <w:szCs w:val="14"/>
              </w:rPr>
            </w:pPr>
            <w:r w:rsidRPr="005E4AD0">
              <w:rPr>
                <w:color w:val="1A171B"/>
                <w:sz w:val="14"/>
                <w:szCs w:val="14"/>
                <w:lang w:val="en-US"/>
              </w:rPr>
              <w:t xml:space="preserve">Inhibitory effects of polyoxyethylene stearate, PANTA, and neutral pH on growth of </w:t>
            </w:r>
            <w:r w:rsidRPr="005E4AD0">
              <w:rPr>
                <w:i/>
                <w:iCs/>
                <w:color w:val="1A171B"/>
                <w:sz w:val="14"/>
                <w:szCs w:val="14"/>
                <w:lang w:val="en-US"/>
              </w:rPr>
              <w:t xml:space="preserve">Mycobacterium genavense </w:t>
            </w:r>
            <w:r w:rsidRPr="005E4AD0">
              <w:rPr>
                <w:color w:val="1A171B"/>
                <w:sz w:val="14"/>
                <w:szCs w:val="14"/>
                <w:lang w:val="en-US"/>
              </w:rPr>
              <w:t xml:space="preserve">in BACTEC primary cultures. </w:t>
            </w:r>
            <w:r w:rsidRPr="005E4AD0">
              <w:rPr>
                <w:i/>
                <w:iCs/>
                <w:color w:val="1A171B"/>
                <w:sz w:val="14"/>
                <w:szCs w:val="14"/>
                <w:lang w:val="en-US"/>
              </w:rPr>
              <w:t xml:space="preserve">J Clin Microbiol </w:t>
            </w:r>
            <w:r w:rsidRPr="005E4AD0">
              <w:rPr>
                <w:color w:val="1A171B"/>
                <w:sz w:val="14"/>
                <w:szCs w:val="14"/>
                <w:lang w:val="en-US"/>
              </w:rPr>
              <w:t>1997;35:2791–2794.</w:t>
            </w:r>
          </w:p>
          <w:p w:rsidR="00730057" w:rsidRPr="005E4AD0" w:rsidRDefault="00730057" w:rsidP="00C158A7">
            <w:pPr>
              <w:shd w:val="clear" w:color="auto" w:fill="FFFFFF"/>
              <w:tabs>
                <w:tab w:val="left" w:pos="264"/>
              </w:tabs>
              <w:rPr>
                <w:sz w:val="14"/>
                <w:szCs w:val="14"/>
              </w:rPr>
            </w:pPr>
            <w:r w:rsidRPr="005E4AD0">
              <w:rPr>
                <w:color w:val="1A171B"/>
                <w:sz w:val="14"/>
                <w:szCs w:val="14"/>
                <w:lang w:val="en-US"/>
              </w:rPr>
              <w:t>82.</w:t>
            </w:r>
            <w:r w:rsidRPr="005E4AD0">
              <w:rPr>
                <w:color w:val="1A171B"/>
                <w:sz w:val="14"/>
                <w:szCs w:val="14"/>
                <w:lang w:val="en-US"/>
              </w:rPr>
              <w:tab/>
              <w:t>Palomino JC, Portaels F. Effects of decontamination methods and cul-</w:t>
            </w:r>
          </w:p>
          <w:p w:rsidR="00730057" w:rsidRPr="005E4AD0" w:rsidRDefault="00730057" w:rsidP="00C158A7">
            <w:pPr>
              <w:shd w:val="clear" w:color="auto" w:fill="FFFFFF"/>
              <w:ind w:left="422" w:right="5"/>
              <w:jc w:val="both"/>
              <w:rPr>
                <w:sz w:val="14"/>
                <w:szCs w:val="14"/>
              </w:rPr>
            </w:pPr>
            <w:r w:rsidRPr="005E4AD0">
              <w:rPr>
                <w:color w:val="1A171B"/>
                <w:sz w:val="14"/>
                <w:szCs w:val="14"/>
                <w:lang w:val="en-US"/>
              </w:rPr>
              <w:t xml:space="preserve">ture conditions on viability of </w:t>
            </w:r>
            <w:r w:rsidRPr="005E4AD0">
              <w:rPr>
                <w:i/>
                <w:iCs/>
                <w:color w:val="1A171B"/>
                <w:sz w:val="14"/>
                <w:szCs w:val="14"/>
                <w:lang w:val="en-US"/>
              </w:rPr>
              <w:t xml:space="preserve">Mycobacterium ulcerans </w:t>
            </w:r>
            <w:r w:rsidRPr="005E4AD0">
              <w:rPr>
                <w:color w:val="1A171B"/>
                <w:sz w:val="14"/>
                <w:szCs w:val="14"/>
                <w:lang w:val="en-US"/>
              </w:rPr>
              <w:t xml:space="preserve">in the BAC-TEC system. </w:t>
            </w:r>
            <w:r w:rsidRPr="005E4AD0">
              <w:rPr>
                <w:i/>
                <w:iCs/>
                <w:color w:val="1A171B"/>
                <w:sz w:val="14"/>
                <w:szCs w:val="14"/>
                <w:lang w:val="en-US"/>
              </w:rPr>
              <w:t xml:space="preserve">J Clin Microbiol </w:t>
            </w:r>
            <w:r w:rsidRPr="005E4AD0">
              <w:rPr>
                <w:color w:val="1A171B"/>
                <w:sz w:val="14"/>
                <w:szCs w:val="14"/>
                <w:lang w:val="en-US"/>
              </w:rPr>
              <w:t>1998;36:402–408.</w:t>
            </w:r>
          </w:p>
          <w:p w:rsidR="00730057" w:rsidRPr="005E4AD0" w:rsidRDefault="00730057" w:rsidP="00C158A7">
            <w:pPr>
              <w:shd w:val="clear" w:color="auto" w:fill="FFFFFF"/>
              <w:tabs>
                <w:tab w:val="left" w:pos="264"/>
              </w:tabs>
              <w:rPr>
                <w:sz w:val="14"/>
                <w:szCs w:val="14"/>
              </w:rPr>
            </w:pPr>
            <w:r w:rsidRPr="005E4AD0">
              <w:rPr>
                <w:color w:val="1A171B"/>
                <w:sz w:val="14"/>
                <w:szCs w:val="14"/>
                <w:lang w:val="en-US"/>
              </w:rPr>
              <w:t>83.</w:t>
            </w:r>
            <w:r w:rsidRPr="005E4AD0">
              <w:rPr>
                <w:color w:val="1A171B"/>
                <w:sz w:val="14"/>
                <w:szCs w:val="14"/>
                <w:lang w:val="en-US"/>
              </w:rPr>
              <w:tab/>
              <w:t>Hector JS, Pang J, Mazurek GH, Zhang Y, Brown BA, Wallace RJ</w:t>
            </w:r>
          </w:p>
          <w:p w:rsidR="00730057" w:rsidRPr="005E4AD0" w:rsidRDefault="00730057" w:rsidP="00C158A7">
            <w:pPr>
              <w:shd w:val="clear" w:color="auto" w:fill="FFFFFF"/>
              <w:ind w:left="422" w:right="5"/>
              <w:jc w:val="both"/>
              <w:rPr>
                <w:sz w:val="14"/>
                <w:szCs w:val="14"/>
              </w:rPr>
            </w:pPr>
            <w:r w:rsidRPr="005E4AD0">
              <w:rPr>
                <w:color w:val="1A171B"/>
                <w:sz w:val="14"/>
                <w:szCs w:val="14"/>
                <w:lang w:val="en-US"/>
              </w:rPr>
              <w:t xml:space="preserve">Jr. Large restriction fragment patterns of genomic </w:t>
            </w:r>
            <w:r w:rsidRPr="005E4AD0">
              <w:rPr>
                <w:i/>
                <w:iCs/>
                <w:color w:val="1A171B"/>
                <w:sz w:val="14"/>
                <w:szCs w:val="14"/>
                <w:lang w:val="en-US"/>
              </w:rPr>
              <w:t>Mycobacterium fortuitum</w:t>
            </w:r>
            <w:r w:rsidRPr="005E4AD0">
              <w:rPr>
                <w:color w:val="1A171B"/>
                <w:sz w:val="14"/>
                <w:szCs w:val="14"/>
                <w:lang w:val="en-US"/>
              </w:rPr>
              <w:t xml:space="preserve">: DNA as a strain specific markers and their use in epidemio-logic investigation of four nosocomial outbreaks. </w:t>
            </w:r>
            <w:r w:rsidRPr="005E4AD0">
              <w:rPr>
                <w:i/>
                <w:iCs/>
                <w:color w:val="1A171B"/>
                <w:sz w:val="14"/>
                <w:szCs w:val="14"/>
                <w:lang w:val="en-US"/>
              </w:rPr>
              <w:t xml:space="preserve">J Clin Microbiol </w:t>
            </w:r>
            <w:r w:rsidRPr="005E4AD0">
              <w:rPr>
                <w:color w:val="1A171B"/>
                <w:sz w:val="14"/>
                <w:szCs w:val="14"/>
                <w:lang w:val="en-US"/>
              </w:rPr>
              <w:t>1992;30:1250–l255</w:t>
            </w:r>
            <w:r w:rsidRPr="005E4AD0">
              <w:rPr>
                <w:i/>
                <w:iCs/>
                <w:color w:val="1A171B"/>
                <w:sz w:val="14"/>
                <w:szCs w:val="14"/>
                <w:lang w:val="en-US"/>
              </w:rPr>
              <w:t>.</w:t>
            </w:r>
          </w:p>
          <w:p w:rsidR="00730057" w:rsidRPr="005E4AD0" w:rsidRDefault="00730057" w:rsidP="00C158A7">
            <w:pPr>
              <w:shd w:val="clear" w:color="auto" w:fill="FFFFFF"/>
              <w:tabs>
                <w:tab w:val="left" w:pos="264"/>
              </w:tabs>
              <w:rPr>
                <w:sz w:val="14"/>
                <w:szCs w:val="14"/>
              </w:rPr>
            </w:pPr>
            <w:r w:rsidRPr="005E4AD0">
              <w:rPr>
                <w:color w:val="1A171B"/>
                <w:sz w:val="14"/>
                <w:szCs w:val="14"/>
                <w:lang w:val="en-US"/>
              </w:rPr>
              <w:t>84.</w:t>
            </w:r>
            <w:r w:rsidRPr="005E4AD0">
              <w:rPr>
                <w:color w:val="1A171B"/>
                <w:sz w:val="14"/>
                <w:szCs w:val="14"/>
                <w:lang w:val="en-US"/>
              </w:rPr>
              <w:tab/>
              <w:t>Zhang Y, Yakrus MA, Graviss EA, Williams-Bouyer N, Turenne C,</w:t>
            </w:r>
          </w:p>
          <w:p w:rsidR="00730057" w:rsidRPr="005E4AD0" w:rsidRDefault="00730057" w:rsidP="00C158A7">
            <w:pPr>
              <w:shd w:val="clear" w:color="auto" w:fill="FFFFFF"/>
              <w:ind w:left="422" w:right="5"/>
              <w:jc w:val="both"/>
              <w:rPr>
                <w:sz w:val="14"/>
                <w:szCs w:val="14"/>
              </w:rPr>
            </w:pPr>
            <w:r w:rsidRPr="005E4AD0">
              <w:rPr>
                <w:color w:val="1A171B"/>
                <w:sz w:val="14"/>
                <w:szCs w:val="14"/>
                <w:lang w:val="en-US"/>
              </w:rPr>
              <w:t xml:space="preserve">Kabani A, Wallace RJ Jr. Pulsed-field gel electrophoresis study of </w:t>
            </w:r>
            <w:r w:rsidRPr="005E4AD0">
              <w:rPr>
                <w:i/>
                <w:iCs/>
                <w:color w:val="1A171B"/>
                <w:sz w:val="14"/>
                <w:szCs w:val="14"/>
                <w:lang w:val="en-US"/>
              </w:rPr>
              <w:t xml:space="preserve">Mycobacterium abscessus </w:t>
            </w:r>
            <w:r w:rsidRPr="005E4AD0">
              <w:rPr>
                <w:color w:val="1A171B"/>
                <w:sz w:val="14"/>
                <w:szCs w:val="14"/>
                <w:lang w:val="en-US"/>
              </w:rPr>
              <w:t xml:space="preserve">isolates previously affected by DNA degradation. </w:t>
            </w:r>
            <w:r w:rsidRPr="005E4AD0">
              <w:rPr>
                <w:i/>
                <w:iCs/>
                <w:color w:val="1A171B"/>
                <w:sz w:val="14"/>
                <w:szCs w:val="14"/>
                <w:lang w:val="en-US"/>
              </w:rPr>
              <w:t xml:space="preserve">J Clin Microbiol </w:t>
            </w:r>
            <w:r w:rsidRPr="005E4AD0">
              <w:rPr>
                <w:color w:val="1A171B"/>
                <w:sz w:val="14"/>
                <w:szCs w:val="14"/>
                <w:lang w:val="en-US"/>
              </w:rPr>
              <w:t>2004;42:5582–5587.</w:t>
            </w:r>
          </w:p>
          <w:p w:rsidR="00730057" w:rsidRPr="005E4AD0" w:rsidRDefault="00730057" w:rsidP="00C158A7">
            <w:pPr>
              <w:shd w:val="clear" w:color="auto" w:fill="FFFFFF"/>
              <w:tabs>
                <w:tab w:val="left" w:pos="264"/>
              </w:tabs>
              <w:rPr>
                <w:sz w:val="14"/>
                <w:szCs w:val="14"/>
              </w:rPr>
            </w:pPr>
            <w:r w:rsidRPr="005E4AD0">
              <w:rPr>
                <w:color w:val="1A171B"/>
                <w:sz w:val="14"/>
                <w:szCs w:val="14"/>
                <w:lang w:val="en-US"/>
              </w:rPr>
              <w:t>85.</w:t>
            </w:r>
            <w:r w:rsidRPr="005E4AD0">
              <w:rPr>
                <w:color w:val="1A171B"/>
                <w:sz w:val="14"/>
                <w:szCs w:val="14"/>
                <w:lang w:val="en-US"/>
              </w:rPr>
              <w:tab/>
              <w:t>Tenover FC, Arbeit RD, Goering RV, Mickelsen PA, Murray BE,</w:t>
            </w:r>
          </w:p>
          <w:p w:rsidR="00730057" w:rsidRPr="005E4AD0" w:rsidRDefault="00730057" w:rsidP="00C158A7">
            <w:pPr>
              <w:shd w:val="clear" w:color="auto" w:fill="FFFFFF"/>
              <w:ind w:left="422" w:right="5"/>
              <w:jc w:val="both"/>
              <w:rPr>
                <w:sz w:val="14"/>
                <w:szCs w:val="14"/>
              </w:rPr>
            </w:pPr>
            <w:r w:rsidRPr="005E4AD0">
              <w:rPr>
                <w:color w:val="1A171B"/>
                <w:sz w:val="14"/>
                <w:szCs w:val="14"/>
                <w:lang w:val="en-US"/>
              </w:rPr>
              <w:t xml:space="preserve">Persing DH, Swaminathan B. Interpreting chromosomal DNA restriction patterns produced bypulsed-field gel electrophoresis: criteria for bacterial strain typing. </w:t>
            </w:r>
            <w:r w:rsidRPr="005E4AD0">
              <w:rPr>
                <w:i/>
                <w:iCs/>
                <w:color w:val="1A171B"/>
                <w:sz w:val="14"/>
                <w:szCs w:val="14"/>
                <w:lang w:val="en-US"/>
              </w:rPr>
              <w:t xml:space="preserve">J Clin Microbiol </w:t>
            </w:r>
            <w:r w:rsidRPr="005E4AD0">
              <w:rPr>
                <w:color w:val="1A171B"/>
                <w:sz w:val="14"/>
                <w:szCs w:val="14"/>
                <w:lang w:val="en-US"/>
              </w:rPr>
              <w:t>1995;33:2233–2239.</w:t>
            </w:r>
          </w:p>
          <w:p w:rsidR="00730057" w:rsidRPr="005E4AD0" w:rsidRDefault="00730057" w:rsidP="00C158A7">
            <w:pPr>
              <w:shd w:val="clear" w:color="auto" w:fill="FFFFFF"/>
              <w:tabs>
                <w:tab w:val="left" w:pos="264"/>
              </w:tabs>
              <w:rPr>
                <w:sz w:val="14"/>
                <w:szCs w:val="14"/>
              </w:rPr>
            </w:pPr>
            <w:r w:rsidRPr="005E4AD0">
              <w:rPr>
                <w:color w:val="1A171B"/>
                <w:sz w:val="14"/>
                <w:szCs w:val="14"/>
                <w:lang w:val="en-US"/>
              </w:rPr>
              <w:t>86.</w:t>
            </w:r>
            <w:r w:rsidRPr="005E4AD0">
              <w:rPr>
                <w:color w:val="1A171B"/>
                <w:sz w:val="14"/>
                <w:szCs w:val="14"/>
                <w:lang w:val="en-US"/>
              </w:rPr>
              <w:tab/>
              <w:t>Burns DN, Wallace RJ Jr, Schultz ME, Zhang Y, Zubairi SQ, Pang Y,</w:t>
            </w:r>
          </w:p>
          <w:p w:rsidR="00730057" w:rsidRPr="005E4AD0" w:rsidRDefault="00730057" w:rsidP="00C158A7">
            <w:pPr>
              <w:shd w:val="clear" w:color="auto" w:fill="FFFFFF"/>
              <w:ind w:left="422" w:right="5"/>
              <w:jc w:val="both"/>
              <w:rPr>
                <w:sz w:val="14"/>
                <w:szCs w:val="14"/>
              </w:rPr>
            </w:pPr>
            <w:r w:rsidRPr="005E4AD0">
              <w:rPr>
                <w:color w:val="1A171B"/>
                <w:sz w:val="14"/>
                <w:szCs w:val="14"/>
                <w:lang w:val="de-DE"/>
              </w:rPr>
              <w:t xml:space="preserve">Gibert CL, Brown BA, Noel ES, Gordin FM. </w:t>
            </w:r>
            <w:r w:rsidRPr="005E4AD0">
              <w:rPr>
                <w:color w:val="1A171B"/>
                <w:sz w:val="14"/>
                <w:szCs w:val="14"/>
                <w:lang w:val="en-US"/>
              </w:rPr>
              <w:t xml:space="preserve">Nosocomial outbreak of respiratory tract colonization with </w:t>
            </w:r>
            <w:r w:rsidRPr="005E4AD0">
              <w:rPr>
                <w:i/>
                <w:iCs/>
                <w:color w:val="1A171B"/>
                <w:sz w:val="14"/>
                <w:szCs w:val="14"/>
                <w:lang w:val="en-US"/>
              </w:rPr>
              <w:t>Mycobacterium fortuitum</w:t>
            </w:r>
            <w:r w:rsidRPr="005E4AD0">
              <w:rPr>
                <w:color w:val="1A171B"/>
                <w:sz w:val="14"/>
                <w:szCs w:val="14"/>
                <w:lang w:val="en-US"/>
              </w:rPr>
              <w:t xml:space="preserve">: demonstration of the usefulness of pulsed-field electrophoresis in an epi-demiologic investigation. </w:t>
            </w:r>
            <w:r w:rsidRPr="005E4AD0">
              <w:rPr>
                <w:i/>
                <w:iCs/>
                <w:color w:val="1A171B"/>
                <w:sz w:val="14"/>
                <w:szCs w:val="14"/>
                <w:lang w:val="en-US"/>
              </w:rPr>
              <w:t xml:space="preserve">Am Rev Respir Dis </w:t>
            </w:r>
            <w:r w:rsidRPr="005E4AD0">
              <w:rPr>
                <w:color w:val="1A171B"/>
                <w:sz w:val="14"/>
                <w:szCs w:val="14"/>
                <w:lang w:val="en-US"/>
              </w:rPr>
              <w:t>1991;144:1153–1159.</w:t>
            </w:r>
          </w:p>
          <w:p w:rsidR="00730057" w:rsidRPr="005E4AD0" w:rsidRDefault="00730057" w:rsidP="00C158A7">
            <w:pPr>
              <w:shd w:val="clear" w:color="auto" w:fill="FFFFFF"/>
              <w:tabs>
                <w:tab w:val="left" w:pos="264"/>
              </w:tabs>
              <w:rPr>
                <w:sz w:val="14"/>
                <w:szCs w:val="14"/>
              </w:rPr>
            </w:pPr>
            <w:r w:rsidRPr="005E4AD0">
              <w:rPr>
                <w:color w:val="1A171B"/>
                <w:sz w:val="14"/>
                <w:szCs w:val="14"/>
                <w:lang w:val="en-US"/>
              </w:rPr>
              <w:t>87.</w:t>
            </w:r>
            <w:r w:rsidRPr="005E4AD0">
              <w:rPr>
                <w:color w:val="1A171B"/>
                <w:sz w:val="14"/>
                <w:szCs w:val="14"/>
                <w:lang w:val="en-US"/>
              </w:rPr>
              <w:tab/>
              <w:t>Falkinham J. Epidemiology of infection by nontuberculous mycobac-</w:t>
            </w:r>
          </w:p>
          <w:p w:rsidR="00730057" w:rsidRPr="005E4AD0" w:rsidRDefault="00730057" w:rsidP="00C158A7">
            <w:pPr>
              <w:shd w:val="clear" w:color="auto" w:fill="FFFFFF"/>
              <w:ind w:left="422"/>
              <w:rPr>
                <w:sz w:val="14"/>
                <w:szCs w:val="14"/>
              </w:rPr>
            </w:pPr>
            <w:r w:rsidRPr="005E4AD0">
              <w:rPr>
                <w:color w:val="1A171B"/>
                <w:sz w:val="14"/>
                <w:szCs w:val="14"/>
                <w:lang w:val="en-US"/>
              </w:rPr>
              <w:t xml:space="preserve">teria. </w:t>
            </w:r>
            <w:r w:rsidRPr="005E4AD0">
              <w:rPr>
                <w:i/>
                <w:iCs/>
                <w:color w:val="1A171B"/>
                <w:sz w:val="14"/>
                <w:szCs w:val="14"/>
                <w:lang w:val="en-US"/>
              </w:rPr>
              <w:t xml:space="preserve">Clin Microbiol Rev </w:t>
            </w:r>
            <w:r w:rsidRPr="005E4AD0">
              <w:rPr>
                <w:color w:val="1A171B"/>
                <w:sz w:val="14"/>
                <w:szCs w:val="14"/>
                <w:lang w:val="en-US"/>
              </w:rPr>
              <w:t>1996;9:177–215.</w:t>
            </w:r>
          </w:p>
          <w:p w:rsidR="00730057" w:rsidRPr="005E4AD0" w:rsidRDefault="00730057" w:rsidP="00C158A7">
            <w:pPr>
              <w:shd w:val="clear" w:color="auto" w:fill="FFFFFF"/>
              <w:tabs>
                <w:tab w:val="left" w:pos="264"/>
              </w:tabs>
              <w:rPr>
                <w:sz w:val="14"/>
                <w:szCs w:val="14"/>
              </w:rPr>
            </w:pPr>
            <w:r w:rsidRPr="005E4AD0">
              <w:rPr>
                <w:color w:val="1A171B"/>
                <w:sz w:val="14"/>
                <w:szCs w:val="14"/>
                <w:lang w:val="en-US"/>
              </w:rPr>
              <w:t>88.</w:t>
            </w:r>
            <w:r w:rsidRPr="005E4AD0">
              <w:rPr>
                <w:color w:val="1A171B"/>
                <w:sz w:val="14"/>
                <w:szCs w:val="14"/>
                <w:lang w:val="en-US"/>
              </w:rPr>
              <w:tab/>
              <w:t>Wolinsky E. State of the art: nontuberculous mycobacteria and associ-</w:t>
            </w:r>
          </w:p>
          <w:p w:rsidR="00730057" w:rsidRPr="005E4AD0" w:rsidRDefault="00730057" w:rsidP="00C158A7">
            <w:pPr>
              <w:shd w:val="clear" w:color="auto" w:fill="FFFFFF"/>
              <w:ind w:left="422"/>
              <w:rPr>
                <w:sz w:val="14"/>
                <w:szCs w:val="14"/>
              </w:rPr>
            </w:pPr>
            <w:r w:rsidRPr="005E4AD0">
              <w:rPr>
                <w:color w:val="1A171B"/>
                <w:sz w:val="14"/>
                <w:szCs w:val="14"/>
                <w:lang w:val="en-US"/>
              </w:rPr>
              <w:t xml:space="preserve">ated diseases. </w:t>
            </w:r>
            <w:r w:rsidRPr="005E4AD0">
              <w:rPr>
                <w:i/>
                <w:iCs/>
                <w:color w:val="1A171B"/>
                <w:sz w:val="14"/>
                <w:szCs w:val="14"/>
                <w:lang w:val="en-US"/>
              </w:rPr>
              <w:t xml:space="preserve">Am Rev Respir Dis </w:t>
            </w:r>
            <w:r w:rsidRPr="005E4AD0">
              <w:rPr>
                <w:color w:val="1A171B"/>
                <w:sz w:val="14"/>
                <w:szCs w:val="14"/>
                <w:lang w:val="en-US"/>
              </w:rPr>
              <w:t>1979;110:107–l 59.</w:t>
            </w:r>
          </w:p>
          <w:p w:rsidR="00730057" w:rsidRPr="005E4AD0" w:rsidRDefault="00730057" w:rsidP="00C158A7">
            <w:pPr>
              <w:shd w:val="clear" w:color="auto" w:fill="FFFFFF"/>
              <w:tabs>
                <w:tab w:val="left" w:pos="264"/>
              </w:tabs>
              <w:rPr>
                <w:sz w:val="14"/>
                <w:szCs w:val="14"/>
              </w:rPr>
            </w:pPr>
            <w:r w:rsidRPr="005E4AD0">
              <w:rPr>
                <w:color w:val="1A171B"/>
                <w:sz w:val="14"/>
                <w:szCs w:val="14"/>
              </w:rPr>
              <w:t>89.</w:t>
            </w:r>
            <w:r w:rsidRPr="005E4AD0">
              <w:rPr>
                <w:color w:val="1A171B"/>
                <w:sz w:val="14"/>
                <w:szCs w:val="14"/>
              </w:rPr>
              <w:tab/>
            </w:r>
            <w:r w:rsidRPr="005E4AD0">
              <w:rPr>
                <w:color w:val="1A171B"/>
                <w:sz w:val="14"/>
                <w:szCs w:val="14"/>
                <w:lang w:val="en-US"/>
              </w:rPr>
              <w:t>Evans</w:t>
            </w:r>
            <w:r w:rsidRPr="005E4AD0">
              <w:rPr>
                <w:color w:val="1A171B"/>
                <w:sz w:val="14"/>
                <w:szCs w:val="14"/>
              </w:rPr>
              <w:t xml:space="preserve"> </w:t>
            </w:r>
            <w:r w:rsidRPr="005E4AD0">
              <w:rPr>
                <w:color w:val="1A171B"/>
                <w:sz w:val="14"/>
                <w:szCs w:val="14"/>
                <w:lang w:val="en-US"/>
              </w:rPr>
              <w:t>AJ</w:t>
            </w:r>
            <w:r w:rsidRPr="005E4AD0">
              <w:rPr>
                <w:color w:val="1A171B"/>
                <w:sz w:val="14"/>
                <w:szCs w:val="14"/>
              </w:rPr>
              <w:t xml:space="preserve">, </w:t>
            </w:r>
            <w:r w:rsidRPr="005E4AD0">
              <w:rPr>
                <w:color w:val="1A171B"/>
                <w:sz w:val="14"/>
                <w:szCs w:val="14"/>
                <w:lang w:val="en-US"/>
              </w:rPr>
              <w:t>Crisp</w:t>
            </w:r>
            <w:r w:rsidRPr="005E4AD0">
              <w:rPr>
                <w:color w:val="1A171B"/>
                <w:sz w:val="14"/>
                <w:szCs w:val="14"/>
              </w:rPr>
              <w:t xml:space="preserve"> </w:t>
            </w:r>
            <w:r w:rsidRPr="005E4AD0">
              <w:rPr>
                <w:color w:val="1A171B"/>
                <w:sz w:val="14"/>
                <w:szCs w:val="14"/>
                <w:lang w:val="en-US"/>
              </w:rPr>
              <w:t>AJ</w:t>
            </w:r>
            <w:r w:rsidRPr="005E4AD0">
              <w:rPr>
                <w:color w:val="1A171B"/>
                <w:sz w:val="14"/>
                <w:szCs w:val="14"/>
              </w:rPr>
              <w:t xml:space="preserve">, </w:t>
            </w:r>
            <w:r w:rsidRPr="005E4AD0">
              <w:rPr>
                <w:color w:val="1A171B"/>
                <w:sz w:val="14"/>
                <w:szCs w:val="14"/>
                <w:lang w:val="en-US"/>
              </w:rPr>
              <w:t>Hubbard</w:t>
            </w:r>
            <w:r w:rsidRPr="005E4AD0">
              <w:rPr>
                <w:color w:val="1A171B"/>
                <w:sz w:val="14"/>
                <w:szCs w:val="14"/>
              </w:rPr>
              <w:t xml:space="preserve"> </w:t>
            </w:r>
            <w:r w:rsidRPr="005E4AD0">
              <w:rPr>
                <w:color w:val="1A171B"/>
                <w:sz w:val="14"/>
                <w:szCs w:val="14"/>
                <w:lang w:val="en-US"/>
              </w:rPr>
              <w:t>RB</w:t>
            </w:r>
            <w:r w:rsidRPr="005E4AD0">
              <w:rPr>
                <w:color w:val="1A171B"/>
                <w:sz w:val="14"/>
                <w:szCs w:val="14"/>
              </w:rPr>
              <w:t xml:space="preserve">, </w:t>
            </w:r>
            <w:r w:rsidRPr="005E4AD0">
              <w:rPr>
                <w:color w:val="1A171B"/>
                <w:sz w:val="14"/>
                <w:szCs w:val="14"/>
                <w:lang w:val="en-US"/>
              </w:rPr>
              <w:t>Colville</w:t>
            </w:r>
            <w:r w:rsidRPr="005E4AD0">
              <w:rPr>
                <w:color w:val="1A171B"/>
                <w:sz w:val="14"/>
                <w:szCs w:val="14"/>
              </w:rPr>
              <w:t xml:space="preserve"> </w:t>
            </w:r>
            <w:r w:rsidRPr="005E4AD0">
              <w:rPr>
                <w:color w:val="1A171B"/>
                <w:sz w:val="14"/>
                <w:szCs w:val="14"/>
                <w:lang w:val="en-US"/>
              </w:rPr>
              <w:t>A</w:t>
            </w:r>
            <w:r w:rsidRPr="005E4AD0">
              <w:rPr>
                <w:color w:val="1A171B"/>
                <w:sz w:val="14"/>
                <w:szCs w:val="14"/>
              </w:rPr>
              <w:t xml:space="preserve">, </w:t>
            </w:r>
            <w:r w:rsidRPr="005E4AD0">
              <w:rPr>
                <w:color w:val="1A171B"/>
                <w:sz w:val="14"/>
                <w:szCs w:val="14"/>
                <w:lang w:val="en-US"/>
              </w:rPr>
              <w:t>Evans</w:t>
            </w:r>
            <w:r w:rsidRPr="005E4AD0">
              <w:rPr>
                <w:color w:val="1A171B"/>
                <w:sz w:val="14"/>
                <w:szCs w:val="14"/>
              </w:rPr>
              <w:t xml:space="preserve"> </w:t>
            </w:r>
            <w:r w:rsidRPr="005E4AD0">
              <w:rPr>
                <w:color w:val="1A171B"/>
                <w:sz w:val="14"/>
                <w:szCs w:val="14"/>
                <w:lang w:val="en-US"/>
              </w:rPr>
              <w:t>SA</w:t>
            </w:r>
            <w:r w:rsidRPr="005E4AD0">
              <w:rPr>
                <w:color w:val="1A171B"/>
                <w:sz w:val="14"/>
                <w:szCs w:val="14"/>
              </w:rPr>
              <w:t xml:space="preserve">, </w:t>
            </w:r>
            <w:r w:rsidRPr="005E4AD0">
              <w:rPr>
                <w:color w:val="1A171B"/>
                <w:sz w:val="14"/>
                <w:szCs w:val="14"/>
                <w:lang w:val="en-US"/>
              </w:rPr>
              <w:t>Johnston</w:t>
            </w:r>
          </w:p>
          <w:p w:rsidR="00730057" w:rsidRPr="005E4AD0" w:rsidRDefault="00730057" w:rsidP="00C158A7">
            <w:pPr>
              <w:shd w:val="clear" w:color="auto" w:fill="FFFFFF"/>
              <w:ind w:left="422" w:right="5"/>
              <w:jc w:val="both"/>
              <w:rPr>
                <w:sz w:val="14"/>
                <w:szCs w:val="14"/>
              </w:rPr>
            </w:pPr>
            <w:r w:rsidRPr="005E4AD0">
              <w:rPr>
                <w:color w:val="1A171B"/>
                <w:sz w:val="14"/>
                <w:szCs w:val="14"/>
                <w:lang w:val="en-US"/>
              </w:rPr>
              <w:t>IDA</w:t>
            </w:r>
            <w:r w:rsidRPr="005E4AD0">
              <w:rPr>
                <w:color w:val="1A171B"/>
                <w:sz w:val="14"/>
                <w:szCs w:val="14"/>
              </w:rPr>
              <w:t xml:space="preserve">. </w:t>
            </w:r>
            <w:r w:rsidRPr="005E4AD0">
              <w:rPr>
                <w:color w:val="1A171B"/>
                <w:sz w:val="14"/>
                <w:szCs w:val="14"/>
                <w:lang w:val="en-US"/>
              </w:rPr>
              <w:t>Pulmonary</w:t>
            </w:r>
            <w:r w:rsidRPr="005E4AD0">
              <w:rPr>
                <w:color w:val="1A171B"/>
                <w:sz w:val="14"/>
                <w:szCs w:val="14"/>
              </w:rPr>
              <w:t xml:space="preserve"> </w:t>
            </w: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kansasii</w:t>
            </w:r>
            <w:r w:rsidRPr="005E4AD0">
              <w:rPr>
                <w:i/>
                <w:iCs/>
                <w:color w:val="1A171B"/>
                <w:sz w:val="14"/>
                <w:szCs w:val="14"/>
              </w:rPr>
              <w:t xml:space="preserve"> </w:t>
            </w:r>
            <w:r w:rsidRPr="005E4AD0">
              <w:rPr>
                <w:color w:val="1A171B"/>
                <w:sz w:val="14"/>
                <w:szCs w:val="14"/>
                <w:lang w:val="en-US"/>
              </w:rPr>
              <w:t>infection</w:t>
            </w:r>
            <w:r w:rsidRPr="005E4AD0">
              <w:rPr>
                <w:color w:val="1A171B"/>
                <w:sz w:val="14"/>
                <w:szCs w:val="14"/>
              </w:rPr>
              <w:t xml:space="preserve">: </w:t>
            </w:r>
            <w:r w:rsidRPr="005E4AD0">
              <w:rPr>
                <w:color w:val="1A171B"/>
                <w:sz w:val="14"/>
                <w:szCs w:val="14"/>
                <w:lang w:val="en-US"/>
              </w:rPr>
              <w:t>comparison</w:t>
            </w:r>
            <w:r w:rsidRPr="005E4AD0">
              <w:rPr>
                <w:color w:val="1A171B"/>
                <w:sz w:val="14"/>
                <w:szCs w:val="14"/>
              </w:rPr>
              <w:t xml:space="preserve"> </w:t>
            </w:r>
            <w:r w:rsidRPr="005E4AD0">
              <w:rPr>
                <w:color w:val="1A171B"/>
                <w:sz w:val="14"/>
                <w:szCs w:val="14"/>
                <w:lang w:val="en-US"/>
              </w:rPr>
              <w:t>of</w:t>
            </w:r>
            <w:r w:rsidRPr="005E4AD0">
              <w:rPr>
                <w:color w:val="1A171B"/>
                <w:sz w:val="14"/>
                <w:szCs w:val="14"/>
              </w:rPr>
              <w:t xml:space="preserve"> </w:t>
            </w:r>
            <w:r w:rsidRPr="005E4AD0">
              <w:rPr>
                <w:color w:val="1A171B"/>
                <w:sz w:val="14"/>
                <w:szCs w:val="14"/>
                <w:lang w:val="en-US"/>
              </w:rPr>
              <w:t>radiological</w:t>
            </w:r>
            <w:r w:rsidRPr="005E4AD0">
              <w:rPr>
                <w:color w:val="1A171B"/>
                <w:sz w:val="14"/>
                <w:szCs w:val="14"/>
              </w:rPr>
              <w:t xml:space="preserve"> </w:t>
            </w:r>
            <w:r w:rsidRPr="005E4AD0">
              <w:rPr>
                <w:color w:val="1A171B"/>
                <w:sz w:val="14"/>
                <w:szCs w:val="14"/>
                <w:lang w:val="en-US"/>
              </w:rPr>
              <w:t>appearances</w:t>
            </w:r>
            <w:r w:rsidRPr="005E4AD0">
              <w:rPr>
                <w:color w:val="1A171B"/>
                <w:sz w:val="14"/>
                <w:szCs w:val="14"/>
              </w:rPr>
              <w:t xml:space="preserve"> </w:t>
            </w:r>
            <w:r w:rsidRPr="005E4AD0">
              <w:rPr>
                <w:color w:val="1A171B"/>
                <w:sz w:val="14"/>
                <w:szCs w:val="14"/>
                <w:lang w:val="en-US"/>
              </w:rPr>
              <w:t>with</w:t>
            </w:r>
            <w:r w:rsidRPr="005E4AD0">
              <w:rPr>
                <w:color w:val="1A171B"/>
                <w:sz w:val="14"/>
                <w:szCs w:val="14"/>
              </w:rPr>
              <w:t xml:space="preserve"> </w:t>
            </w:r>
            <w:r w:rsidRPr="005E4AD0">
              <w:rPr>
                <w:color w:val="1A171B"/>
                <w:sz w:val="14"/>
                <w:szCs w:val="14"/>
                <w:lang w:val="en-US"/>
              </w:rPr>
              <w:t>pulmonary</w:t>
            </w:r>
            <w:r w:rsidRPr="005E4AD0">
              <w:rPr>
                <w:color w:val="1A171B"/>
                <w:sz w:val="14"/>
                <w:szCs w:val="14"/>
              </w:rPr>
              <w:t xml:space="preserve"> </w:t>
            </w:r>
            <w:r w:rsidRPr="005E4AD0">
              <w:rPr>
                <w:color w:val="1A171B"/>
                <w:sz w:val="14"/>
                <w:szCs w:val="14"/>
                <w:lang w:val="en-US"/>
              </w:rPr>
              <w:t>tuberculosis</w:t>
            </w:r>
            <w:r w:rsidRPr="005E4AD0">
              <w:rPr>
                <w:color w:val="1A171B"/>
                <w:sz w:val="14"/>
                <w:szCs w:val="14"/>
              </w:rPr>
              <w:t xml:space="preserve">. </w:t>
            </w:r>
            <w:r w:rsidRPr="005E4AD0">
              <w:rPr>
                <w:i/>
                <w:iCs/>
                <w:color w:val="1A171B"/>
                <w:sz w:val="14"/>
                <w:szCs w:val="14"/>
                <w:lang w:val="en-US"/>
              </w:rPr>
              <w:t>Thorax</w:t>
            </w:r>
            <w:r w:rsidRPr="005E4AD0">
              <w:rPr>
                <w:i/>
                <w:iCs/>
                <w:color w:val="1A171B"/>
                <w:sz w:val="14"/>
                <w:szCs w:val="14"/>
              </w:rPr>
              <w:t xml:space="preserve"> </w:t>
            </w:r>
            <w:r w:rsidRPr="005E4AD0">
              <w:rPr>
                <w:color w:val="1A171B"/>
                <w:sz w:val="14"/>
                <w:szCs w:val="14"/>
              </w:rPr>
              <w:t>1996; 51:1243–1247.</w:t>
            </w:r>
          </w:p>
          <w:p w:rsidR="00730057" w:rsidRPr="005E4AD0" w:rsidRDefault="00730057" w:rsidP="00C158A7">
            <w:pPr>
              <w:shd w:val="clear" w:color="auto" w:fill="FFFFFF"/>
              <w:tabs>
                <w:tab w:val="left" w:pos="264"/>
              </w:tabs>
              <w:rPr>
                <w:sz w:val="14"/>
                <w:szCs w:val="14"/>
              </w:rPr>
            </w:pPr>
            <w:r w:rsidRPr="005E4AD0">
              <w:rPr>
                <w:color w:val="1A171B"/>
                <w:sz w:val="14"/>
                <w:szCs w:val="14"/>
              </w:rPr>
              <w:t>90.</w:t>
            </w:r>
            <w:r w:rsidRPr="005E4AD0">
              <w:rPr>
                <w:color w:val="1A171B"/>
                <w:sz w:val="14"/>
                <w:szCs w:val="14"/>
              </w:rPr>
              <w:tab/>
            </w:r>
            <w:r w:rsidRPr="005E4AD0">
              <w:rPr>
                <w:color w:val="1A171B"/>
                <w:sz w:val="14"/>
                <w:szCs w:val="14"/>
                <w:lang w:val="en-US"/>
              </w:rPr>
              <w:t>Hartman</w:t>
            </w:r>
            <w:r w:rsidRPr="005E4AD0">
              <w:rPr>
                <w:color w:val="1A171B"/>
                <w:sz w:val="14"/>
                <w:szCs w:val="14"/>
              </w:rPr>
              <w:t xml:space="preserve"> </w:t>
            </w:r>
            <w:r w:rsidRPr="005E4AD0">
              <w:rPr>
                <w:color w:val="1A171B"/>
                <w:sz w:val="14"/>
                <w:szCs w:val="14"/>
                <w:lang w:val="en-US"/>
              </w:rPr>
              <w:t>TE</w:t>
            </w:r>
            <w:r w:rsidRPr="005E4AD0">
              <w:rPr>
                <w:color w:val="1A171B"/>
                <w:sz w:val="14"/>
                <w:szCs w:val="14"/>
              </w:rPr>
              <w:t xml:space="preserve">, </w:t>
            </w:r>
            <w:r w:rsidRPr="005E4AD0">
              <w:rPr>
                <w:color w:val="1A171B"/>
                <w:sz w:val="14"/>
                <w:szCs w:val="14"/>
                <w:lang w:val="en-US"/>
              </w:rPr>
              <w:t>Swensen</w:t>
            </w:r>
            <w:r w:rsidRPr="005E4AD0">
              <w:rPr>
                <w:color w:val="1A171B"/>
                <w:sz w:val="14"/>
                <w:szCs w:val="14"/>
              </w:rPr>
              <w:t xml:space="preserve"> </w:t>
            </w:r>
            <w:r w:rsidRPr="005E4AD0">
              <w:rPr>
                <w:color w:val="1A171B"/>
                <w:sz w:val="14"/>
                <w:szCs w:val="14"/>
                <w:lang w:val="en-US"/>
              </w:rPr>
              <w:t>SJ</w:t>
            </w:r>
            <w:r w:rsidRPr="005E4AD0">
              <w:rPr>
                <w:color w:val="1A171B"/>
                <w:sz w:val="14"/>
                <w:szCs w:val="14"/>
              </w:rPr>
              <w:t xml:space="preserve">, </w:t>
            </w:r>
            <w:r w:rsidRPr="005E4AD0">
              <w:rPr>
                <w:color w:val="1A171B"/>
                <w:sz w:val="14"/>
                <w:szCs w:val="14"/>
                <w:lang w:val="en-US"/>
              </w:rPr>
              <w:t>Williams</w:t>
            </w:r>
            <w:r w:rsidRPr="005E4AD0">
              <w:rPr>
                <w:color w:val="1A171B"/>
                <w:sz w:val="14"/>
                <w:szCs w:val="14"/>
              </w:rPr>
              <w:t xml:space="preserve"> </w:t>
            </w:r>
            <w:r w:rsidRPr="005E4AD0">
              <w:rPr>
                <w:color w:val="1A171B"/>
                <w:sz w:val="14"/>
                <w:szCs w:val="14"/>
                <w:lang w:val="en-US"/>
              </w:rPr>
              <w:t>DE</w:t>
            </w:r>
            <w:r w:rsidRPr="005E4AD0">
              <w:rPr>
                <w:color w:val="1A171B"/>
                <w:sz w:val="14"/>
                <w:szCs w:val="14"/>
              </w:rPr>
              <w:t xml:space="preserve">. </w:t>
            </w: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avium</w:t>
            </w:r>
            <w:r w:rsidRPr="005E4AD0">
              <w:rPr>
                <w:i/>
                <w:iCs/>
                <w:color w:val="1A171B"/>
                <w:sz w:val="14"/>
                <w:szCs w:val="14"/>
              </w:rPr>
              <w:t>-</w:t>
            </w:r>
          </w:p>
          <w:p w:rsidR="00730057" w:rsidRPr="005E4AD0" w:rsidRDefault="00730057" w:rsidP="00C158A7">
            <w:pPr>
              <w:shd w:val="clear" w:color="auto" w:fill="FFFFFF"/>
              <w:ind w:left="422"/>
              <w:rPr>
                <w:sz w:val="14"/>
                <w:szCs w:val="14"/>
              </w:rPr>
            </w:pPr>
            <w:r w:rsidRPr="005E4AD0">
              <w:rPr>
                <w:i/>
                <w:iCs/>
                <w:color w:val="1A171B"/>
                <w:sz w:val="14"/>
                <w:szCs w:val="14"/>
                <w:lang w:val="en-US"/>
              </w:rPr>
              <w:t>intracellulare</w:t>
            </w:r>
            <w:r w:rsidRPr="005E4AD0">
              <w:rPr>
                <w:i/>
                <w:iCs/>
                <w:color w:val="1A171B"/>
                <w:sz w:val="14"/>
                <w:szCs w:val="14"/>
              </w:rPr>
              <w:t xml:space="preserve"> </w:t>
            </w:r>
            <w:r w:rsidRPr="005E4AD0">
              <w:rPr>
                <w:color w:val="1A171B"/>
                <w:sz w:val="14"/>
                <w:szCs w:val="14"/>
                <w:lang w:val="en-US"/>
              </w:rPr>
              <w:t>complex</w:t>
            </w:r>
            <w:r w:rsidRPr="005E4AD0">
              <w:rPr>
                <w:color w:val="1A171B"/>
                <w:sz w:val="14"/>
                <w:szCs w:val="14"/>
              </w:rPr>
              <w:t xml:space="preserve">: </w:t>
            </w:r>
            <w:r w:rsidRPr="005E4AD0">
              <w:rPr>
                <w:color w:val="1A171B"/>
                <w:sz w:val="14"/>
                <w:szCs w:val="14"/>
                <w:lang w:val="en-US"/>
              </w:rPr>
              <w:t>evaluation</w:t>
            </w:r>
            <w:r w:rsidRPr="005E4AD0">
              <w:rPr>
                <w:color w:val="1A171B"/>
                <w:sz w:val="14"/>
                <w:szCs w:val="14"/>
              </w:rPr>
              <w:t xml:space="preserve"> </w:t>
            </w:r>
            <w:r w:rsidRPr="005E4AD0">
              <w:rPr>
                <w:color w:val="1A171B"/>
                <w:sz w:val="14"/>
                <w:szCs w:val="14"/>
                <w:lang w:val="en-US"/>
              </w:rPr>
              <w:t>with</w:t>
            </w:r>
            <w:r w:rsidRPr="005E4AD0">
              <w:rPr>
                <w:color w:val="1A171B"/>
                <w:sz w:val="14"/>
                <w:szCs w:val="14"/>
              </w:rPr>
              <w:t xml:space="preserve"> </w:t>
            </w:r>
            <w:r w:rsidRPr="005E4AD0">
              <w:rPr>
                <w:color w:val="1A171B"/>
                <w:sz w:val="14"/>
                <w:szCs w:val="14"/>
                <w:lang w:val="en-US"/>
              </w:rPr>
              <w:t>CT</w:t>
            </w:r>
            <w:r w:rsidRPr="005E4AD0">
              <w:rPr>
                <w:color w:val="1A171B"/>
                <w:sz w:val="14"/>
                <w:szCs w:val="14"/>
              </w:rPr>
              <w:t xml:space="preserve">. </w:t>
            </w:r>
            <w:r w:rsidRPr="005E4AD0">
              <w:rPr>
                <w:i/>
                <w:iCs/>
                <w:color w:val="1A171B"/>
                <w:sz w:val="14"/>
                <w:szCs w:val="14"/>
                <w:lang w:val="en-US"/>
              </w:rPr>
              <w:t>Radiology</w:t>
            </w:r>
            <w:r w:rsidRPr="005E4AD0">
              <w:rPr>
                <w:i/>
                <w:iCs/>
                <w:color w:val="1A171B"/>
                <w:sz w:val="14"/>
                <w:szCs w:val="14"/>
              </w:rPr>
              <w:t xml:space="preserve"> </w:t>
            </w:r>
            <w:r w:rsidRPr="005E4AD0">
              <w:rPr>
                <w:color w:val="1A171B"/>
                <w:sz w:val="14"/>
                <w:szCs w:val="14"/>
              </w:rPr>
              <w:t>1973;17:23–26.</w:t>
            </w:r>
          </w:p>
          <w:p w:rsidR="00730057" w:rsidRPr="005E4AD0" w:rsidRDefault="00730057" w:rsidP="00C158A7">
            <w:pPr>
              <w:shd w:val="clear" w:color="auto" w:fill="FFFFFF"/>
              <w:tabs>
                <w:tab w:val="left" w:pos="264"/>
              </w:tabs>
              <w:rPr>
                <w:sz w:val="14"/>
                <w:szCs w:val="14"/>
              </w:rPr>
            </w:pPr>
            <w:r w:rsidRPr="005E4AD0">
              <w:rPr>
                <w:color w:val="1A171B"/>
                <w:sz w:val="14"/>
                <w:szCs w:val="14"/>
              </w:rPr>
              <w:t>91.</w:t>
            </w:r>
            <w:r w:rsidRPr="005E4AD0">
              <w:rPr>
                <w:color w:val="1A171B"/>
                <w:sz w:val="14"/>
                <w:szCs w:val="14"/>
              </w:rPr>
              <w:tab/>
            </w:r>
            <w:r w:rsidRPr="005E4AD0">
              <w:rPr>
                <w:color w:val="1A171B"/>
                <w:sz w:val="14"/>
                <w:szCs w:val="14"/>
                <w:lang w:val="en-US"/>
              </w:rPr>
              <w:t>Primack</w:t>
            </w:r>
            <w:r w:rsidRPr="005E4AD0">
              <w:rPr>
                <w:color w:val="1A171B"/>
                <w:sz w:val="14"/>
                <w:szCs w:val="14"/>
              </w:rPr>
              <w:t xml:space="preserve"> </w:t>
            </w:r>
            <w:r w:rsidRPr="005E4AD0">
              <w:rPr>
                <w:color w:val="1A171B"/>
                <w:sz w:val="14"/>
                <w:szCs w:val="14"/>
                <w:lang w:val="en-US"/>
              </w:rPr>
              <w:t>SL</w:t>
            </w:r>
            <w:r w:rsidRPr="005E4AD0">
              <w:rPr>
                <w:color w:val="1A171B"/>
                <w:sz w:val="14"/>
                <w:szCs w:val="14"/>
              </w:rPr>
              <w:t xml:space="preserve">, </w:t>
            </w:r>
            <w:r w:rsidRPr="005E4AD0">
              <w:rPr>
                <w:color w:val="1A171B"/>
                <w:sz w:val="14"/>
                <w:szCs w:val="14"/>
                <w:lang w:val="en-US"/>
              </w:rPr>
              <w:t>Logan</w:t>
            </w:r>
            <w:r w:rsidRPr="005E4AD0">
              <w:rPr>
                <w:color w:val="1A171B"/>
                <w:sz w:val="14"/>
                <w:szCs w:val="14"/>
              </w:rPr>
              <w:t xml:space="preserve"> </w:t>
            </w:r>
            <w:r w:rsidRPr="005E4AD0">
              <w:rPr>
                <w:color w:val="1A171B"/>
                <w:sz w:val="14"/>
                <w:szCs w:val="14"/>
                <w:lang w:val="en-US"/>
              </w:rPr>
              <w:t>PM</w:t>
            </w:r>
            <w:r w:rsidRPr="005E4AD0">
              <w:rPr>
                <w:color w:val="1A171B"/>
                <w:sz w:val="14"/>
                <w:szCs w:val="14"/>
              </w:rPr>
              <w:t xml:space="preserve">, </w:t>
            </w:r>
            <w:r w:rsidRPr="005E4AD0">
              <w:rPr>
                <w:color w:val="1A171B"/>
                <w:sz w:val="14"/>
                <w:szCs w:val="14"/>
                <w:lang w:val="en-US"/>
              </w:rPr>
              <w:t>Hartman</w:t>
            </w:r>
            <w:r w:rsidRPr="005E4AD0">
              <w:rPr>
                <w:color w:val="1A171B"/>
                <w:sz w:val="14"/>
                <w:szCs w:val="14"/>
              </w:rPr>
              <w:t xml:space="preserve"> </w:t>
            </w:r>
            <w:r w:rsidRPr="005E4AD0">
              <w:rPr>
                <w:color w:val="1A171B"/>
                <w:sz w:val="14"/>
                <w:szCs w:val="14"/>
                <w:lang w:val="en-US"/>
              </w:rPr>
              <w:t>TE</w:t>
            </w:r>
            <w:r w:rsidRPr="005E4AD0">
              <w:rPr>
                <w:color w:val="1A171B"/>
                <w:sz w:val="14"/>
                <w:szCs w:val="14"/>
              </w:rPr>
              <w:t xml:space="preserve">, </w:t>
            </w:r>
            <w:r w:rsidRPr="005E4AD0">
              <w:rPr>
                <w:color w:val="1A171B"/>
                <w:sz w:val="14"/>
                <w:szCs w:val="14"/>
                <w:lang w:val="en-US"/>
              </w:rPr>
              <w:t>Lee</w:t>
            </w:r>
            <w:r w:rsidRPr="005E4AD0">
              <w:rPr>
                <w:color w:val="1A171B"/>
                <w:sz w:val="14"/>
                <w:szCs w:val="14"/>
              </w:rPr>
              <w:t xml:space="preserve"> </w:t>
            </w:r>
            <w:r w:rsidRPr="005E4AD0">
              <w:rPr>
                <w:color w:val="1A171B"/>
                <w:sz w:val="14"/>
                <w:szCs w:val="14"/>
                <w:lang w:val="en-US"/>
              </w:rPr>
              <w:t>KS</w:t>
            </w:r>
            <w:r w:rsidRPr="005E4AD0">
              <w:rPr>
                <w:color w:val="1A171B"/>
                <w:sz w:val="14"/>
                <w:szCs w:val="14"/>
              </w:rPr>
              <w:t xml:space="preserve">, </w:t>
            </w:r>
            <w:r w:rsidRPr="005E4AD0">
              <w:rPr>
                <w:color w:val="1A171B"/>
                <w:sz w:val="14"/>
                <w:szCs w:val="14"/>
                <w:lang w:val="en-US"/>
              </w:rPr>
              <w:t>Muller</w:t>
            </w:r>
            <w:r w:rsidRPr="005E4AD0">
              <w:rPr>
                <w:color w:val="1A171B"/>
                <w:sz w:val="14"/>
                <w:szCs w:val="14"/>
              </w:rPr>
              <w:t xml:space="preserve"> </w:t>
            </w:r>
            <w:r w:rsidRPr="005E4AD0">
              <w:rPr>
                <w:color w:val="1A171B"/>
                <w:sz w:val="14"/>
                <w:szCs w:val="14"/>
                <w:lang w:val="en-US"/>
              </w:rPr>
              <w:t>NL</w:t>
            </w:r>
            <w:r w:rsidRPr="005E4AD0">
              <w:rPr>
                <w:color w:val="1A171B"/>
                <w:sz w:val="14"/>
                <w:szCs w:val="14"/>
              </w:rPr>
              <w:t xml:space="preserve">. </w:t>
            </w:r>
            <w:r w:rsidRPr="005E4AD0">
              <w:rPr>
                <w:color w:val="1A171B"/>
                <w:sz w:val="14"/>
                <w:szCs w:val="14"/>
                <w:lang w:val="en-US"/>
              </w:rPr>
              <w:t>Pulmonary</w:t>
            </w:r>
          </w:p>
          <w:p w:rsidR="00730057" w:rsidRPr="005E4AD0" w:rsidRDefault="00730057" w:rsidP="00C158A7">
            <w:pPr>
              <w:shd w:val="clear" w:color="auto" w:fill="FFFFFF"/>
              <w:ind w:left="422" w:right="5"/>
              <w:jc w:val="both"/>
              <w:rPr>
                <w:sz w:val="14"/>
                <w:szCs w:val="14"/>
              </w:rPr>
            </w:pPr>
            <w:r w:rsidRPr="005E4AD0">
              <w:rPr>
                <w:color w:val="1A171B"/>
                <w:sz w:val="14"/>
                <w:szCs w:val="14"/>
                <w:lang w:val="en-US"/>
              </w:rPr>
              <w:t xml:space="preserve">tuberculosis and </w:t>
            </w:r>
            <w:r w:rsidRPr="005E4AD0">
              <w:rPr>
                <w:i/>
                <w:iCs/>
                <w:color w:val="1A171B"/>
                <w:sz w:val="14"/>
                <w:szCs w:val="14"/>
                <w:lang w:val="en-US"/>
              </w:rPr>
              <w:t xml:space="preserve">Mycobacterium avium-intracellulare: </w:t>
            </w:r>
            <w:r w:rsidRPr="005E4AD0">
              <w:rPr>
                <w:color w:val="1A171B"/>
                <w:sz w:val="14"/>
                <w:szCs w:val="14"/>
                <w:lang w:val="en-US"/>
              </w:rPr>
              <w:t xml:space="preserve">a comparison of CT findings. </w:t>
            </w:r>
            <w:r w:rsidRPr="005E4AD0">
              <w:rPr>
                <w:i/>
                <w:iCs/>
                <w:color w:val="1A171B"/>
                <w:sz w:val="14"/>
                <w:szCs w:val="14"/>
                <w:lang w:val="en-US"/>
              </w:rPr>
              <w:t xml:space="preserve">Radiology </w:t>
            </w:r>
            <w:r w:rsidRPr="005E4AD0">
              <w:rPr>
                <w:color w:val="1A171B"/>
                <w:sz w:val="14"/>
                <w:szCs w:val="14"/>
                <w:lang w:val="en-US"/>
              </w:rPr>
              <w:t>1905;I94:413–417.</w:t>
            </w:r>
          </w:p>
          <w:p w:rsidR="00730057" w:rsidRPr="005E4AD0" w:rsidRDefault="00730057" w:rsidP="00C158A7">
            <w:pPr>
              <w:shd w:val="clear" w:color="auto" w:fill="FFFFFF"/>
              <w:tabs>
                <w:tab w:val="left" w:pos="264"/>
              </w:tabs>
              <w:rPr>
                <w:sz w:val="14"/>
                <w:szCs w:val="14"/>
              </w:rPr>
            </w:pPr>
            <w:r w:rsidRPr="005E4AD0">
              <w:rPr>
                <w:color w:val="1A171B"/>
                <w:sz w:val="14"/>
                <w:szCs w:val="14"/>
                <w:lang w:val="en-US"/>
              </w:rPr>
              <w:t>92.</w:t>
            </w:r>
            <w:r w:rsidRPr="005E4AD0">
              <w:rPr>
                <w:color w:val="1A171B"/>
                <w:sz w:val="14"/>
                <w:szCs w:val="14"/>
                <w:lang w:val="en-US"/>
              </w:rPr>
              <w:tab/>
              <w:t>Moore EH. Atypical mycobacterial infection in the lung: CT appear-</w:t>
            </w:r>
          </w:p>
          <w:p w:rsidR="00730057" w:rsidRPr="005E4AD0" w:rsidRDefault="00730057" w:rsidP="00C158A7">
            <w:pPr>
              <w:shd w:val="clear" w:color="auto" w:fill="FFFFFF"/>
              <w:ind w:left="422"/>
              <w:rPr>
                <w:sz w:val="14"/>
                <w:szCs w:val="14"/>
              </w:rPr>
            </w:pPr>
            <w:r w:rsidRPr="005E4AD0">
              <w:rPr>
                <w:color w:val="1A171B"/>
                <w:sz w:val="14"/>
                <w:szCs w:val="14"/>
                <w:lang w:val="en-US"/>
              </w:rPr>
              <w:t xml:space="preserve">ance. </w:t>
            </w:r>
            <w:r w:rsidRPr="005E4AD0">
              <w:rPr>
                <w:i/>
                <w:iCs/>
                <w:color w:val="1A171B"/>
                <w:sz w:val="14"/>
                <w:szCs w:val="14"/>
                <w:lang w:val="en-US"/>
              </w:rPr>
              <w:t xml:space="preserve">Radiology </w:t>
            </w:r>
            <w:r w:rsidRPr="005E4AD0">
              <w:rPr>
                <w:color w:val="1A171B"/>
                <w:sz w:val="14"/>
                <w:szCs w:val="14"/>
                <w:lang w:val="en-US"/>
              </w:rPr>
              <w:t>1993;17:777–782.</w:t>
            </w:r>
          </w:p>
          <w:p w:rsidR="00730057" w:rsidRPr="005E4AD0" w:rsidRDefault="00730057" w:rsidP="00C158A7">
            <w:pPr>
              <w:shd w:val="clear" w:color="auto" w:fill="FFFFFF"/>
              <w:tabs>
                <w:tab w:val="left" w:pos="264"/>
              </w:tabs>
              <w:rPr>
                <w:sz w:val="14"/>
                <w:szCs w:val="14"/>
              </w:rPr>
            </w:pPr>
            <w:r w:rsidRPr="005E4AD0">
              <w:rPr>
                <w:color w:val="1A171B"/>
                <w:sz w:val="14"/>
                <w:szCs w:val="14"/>
                <w:lang w:val="en-US"/>
              </w:rPr>
              <w:t>93.</w:t>
            </w:r>
            <w:r w:rsidRPr="005E4AD0">
              <w:rPr>
                <w:color w:val="1A171B"/>
                <w:sz w:val="14"/>
                <w:szCs w:val="14"/>
                <w:lang w:val="en-US"/>
              </w:rPr>
              <w:tab/>
              <w:t>Patz EF, Swensen SJ, Erasmus J. Pulmonary manifestation of nontuber-</w:t>
            </w:r>
          </w:p>
          <w:p w:rsidR="00730057" w:rsidRPr="005E4AD0" w:rsidRDefault="00730057" w:rsidP="00C158A7">
            <w:pPr>
              <w:shd w:val="clear" w:color="auto" w:fill="FFFFFF"/>
              <w:ind w:left="422"/>
              <w:rPr>
                <w:sz w:val="14"/>
                <w:szCs w:val="14"/>
              </w:rPr>
            </w:pPr>
            <w:r w:rsidRPr="005E4AD0">
              <w:rPr>
                <w:color w:val="1A171B"/>
                <w:sz w:val="14"/>
                <w:szCs w:val="14"/>
                <w:lang w:val="en-US"/>
              </w:rPr>
              <w:t xml:space="preserve">culous mycobacteria. </w:t>
            </w:r>
            <w:r w:rsidRPr="005E4AD0">
              <w:rPr>
                <w:i/>
                <w:iCs/>
                <w:color w:val="1A171B"/>
                <w:sz w:val="14"/>
                <w:szCs w:val="14"/>
                <w:lang w:val="en-US"/>
              </w:rPr>
              <w:t xml:space="preserve">Radiol Clin North Am </w:t>
            </w:r>
            <w:r w:rsidRPr="005E4AD0">
              <w:rPr>
                <w:color w:val="1A171B"/>
                <w:sz w:val="14"/>
                <w:szCs w:val="14"/>
                <w:lang w:val="en-US"/>
              </w:rPr>
              <w:t>1995;33:719–729.</w:t>
            </w:r>
          </w:p>
          <w:p w:rsidR="00730057" w:rsidRPr="005E4AD0" w:rsidRDefault="00730057" w:rsidP="00C158A7">
            <w:pPr>
              <w:shd w:val="clear" w:color="auto" w:fill="FFFFFF"/>
              <w:tabs>
                <w:tab w:val="left" w:pos="264"/>
              </w:tabs>
              <w:rPr>
                <w:sz w:val="14"/>
                <w:szCs w:val="14"/>
              </w:rPr>
            </w:pPr>
            <w:r w:rsidRPr="005E4AD0">
              <w:rPr>
                <w:color w:val="1A171B"/>
                <w:sz w:val="14"/>
                <w:szCs w:val="14"/>
              </w:rPr>
              <w:t>94.</w:t>
            </w:r>
            <w:r w:rsidRPr="005E4AD0">
              <w:rPr>
                <w:color w:val="1A171B"/>
                <w:sz w:val="14"/>
                <w:szCs w:val="14"/>
              </w:rPr>
              <w:tab/>
            </w:r>
            <w:r w:rsidRPr="005E4AD0">
              <w:rPr>
                <w:color w:val="1A171B"/>
                <w:sz w:val="14"/>
                <w:szCs w:val="14"/>
                <w:lang w:val="en-US"/>
              </w:rPr>
              <w:t>Jeong</w:t>
            </w:r>
            <w:r w:rsidRPr="005E4AD0">
              <w:rPr>
                <w:color w:val="1A171B"/>
                <w:sz w:val="14"/>
                <w:szCs w:val="14"/>
              </w:rPr>
              <w:t xml:space="preserve"> </w:t>
            </w:r>
            <w:r w:rsidRPr="005E4AD0">
              <w:rPr>
                <w:color w:val="1A171B"/>
                <w:sz w:val="14"/>
                <w:szCs w:val="14"/>
                <w:lang w:val="en-US"/>
              </w:rPr>
              <w:t>YJ</w:t>
            </w:r>
            <w:r w:rsidRPr="005E4AD0">
              <w:rPr>
                <w:color w:val="1A171B"/>
                <w:sz w:val="14"/>
                <w:szCs w:val="14"/>
              </w:rPr>
              <w:t xml:space="preserve">, </w:t>
            </w:r>
            <w:r w:rsidRPr="005E4AD0">
              <w:rPr>
                <w:color w:val="1A171B"/>
                <w:sz w:val="14"/>
                <w:szCs w:val="14"/>
                <w:lang w:val="en-US"/>
              </w:rPr>
              <w:t>Lee</w:t>
            </w:r>
            <w:r w:rsidRPr="005E4AD0">
              <w:rPr>
                <w:color w:val="1A171B"/>
                <w:sz w:val="14"/>
                <w:szCs w:val="14"/>
              </w:rPr>
              <w:t xml:space="preserve"> </w:t>
            </w:r>
            <w:r w:rsidRPr="005E4AD0">
              <w:rPr>
                <w:color w:val="1A171B"/>
                <w:sz w:val="14"/>
                <w:szCs w:val="14"/>
                <w:lang w:val="en-US"/>
              </w:rPr>
              <w:t>KS</w:t>
            </w:r>
            <w:r w:rsidRPr="005E4AD0">
              <w:rPr>
                <w:color w:val="1A171B"/>
                <w:sz w:val="14"/>
                <w:szCs w:val="14"/>
              </w:rPr>
              <w:t xml:space="preserve">, </w:t>
            </w:r>
            <w:r w:rsidRPr="005E4AD0">
              <w:rPr>
                <w:color w:val="1A171B"/>
                <w:sz w:val="14"/>
                <w:szCs w:val="14"/>
                <w:lang w:val="en-US"/>
              </w:rPr>
              <w:t>Koh</w:t>
            </w:r>
            <w:r w:rsidRPr="005E4AD0">
              <w:rPr>
                <w:color w:val="1A171B"/>
                <w:sz w:val="14"/>
                <w:szCs w:val="14"/>
              </w:rPr>
              <w:t xml:space="preserve"> </w:t>
            </w:r>
            <w:r w:rsidRPr="005E4AD0">
              <w:rPr>
                <w:color w:val="1A171B"/>
                <w:sz w:val="14"/>
                <w:szCs w:val="14"/>
                <w:lang w:val="en-US"/>
              </w:rPr>
              <w:t>WJ</w:t>
            </w:r>
            <w:r w:rsidRPr="005E4AD0">
              <w:rPr>
                <w:color w:val="1A171B"/>
                <w:sz w:val="14"/>
                <w:szCs w:val="14"/>
              </w:rPr>
              <w:t xml:space="preserve">, </w:t>
            </w:r>
            <w:r w:rsidRPr="005E4AD0">
              <w:rPr>
                <w:color w:val="1A171B"/>
                <w:sz w:val="14"/>
                <w:szCs w:val="14"/>
                <w:lang w:val="en-US"/>
              </w:rPr>
              <w:t>Han</w:t>
            </w:r>
            <w:r w:rsidRPr="005E4AD0">
              <w:rPr>
                <w:color w:val="1A171B"/>
                <w:sz w:val="14"/>
                <w:szCs w:val="14"/>
              </w:rPr>
              <w:t xml:space="preserve"> </w:t>
            </w:r>
            <w:r w:rsidRPr="005E4AD0">
              <w:rPr>
                <w:color w:val="1A171B"/>
                <w:sz w:val="14"/>
                <w:szCs w:val="14"/>
                <w:lang w:val="en-US"/>
              </w:rPr>
              <w:t>J</w:t>
            </w:r>
            <w:r w:rsidRPr="005E4AD0">
              <w:rPr>
                <w:color w:val="1A171B"/>
                <w:sz w:val="14"/>
                <w:szCs w:val="14"/>
              </w:rPr>
              <w:t xml:space="preserve">, </w:t>
            </w:r>
            <w:r w:rsidRPr="005E4AD0">
              <w:rPr>
                <w:color w:val="1A171B"/>
                <w:sz w:val="14"/>
                <w:szCs w:val="14"/>
                <w:lang w:val="en-US"/>
              </w:rPr>
              <w:t>Kim</w:t>
            </w:r>
            <w:r w:rsidRPr="005E4AD0">
              <w:rPr>
                <w:color w:val="1A171B"/>
                <w:sz w:val="14"/>
                <w:szCs w:val="14"/>
              </w:rPr>
              <w:t xml:space="preserve"> </w:t>
            </w:r>
            <w:r w:rsidRPr="005E4AD0">
              <w:rPr>
                <w:color w:val="1A171B"/>
                <w:sz w:val="14"/>
                <w:szCs w:val="14"/>
                <w:lang w:val="en-US"/>
              </w:rPr>
              <w:t>TS</w:t>
            </w:r>
            <w:r w:rsidRPr="005E4AD0">
              <w:rPr>
                <w:color w:val="1A171B"/>
                <w:sz w:val="14"/>
                <w:szCs w:val="14"/>
              </w:rPr>
              <w:t xml:space="preserve">, </w:t>
            </w:r>
            <w:r w:rsidRPr="005E4AD0">
              <w:rPr>
                <w:color w:val="1A171B"/>
                <w:sz w:val="14"/>
                <w:szCs w:val="14"/>
                <w:lang w:val="en-US"/>
              </w:rPr>
              <w:t>Kwon</w:t>
            </w:r>
            <w:r w:rsidRPr="005E4AD0">
              <w:rPr>
                <w:color w:val="1A171B"/>
                <w:sz w:val="14"/>
                <w:szCs w:val="14"/>
              </w:rPr>
              <w:t xml:space="preserve"> </w:t>
            </w:r>
            <w:r w:rsidRPr="005E4AD0">
              <w:rPr>
                <w:color w:val="1A171B"/>
                <w:sz w:val="14"/>
                <w:szCs w:val="14"/>
                <w:lang w:val="en-US"/>
              </w:rPr>
              <w:t>OJ</w:t>
            </w:r>
            <w:r w:rsidRPr="005E4AD0">
              <w:rPr>
                <w:color w:val="1A171B"/>
                <w:sz w:val="14"/>
                <w:szCs w:val="14"/>
              </w:rPr>
              <w:t xml:space="preserve">. </w:t>
            </w:r>
            <w:r w:rsidRPr="005E4AD0">
              <w:rPr>
                <w:color w:val="1A171B"/>
                <w:sz w:val="14"/>
                <w:szCs w:val="14"/>
                <w:lang w:val="en-US"/>
              </w:rPr>
              <w:t>Nontuberculous</w:t>
            </w:r>
          </w:p>
          <w:p w:rsidR="00730057" w:rsidRPr="005E4AD0" w:rsidRDefault="00730057" w:rsidP="00C158A7">
            <w:pPr>
              <w:shd w:val="clear" w:color="auto" w:fill="FFFFFF"/>
              <w:ind w:left="422" w:right="5"/>
              <w:jc w:val="both"/>
              <w:rPr>
                <w:sz w:val="14"/>
                <w:szCs w:val="14"/>
              </w:rPr>
            </w:pPr>
            <w:r w:rsidRPr="005E4AD0">
              <w:rPr>
                <w:color w:val="1A171B"/>
                <w:sz w:val="14"/>
                <w:szCs w:val="14"/>
                <w:lang w:val="en-US"/>
              </w:rPr>
              <w:t xml:space="preserve">mycobacterial pulmonary infection in immunocompetent patients: comparison of thin-section CT and histopathologic findings. </w:t>
            </w:r>
            <w:r w:rsidRPr="005E4AD0">
              <w:rPr>
                <w:i/>
                <w:iCs/>
                <w:color w:val="1A171B"/>
                <w:sz w:val="14"/>
                <w:szCs w:val="14"/>
                <w:lang w:val="en-US"/>
              </w:rPr>
              <w:t xml:space="preserve">Radiology </w:t>
            </w:r>
            <w:r w:rsidRPr="005E4AD0">
              <w:rPr>
                <w:color w:val="1A171B"/>
                <w:sz w:val="14"/>
                <w:szCs w:val="14"/>
                <w:lang w:val="en-US"/>
              </w:rPr>
              <w:t>2004;231:880–886.</w:t>
            </w:r>
          </w:p>
          <w:p w:rsidR="00730057" w:rsidRPr="005E4AD0" w:rsidRDefault="00730057" w:rsidP="00C158A7">
            <w:pPr>
              <w:shd w:val="clear" w:color="auto" w:fill="FFFFFF"/>
              <w:tabs>
                <w:tab w:val="left" w:pos="264"/>
              </w:tabs>
              <w:rPr>
                <w:sz w:val="14"/>
                <w:szCs w:val="14"/>
              </w:rPr>
            </w:pPr>
            <w:r w:rsidRPr="005E4AD0">
              <w:rPr>
                <w:color w:val="1A171B"/>
                <w:sz w:val="14"/>
                <w:szCs w:val="14"/>
                <w:lang w:val="en-US"/>
              </w:rPr>
              <w:t>95.</w:t>
            </w:r>
            <w:r w:rsidRPr="005E4AD0">
              <w:rPr>
                <w:color w:val="1A171B"/>
                <w:sz w:val="14"/>
                <w:szCs w:val="14"/>
                <w:lang w:val="en-US"/>
              </w:rPr>
              <w:tab/>
              <w:t>Griffith DE, Brown-Elliott BA, Wallace RJ Jr. Thrice-weekly clarithro-</w:t>
            </w:r>
          </w:p>
          <w:p w:rsidR="00730057" w:rsidRPr="005E4AD0" w:rsidRDefault="00730057" w:rsidP="00C158A7">
            <w:pPr>
              <w:shd w:val="clear" w:color="auto" w:fill="FFFFFF"/>
              <w:ind w:left="422" w:right="5"/>
              <w:jc w:val="both"/>
              <w:rPr>
                <w:sz w:val="14"/>
                <w:szCs w:val="14"/>
              </w:rPr>
            </w:pPr>
            <w:r w:rsidRPr="005E4AD0">
              <w:rPr>
                <w:color w:val="1A171B"/>
                <w:sz w:val="14"/>
                <w:szCs w:val="14"/>
                <w:lang w:val="en-US"/>
              </w:rPr>
              <w:t xml:space="preserve">mycin-containing regimen for treatment of </w:t>
            </w:r>
            <w:r w:rsidRPr="005E4AD0">
              <w:rPr>
                <w:i/>
                <w:iCs/>
                <w:color w:val="1A171B"/>
                <w:sz w:val="14"/>
                <w:szCs w:val="14"/>
                <w:lang w:val="en-US"/>
              </w:rPr>
              <w:t xml:space="preserve">Mycobacterium kansasii </w:t>
            </w:r>
            <w:r w:rsidRPr="005E4AD0">
              <w:rPr>
                <w:color w:val="1A171B"/>
                <w:sz w:val="14"/>
                <w:szCs w:val="14"/>
                <w:lang w:val="en-US"/>
              </w:rPr>
              <w:t xml:space="preserve">lung disease: results of a preliminary study. </w:t>
            </w:r>
            <w:r w:rsidRPr="005E4AD0">
              <w:rPr>
                <w:i/>
                <w:iCs/>
                <w:color w:val="1A171B"/>
                <w:sz w:val="14"/>
                <w:szCs w:val="14"/>
                <w:lang w:val="en-US"/>
              </w:rPr>
              <w:t xml:space="preserve">Clin Infect Dis </w:t>
            </w:r>
            <w:r w:rsidRPr="005E4AD0">
              <w:rPr>
                <w:color w:val="1A171B"/>
                <w:sz w:val="14"/>
                <w:szCs w:val="14"/>
                <w:lang w:val="en-US"/>
              </w:rPr>
              <w:t>2003;37: 1178–1182.</w:t>
            </w:r>
          </w:p>
          <w:p w:rsidR="00730057" w:rsidRPr="005E4AD0" w:rsidRDefault="00730057" w:rsidP="00C158A7">
            <w:pPr>
              <w:shd w:val="clear" w:color="auto" w:fill="FFFFFF"/>
              <w:tabs>
                <w:tab w:val="left" w:pos="264"/>
              </w:tabs>
              <w:rPr>
                <w:sz w:val="14"/>
                <w:szCs w:val="14"/>
              </w:rPr>
            </w:pPr>
            <w:r w:rsidRPr="005E4AD0">
              <w:rPr>
                <w:color w:val="1A171B"/>
                <w:sz w:val="14"/>
                <w:szCs w:val="14"/>
                <w:lang w:val="en-US"/>
              </w:rPr>
              <w:t>96.</w:t>
            </w:r>
            <w:r w:rsidRPr="005E4AD0">
              <w:rPr>
                <w:color w:val="1A171B"/>
                <w:sz w:val="14"/>
                <w:szCs w:val="14"/>
                <w:lang w:val="en-US"/>
              </w:rPr>
              <w:tab/>
              <w:t xml:space="preserve">Tsukamura M. Diagnosis of disease caused by </w:t>
            </w:r>
            <w:r w:rsidRPr="005E4AD0">
              <w:rPr>
                <w:i/>
                <w:iCs/>
                <w:color w:val="1A171B"/>
                <w:sz w:val="14"/>
                <w:szCs w:val="14"/>
                <w:lang w:val="en-US"/>
              </w:rPr>
              <w:t>Mycobacterium avium</w:t>
            </w:r>
          </w:p>
          <w:p w:rsidR="00730057" w:rsidRPr="005E4AD0" w:rsidRDefault="00730057" w:rsidP="00C158A7">
            <w:pPr>
              <w:shd w:val="clear" w:color="auto" w:fill="FFFFFF"/>
              <w:ind w:left="422"/>
              <w:rPr>
                <w:sz w:val="14"/>
                <w:szCs w:val="14"/>
              </w:rPr>
            </w:pPr>
            <w:r w:rsidRPr="005E4AD0">
              <w:rPr>
                <w:color w:val="1A171B"/>
                <w:sz w:val="14"/>
                <w:szCs w:val="14"/>
                <w:lang w:val="fr-FR"/>
              </w:rPr>
              <w:t>complex</w:t>
            </w:r>
            <w:r w:rsidRPr="005E4AD0">
              <w:rPr>
                <w:color w:val="1A171B"/>
                <w:sz w:val="14"/>
                <w:szCs w:val="14"/>
              </w:rPr>
              <w:t xml:space="preserve">. </w:t>
            </w:r>
            <w:r w:rsidRPr="005E4AD0">
              <w:rPr>
                <w:i/>
                <w:iCs/>
                <w:color w:val="1A171B"/>
                <w:sz w:val="14"/>
                <w:szCs w:val="14"/>
                <w:lang w:val="fr-FR"/>
              </w:rPr>
              <w:t>Chest</w:t>
            </w:r>
            <w:r w:rsidRPr="005E4AD0">
              <w:rPr>
                <w:i/>
                <w:iCs/>
                <w:color w:val="1A171B"/>
                <w:sz w:val="14"/>
                <w:szCs w:val="14"/>
              </w:rPr>
              <w:t xml:space="preserve"> </w:t>
            </w:r>
            <w:r w:rsidRPr="005E4AD0">
              <w:rPr>
                <w:color w:val="1A171B"/>
                <w:sz w:val="14"/>
                <w:szCs w:val="14"/>
              </w:rPr>
              <w:t>1991;99:667–669.</w:t>
            </w:r>
          </w:p>
          <w:p w:rsidR="00730057" w:rsidRPr="005E4AD0" w:rsidRDefault="00730057" w:rsidP="00C158A7">
            <w:pPr>
              <w:shd w:val="clear" w:color="auto" w:fill="FFFFFF"/>
              <w:tabs>
                <w:tab w:val="left" w:pos="264"/>
              </w:tabs>
              <w:rPr>
                <w:sz w:val="14"/>
                <w:szCs w:val="14"/>
              </w:rPr>
            </w:pPr>
            <w:r w:rsidRPr="005E4AD0">
              <w:rPr>
                <w:color w:val="1A171B"/>
                <w:sz w:val="14"/>
                <w:szCs w:val="14"/>
              </w:rPr>
              <w:t>97.</w:t>
            </w:r>
            <w:r w:rsidRPr="005E4AD0">
              <w:rPr>
                <w:color w:val="1A171B"/>
                <w:sz w:val="14"/>
                <w:szCs w:val="14"/>
              </w:rPr>
              <w:tab/>
            </w:r>
            <w:r w:rsidRPr="005E4AD0">
              <w:rPr>
                <w:color w:val="1A171B"/>
                <w:sz w:val="14"/>
                <w:szCs w:val="14"/>
                <w:lang w:val="fr-FR"/>
              </w:rPr>
              <w:t>Sugihara</w:t>
            </w:r>
            <w:r w:rsidRPr="005E4AD0">
              <w:rPr>
                <w:color w:val="1A171B"/>
                <w:sz w:val="14"/>
                <w:szCs w:val="14"/>
              </w:rPr>
              <w:t xml:space="preserve"> </w:t>
            </w:r>
            <w:r w:rsidRPr="005E4AD0">
              <w:rPr>
                <w:color w:val="1A171B"/>
                <w:sz w:val="14"/>
                <w:szCs w:val="14"/>
                <w:lang w:val="fr-FR"/>
              </w:rPr>
              <w:t>E</w:t>
            </w:r>
            <w:r w:rsidRPr="005E4AD0">
              <w:rPr>
                <w:color w:val="1A171B"/>
                <w:sz w:val="14"/>
                <w:szCs w:val="14"/>
              </w:rPr>
              <w:t xml:space="preserve">, </w:t>
            </w:r>
            <w:r w:rsidRPr="005E4AD0">
              <w:rPr>
                <w:color w:val="1A171B"/>
                <w:sz w:val="14"/>
                <w:szCs w:val="14"/>
                <w:lang w:val="fr-FR"/>
              </w:rPr>
              <w:t>Hirota</w:t>
            </w:r>
            <w:r w:rsidRPr="005E4AD0">
              <w:rPr>
                <w:color w:val="1A171B"/>
                <w:sz w:val="14"/>
                <w:szCs w:val="14"/>
              </w:rPr>
              <w:t xml:space="preserve"> </w:t>
            </w:r>
            <w:r w:rsidRPr="005E4AD0">
              <w:rPr>
                <w:color w:val="1A171B"/>
                <w:sz w:val="14"/>
                <w:szCs w:val="14"/>
                <w:lang w:val="fr-FR"/>
              </w:rPr>
              <w:t>N</w:t>
            </w:r>
            <w:r w:rsidRPr="005E4AD0">
              <w:rPr>
                <w:color w:val="1A171B"/>
                <w:sz w:val="14"/>
                <w:szCs w:val="14"/>
              </w:rPr>
              <w:t xml:space="preserve">, </w:t>
            </w:r>
            <w:r w:rsidRPr="005E4AD0">
              <w:rPr>
                <w:color w:val="1A171B"/>
                <w:sz w:val="14"/>
                <w:szCs w:val="14"/>
                <w:lang w:val="fr-FR"/>
              </w:rPr>
              <w:t>Niizeki</w:t>
            </w:r>
            <w:r w:rsidRPr="005E4AD0">
              <w:rPr>
                <w:color w:val="1A171B"/>
                <w:sz w:val="14"/>
                <w:szCs w:val="14"/>
              </w:rPr>
              <w:t xml:space="preserve"> </w:t>
            </w:r>
            <w:r w:rsidRPr="005E4AD0">
              <w:rPr>
                <w:color w:val="1A171B"/>
                <w:sz w:val="14"/>
                <w:szCs w:val="14"/>
                <w:lang w:val="fr-FR"/>
              </w:rPr>
              <w:t>T</w:t>
            </w:r>
            <w:r w:rsidRPr="005E4AD0">
              <w:rPr>
                <w:color w:val="1A171B"/>
                <w:sz w:val="14"/>
                <w:szCs w:val="14"/>
              </w:rPr>
              <w:t xml:space="preserve">, </w:t>
            </w:r>
            <w:r w:rsidRPr="005E4AD0">
              <w:rPr>
                <w:color w:val="1A171B"/>
                <w:sz w:val="14"/>
                <w:szCs w:val="14"/>
                <w:lang w:val="fr-FR"/>
              </w:rPr>
              <w:t>Tanaka</w:t>
            </w:r>
            <w:r w:rsidRPr="005E4AD0">
              <w:rPr>
                <w:color w:val="1A171B"/>
                <w:sz w:val="14"/>
                <w:szCs w:val="14"/>
              </w:rPr>
              <w:t xml:space="preserve"> </w:t>
            </w:r>
            <w:r w:rsidRPr="005E4AD0">
              <w:rPr>
                <w:color w:val="1A171B"/>
                <w:sz w:val="14"/>
                <w:szCs w:val="14"/>
                <w:lang w:val="fr-FR"/>
              </w:rPr>
              <w:t>R</w:t>
            </w:r>
            <w:r w:rsidRPr="005E4AD0">
              <w:rPr>
                <w:color w:val="1A171B"/>
                <w:sz w:val="14"/>
                <w:szCs w:val="14"/>
              </w:rPr>
              <w:t xml:space="preserve">, </w:t>
            </w:r>
            <w:r w:rsidRPr="005E4AD0">
              <w:rPr>
                <w:color w:val="1A171B"/>
                <w:sz w:val="14"/>
                <w:szCs w:val="14"/>
                <w:lang w:val="fr-FR"/>
              </w:rPr>
              <w:t>Nagafuchi</w:t>
            </w:r>
            <w:r w:rsidRPr="005E4AD0">
              <w:rPr>
                <w:color w:val="1A171B"/>
                <w:sz w:val="14"/>
                <w:szCs w:val="14"/>
              </w:rPr>
              <w:t xml:space="preserve"> </w:t>
            </w:r>
            <w:r w:rsidRPr="005E4AD0">
              <w:rPr>
                <w:color w:val="1A171B"/>
                <w:sz w:val="14"/>
                <w:szCs w:val="14"/>
                <w:lang w:val="fr-FR"/>
              </w:rPr>
              <w:t>M</w:t>
            </w:r>
            <w:r w:rsidRPr="005E4AD0">
              <w:rPr>
                <w:color w:val="1A171B"/>
                <w:sz w:val="14"/>
                <w:szCs w:val="14"/>
              </w:rPr>
              <w:t xml:space="preserve">, </w:t>
            </w:r>
            <w:r w:rsidRPr="005E4AD0">
              <w:rPr>
                <w:color w:val="1A171B"/>
                <w:sz w:val="14"/>
                <w:szCs w:val="14"/>
                <w:lang w:val="fr-FR"/>
              </w:rPr>
              <w:t>Koyanagi</w:t>
            </w:r>
            <w:r w:rsidRPr="005E4AD0">
              <w:rPr>
                <w:color w:val="1A171B"/>
                <w:sz w:val="14"/>
                <w:szCs w:val="14"/>
              </w:rPr>
              <w:t xml:space="preserve"> </w:t>
            </w:r>
            <w:r w:rsidRPr="005E4AD0">
              <w:rPr>
                <w:color w:val="1A171B"/>
                <w:sz w:val="14"/>
                <w:szCs w:val="14"/>
                <w:lang w:val="fr-FR"/>
              </w:rPr>
              <w:t>T</w:t>
            </w:r>
            <w:r w:rsidRPr="005E4AD0">
              <w:rPr>
                <w:color w:val="1A171B"/>
                <w:sz w:val="14"/>
                <w:szCs w:val="14"/>
              </w:rPr>
              <w:t>,</w:t>
            </w:r>
          </w:p>
          <w:p w:rsidR="00730057" w:rsidRPr="005E4AD0" w:rsidRDefault="00730057" w:rsidP="00C158A7">
            <w:pPr>
              <w:shd w:val="clear" w:color="auto" w:fill="FFFFFF"/>
              <w:ind w:left="422" w:right="5"/>
              <w:jc w:val="both"/>
              <w:rPr>
                <w:sz w:val="14"/>
                <w:szCs w:val="14"/>
              </w:rPr>
            </w:pPr>
            <w:r w:rsidRPr="005E4AD0">
              <w:rPr>
                <w:color w:val="1A171B"/>
                <w:sz w:val="14"/>
                <w:szCs w:val="14"/>
                <w:lang w:val="en-US"/>
              </w:rPr>
              <w:t>Ono</w:t>
            </w:r>
            <w:r w:rsidRPr="005E4AD0">
              <w:rPr>
                <w:color w:val="1A171B"/>
                <w:sz w:val="14"/>
                <w:szCs w:val="14"/>
              </w:rPr>
              <w:t xml:space="preserve"> </w:t>
            </w:r>
            <w:r w:rsidRPr="005E4AD0">
              <w:rPr>
                <w:color w:val="1A171B"/>
                <w:sz w:val="14"/>
                <w:szCs w:val="14"/>
                <w:lang w:val="en-US"/>
              </w:rPr>
              <w:t>N</w:t>
            </w:r>
            <w:r w:rsidRPr="005E4AD0">
              <w:rPr>
                <w:color w:val="1A171B"/>
                <w:sz w:val="14"/>
                <w:szCs w:val="14"/>
              </w:rPr>
              <w:t xml:space="preserve">, </w:t>
            </w:r>
            <w:r w:rsidRPr="005E4AD0">
              <w:rPr>
                <w:color w:val="1A171B"/>
                <w:sz w:val="14"/>
                <w:szCs w:val="14"/>
                <w:lang w:val="en-US"/>
              </w:rPr>
              <w:t>Rikimaru</w:t>
            </w:r>
            <w:r w:rsidRPr="005E4AD0">
              <w:rPr>
                <w:color w:val="1A171B"/>
                <w:sz w:val="14"/>
                <w:szCs w:val="14"/>
              </w:rPr>
              <w:t xml:space="preserve"> </w:t>
            </w:r>
            <w:r w:rsidRPr="005E4AD0">
              <w:rPr>
                <w:color w:val="1A171B"/>
                <w:sz w:val="14"/>
                <w:szCs w:val="14"/>
                <w:lang w:val="en-US"/>
              </w:rPr>
              <w:t>T</w:t>
            </w:r>
            <w:r w:rsidRPr="005E4AD0">
              <w:rPr>
                <w:color w:val="1A171B"/>
                <w:sz w:val="14"/>
                <w:szCs w:val="14"/>
              </w:rPr>
              <w:t xml:space="preserve">, </w:t>
            </w:r>
            <w:r w:rsidRPr="005E4AD0">
              <w:rPr>
                <w:color w:val="1A171B"/>
                <w:sz w:val="14"/>
                <w:szCs w:val="14"/>
                <w:lang w:val="en-US"/>
              </w:rPr>
              <w:t>Aizawa</w:t>
            </w:r>
            <w:r w:rsidRPr="005E4AD0">
              <w:rPr>
                <w:color w:val="1A171B"/>
                <w:sz w:val="14"/>
                <w:szCs w:val="14"/>
              </w:rPr>
              <w:t xml:space="preserve"> </w:t>
            </w:r>
            <w:r w:rsidRPr="005E4AD0">
              <w:rPr>
                <w:color w:val="1A171B"/>
                <w:sz w:val="14"/>
                <w:szCs w:val="14"/>
                <w:lang w:val="en-US"/>
              </w:rPr>
              <w:t>H</w:t>
            </w:r>
            <w:r w:rsidRPr="005E4AD0">
              <w:rPr>
                <w:color w:val="1A171B"/>
                <w:sz w:val="14"/>
                <w:szCs w:val="14"/>
              </w:rPr>
              <w:t xml:space="preserve">. </w:t>
            </w:r>
            <w:r w:rsidRPr="005E4AD0">
              <w:rPr>
                <w:color w:val="1A171B"/>
                <w:sz w:val="14"/>
                <w:szCs w:val="14"/>
                <w:lang w:val="en-US"/>
              </w:rPr>
              <w:t>Usefulness</w:t>
            </w:r>
            <w:r w:rsidRPr="005E4AD0">
              <w:rPr>
                <w:color w:val="1A171B"/>
                <w:sz w:val="14"/>
                <w:szCs w:val="14"/>
              </w:rPr>
              <w:t xml:space="preserve"> </w:t>
            </w:r>
            <w:r w:rsidRPr="005E4AD0">
              <w:rPr>
                <w:color w:val="1A171B"/>
                <w:sz w:val="14"/>
                <w:szCs w:val="14"/>
                <w:lang w:val="en-US"/>
              </w:rPr>
              <w:t>of</w:t>
            </w:r>
            <w:r w:rsidRPr="005E4AD0">
              <w:rPr>
                <w:color w:val="1A171B"/>
                <w:sz w:val="14"/>
                <w:szCs w:val="14"/>
              </w:rPr>
              <w:t xml:space="preserve"> </w:t>
            </w:r>
            <w:r w:rsidRPr="005E4AD0">
              <w:rPr>
                <w:color w:val="1A171B"/>
                <w:sz w:val="14"/>
                <w:szCs w:val="14"/>
                <w:lang w:val="en-US"/>
              </w:rPr>
              <w:t>bronchial</w:t>
            </w:r>
            <w:r w:rsidRPr="005E4AD0">
              <w:rPr>
                <w:color w:val="1A171B"/>
                <w:sz w:val="14"/>
                <w:szCs w:val="14"/>
              </w:rPr>
              <w:t xml:space="preserve"> </w:t>
            </w:r>
            <w:r w:rsidRPr="005E4AD0">
              <w:rPr>
                <w:color w:val="1A171B"/>
                <w:sz w:val="14"/>
                <w:szCs w:val="14"/>
                <w:lang w:val="en-US"/>
              </w:rPr>
              <w:t>lavage</w:t>
            </w:r>
            <w:r w:rsidRPr="005E4AD0">
              <w:rPr>
                <w:color w:val="1A171B"/>
                <w:sz w:val="14"/>
                <w:szCs w:val="14"/>
              </w:rPr>
              <w:t xml:space="preserve"> </w:t>
            </w:r>
            <w:r w:rsidRPr="005E4AD0">
              <w:rPr>
                <w:color w:val="1A171B"/>
                <w:sz w:val="14"/>
                <w:szCs w:val="14"/>
                <w:lang w:val="en-US"/>
              </w:rPr>
              <w:t>for</w:t>
            </w:r>
            <w:r w:rsidRPr="005E4AD0">
              <w:rPr>
                <w:color w:val="1A171B"/>
                <w:sz w:val="14"/>
                <w:szCs w:val="14"/>
              </w:rPr>
              <w:t xml:space="preserve"> </w:t>
            </w:r>
            <w:r w:rsidRPr="005E4AD0">
              <w:rPr>
                <w:color w:val="1A171B"/>
                <w:sz w:val="14"/>
                <w:szCs w:val="14"/>
                <w:lang w:val="en-US"/>
              </w:rPr>
              <w:t>the</w:t>
            </w:r>
            <w:r w:rsidRPr="005E4AD0">
              <w:rPr>
                <w:color w:val="1A171B"/>
                <w:sz w:val="14"/>
                <w:szCs w:val="14"/>
              </w:rPr>
              <w:t xml:space="preserve"> </w:t>
            </w:r>
            <w:r w:rsidRPr="005E4AD0">
              <w:rPr>
                <w:color w:val="1A171B"/>
                <w:sz w:val="14"/>
                <w:szCs w:val="14"/>
                <w:lang w:val="en-US"/>
              </w:rPr>
              <w:t>diagnosis</w:t>
            </w:r>
            <w:r w:rsidRPr="005E4AD0">
              <w:rPr>
                <w:color w:val="1A171B"/>
                <w:sz w:val="14"/>
                <w:szCs w:val="14"/>
              </w:rPr>
              <w:t xml:space="preserve"> </w:t>
            </w:r>
            <w:r w:rsidRPr="005E4AD0">
              <w:rPr>
                <w:color w:val="1A171B"/>
                <w:sz w:val="14"/>
                <w:szCs w:val="14"/>
                <w:lang w:val="en-US"/>
              </w:rPr>
              <w:t>of</w:t>
            </w:r>
            <w:r w:rsidRPr="005E4AD0">
              <w:rPr>
                <w:color w:val="1A171B"/>
                <w:sz w:val="14"/>
                <w:szCs w:val="14"/>
              </w:rPr>
              <w:t xml:space="preserve"> </w:t>
            </w:r>
            <w:r w:rsidRPr="005E4AD0">
              <w:rPr>
                <w:color w:val="1A171B"/>
                <w:sz w:val="14"/>
                <w:szCs w:val="14"/>
                <w:lang w:val="en-US"/>
              </w:rPr>
              <w:t>pulmonary</w:t>
            </w:r>
            <w:r w:rsidRPr="005E4AD0">
              <w:rPr>
                <w:color w:val="1A171B"/>
                <w:sz w:val="14"/>
                <w:szCs w:val="14"/>
              </w:rPr>
              <w:t xml:space="preserve"> </w:t>
            </w:r>
            <w:r w:rsidRPr="005E4AD0">
              <w:rPr>
                <w:color w:val="1A171B"/>
                <w:sz w:val="14"/>
                <w:szCs w:val="14"/>
                <w:lang w:val="en-US"/>
              </w:rPr>
              <w:t>disease</w:t>
            </w:r>
            <w:r w:rsidRPr="005E4AD0">
              <w:rPr>
                <w:color w:val="1A171B"/>
                <w:sz w:val="14"/>
                <w:szCs w:val="14"/>
              </w:rPr>
              <w:t xml:space="preserve"> </w:t>
            </w:r>
            <w:r w:rsidRPr="005E4AD0">
              <w:rPr>
                <w:color w:val="1A171B"/>
                <w:sz w:val="14"/>
                <w:szCs w:val="14"/>
                <w:lang w:val="en-US"/>
              </w:rPr>
              <w:t>caused</w:t>
            </w:r>
            <w:r w:rsidRPr="005E4AD0">
              <w:rPr>
                <w:color w:val="1A171B"/>
                <w:sz w:val="14"/>
                <w:szCs w:val="14"/>
              </w:rPr>
              <w:t xml:space="preserve"> </w:t>
            </w:r>
            <w:r w:rsidRPr="005E4AD0">
              <w:rPr>
                <w:color w:val="1A171B"/>
                <w:sz w:val="14"/>
                <w:szCs w:val="14"/>
                <w:lang w:val="en-US"/>
              </w:rPr>
              <w:t>by</w:t>
            </w:r>
            <w:r w:rsidRPr="005E4AD0">
              <w:rPr>
                <w:color w:val="1A171B"/>
                <w:sz w:val="14"/>
                <w:szCs w:val="14"/>
              </w:rPr>
              <w:t xml:space="preserve"> </w:t>
            </w:r>
            <w:r w:rsidRPr="005E4AD0">
              <w:rPr>
                <w:color w:val="1A171B"/>
                <w:sz w:val="14"/>
                <w:szCs w:val="14"/>
                <w:lang w:val="en-US"/>
              </w:rPr>
              <w:t>Mycobacterium</w:t>
            </w:r>
            <w:r w:rsidRPr="005E4AD0">
              <w:rPr>
                <w:color w:val="1A171B"/>
                <w:sz w:val="14"/>
                <w:szCs w:val="14"/>
              </w:rPr>
              <w:t xml:space="preserve"> </w:t>
            </w:r>
            <w:r w:rsidRPr="005E4AD0">
              <w:rPr>
                <w:color w:val="1A171B"/>
                <w:sz w:val="14"/>
                <w:szCs w:val="14"/>
                <w:lang w:val="en-US"/>
              </w:rPr>
              <w:t>avium</w:t>
            </w:r>
            <w:r w:rsidRPr="005E4AD0">
              <w:rPr>
                <w:color w:val="1A171B"/>
                <w:sz w:val="14"/>
                <w:szCs w:val="14"/>
              </w:rPr>
              <w:t>-</w:t>
            </w:r>
            <w:r w:rsidRPr="005E4AD0">
              <w:rPr>
                <w:color w:val="1A171B"/>
                <w:sz w:val="14"/>
                <w:szCs w:val="14"/>
                <w:lang w:val="en-US"/>
              </w:rPr>
              <w:t>intracellulare</w:t>
            </w:r>
            <w:r w:rsidRPr="005E4AD0">
              <w:rPr>
                <w:color w:val="1A171B"/>
                <w:sz w:val="14"/>
                <w:szCs w:val="14"/>
              </w:rPr>
              <w:t xml:space="preserve"> </w:t>
            </w:r>
            <w:r w:rsidRPr="005E4AD0">
              <w:rPr>
                <w:color w:val="1A171B"/>
                <w:sz w:val="14"/>
                <w:szCs w:val="14"/>
                <w:lang w:val="en-US"/>
              </w:rPr>
              <w:t>complex</w:t>
            </w:r>
            <w:r w:rsidRPr="005E4AD0">
              <w:rPr>
                <w:color w:val="1A171B"/>
                <w:sz w:val="14"/>
                <w:szCs w:val="14"/>
              </w:rPr>
              <w:t xml:space="preserve"> (</w:t>
            </w:r>
            <w:r w:rsidRPr="005E4AD0">
              <w:rPr>
                <w:color w:val="1A171B"/>
                <w:sz w:val="14"/>
                <w:szCs w:val="14"/>
                <w:lang w:val="en-US"/>
              </w:rPr>
              <w:t>MC</w:t>
            </w:r>
            <w:r w:rsidRPr="005E4AD0">
              <w:rPr>
                <w:color w:val="1A171B"/>
                <w:sz w:val="14"/>
                <w:szCs w:val="14"/>
              </w:rPr>
              <w:t xml:space="preserve">) </w:t>
            </w:r>
            <w:r w:rsidRPr="005E4AD0">
              <w:rPr>
                <w:color w:val="1A171B"/>
                <w:sz w:val="14"/>
                <w:szCs w:val="14"/>
                <w:lang w:val="en-US"/>
              </w:rPr>
              <w:t>infection</w:t>
            </w:r>
            <w:r w:rsidRPr="005E4AD0">
              <w:rPr>
                <w:color w:val="1A171B"/>
                <w:sz w:val="14"/>
                <w:szCs w:val="14"/>
              </w:rPr>
              <w:t xml:space="preserve">. </w:t>
            </w:r>
            <w:r w:rsidRPr="005E4AD0">
              <w:rPr>
                <w:i/>
                <w:iCs/>
                <w:color w:val="1A171B"/>
                <w:sz w:val="14"/>
                <w:szCs w:val="14"/>
                <w:lang w:val="nl-BE"/>
              </w:rPr>
              <w:t xml:space="preserve">J Infect Chemother </w:t>
            </w:r>
            <w:r w:rsidRPr="005E4AD0">
              <w:rPr>
                <w:color w:val="1A171B"/>
                <w:sz w:val="14"/>
                <w:szCs w:val="14"/>
                <w:lang w:val="nl-BE"/>
              </w:rPr>
              <w:t>2003;9:328–332.</w:t>
            </w:r>
          </w:p>
          <w:p w:rsidR="00730057" w:rsidRPr="005E4AD0" w:rsidRDefault="00730057" w:rsidP="00C158A7">
            <w:pPr>
              <w:shd w:val="clear" w:color="auto" w:fill="FFFFFF"/>
              <w:tabs>
                <w:tab w:val="left" w:pos="264"/>
              </w:tabs>
              <w:rPr>
                <w:sz w:val="14"/>
                <w:szCs w:val="14"/>
              </w:rPr>
            </w:pPr>
            <w:r w:rsidRPr="005E4AD0">
              <w:rPr>
                <w:color w:val="1A171B"/>
                <w:sz w:val="14"/>
                <w:szCs w:val="14"/>
                <w:lang w:val="nl-BE"/>
              </w:rPr>
              <w:t>98.</w:t>
            </w:r>
            <w:r w:rsidRPr="005E4AD0">
              <w:rPr>
                <w:color w:val="1A171B"/>
                <w:sz w:val="14"/>
                <w:szCs w:val="14"/>
                <w:lang w:val="nl-BE"/>
              </w:rPr>
              <w:tab/>
              <w:t>van Crevel R, de Lange WC, Vanderpuye NA, van Sooingen D, Hoog-</w:t>
            </w:r>
          </w:p>
          <w:p w:rsidR="00BC3104" w:rsidRPr="005E4AD0" w:rsidRDefault="00730057" w:rsidP="005E4AD0">
            <w:pPr>
              <w:ind w:left="454"/>
              <w:rPr>
                <w:sz w:val="14"/>
                <w:szCs w:val="14"/>
              </w:rPr>
            </w:pPr>
            <w:r w:rsidRPr="005E4AD0">
              <w:rPr>
                <w:color w:val="1A171B"/>
                <w:sz w:val="14"/>
                <w:szCs w:val="14"/>
                <w:lang w:val="nl-BE"/>
              </w:rPr>
              <w:t xml:space="preserve">kame-Korstanje JA, van Deuren KM, Kullberg BJ, van Herwaarden C, van der Meer JW. </w:t>
            </w:r>
            <w:r w:rsidRPr="005E4AD0">
              <w:rPr>
                <w:color w:val="1A171B"/>
                <w:sz w:val="14"/>
                <w:szCs w:val="14"/>
                <w:lang w:val="en-US"/>
              </w:rPr>
              <w:t xml:space="preserve">The impact of nontuberculous mycobacteria on management of presumed pulmonary tuberculosis. </w:t>
            </w:r>
            <w:r w:rsidRPr="005E4AD0">
              <w:rPr>
                <w:i/>
                <w:iCs/>
                <w:color w:val="1A171B"/>
                <w:sz w:val="14"/>
                <w:szCs w:val="14"/>
                <w:lang w:val="en-US"/>
              </w:rPr>
              <w:t xml:space="preserve">Infection </w:t>
            </w:r>
            <w:r w:rsidRPr="005E4AD0">
              <w:rPr>
                <w:color w:val="1A171B"/>
                <w:sz w:val="14"/>
                <w:szCs w:val="14"/>
                <w:lang w:val="en-US"/>
              </w:rPr>
              <w:t>2001; 29:59–63.</w:t>
            </w:r>
          </w:p>
        </w:tc>
      </w:tr>
    </w:tbl>
    <w:p w:rsidR="00BC3104" w:rsidRPr="00F038B2" w:rsidRDefault="00BC3104" w:rsidP="00C158A7">
      <w:pPr>
        <w:rPr>
          <w:sz w:val="12"/>
          <w:szCs w:val="14"/>
          <w:lang w:val="en-US"/>
        </w:rPr>
        <w:sectPr w:rsidR="00BC3104" w:rsidRPr="00F038B2" w:rsidSect="00581818">
          <w:pgSz w:w="12062" w:h="15662"/>
          <w:pgMar w:top="859" w:right="878" w:bottom="0" w:left="926"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59"/>
        <w:gridCol w:w="293"/>
        <w:gridCol w:w="5059"/>
      </w:tblGrid>
      <w:tr w:rsidR="00BC3104" w:rsidRPr="00F038B2" w:rsidTr="00DC066A">
        <w:trPr>
          <w:trHeight w:hRule="exact" w:val="13607"/>
        </w:trPr>
        <w:tc>
          <w:tcPr>
            <w:tcW w:w="5059" w:type="dxa"/>
            <w:tcBorders>
              <w:top w:val="nil"/>
              <w:left w:val="nil"/>
              <w:bottom w:val="nil"/>
              <w:right w:val="nil"/>
            </w:tcBorders>
            <w:shd w:val="clear" w:color="auto" w:fill="FFFFFF"/>
          </w:tcPr>
          <w:p w:rsidR="00730057" w:rsidRPr="005E4AD0" w:rsidRDefault="00730057" w:rsidP="005E4AD0">
            <w:pPr>
              <w:shd w:val="clear" w:color="auto" w:fill="FFFFFF"/>
              <w:tabs>
                <w:tab w:val="left" w:pos="324"/>
              </w:tabs>
              <w:ind w:left="494" w:hanging="418"/>
              <w:jc w:val="both"/>
              <w:rPr>
                <w:sz w:val="14"/>
                <w:szCs w:val="14"/>
              </w:rPr>
            </w:pPr>
            <w:r w:rsidRPr="005E4AD0">
              <w:rPr>
                <w:color w:val="1A171B"/>
                <w:sz w:val="14"/>
                <w:szCs w:val="14"/>
                <w:lang w:val="en-US"/>
              </w:rPr>
              <w:lastRenderedPageBreak/>
              <w:t xml:space="preserve">99. </w:t>
            </w:r>
            <w:r w:rsidR="005E4AD0">
              <w:rPr>
                <w:color w:val="1A171B"/>
                <w:sz w:val="14"/>
                <w:szCs w:val="14"/>
              </w:rPr>
              <w:tab/>
            </w:r>
            <w:r w:rsidRPr="005E4AD0">
              <w:rPr>
                <w:color w:val="1A171B"/>
                <w:sz w:val="14"/>
                <w:szCs w:val="14"/>
                <w:lang w:val="en-US"/>
              </w:rPr>
              <w:t>Somoskovi</w:t>
            </w:r>
            <w:r w:rsidRPr="005E4AD0">
              <w:rPr>
                <w:color w:val="1A171B"/>
                <w:sz w:val="14"/>
                <w:szCs w:val="14"/>
              </w:rPr>
              <w:t xml:space="preserve"> </w:t>
            </w:r>
            <w:r w:rsidRPr="005E4AD0">
              <w:rPr>
                <w:color w:val="1A171B"/>
                <w:sz w:val="14"/>
                <w:szCs w:val="14"/>
                <w:lang w:val="en-US"/>
              </w:rPr>
              <w:t>A</w:t>
            </w:r>
            <w:r w:rsidRPr="005E4AD0">
              <w:rPr>
                <w:color w:val="1A171B"/>
                <w:sz w:val="14"/>
                <w:szCs w:val="14"/>
              </w:rPr>
              <w:t xml:space="preserve">, </w:t>
            </w:r>
            <w:r w:rsidRPr="005E4AD0">
              <w:rPr>
                <w:color w:val="1A171B"/>
                <w:sz w:val="14"/>
                <w:szCs w:val="14"/>
                <w:lang w:val="en-US"/>
              </w:rPr>
              <w:t>Mester</w:t>
            </w:r>
            <w:r w:rsidRPr="005E4AD0">
              <w:rPr>
                <w:color w:val="1A171B"/>
                <w:sz w:val="14"/>
                <w:szCs w:val="14"/>
              </w:rPr>
              <w:t xml:space="preserve"> </w:t>
            </w:r>
            <w:r w:rsidRPr="005E4AD0">
              <w:rPr>
                <w:color w:val="1A171B"/>
                <w:sz w:val="14"/>
                <w:szCs w:val="14"/>
                <w:lang w:val="en-US"/>
              </w:rPr>
              <w:t>J</w:t>
            </w:r>
            <w:r w:rsidRPr="005E4AD0">
              <w:rPr>
                <w:color w:val="1A171B"/>
                <w:sz w:val="14"/>
                <w:szCs w:val="14"/>
              </w:rPr>
              <w:t xml:space="preserve">, </w:t>
            </w:r>
            <w:r w:rsidRPr="005E4AD0">
              <w:rPr>
                <w:color w:val="1A171B"/>
                <w:sz w:val="14"/>
                <w:szCs w:val="14"/>
                <w:lang w:val="en-US"/>
              </w:rPr>
              <w:t>Hale</w:t>
            </w:r>
            <w:r w:rsidRPr="005E4AD0">
              <w:rPr>
                <w:color w:val="1A171B"/>
                <w:sz w:val="14"/>
                <w:szCs w:val="14"/>
              </w:rPr>
              <w:t xml:space="preserve"> </w:t>
            </w:r>
            <w:r w:rsidRPr="005E4AD0">
              <w:rPr>
                <w:color w:val="1A171B"/>
                <w:sz w:val="14"/>
                <w:szCs w:val="14"/>
                <w:lang w:val="en-US"/>
              </w:rPr>
              <w:t>YM</w:t>
            </w:r>
            <w:r w:rsidRPr="005E4AD0">
              <w:rPr>
                <w:color w:val="1A171B"/>
                <w:sz w:val="14"/>
                <w:szCs w:val="14"/>
              </w:rPr>
              <w:t xml:space="preserve">, </w:t>
            </w:r>
            <w:r w:rsidRPr="005E4AD0">
              <w:rPr>
                <w:color w:val="1A171B"/>
                <w:sz w:val="14"/>
                <w:szCs w:val="14"/>
                <w:lang w:val="en-US"/>
              </w:rPr>
              <w:t>Parsons</w:t>
            </w:r>
            <w:r w:rsidRPr="005E4AD0">
              <w:rPr>
                <w:color w:val="1A171B"/>
                <w:sz w:val="14"/>
                <w:szCs w:val="14"/>
              </w:rPr>
              <w:t xml:space="preserve"> </w:t>
            </w:r>
            <w:r w:rsidRPr="005E4AD0">
              <w:rPr>
                <w:color w:val="1A171B"/>
                <w:sz w:val="14"/>
                <w:szCs w:val="14"/>
                <w:lang w:val="en-US"/>
              </w:rPr>
              <w:t>LM</w:t>
            </w:r>
            <w:r w:rsidRPr="005E4AD0">
              <w:rPr>
                <w:color w:val="1A171B"/>
                <w:sz w:val="14"/>
                <w:szCs w:val="14"/>
              </w:rPr>
              <w:t xml:space="preserve">, </w:t>
            </w:r>
            <w:r w:rsidRPr="005E4AD0">
              <w:rPr>
                <w:color w:val="1A171B"/>
                <w:sz w:val="14"/>
                <w:szCs w:val="14"/>
                <w:lang w:val="en-US"/>
              </w:rPr>
              <w:t>Salfinger</w:t>
            </w:r>
            <w:r w:rsidRPr="005E4AD0">
              <w:rPr>
                <w:color w:val="1A171B"/>
                <w:sz w:val="14"/>
                <w:szCs w:val="14"/>
              </w:rPr>
              <w:t xml:space="preserve"> </w:t>
            </w:r>
            <w:r w:rsidRPr="005E4AD0">
              <w:rPr>
                <w:color w:val="1A171B"/>
                <w:sz w:val="14"/>
                <w:szCs w:val="14"/>
                <w:lang w:val="en-US"/>
              </w:rPr>
              <w:t>M</w:t>
            </w:r>
            <w:r w:rsidRPr="005E4AD0">
              <w:rPr>
                <w:color w:val="1A171B"/>
                <w:sz w:val="14"/>
                <w:szCs w:val="14"/>
              </w:rPr>
              <w:t xml:space="preserve">. </w:t>
            </w:r>
            <w:r w:rsidRPr="005E4AD0">
              <w:rPr>
                <w:color w:val="1A171B"/>
                <w:sz w:val="14"/>
                <w:szCs w:val="14"/>
                <w:lang w:val="en-US"/>
              </w:rPr>
              <w:t>Laboratory</w:t>
            </w:r>
            <w:r w:rsidRPr="005E4AD0">
              <w:rPr>
                <w:color w:val="1A171B"/>
                <w:sz w:val="14"/>
                <w:szCs w:val="14"/>
              </w:rPr>
              <w:t xml:space="preserve"> </w:t>
            </w:r>
            <w:r w:rsidRPr="005E4AD0">
              <w:rPr>
                <w:color w:val="1A171B"/>
                <w:sz w:val="14"/>
                <w:szCs w:val="14"/>
                <w:lang w:val="en-US"/>
              </w:rPr>
              <w:t>diagnosis</w:t>
            </w:r>
            <w:r w:rsidRPr="005E4AD0">
              <w:rPr>
                <w:color w:val="1A171B"/>
                <w:sz w:val="14"/>
                <w:szCs w:val="14"/>
              </w:rPr>
              <w:t xml:space="preserve"> </w:t>
            </w:r>
            <w:r w:rsidRPr="005E4AD0">
              <w:rPr>
                <w:color w:val="1A171B"/>
                <w:sz w:val="14"/>
                <w:szCs w:val="14"/>
                <w:lang w:val="en-US"/>
              </w:rPr>
              <w:t>of</w:t>
            </w:r>
            <w:r w:rsidRPr="005E4AD0">
              <w:rPr>
                <w:color w:val="1A171B"/>
                <w:sz w:val="14"/>
                <w:szCs w:val="14"/>
              </w:rPr>
              <w:t xml:space="preserve"> </w:t>
            </w:r>
            <w:r w:rsidRPr="005E4AD0">
              <w:rPr>
                <w:color w:val="1A171B"/>
                <w:sz w:val="14"/>
                <w:szCs w:val="14"/>
                <w:lang w:val="en-US"/>
              </w:rPr>
              <w:t>nontuberculous</w:t>
            </w:r>
            <w:r w:rsidRPr="005E4AD0">
              <w:rPr>
                <w:color w:val="1A171B"/>
                <w:sz w:val="14"/>
                <w:szCs w:val="14"/>
              </w:rPr>
              <w:t xml:space="preserve"> </w:t>
            </w:r>
            <w:r w:rsidRPr="005E4AD0">
              <w:rPr>
                <w:color w:val="1A171B"/>
                <w:sz w:val="14"/>
                <w:szCs w:val="14"/>
                <w:lang w:val="en-US"/>
              </w:rPr>
              <w:t>mycobacteria</w:t>
            </w:r>
            <w:r w:rsidRPr="005E4AD0">
              <w:rPr>
                <w:color w:val="1A171B"/>
                <w:sz w:val="14"/>
                <w:szCs w:val="14"/>
              </w:rPr>
              <w:t xml:space="preserve">. </w:t>
            </w:r>
            <w:r w:rsidRPr="005E4AD0">
              <w:rPr>
                <w:i/>
                <w:iCs/>
                <w:color w:val="1A171B"/>
                <w:sz w:val="14"/>
                <w:szCs w:val="14"/>
                <w:lang w:val="en-US"/>
              </w:rPr>
              <w:t xml:space="preserve">Clin Chest Med </w:t>
            </w:r>
            <w:r w:rsidRPr="005E4AD0">
              <w:rPr>
                <w:color w:val="1A171B"/>
                <w:sz w:val="14"/>
                <w:szCs w:val="14"/>
                <w:lang w:val="en-US"/>
              </w:rPr>
              <w:t>2002;23: 585–597.</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100.</w:t>
            </w:r>
            <w:r w:rsidRPr="005E4AD0">
              <w:rPr>
                <w:color w:val="1A171B"/>
                <w:sz w:val="14"/>
                <w:szCs w:val="14"/>
                <w:lang w:val="en-US"/>
              </w:rPr>
              <w:tab/>
              <w:t>von Reyn CF, Williams DE, Horsburgh CR, Jaeger AS, Marsh BJ,</w:t>
            </w:r>
          </w:p>
          <w:p w:rsidR="00730057" w:rsidRPr="005E4AD0" w:rsidRDefault="00730057" w:rsidP="00C158A7">
            <w:pPr>
              <w:shd w:val="clear" w:color="auto" w:fill="FFFFFF"/>
              <w:ind w:left="494"/>
              <w:jc w:val="both"/>
              <w:rPr>
                <w:sz w:val="14"/>
                <w:szCs w:val="14"/>
              </w:rPr>
            </w:pPr>
            <w:r w:rsidRPr="005E4AD0">
              <w:rPr>
                <w:color w:val="1A171B"/>
                <w:sz w:val="14"/>
                <w:szCs w:val="14"/>
                <w:lang w:val="en-US"/>
              </w:rPr>
              <w:t>Haslov</w:t>
            </w:r>
            <w:r w:rsidRPr="005E4AD0">
              <w:rPr>
                <w:color w:val="1A171B"/>
                <w:sz w:val="14"/>
                <w:szCs w:val="14"/>
              </w:rPr>
              <w:t xml:space="preserve"> </w:t>
            </w:r>
            <w:r w:rsidRPr="005E4AD0">
              <w:rPr>
                <w:color w:val="1A171B"/>
                <w:sz w:val="14"/>
                <w:szCs w:val="14"/>
                <w:lang w:val="en-US"/>
              </w:rPr>
              <w:t>K</w:t>
            </w:r>
            <w:r w:rsidRPr="005E4AD0">
              <w:rPr>
                <w:color w:val="1A171B"/>
                <w:sz w:val="14"/>
                <w:szCs w:val="14"/>
              </w:rPr>
              <w:t xml:space="preserve">, </w:t>
            </w:r>
            <w:r w:rsidRPr="005E4AD0">
              <w:rPr>
                <w:color w:val="1A171B"/>
                <w:sz w:val="14"/>
                <w:szCs w:val="14"/>
                <w:lang w:val="en-US"/>
              </w:rPr>
              <w:t>Magnusson</w:t>
            </w:r>
            <w:r w:rsidRPr="005E4AD0">
              <w:rPr>
                <w:color w:val="1A171B"/>
                <w:sz w:val="14"/>
                <w:szCs w:val="14"/>
              </w:rPr>
              <w:t xml:space="preserve"> </w:t>
            </w:r>
            <w:r w:rsidRPr="005E4AD0">
              <w:rPr>
                <w:color w:val="1A171B"/>
                <w:sz w:val="14"/>
                <w:szCs w:val="14"/>
                <w:lang w:val="en-US"/>
              </w:rPr>
              <w:t>M</w:t>
            </w:r>
            <w:r w:rsidRPr="005E4AD0">
              <w:rPr>
                <w:color w:val="1A171B"/>
                <w:sz w:val="14"/>
                <w:szCs w:val="14"/>
              </w:rPr>
              <w:t xml:space="preserve">. </w:t>
            </w:r>
            <w:r w:rsidRPr="005E4AD0">
              <w:rPr>
                <w:color w:val="1A171B"/>
                <w:sz w:val="14"/>
                <w:szCs w:val="14"/>
                <w:lang w:val="en-US"/>
              </w:rPr>
              <w:t>Dual</w:t>
            </w:r>
            <w:r w:rsidRPr="005E4AD0">
              <w:rPr>
                <w:color w:val="1A171B"/>
                <w:sz w:val="14"/>
                <w:szCs w:val="14"/>
              </w:rPr>
              <w:t xml:space="preserve"> </w:t>
            </w:r>
            <w:r w:rsidRPr="005E4AD0">
              <w:rPr>
                <w:color w:val="1A171B"/>
                <w:sz w:val="14"/>
                <w:szCs w:val="14"/>
                <w:lang w:val="en-US"/>
              </w:rPr>
              <w:t>skin</w:t>
            </w:r>
            <w:r w:rsidRPr="005E4AD0">
              <w:rPr>
                <w:color w:val="1A171B"/>
                <w:sz w:val="14"/>
                <w:szCs w:val="14"/>
              </w:rPr>
              <w:t xml:space="preserve"> </w:t>
            </w:r>
            <w:r w:rsidRPr="005E4AD0">
              <w:rPr>
                <w:color w:val="1A171B"/>
                <w:sz w:val="14"/>
                <w:szCs w:val="14"/>
                <w:lang w:val="en-US"/>
              </w:rPr>
              <w:t>testing</w:t>
            </w:r>
            <w:r w:rsidRPr="005E4AD0">
              <w:rPr>
                <w:color w:val="1A171B"/>
                <w:sz w:val="14"/>
                <w:szCs w:val="14"/>
              </w:rPr>
              <w:t xml:space="preserve"> </w:t>
            </w:r>
            <w:r w:rsidRPr="005E4AD0">
              <w:rPr>
                <w:color w:val="1A171B"/>
                <w:sz w:val="14"/>
                <w:szCs w:val="14"/>
                <w:lang w:val="en-US"/>
              </w:rPr>
              <w:t>with</w:t>
            </w:r>
            <w:r w:rsidRPr="005E4AD0">
              <w:rPr>
                <w:color w:val="1A171B"/>
                <w:sz w:val="14"/>
                <w:szCs w:val="14"/>
              </w:rPr>
              <w:t xml:space="preserve"> </w:t>
            </w: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avium</w:t>
            </w:r>
            <w:r w:rsidRPr="005E4AD0">
              <w:rPr>
                <w:i/>
                <w:iCs/>
                <w:color w:val="1A171B"/>
                <w:sz w:val="14"/>
                <w:szCs w:val="14"/>
              </w:rPr>
              <w:t xml:space="preserve"> </w:t>
            </w:r>
            <w:r w:rsidRPr="005E4AD0">
              <w:rPr>
                <w:color w:val="1A171B"/>
                <w:sz w:val="14"/>
                <w:szCs w:val="14"/>
                <w:lang w:val="en-US"/>
              </w:rPr>
              <w:t>sensitin</w:t>
            </w:r>
            <w:r w:rsidRPr="005E4AD0">
              <w:rPr>
                <w:color w:val="1A171B"/>
                <w:sz w:val="14"/>
                <w:szCs w:val="14"/>
              </w:rPr>
              <w:t xml:space="preserve"> </w:t>
            </w:r>
            <w:r w:rsidRPr="005E4AD0">
              <w:rPr>
                <w:color w:val="1A171B"/>
                <w:sz w:val="14"/>
                <w:szCs w:val="14"/>
                <w:lang w:val="en-US"/>
              </w:rPr>
              <w:t>and</w:t>
            </w:r>
            <w:r w:rsidRPr="005E4AD0">
              <w:rPr>
                <w:color w:val="1A171B"/>
                <w:sz w:val="14"/>
                <w:szCs w:val="14"/>
              </w:rPr>
              <w:t xml:space="preserve"> </w:t>
            </w:r>
            <w:r w:rsidRPr="005E4AD0">
              <w:rPr>
                <w:color w:val="1A171B"/>
                <w:sz w:val="14"/>
                <w:szCs w:val="14"/>
                <w:lang w:val="en-US"/>
              </w:rPr>
              <w:t>purified</w:t>
            </w:r>
            <w:r w:rsidRPr="005E4AD0">
              <w:rPr>
                <w:color w:val="1A171B"/>
                <w:sz w:val="14"/>
                <w:szCs w:val="14"/>
              </w:rPr>
              <w:t xml:space="preserve"> </w:t>
            </w:r>
            <w:r w:rsidRPr="005E4AD0">
              <w:rPr>
                <w:color w:val="1A171B"/>
                <w:sz w:val="14"/>
                <w:szCs w:val="14"/>
                <w:lang w:val="en-US"/>
              </w:rPr>
              <w:t>protein</w:t>
            </w:r>
            <w:r w:rsidRPr="005E4AD0">
              <w:rPr>
                <w:color w:val="1A171B"/>
                <w:sz w:val="14"/>
                <w:szCs w:val="14"/>
              </w:rPr>
              <w:t xml:space="preserve"> </w:t>
            </w:r>
            <w:r w:rsidRPr="005E4AD0">
              <w:rPr>
                <w:color w:val="1A171B"/>
                <w:sz w:val="14"/>
                <w:szCs w:val="14"/>
                <w:lang w:val="en-US"/>
              </w:rPr>
              <w:t>derivative</w:t>
            </w:r>
            <w:r w:rsidRPr="005E4AD0">
              <w:rPr>
                <w:color w:val="1A171B"/>
                <w:sz w:val="14"/>
                <w:szCs w:val="14"/>
              </w:rPr>
              <w:t xml:space="preserve"> </w:t>
            </w:r>
            <w:r w:rsidRPr="005E4AD0">
              <w:rPr>
                <w:color w:val="1A171B"/>
                <w:sz w:val="14"/>
                <w:szCs w:val="14"/>
                <w:lang w:val="en-US"/>
              </w:rPr>
              <w:t>to</w:t>
            </w:r>
            <w:r w:rsidRPr="005E4AD0">
              <w:rPr>
                <w:color w:val="1A171B"/>
                <w:sz w:val="14"/>
                <w:szCs w:val="14"/>
              </w:rPr>
              <w:t xml:space="preserve"> </w:t>
            </w:r>
            <w:r w:rsidRPr="005E4AD0">
              <w:rPr>
                <w:color w:val="1A171B"/>
                <w:sz w:val="14"/>
                <w:szCs w:val="14"/>
                <w:lang w:val="en-US"/>
              </w:rPr>
              <w:t>discriminate</w:t>
            </w:r>
            <w:r w:rsidRPr="005E4AD0">
              <w:rPr>
                <w:color w:val="1A171B"/>
                <w:sz w:val="14"/>
                <w:szCs w:val="14"/>
              </w:rPr>
              <w:t xml:space="preserve"> </w:t>
            </w:r>
            <w:r w:rsidRPr="005E4AD0">
              <w:rPr>
                <w:color w:val="1A171B"/>
                <w:sz w:val="14"/>
                <w:szCs w:val="14"/>
                <w:lang w:val="en-US"/>
              </w:rPr>
              <w:t>pulmonary</w:t>
            </w:r>
            <w:r w:rsidRPr="005E4AD0">
              <w:rPr>
                <w:color w:val="1A171B"/>
                <w:sz w:val="14"/>
                <w:szCs w:val="14"/>
              </w:rPr>
              <w:t xml:space="preserve"> </w:t>
            </w:r>
            <w:r w:rsidRPr="005E4AD0">
              <w:rPr>
                <w:color w:val="1A171B"/>
                <w:sz w:val="14"/>
                <w:szCs w:val="14"/>
                <w:lang w:val="en-US"/>
              </w:rPr>
              <w:t>disease</w:t>
            </w:r>
            <w:r w:rsidRPr="005E4AD0">
              <w:rPr>
                <w:color w:val="1A171B"/>
                <w:sz w:val="14"/>
                <w:szCs w:val="14"/>
              </w:rPr>
              <w:t xml:space="preserve"> </w:t>
            </w:r>
            <w:r w:rsidRPr="005E4AD0">
              <w:rPr>
                <w:color w:val="1A171B"/>
                <w:sz w:val="14"/>
                <w:szCs w:val="14"/>
                <w:lang w:val="en-US"/>
              </w:rPr>
              <w:t>due</w:t>
            </w:r>
            <w:r w:rsidRPr="005E4AD0">
              <w:rPr>
                <w:color w:val="1A171B"/>
                <w:sz w:val="14"/>
                <w:szCs w:val="14"/>
              </w:rPr>
              <w:t xml:space="preserve"> </w:t>
            </w:r>
            <w:r w:rsidRPr="005E4AD0">
              <w:rPr>
                <w:color w:val="1A171B"/>
                <w:sz w:val="14"/>
                <w:szCs w:val="14"/>
                <w:lang w:val="en-US"/>
              </w:rPr>
              <w:t>to</w:t>
            </w:r>
            <w:r w:rsidRPr="005E4AD0">
              <w:rPr>
                <w:color w:val="1A171B"/>
                <w:sz w:val="14"/>
                <w:szCs w:val="14"/>
              </w:rPr>
              <w:t xml:space="preserve"> </w:t>
            </w: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avium</w:t>
            </w:r>
            <w:r w:rsidRPr="005E4AD0">
              <w:rPr>
                <w:i/>
                <w:iCs/>
                <w:color w:val="1A171B"/>
                <w:sz w:val="14"/>
                <w:szCs w:val="14"/>
              </w:rPr>
              <w:t xml:space="preserve"> </w:t>
            </w:r>
            <w:r w:rsidRPr="005E4AD0">
              <w:rPr>
                <w:color w:val="1A171B"/>
                <w:sz w:val="14"/>
                <w:szCs w:val="14"/>
                <w:lang w:val="en-US"/>
              </w:rPr>
              <w:t>complex</w:t>
            </w:r>
            <w:r w:rsidRPr="005E4AD0">
              <w:rPr>
                <w:color w:val="1A171B"/>
                <w:sz w:val="14"/>
                <w:szCs w:val="14"/>
              </w:rPr>
              <w:t xml:space="preserve"> </w:t>
            </w:r>
            <w:r w:rsidRPr="005E4AD0">
              <w:rPr>
                <w:color w:val="1A171B"/>
                <w:sz w:val="14"/>
                <w:szCs w:val="14"/>
                <w:lang w:val="en-US"/>
              </w:rPr>
              <w:t>from</w:t>
            </w:r>
            <w:r w:rsidRPr="005E4AD0">
              <w:rPr>
                <w:color w:val="1A171B"/>
                <w:sz w:val="14"/>
                <w:szCs w:val="14"/>
              </w:rPr>
              <w:t xml:space="preserve"> </w:t>
            </w:r>
            <w:r w:rsidRPr="005E4AD0">
              <w:rPr>
                <w:color w:val="1A171B"/>
                <w:sz w:val="14"/>
                <w:szCs w:val="14"/>
                <w:lang w:val="en-US"/>
              </w:rPr>
              <w:t>pulmonary</w:t>
            </w:r>
            <w:r w:rsidRPr="005E4AD0">
              <w:rPr>
                <w:color w:val="1A171B"/>
                <w:sz w:val="14"/>
                <w:szCs w:val="14"/>
              </w:rPr>
              <w:t xml:space="preserve"> </w:t>
            </w:r>
            <w:r w:rsidRPr="005E4AD0">
              <w:rPr>
                <w:color w:val="1A171B"/>
                <w:sz w:val="14"/>
                <w:szCs w:val="14"/>
                <w:lang w:val="en-US"/>
              </w:rPr>
              <w:t>disease</w:t>
            </w:r>
            <w:r w:rsidRPr="005E4AD0">
              <w:rPr>
                <w:color w:val="1A171B"/>
                <w:sz w:val="14"/>
                <w:szCs w:val="14"/>
              </w:rPr>
              <w:t xml:space="preserve"> </w:t>
            </w:r>
            <w:r w:rsidRPr="005E4AD0">
              <w:rPr>
                <w:color w:val="1A171B"/>
                <w:sz w:val="14"/>
                <w:szCs w:val="14"/>
                <w:lang w:val="en-US"/>
              </w:rPr>
              <w:t>dueto</w:t>
            </w:r>
            <w:r w:rsidRPr="005E4AD0">
              <w:rPr>
                <w:color w:val="1A171B"/>
                <w:sz w:val="14"/>
                <w:szCs w:val="14"/>
              </w:rPr>
              <w:t xml:space="preserve"> </w:t>
            </w:r>
            <w:r w:rsidRPr="005E4AD0">
              <w:rPr>
                <w:color w:val="1A171B"/>
                <w:sz w:val="14"/>
                <w:szCs w:val="14"/>
                <w:lang w:val="en-US"/>
              </w:rPr>
              <w:t>Mycobacterium</w:t>
            </w:r>
            <w:r w:rsidRPr="005E4AD0">
              <w:rPr>
                <w:color w:val="1A171B"/>
                <w:sz w:val="14"/>
                <w:szCs w:val="14"/>
              </w:rPr>
              <w:t xml:space="preserve"> </w:t>
            </w:r>
            <w:r w:rsidRPr="005E4AD0">
              <w:rPr>
                <w:color w:val="1A171B"/>
                <w:sz w:val="14"/>
                <w:szCs w:val="14"/>
                <w:lang w:val="en-US"/>
              </w:rPr>
              <w:t>tuberculosis</w:t>
            </w:r>
            <w:r w:rsidRPr="005E4AD0">
              <w:rPr>
                <w:color w:val="1A171B"/>
                <w:sz w:val="14"/>
                <w:szCs w:val="14"/>
              </w:rPr>
              <w:t xml:space="preserve">. </w:t>
            </w:r>
            <w:r w:rsidRPr="005E4AD0">
              <w:rPr>
                <w:i/>
                <w:iCs/>
                <w:color w:val="1A171B"/>
                <w:sz w:val="14"/>
                <w:szCs w:val="14"/>
                <w:lang w:val="en-US"/>
              </w:rPr>
              <w:t>J</w:t>
            </w:r>
            <w:r w:rsidRPr="005E4AD0">
              <w:rPr>
                <w:i/>
                <w:iCs/>
                <w:color w:val="1A171B"/>
                <w:sz w:val="14"/>
                <w:szCs w:val="14"/>
              </w:rPr>
              <w:t xml:space="preserve"> </w:t>
            </w:r>
            <w:r w:rsidRPr="005E4AD0">
              <w:rPr>
                <w:i/>
                <w:iCs/>
                <w:color w:val="1A171B"/>
                <w:sz w:val="14"/>
                <w:szCs w:val="14"/>
                <w:lang w:val="en-US"/>
              </w:rPr>
              <w:t>Infect</w:t>
            </w:r>
            <w:r w:rsidRPr="005E4AD0">
              <w:rPr>
                <w:i/>
                <w:iCs/>
                <w:color w:val="1A171B"/>
                <w:sz w:val="14"/>
                <w:szCs w:val="14"/>
              </w:rPr>
              <w:t xml:space="preserve"> </w:t>
            </w:r>
            <w:r w:rsidRPr="005E4AD0">
              <w:rPr>
                <w:i/>
                <w:iCs/>
                <w:color w:val="1A171B"/>
                <w:sz w:val="14"/>
                <w:szCs w:val="14"/>
                <w:lang w:val="en-US"/>
              </w:rPr>
              <w:t>Dis</w:t>
            </w:r>
            <w:r w:rsidRPr="005E4AD0">
              <w:rPr>
                <w:i/>
                <w:iCs/>
                <w:color w:val="1A171B"/>
                <w:sz w:val="14"/>
                <w:szCs w:val="14"/>
              </w:rPr>
              <w:t xml:space="preserve"> </w:t>
            </w:r>
            <w:r w:rsidRPr="005E4AD0">
              <w:rPr>
                <w:color w:val="1A171B"/>
                <w:sz w:val="14"/>
                <w:szCs w:val="14"/>
              </w:rPr>
              <w:t>1998;177:730– 736.</w:t>
            </w:r>
          </w:p>
          <w:p w:rsidR="00730057" w:rsidRPr="005E4AD0" w:rsidRDefault="00730057" w:rsidP="00C158A7">
            <w:pPr>
              <w:shd w:val="clear" w:color="auto" w:fill="FFFFFF"/>
              <w:tabs>
                <w:tab w:val="left" w:pos="336"/>
              </w:tabs>
              <w:rPr>
                <w:sz w:val="14"/>
                <w:szCs w:val="14"/>
              </w:rPr>
            </w:pPr>
            <w:r w:rsidRPr="005E4AD0">
              <w:rPr>
                <w:color w:val="1A171B"/>
                <w:sz w:val="14"/>
                <w:szCs w:val="14"/>
              </w:rPr>
              <w:t>101.</w:t>
            </w:r>
            <w:r w:rsidRPr="005E4AD0">
              <w:rPr>
                <w:color w:val="1A171B"/>
                <w:sz w:val="14"/>
                <w:szCs w:val="14"/>
              </w:rPr>
              <w:tab/>
            </w:r>
            <w:r w:rsidRPr="005E4AD0">
              <w:rPr>
                <w:color w:val="1A171B"/>
                <w:sz w:val="14"/>
                <w:szCs w:val="14"/>
                <w:lang w:val="en-US"/>
              </w:rPr>
              <w:t>Corbett</w:t>
            </w:r>
            <w:r w:rsidRPr="005E4AD0">
              <w:rPr>
                <w:color w:val="1A171B"/>
                <w:sz w:val="14"/>
                <w:szCs w:val="14"/>
              </w:rPr>
              <w:t xml:space="preserve"> </w:t>
            </w:r>
            <w:r w:rsidRPr="005E4AD0">
              <w:rPr>
                <w:color w:val="1A171B"/>
                <w:sz w:val="14"/>
                <w:szCs w:val="14"/>
                <w:lang w:val="en-US"/>
              </w:rPr>
              <w:t>EL</w:t>
            </w:r>
            <w:r w:rsidRPr="005E4AD0">
              <w:rPr>
                <w:color w:val="1A171B"/>
                <w:sz w:val="14"/>
                <w:szCs w:val="14"/>
              </w:rPr>
              <w:t xml:space="preserve">, </w:t>
            </w:r>
            <w:r w:rsidRPr="005E4AD0">
              <w:rPr>
                <w:color w:val="1A171B"/>
                <w:sz w:val="14"/>
                <w:szCs w:val="14"/>
                <w:lang w:val="en-US"/>
              </w:rPr>
              <w:t>Blumberg</w:t>
            </w:r>
            <w:r w:rsidRPr="005E4AD0">
              <w:rPr>
                <w:color w:val="1A171B"/>
                <w:sz w:val="14"/>
                <w:szCs w:val="14"/>
              </w:rPr>
              <w:t xml:space="preserve"> </w:t>
            </w:r>
            <w:r w:rsidRPr="005E4AD0">
              <w:rPr>
                <w:color w:val="1A171B"/>
                <w:sz w:val="14"/>
                <w:szCs w:val="14"/>
                <w:lang w:val="en-US"/>
              </w:rPr>
              <w:t>L</w:t>
            </w:r>
            <w:r w:rsidRPr="005E4AD0">
              <w:rPr>
                <w:color w:val="1A171B"/>
                <w:sz w:val="14"/>
                <w:szCs w:val="14"/>
              </w:rPr>
              <w:t xml:space="preserve">, </w:t>
            </w:r>
            <w:r w:rsidRPr="005E4AD0">
              <w:rPr>
                <w:color w:val="1A171B"/>
                <w:sz w:val="14"/>
                <w:szCs w:val="14"/>
                <w:lang w:val="en-US"/>
              </w:rPr>
              <w:t>Churchyard</w:t>
            </w:r>
            <w:r w:rsidRPr="005E4AD0">
              <w:rPr>
                <w:color w:val="1A171B"/>
                <w:sz w:val="14"/>
                <w:szCs w:val="14"/>
              </w:rPr>
              <w:t xml:space="preserve"> </w:t>
            </w:r>
            <w:r w:rsidRPr="005E4AD0">
              <w:rPr>
                <w:color w:val="1A171B"/>
                <w:sz w:val="14"/>
                <w:szCs w:val="14"/>
                <w:lang w:val="en-US"/>
              </w:rPr>
              <w:t>GJ</w:t>
            </w:r>
            <w:r w:rsidRPr="005E4AD0">
              <w:rPr>
                <w:color w:val="1A171B"/>
                <w:sz w:val="14"/>
                <w:szCs w:val="14"/>
              </w:rPr>
              <w:t xml:space="preserve">, </w:t>
            </w:r>
            <w:r w:rsidRPr="005E4AD0">
              <w:rPr>
                <w:color w:val="1A171B"/>
                <w:sz w:val="14"/>
                <w:szCs w:val="14"/>
                <w:lang w:val="en-US"/>
              </w:rPr>
              <w:t>Moloi</w:t>
            </w:r>
            <w:r w:rsidRPr="005E4AD0">
              <w:rPr>
                <w:color w:val="1A171B"/>
                <w:sz w:val="14"/>
                <w:szCs w:val="14"/>
              </w:rPr>
              <w:t xml:space="preserve"> </w:t>
            </w:r>
            <w:r w:rsidRPr="005E4AD0">
              <w:rPr>
                <w:color w:val="1A171B"/>
                <w:sz w:val="14"/>
                <w:szCs w:val="14"/>
                <w:lang w:val="en-US"/>
              </w:rPr>
              <w:t>N</w:t>
            </w:r>
            <w:r w:rsidRPr="005E4AD0">
              <w:rPr>
                <w:color w:val="1A171B"/>
                <w:sz w:val="14"/>
                <w:szCs w:val="14"/>
              </w:rPr>
              <w:t xml:space="preserve">, </w:t>
            </w:r>
            <w:r w:rsidRPr="005E4AD0">
              <w:rPr>
                <w:color w:val="1A171B"/>
                <w:sz w:val="14"/>
                <w:szCs w:val="14"/>
                <w:lang w:val="en-US"/>
              </w:rPr>
              <w:t>Mallory</w:t>
            </w:r>
            <w:r w:rsidRPr="005E4AD0">
              <w:rPr>
                <w:color w:val="1A171B"/>
                <w:sz w:val="14"/>
                <w:szCs w:val="14"/>
              </w:rPr>
              <w:t xml:space="preserve"> </w:t>
            </w:r>
            <w:r w:rsidRPr="005E4AD0">
              <w:rPr>
                <w:color w:val="1A171B"/>
                <w:sz w:val="14"/>
                <w:szCs w:val="14"/>
                <w:lang w:val="en-US"/>
              </w:rPr>
              <w:t>K</w:t>
            </w:r>
            <w:r w:rsidRPr="005E4AD0">
              <w:rPr>
                <w:color w:val="1A171B"/>
                <w:sz w:val="14"/>
                <w:szCs w:val="14"/>
              </w:rPr>
              <w:t xml:space="preserve">, </w:t>
            </w:r>
            <w:r w:rsidRPr="005E4AD0">
              <w:rPr>
                <w:color w:val="1A171B"/>
                <w:sz w:val="14"/>
                <w:szCs w:val="14"/>
                <w:lang w:val="en-US"/>
              </w:rPr>
              <w:t>Clayton</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T, Williams BG, Chaisson RE, Hayes RJ, De Cock KM. Nontubercu-lous mycobacteria: defining disease in a prospective cohort of South African miners. </w:t>
            </w:r>
            <w:r w:rsidRPr="005E4AD0">
              <w:rPr>
                <w:i/>
                <w:iCs/>
                <w:color w:val="1A171B"/>
                <w:sz w:val="14"/>
                <w:szCs w:val="14"/>
                <w:lang w:val="en-US"/>
              </w:rPr>
              <w:t xml:space="preserve">Am J Respir Crit Care Med </w:t>
            </w:r>
            <w:r w:rsidRPr="005E4AD0">
              <w:rPr>
                <w:color w:val="1A171B"/>
                <w:sz w:val="14"/>
                <w:szCs w:val="14"/>
                <w:lang w:val="en-US"/>
              </w:rPr>
              <w:t>1999;160:15–21.</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102.</w:t>
            </w:r>
            <w:r w:rsidRPr="005E4AD0">
              <w:rPr>
                <w:color w:val="1A171B"/>
                <w:sz w:val="14"/>
                <w:szCs w:val="14"/>
                <w:lang w:val="en-US"/>
              </w:rPr>
              <w:tab/>
              <w:t xml:space="preserve">Chin DP, Hopewell P, Stone EN, Nassos PS, Ostroff SM, </w:t>
            </w:r>
            <w:r w:rsidRPr="005E4AD0">
              <w:rPr>
                <w:i/>
                <w:iCs/>
                <w:color w:val="1A171B"/>
                <w:sz w:val="14"/>
                <w:szCs w:val="14"/>
                <w:lang w:val="en-US"/>
              </w:rPr>
              <w:t>et al. Mycobac-</w:t>
            </w:r>
          </w:p>
          <w:p w:rsidR="00730057" w:rsidRPr="005E4AD0" w:rsidRDefault="00730057" w:rsidP="00C158A7">
            <w:pPr>
              <w:shd w:val="clear" w:color="auto" w:fill="FFFFFF"/>
              <w:ind w:left="494"/>
              <w:jc w:val="both"/>
              <w:rPr>
                <w:sz w:val="14"/>
                <w:szCs w:val="14"/>
              </w:rPr>
            </w:pPr>
            <w:r w:rsidRPr="005E4AD0">
              <w:rPr>
                <w:i/>
                <w:iCs/>
                <w:color w:val="1A171B"/>
                <w:sz w:val="14"/>
                <w:szCs w:val="14"/>
                <w:lang w:val="en-US"/>
              </w:rPr>
              <w:t xml:space="preserve">terium avium </w:t>
            </w:r>
            <w:r w:rsidRPr="005E4AD0">
              <w:rPr>
                <w:color w:val="1A171B"/>
                <w:sz w:val="14"/>
                <w:szCs w:val="14"/>
                <w:lang w:val="en-US"/>
              </w:rPr>
              <w:t xml:space="preserve">complex in the respiratory or gastrointestinal tract and the risk of </w:t>
            </w:r>
            <w:r w:rsidRPr="005E4AD0">
              <w:rPr>
                <w:i/>
                <w:iCs/>
                <w:color w:val="1A171B"/>
                <w:sz w:val="14"/>
                <w:szCs w:val="14"/>
                <w:lang w:val="en-US"/>
              </w:rPr>
              <w:t xml:space="preserve">Mycobacterium avium </w:t>
            </w:r>
            <w:r w:rsidRPr="005E4AD0">
              <w:rPr>
                <w:color w:val="1A171B"/>
                <w:sz w:val="14"/>
                <w:szCs w:val="14"/>
                <w:lang w:val="en-US"/>
              </w:rPr>
              <w:t xml:space="preserve">complex bacteremia in patients with human immunodeficiency virus infection. </w:t>
            </w:r>
            <w:r w:rsidRPr="005E4AD0">
              <w:rPr>
                <w:i/>
                <w:iCs/>
                <w:color w:val="1A171B"/>
                <w:sz w:val="14"/>
                <w:szCs w:val="14"/>
                <w:lang w:val="en-US"/>
              </w:rPr>
              <w:t xml:space="preserve">J Infect Dis </w:t>
            </w:r>
            <w:r w:rsidRPr="005E4AD0">
              <w:rPr>
                <w:color w:val="1A171B"/>
                <w:sz w:val="14"/>
                <w:szCs w:val="14"/>
                <w:lang w:val="en-US"/>
              </w:rPr>
              <w:t>1994;169:289– 295.</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103.</w:t>
            </w:r>
            <w:r w:rsidRPr="005E4AD0">
              <w:rPr>
                <w:color w:val="1A171B"/>
                <w:sz w:val="14"/>
                <w:szCs w:val="14"/>
                <w:lang w:val="en-US"/>
              </w:rPr>
              <w:tab/>
              <w:t>Olivier KN, Yankaskas JR, Knowles MR. Nontuberculous mycobacte-</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rial pulmonary disease in cystic fibrosis. </w:t>
            </w:r>
            <w:r w:rsidRPr="005E4AD0">
              <w:rPr>
                <w:i/>
                <w:iCs/>
                <w:color w:val="1A171B"/>
                <w:sz w:val="14"/>
                <w:szCs w:val="14"/>
                <w:lang w:val="fr-FR"/>
              </w:rPr>
              <w:t xml:space="preserve">Semin Respir Infect </w:t>
            </w:r>
            <w:r w:rsidRPr="005E4AD0">
              <w:rPr>
                <w:color w:val="1A171B"/>
                <w:sz w:val="14"/>
                <w:szCs w:val="14"/>
                <w:lang w:val="fr-FR"/>
              </w:rPr>
              <w:t>1996;11: 272–284.</w:t>
            </w:r>
          </w:p>
          <w:p w:rsidR="00730057" w:rsidRPr="005E4AD0" w:rsidRDefault="00730057" w:rsidP="00C158A7">
            <w:pPr>
              <w:shd w:val="clear" w:color="auto" w:fill="FFFFFF"/>
              <w:tabs>
                <w:tab w:val="left" w:pos="336"/>
              </w:tabs>
              <w:rPr>
                <w:sz w:val="14"/>
                <w:szCs w:val="14"/>
              </w:rPr>
            </w:pPr>
            <w:r w:rsidRPr="005E4AD0">
              <w:rPr>
                <w:color w:val="1A171B"/>
                <w:sz w:val="14"/>
                <w:szCs w:val="14"/>
                <w:lang w:val="fr-FR"/>
              </w:rPr>
              <w:t>104.</w:t>
            </w:r>
            <w:r w:rsidRPr="005E4AD0">
              <w:rPr>
                <w:color w:val="1A171B"/>
                <w:sz w:val="14"/>
                <w:szCs w:val="14"/>
                <w:lang w:val="fr-FR"/>
              </w:rPr>
              <w:tab/>
              <w:t xml:space="preserve">Sermet-Gaudelus I, Le Bourgeois M, Pierre-Audiger C, </w:t>
            </w:r>
            <w:r w:rsidRPr="005E4AD0">
              <w:rPr>
                <w:i/>
                <w:iCs/>
                <w:color w:val="1A171B"/>
                <w:sz w:val="14"/>
                <w:szCs w:val="14"/>
                <w:lang w:val="fr-FR"/>
              </w:rPr>
              <w:t xml:space="preserve">et al. </w:t>
            </w:r>
            <w:r w:rsidRPr="005E4AD0">
              <w:rPr>
                <w:i/>
                <w:iCs/>
                <w:color w:val="1A171B"/>
                <w:sz w:val="14"/>
                <w:szCs w:val="14"/>
                <w:lang w:val="en-US"/>
              </w:rPr>
              <w:t>Mycobac-</w:t>
            </w:r>
          </w:p>
          <w:p w:rsidR="00730057" w:rsidRPr="005E4AD0" w:rsidRDefault="00730057" w:rsidP="00C158A7">
            <w:pPr>
              <w:shd w:val="clear" w:color="auto" w:fill="FFFFFF"/>
              <w:ind w:left="494"/>
              <w:jc w:val="both"/>
              <w:rPr>
                <w:sz w:val="14"/>
                <w:szCs w:val="14"/>
              </w:rPr>
            </w:pPr>
            <w:r w:rsidRPr="005E4AD0">
              <w:rPr>
                <w:i/>
                <w:iCs/>
                <w:color w:val="1A171B"/>
                <w:sz w:val="14"/>
                <w:szCs w:val="14"/>
                <w:lang w:val="en-US"/>
              </w:rPr>
              <w:t xml:space="preserve">terium abscessus </w:t>
            </w:r>
            <w:r w:rsidRPr="005E4AD0">
              <w:rPr>
                <w:color w:val="1A171B"/>
                <w:sz w:val="14"/>
                <w:szCs w:val="14"/>
                <w:lang w:val="en-US"/>
              </w:rPr>
              <w:t xml:space="preserve">and children with cystic fibrosis. </w:t>
            </w:r>
            <w:r w:rsidRPr="005E4AD0">
              <w:rPr>
                <w:i/>
                <w:iCs/>
                <w:color w:val="1A171B"/>
                <w:sz w:val="14"/>
                <w:szCs w:val="14"/>
                <w:lang w:val="en-US"/>
              </w:rPr>
              <w:t xml:space="preserve">Emerg Infect Dis </w:t>
            </w:r>
            <w:r w:rsidRPr="005E4AD0">
              <w:rPr>
                <w:color w:val="1A171B"/>
                <w:sz w:val="14"/>
                <w:szCs w:val="14"/>
                <w:lang w:val="en-US"/>
              </w:rPr>
              <w:t>2003;9:1587–1591.</w:t>
            </w:r>
          </w:p>
          <w:p w:rsidR="00730057" w:rsidRPr="005E4AD0" w:rsidRDefault="00730057" w:rsidP="00C158A7">
            <w:pPr>
              <w:shd w:val="clear" w:color="auto" w:fill="FFFFFF"/>
              <w:tabs>
                <w:tab w:val="left" w:pos="336"/>
              </w:tabs>
              <w:rPr>
                <w:sz w:val="14"/>
                <w:szCs w:val="14"/>
              </w:rPr>
            </w:pPr>
            <w:r w:rsidRPr="005E4AD0">
              <w:rPr>
                <w:color w:val="1A171B"/>
                <w:sz w:val="14"/>
                <w:szCs w:val="14"/>
              </w:rPr>
              <w:t>105.</w:t>
            </w:r>
            <w:r w:rsidRPr="005E4AD0">
              <w:rPr>
                <w:color w:val="1A171B"/>
                <w:sz w:val="14"/>
                <w:szCs w:val="14"/>
              </w:rPr>
              <w:tab/>
            </w:r>
            <w:r w:rsidRPr="005E4AD0">
              <w:rPr>
                <w:color w:val="1A171B"/>
                <w:sz w:val="14"/>
                <w:szCs w:val="14"/>
                <w:lang w:val="en-US"/>
              </w:rPr>
              <w:t>Chalermskularat</w:t>
            </w:r>
            <w:r w:rsidRPr="005E4AD0">
              <w:rPr>
                <w:color w:val="1A171B"/>
                <w:sz w:val="14"/>
                <w:szCs w:val="14"/>
              </w:rPr>
              <w:t xml:space="preserve"> </w:t>
            </w:r>
            <w:r w:rsidRPr="005E4AD0">
              <w:rPr>
                <w:color w:val="1A171B"/>
                <w:sz w:val="14"/>
                <w:szCs w:val="14"/>
                <w:lang w:val="en-US"/>
              </w:rPr>
              <w:t>W</w:t>
            </w:r>
            <w:r w:rsidRPr="005E4AD0">
              <w:rPr>
                <w:color w:val="1A171B"/>
                <w:sz w:val="14"/>
                <w:szCs w:val="14"/>
              </w:rPr>
              <w:t xml:space="preserve">, </w:t>
            </w:r>
            <w:r w:rsidRPr="005E4AD0">
              <w:rPr>
                <w:color w:val="1A171B"/>
                <w:sz w:val="14"/>
                <w:szCs w:val="14"/>
                <w:lang w:val="en-US"/>
              </w:rPr>
              <w:t>Sood</w:t>
            </w:r>
            <w:r w:rsidRPr="005E4AD0">
              <w:rPr>
                <w:color w:val="1A171B"/>
                <w:sz w:val="14"/>
                <w:szCs w:val="14"/>
              </w:rPr>
              <w:t xml:space="preserve"> </w:t>
            </w:r>
            <w:r w:rsidRPr="005E4AD0">
              <w:rPr>
                <w:color w:val="1A171B"/>
                <w:sz w:val="14"/>
                <w:szCs w:val="14"/>
                <w:lang w:val="en-US"/>
              </w:rPr>
              <w:t>N</w:t>
            </w:r>
            <w:r w:rsidRPr="005E4AD0">
              <w:rPr>
                <w:color w:val="1A171B"/>
                <w:sz w:val="14"/>
                <w:szCs w:val="14"/>
              </w:rPr>
              <w:t xml:space="preserve">, </w:t>
            </w:r>
            <w:r w:rsidRPr="005E4AD0">
              <w:rPr>
                <w:color w:val="1A171B"/>
                <w:sz w:val="14"/>
                <w:szCs w:val="14"/>
                <w:lang w:val="en-US"/>
              </w:rPr>
              <w:t>Neuringer</w:t>
            </w:r>
            <w:r w:rsidRPr="005E4AD0">
              <w:rPr>
                <w:color w:val="1A171B"/>
                <w:sz w:val="14"/>
                <w:szCs w:val="14"/>
              </w:rPr>
              <w:t xml:space="preserve"> </w:t>
            </w:r>
            <w:r w:rsidRPr="005E4AD0">
              <w:rPr>
                <w:color w:val="1A171B"/>
                <w:sz w:val="14"/>
                <w:szCs w:val="14"/>
                <w:lang w:val="en-US"/>
              </w:rPr>
              <w:t>IP</w:t>
            </w:r>
            <w:r w:rsidRPr="005E4AD0">
              <w:rPr>
                <w:color w:val="1A171B"/>
                <w:sz w:val="14"/>
                <w:szCs w:val="14"/>
              </w:rPr>
              <w:t xml:space="preserve">, </w:t>
            </w:r>
            <w:r w:rsidRPr="005E4AD0">
              <w:rPr>
                <w:color w:val="1A171B"/>
                <w:sz w:val="14"/>
                <w:szCs w:val="14"/>
                <w:lang w:val="en-US"/>
              </w:rPr>
              <w:t>Hecker</w:t>
            </w:r>
            <w:r w:rsidRPr="005E4AD0">
              <w:rPr>
                <w:color w:val="1A171B"/>
                <w:sz w:val="14"/>
                <w:szCs w:val="14"/>
              </w:rPr>
              <w:t xml:space="preserve"> </w:t>
            </w:r>
            <w:r w:rsidRPr="005E4AD0">
              <w:rPr>
                <w:color w:val="1A171B"/>
                <w:sz w:val="14"/>
                <w:szCs w:val="14"/>
                <w:lang w:val="en-US"/>
              </w:rPr>
              <w:t>TM</w:t>
            </w:r>
            <w:r w:rsidRPr="005E4AD0">
              <w:rPr>
                <w:color w:val="1A171B"/>
                <w:sz w:val="14"/>
                <w:szCs w:val="14"/>
              </w:rPr>
              <w:t xml:space="preserve">, </w:t>
            </w:r>
            <w:r w:rsidRPr="005E4AD0">
              <w:rPr>
                <w:color w:val="1A171B"/>
                <w:sz w:val="14"/>
                <w:szCs w:val="14"/>
                <w:lang w:val="en-US"/>
              </w:rPr>
              <w:t>Chang</w:t>
            </w:r>
            <w:r w:rsidRPr="005E4AD0">
              <w:rPr>
                <w:color w:val="1A171B"/>
                <w:sz w:val="14"/>
                <w:szCs w:val="14"/>
              </w:rPr>
              <w:t xml:space="preserve"> </w:t>
            </w:r>
            <w:r w:rsidRPr="005E4AD0">
              <w:rPr>
                <w:color w:val="1A171B"/>
                <w:sz w:val="14"/>
                <w:szCs w:val="14"/>
                <w:lang w:val="en-US"/>
              </w:rPr>
              <w:t>L</w:t>
            </w:r>
            <w:r w:rsidRPr="005E4AD0">
              <w:rPr>
                <w:color w:val="1A171B"/>
                <w:sz w:val="14"/>
                <w:szCs w:val="14"/>
              </w:rPr>
              <w:t>,</w:t>
            </w:r>
          </w:p>
          <w:p w:rsidR="00730057" w:rsidRPr="005E4AD0" w:rsidRDefault="00730057" w:rsidP="00C158A7">
            <w:pPr>
              <w:shd w:val="clear" w:color="auto" w:fill="FFFFFF"/>
              <w:ind w:left="494"/>
              <w:jc w:val="both"/>
              <w:rPr>
                <w:sz w:val="14"/>
                <w:szCs w:val="14"/>
              </w:rPr>
            </w:pPr>
            <w:r w:rsidRPr="005E4AD0">
              <w:rPr>
                <w:color w:val="1A171B"/>
                <w:sz w:val="14"/>
                <w:szCs w:val="14"/>
                <w:lang w:val="en-US"/>
              </w:rPr>
              <w:t>Rivera</w:t>
            </w:r>
            <w:r w:rsidRPr="005E4AD0">
              <w:rPr>
                <w:color w:val="1A171B"/>
                <w:sz w:val="14"/>
                <w:szCs w:val="14"/>
              </w:rPr>
              <w:t xml:space="preserve"> </w:t>
            </w:r>
            <w:r w:rsidRPr="005E4AD0">
              <w:rPr>
                <w:color w:val="1A171B"/>
                <w:sz w:val="14"/>
                <w:szCs w:val="14"/>
                <w:lang w:val="en-US"/>
              </w:rPr>
              <w:t>MP</w:t>
            </w:r>
            <w:r w:rsidRPr="005E4AD0">
              <w:rPr>
                <w:color w:val="1A171B"/>
                <w:sz w:val="14"/>
                <w:szCs w:val="14"/>
              </w:rPr>
              <w:t xml:space="preserve">, </w:t>
            </w:r>
            <w:r w:rsidRPr="005E4AD0">
              <w:rPr>
                <w:color w:val="1A171B"/>
                <w:sz w:val="14"/>
                <w:szCs w:val="14"/>
                <w:lang w:val="en-US"/>
              </w:rPr>
              <w:t>Paradowski</w:t>
            </w:r>
            <w:r w:rsidRPr="005E4AD0">
              <w:rPr>
                <w:color w:val="1A171B"/>
                <w:sz w:val="14"/>
                <w:szCs w:val="14"/>
              </w:rPr>
              <w:t xml:space="preserve"> </w:t>
            </w:r>
            <w:r w:rsidRPr="005E4AD0">
              <w:rPr>
                <w:color w:val="1A171B"/>
                <w:sz w:val="14"/>
                <w:szCs w:val="14"/>
                <w:lang w:val="en-US"/>
              </w:rPr>
              <w:t>LJ</w:t>
            </w:r>
            <w:r w:rsidRPr="005E4AD0">
              <w:rPr>
                <w:color w:val="1A171B"/>
                <w:sz w:val="14"/>
                <w:szCs w:val="14"/>
              </w:rPr>
              <w:t xml:space="preserve">, </w:t>
            </w:r>
            <w:r w:rsidRPr="005E4AD0">
              <w:rPr>
                <w:color w:val="1A171B"/>
                <w:sz w:val="14"/>
                <w:szCs w:val="14"/>
                <w:lang w:val="en-US"/>
              </w:rPr>
              <w:t>Aris</w:t>
            </w:r>
            <w:r w:rsidRPr="005E4AD0">
              <w:rPr>
                <w:color w:val="1A171B"/>
                <w:sz w:val="14"/>
                <w:szCs w:val="14"/>
              </w:rPr>
              <w:t xml:space="preserve"> </w:t>
            </w:r>
            <w:r w:rsidRPr="005E4AD0">
              <w:rPr>
                <w:color w:val="1A171B"/>
                <w:sz w:val="14"/>
                <w:szCs w:val="14"/>
                <w:lang w:val="en-US"/>
              </w:rPr>
              <w:t>RM</w:t>
            </w:r>
            <w:r w:rsidRPr="005E4AD0">
              <w:rPr>
                <w:color w:val="1A171B"/>
                <w:sz w:val="14"/>
                <w:szCs w:val="14"/>
              </w:rPr>
              <w:t xml:space="preserve">. </w:t>
            </w:r>
            <w:r w:rsidRPr="005E4AD0">
              <w:rPr>
                <w:color w:val="1A171B"/>
                <w:sz w:val="14"/>
                <w:szCs w:val="14"/>
                <w:lang w:val="en-US"/>
              </w:rPr>
              <w:t xml:space="preserve">Non-tubercuolous mycobac-teria in end stage cystic fibrosis: implications for lung transplantation. </w:t>
            </w:r>
            <w:r w:rsidRPr="005E4AD0">
              <w:rPr>
                <w:i/>
                <w:iCs/>
                <w:color w:val="1A171B"/>
                <w:sz w:val="14"/>
                <w:szCs w:val="14"/>
                <w:lang w:val="en-US"/>
              </w:rPr>
              <w:t xml:space="preserve">Thorax </w:t>
            </w:r>
            <w:r w:rsidRPr="005E4AD0">
              <w:rPr>
                <w:color w:val="1A171B"/>
                <w:sz w:val="14"/>
                <w:szCs w:val="14"/>
                <w:lang w:val="en-US"/>
              </w:rPr>
              <w:t>2006;61:507–513.</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106.</w:t>
            </w:r>
            <w:r w:rsidRPr="005E4AD0">
              <w:rPr>
                <w:color w:val="1A171B"/>
                <w:sz w:val="14"/>
                <w:szCs w:val="14"/>
                <w:lang w:val="en-US"/>
              </w:rPr>
              <w:tab/>
              <w:t xml:space="preserve">Noone PG, Leigh MW, Sannuti A, </w:t>
            </w:r>
            <w:r w:rsidRPr="005E4AD0">
              <w:rPr>
                <w:i/>
                <w:iCs/>
                <w:color w:val="1A171B"/>
                <w:sz w:val="14"/>
                <w:szCs w:val="14"/>
                <w:lang w:val="en-US"/>
              </w:rPr>
              <w:t xml:space="preserve">et al. </w:t>
            </w:r>
            <w:r w:rsidRPr="005E4AD0">
              <w:rPr>
                <w:color w:val="1A171B"/>
                <w:sz w:val="14"/>
                <w:szCs w:val="14"/>
                <w:lang w:val="en-US"/>
              </w:rPr>
              <w:t>Primary ciliary dyskinesia:</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diagnostic and phenotypic features. </w:t>
            </w:r>
            <w:r w:rsidRPr="005E4AD0">
              <w:rPr>
                <w:i/>
                <w:iCs/>
                <w:color w:val="1A171B"/>
                <w:sz w:val="14"/>
                <w:szCs w:val="14"/>
                <w:lang w:val="en-US"/>
              </w:rPr>
              <w:t xml:space="preserve">Am J Respir Crit Care Med </w:t>
            </w:r>
            <w:r w:rsidRPr="005E4AD0">
              <w:rPr>
                <w:color w:val="1A171B"/>
                <w:sz w:val="14"/>
                <w:szCs w:val="14"/>
                <w:lang w:val="en-US"/>
              </w:rPr>
              <w:t>2004; 169:459–467.</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107.</w:t>
            </w:r>
            <w:r w:rsidRPr="005E4AD0">
              <w:rPr>
                <w:color w:val="1A171B"/>
                <w:sz w:val="14"/>
                <w:szCs w:val="14"/>
                <w:lang w:val="en-US"/>
              </w:rPr>
              <w:tab/>
              <w:t xml:space="preserve">Bange FC, Brown BA, Smaczny C, </w:t>
            </w:r>
            <w:r w:rsidRPr="005E4AD0">
              <w:rPr>
                <w:i/>
                <w:iCs/>
                <w:color w:val="1A171B"/>
                <w:sz w:val="14"/>
                <w:szCs w:val="14"/>
                <w:lang w:val="en-US"/>
              </w:rPr>
              <w:t xml:space="preserve">et al. </w:t>
            </w:r>
            <w:r w:rsidRPr="005E4AD0">
              <w:rPr>
                <w:color w:val="1A171B"/>
                <w:sz w:val="14"/>
                <w:szCs w:val="14"/>
                <w:lang w:val="en-US"/>
              </w:rPr>
              <w:t xml:space="preserve">Lack of transmission of </w:t>
            </w:r>
            <w:r w:rsidRPr="005E4AD0">
              <w:rPr>
                <w:i/>
                <w:iCs/>
                <w:color w:val="1A171B"/>
                <w:sz w:val="14"/>
                <w:szCs w:val="14"/>
                <w:lang w:val="en-US"/>
              </w:rPr>
              <w:t>Myco-</w:t>
            </w:r>
          </w:p>
          <w:p w:rsidR="00730057" w:rsidRPr="005E4AD0" w:rsidRDefault="00730057" w:rsidP="00C158A7">
            <w:pPr>
              <w:shd w:val="clear" w:color="auto" w:fill="FFFFFF"/>
              <w:ind w:left="494"/>
              <w:jc w:val="both"/>
              <w:rPr>
                <w:sz w:val="14"/>
                <w:szCs w:val="14"/>
              </w:rPr>
            </w:pPr>
            <w:r w:rsidRPr="005E4AD0">
              <w:rPr>
                <w:i/>
                <w:iCs/>
                <w:color w:val="1A171B"/>
                <w:sz w:val="14"/>
                <w:szCs w:val="14"/>
                <w:lang w:val="en-US"/>
              </w:rPr>
              <w:t xml:space="preserve">bacterium abscessus </w:t>
            </w:r>
            <w:r w:rsidRPr="005E4AD0">
              <w:rPr>
                <w:color w:val="1A171B"/>
                <w:sz w:val="14"/>
                <w:szCs w:val="14"/>
                <w:lang w:val="en-US"/>
              </w:rPr>
              <w:t xml:space="preserve">among patients with cystic fibrosis attending a single clinic. </w:t>
            </w:r>
            <w:r w:rsidRPr="005E4AD0">
              <w:rPr>
                <w:i/>
                <w:iCs/>
                <w:color w:val="1A171B"/>
                <w:sz w:val="14"/>
                <w:szCs w:val="14"/>
                <w:lang w:val="fr-FR"/>
              </w:rPr>
              <w:t xml:space="preserve">Clin Infect Dis </w:t>
            </w:r>
            <w:r w:rsidRPr="005E4AD0">
              <w:rPr>
                <w:color w:val="1A171B"/>
                <w:sz w:val="14"/>
                <w:szCs w:val="14"/>
                <w:lang w:val="fr-FR"/>
              </w:rPr>
              <w:t>2001;32:1648–1650.</w:t>
            </w:r>
          </w:p>
          <w:p w:rsidR="00730057" w:rsidRPr="005E4AD0" w:rsidRDefault="00730057" w:rsidP="00C158A7">
            <w:pPr>
              <w:shd w:val="clear" w:color="auto" w:fill="FFFFFF"/>
              <w:tabs>
                <w:tab w:val="left" w:pos="336"/>
              </w:tabs>
              <w:rPr>
                <w:sz w:val="14"/>
                <w:szCs w:val="14"/>
              </w:rPr>
            </w:pPr>
            <w:r w:rsidRPr="005E4AD0">
              <w:rPr>
                <w:color w:val="1A171B"/>
                <w:sz w:val="14"/>
                <w:szCs w:val="14"/>
                <w:lang w:val="fr-FR"/>
              </w:rPr>
              <w:t>108.</w:t>
            </w:r>
            <w:r w:rsidRPr="005E4AD0">
              <w:rPr>
                <w:color w:val="1A171B"/>
                <w:sz w:val="14"/>
                <w:szCs w:val="14"/>
                <w:lang w:val="fr-FR"/>
              </w:rPr>
              <w:tab/>
              <w:t xml:space="preserve">Conger NG, O’Connell RJ, Laurel VL, </w:t>
            </w:r>
            <w:r w:rsidRPr="005E4AD0">
              <w:rPr>
                <w:i/>
                <w:iCs/>
                <w:color w:val="1A171B"/>
                <w:sz w:val="14"/>
                <w:szCs w:val="14"/>
                <w:lang w:val="fr-FR"/>
              </w:rPr>
              <w:t xml:space="preserve">et al. </w:t>
            </w:r>
            <w:r w:rsidRPr="005E4AD0">
              <w:rPr>
                <w:i/>
                <w:iCs/>
                <w:color w:val="1A171B"/>
                <w:sz w:val="14"/>
                <w:szCs w:val="14"/>
                <w:lang w:val="en-US"/>
              </w:rPr>
              <w:t>Mycobacterium simiae</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pseudo-outbreak associated with a hospital water supply. </w:t>
            </w:r>
            <w:r w:rsidRPr="005E4AD0">
              <w:rPr>
                <w:i/>
                <w:iCs/>
                <w:color w:val="1A171B"/>
                <w:sz w:val="14"/>
                <w:szCs w:val="14"/>
                <w:lang w:val="it-IT"/>
              </w:rPr>
              <w:t xml:space="preserve">Infect Control Hosp Epidemiol </w:t>
            </w:r>
            <w:r w:rsidRPr="005E4AD0">
              <w:rPr>
                <w:color w:val="1A171B"/>
                <w:sz w:val="14"/>
                <w:szCs w:val="14"/>
                <w:lang w:val="it-IT"/>
              </w:rPr>
              <w:t>2004;25:1050–1055.</w:t>
            </w:r>
          </w:p>
          <w:p w:rsidR="00730057" w:rsidRPr="005E4AD0" w:rsidRDefault="00730057" w:rsidP="00C158A7">
            <w:pPr>
              <w:shd w:val="clear" w:color="auto" w:fill="FFFFFF"/>
              <w:tabs>
                <w:tab w:val="left" w:pos="336"/>
              </w:tabs>
              <w:rPr>
                <w:sz w:val="14"/>
                <w:szCs w:val="14"/>
              </w:rPr>
            </w:pPr>
            <w:r w:rsidRPr="005E4AD0">
              <w:rPr>
                <w:color w:val="1A171B"/>
                <w:sz w:val="14"/>
                <w:szCs w:val="14"/>
                <w:lang w:val="it-IT"/>
              </w:rPr>
              <w:t>109.</w:t>
            </w:r>
            <w:r w:rsidRPr="005E4AD0">
              <w:rPr>
                <w:color w:val="1A171B"/>
                <w:sz w:val="14"/>
                <w:szCs w:val="14"/>
                <w:lang w:val="it-IT"/>
              </w:rPr>
              <w:tab/>
              <w:t xml:space="preserve">Tanaka E, Amitani R, Niimi A, </w:t>
            </w:r>
            <w:r w:rsidRPr="005E4AD0">
              <w:rPr>
                <w:i/>
                <w:iCs/>
                <w:color w:val="1A171B"/>
                <w:sz w:val="14"/>
                <w:szCs w:val="14"/>
                <w:lang w:val="it-IT"/>
              </w:rPr>
              <w:t xml:space="preserve">et al. </w:t>
            </w:r>
            <w:r w:rsidRPr="005E4AD0">
              <w:rPr>
                <w:color w:val="1A171B"/>
                <w:sz w:val="14"/>
                <w:szCs w:val="14"/>
                <w:lang w:val="en-US"/>
              </w:rPr>
              <w:t>Yield of computed tomography</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and bronchoscopy for the diagnosis of </w:t>
            </w:r>
            <w:r w:rsidRPr="005E4AD0">
              <w:rPr>
                <w:i/>
                <w:iCs/>
                <w:color w:val="1A171B"/>
                <w:sz w:val="14"/>
                <w:szCs w:val="14"/>
                <w:lang w:val="en-US"/>
              </w:rPr>
              <w:t xml:space="preserve">Mycobacterium avium </w:t>
            </w:r>
            <w:r w:rsidRPr="005E4AD0">
              <w:rPr>
                <w:color w:val="1A171B"/>
                <w:sz w:val="14"/>
                <w:szCs w:val="14"/>
                <w:lang w:val="en-US"/>
              </w:rPr>
              <w:t xml:space="preserve">complex pulmonary disease. </w:t>
            </w:r>
            <w:r w:rsidRPr="005E4AD0">
              <w:rPr>
                <w:i/>
                <w:iCs/>
                <w:color w:val="1A171B"/>
                <w:sz w:val="14"/>
                <w:szCs w:val="14"/>
                <w:lang w:val="en-US"/>
              </w:rPr>
              <w:t xml:space="preserve">Am J Respir Crit Care Med </w:t>
            </w:r>
            <w:r w:rsidRPr="005E4AD0">
              <w:rPr>
                <w:color w:val="1A171B"/>
                <w:sz w:val="14"/>
                <w:szCs w:val="14"/>
                <w:lang w:val="en-US"/>
              </w:rPr>
              <w:t>1997;155:2041–2046.</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110.</w:t>
            </w:r>
            <w:r w:rsidRPr="005E4AD0">
              <w:rPr>
                <w:color w:val="1A171B"/>
                <w:sz w:val="14"/>
                <w:szCs w:val="14"/>
                <w:lang w:val="en-US"/>
              </w:rPr>
              <w:tab/>
              <w:t xml:space="preserve">Fujita J, Ohtsuki Y, Suemitsu I, </w:t>
            </w:r>
            <w:r w:rsidRPr="005E4AD0">
              <w:rPr>
                <w:i/>
                <w:iCs/>
                <w:color w:val="1A171B"/>
                <w:sz w:val="14"/>
                <w:szCs w:val="14"/>
                <w:lang w:val="en-US"/>
              </w:rPr>
              <w:t xml:space="preserve">et al. </w:t>
            </w:r>
            <w:r w:rsidRPr="005E4AD0">
              <w:rPr>
                <w:color w:val="1A171B"/>
                <w:sz w:val="14"/>
                <w:szCs w:val="14"/>
                <w:lang w:val="en-US"/>
              </w:rPr>
              <w:t>Pathological and radiological</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changes in resected lung specimens in </w:t>
            </w:r>
            <w:r w:rsidRPr="005E4AD0">
              <w:rPr>
                <w:i/>
                <w:iCs/>
                <w:color w:val="1A171B"/>
                <w:sz w:val="14"/>
                <w:szCs w:val="14"/>
                <w:lang w:val="en-US"/>
              </w:rPr>
              <w:t xml:space="preserve">Mycobacterium avium intracel-lulare </w:t>
            </w:r>
            <w:r w:rsidRPr="005E4AD0">
              <w:rPr>
                <w:color w:val="1A171B"/>
                <w:sz w:val="14"/>
                <w:szCs w:val="14"/>
                <w:lang w:val="en-US"/>
              </w:rPr>
              <w:t xml:space="preserve">complex disease. </w:t>
            </w:r>
            <w:r w:rsidRPr="005E4AD0">
              <w:rPr>
                <w:i/>
                <w:iCs/>
                <w:color w:val="1A171B"/>
                <w:sz w:val="14"/>
                <w:szCs w:val="14"/>
                <w:lang w:val="en-US"/>
              </w:rPr>
              <w:t xml:space="preserve">Eur Respir J </w:t>
            </w:r>
            <w:r w:rsidRPr="005E4AD0">
              <w:rPr>
                <w:color w:val="1A171B"/>
                <w:sz w:val="14"/>
                <w:szCs w:val="14"/>
                <w:lang w:val="en-US"/>
              </w:rPr>
              <w:t>1999;13:535–540.</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111.</w:t>
            </w:r>
            <w:r w:rsidRPr="005E4AD0">
              <w:rPr>
                <w:color w:val="1A171B"/>
                <w:sz w:val="14"/>
                <w:szCs w:val="14"/>
                <w:lang w:val="en-US"/>
              </w:rPr>
              <w:tab/>
              <w:t xml:space="preserve">HjelteL, Petrini B, Kallenius G, </w:t>
            </w:r>
            <w:r w:rsidRPr="005E4AD0">
              <w:rPr>
                <w:i/>
                <w:iCs/>
                <w:color w:val="1A171B"/>
                <w:sz w:val="14"/>
                <w:szCs w:val="14"/>
                <w:lang w:val="en-US"/>
              </w:rPr>
              <w:t xml:space="preserve">et al. </w:t>
            </w:r>
            <w:r w:rsidRPr="005E4AD0">
              <w:rPr>
                <w:color w:val="1A171B"/>
                <w:sz w:val="14"/>
                <w:szCs w:val="14"/>
                <w:lang w:val="en-US"/>
              </w:rPr>
              <w:t>Prospective study of mycobacterial</w:t>
            </w:r>
          </w:p>
          <w:p w:rsidR="00730057" w:rsidRPr="005E4AD0" w:rsidRDefault="00730057" w:rsidP="00C158A7">
            <w:pPr>
              <w:shd w:val="clear" w:color="auto" w:fill="FFFFFF"/>
              <w:ind w:left="494"/>
              <w:rPr>
                <w:sz w:val="14"/>
                <w:szCs w:val="14"/>
              </w:rPr>
            </w:pPr>
            <w:r w:rsidRPr="005E4AD0">
              <w:rPr>
                <w:color w:val="1A171B"/>
                <w:sz w:val="14"/>
                <w:szCs w:val="14"/>
                <w:lang w:val="en-US"/>
              </w:rPr>
              <w:t xml:space="preserve">infections in patients with cystic fibrosis. </w:t>
            </w:r>
            <w:r w:rsidRPr="005E4AD0">
              <w:rPr>
                <w:i/>
                <w:iCs/>
                <w:color w:val="1A171B"/>
                <w:sz w:val="14"/>
                <w:szCs w:val="14"/>
                <w:lang w:val="es-ES_tradnl"/>
              </w:rPr>
              <w:t xml:space="preserve">Thorax </w:t>
            </w:r>
            <w:r w:rsidRPr="005E4AD0">
              <w:rPr>
                <w:color w:val="1A171B"/>
                <w:sz w:val="14"/>
                <w:szCs w:val="14"/>
                <w:lang w:val="es-ES_tradnl"/>
              </w:rPr>
              <w:t>1990;45:397–400.</w:t>
            </w:r>
          </w:p>
          <w:p w:rsidR="00730057" w:rsidRPr="005E4AD0" w:rsidRDefault="00730057" w:rsidP="00C158A7">
            <w:pPr>
              <w:shd w:val="clear" w:color="auto" w:fill="FFFFFF"/>
              <w:tabs>
                <w:tab w:val="left" w:pos="336"/>
              </w:tabs>
              <w:rPr>
                <w:sz w:val="14"/>
                <w:szCs w:val="14"/>
              </w:rPr>
            </w:pPr>
            <w:r w:rsidRPr="005E4AD0">
              <w:rPr>
                <w:color w:val="1A171B"/>
                <w:sz w:val="14"/>
                <w:szCs w:val="14"/>
                <w:lang w:val="es-ES_tradnl"/>
              </w:rPr>
              <w:t>112.</w:t>
            </w:r>
            <w:r w:rsidRPr="005E4AD0">
              <w:rPr>
                <w:color w:val="1A171B"/>
                <w:sz w:val="14"/>
                <w:szCs w:val="14"/>
                <w:lang w:val="es-ES_tradnl"/>
              </w:rPr>
              <w:tab/>
              <w:t xml:space="preserve">Olivier A, Maiz L, Canton R, </w:t>
            </w:r>
            <w:r w:rsidRPr="005E4AD0">
              <w:rPr>
                <w:i/>
                <w:iCs/>
                <w:color w:val="1A171B"/>
                <w:sz w:val="14"/>
                <w:szCs w:val="14"/>
                <w:lang w:val="es-ES_tradnl"/>
              </w:rPr>
              <w:t xml:space="preserve">et al. </w:t>
            </w:r>
            <w:r w:rsidRPr="005E4AD0">
              <w:rPr>
                <w:color w:val="1A171B"/>
                <w:sz w:val="14"/>
                <w:szCs w:val="14"/>
                <w:lang w:val="en-US"/>
              </w:rPr>
              <w:t>Nontuberculous mycobacteria in</w:t>
            </w:r>
          </w:p>
          <w:p w:rsidR="00730057" w:rsidRPr="005E4AD0" w:rsidRDefault="00730057" w:rsidP="00C158A7">
            <w:pPr>
              <w:shd w:val="clear" w:color="auto" w:fill="FFFFFF"/>
              <w:ind w:left="494"/>
              <w:rPr>
                <w:sz w:val="14"/>
                <w:szCs w:val="14"/>
              </w:rPr>
            </w:pPr>
            <w:r w:rsidRPr="005E4AD0">
              <w:rPr>
                <w:color w:val="1A171B"/>
                <w:sz w:val="14"/>
                <w:szCs w:val="14"/>
                <w:lang w:val="en-US"/>
              </w:rPr>
              <w:t xml:space="preserve">patients with cystic fibrosis. </w:t>
            </w:r>
            <w:r w:rsidRPr="005E4AD0">
              <w:rPr>
                <w:i/>
                <w:iCs/>
                <w:color w:val="1A171B"/>
                <w:sz w:val="14"/>
                <w:szCs w:val="14"/>
                <w:lang w:val="en-US"/>
              </w:rPr>
              <w:t xml:space="preserve">Clin Infect Dis </w:t>
            </w:r>
            <w:r w:rsidRPr="005E4AD0">
              <w:rPr>
                <w:color w:val="1A171B"/>
                <w:sz w:val="14"/>
                <w:szCs w:val="14"/>
                <w:lang w:val="en-US"/>
              </w:rPr>
              <w:t>2001;32:1298–1303.</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113.</w:t>
            </w:r>
            <w:r w:rsidRPr="005E4AD0">
              <w:rPr>
                <w:color w:val="1A171B"/>
                <w:sz w:val="14"/>
                <w:szCs w:val="14"/>
                <w:lang w:val="en-US"/>
              </w:rPr>
              <w:tab/>
              <w:t>Boxerbaum B. Isolation of rapidly growing mycobacteria in patients</w:t>
            </w:r>
          </w:p>
          <w:p w:rsidR="00730057" w:rsidRPr="005E4AD0" w:rsidRDefault="00730057" w:rsidP="00C158A7">
            <w:pPr>
              <w:shd w:val="clear" w:color="auto" w:fill="FFFFFF"/>
              <w:ind w:left="494"/>
              <w:rPr>
                <w:sz w:val="14"/>
                <w:szCs w:val="14"/>
              </w:rPr>
            </w:pPr>
            <w:r w:rsidRPr="005E4AD0">
              <w:rPr>
                <w:color w:val="1A171B"/>
                <w:sz w:val="14"/>
                <w:szCs w:val="14"/>
                <w:lang w:val="en-US"/>
              </w:rPr>
              <w:t xml:space="preserve">with cystic fibrosis. </w:t>
            </w:r>
            <w:r w:rsidRPr="005E4AD0">
              <w:rPr>
                <w:i/>
                <w:iCs/>
                <w:color w:val="1A171B"/>
                <w:sz w:val="14"/>
                <w:szCs w:val="14"/>
                <w:lang w:val="en-US"/>
              </w:rPr>
              <w:t xml:space="preserve">J Pediatr </w:t>
            </w:r>
            <w:r w:rsidRPr="005E4AD0">
              <w:rPr>
                <w:color w:val="1A171B"/>
                <w:sz w:val="14"/>
                <w:szCs w:val="14"/>
                <w:lang w:val="en-US"/>
              </w:rPr>
              <w:t>1980;96:689–691.</w:t>
            </w:r>
          </w:p>
          <w:p w:rsidR="00730057" w:rsidRPr="005E4AD0" w:rsidRDefault="00730057" w:rsidP="00C158A7">
            <w:pPr>
              <w:shd w:val="clear" w:color="auto" w:fill="FFFFFF"/>
              <w:tabs>
                <w:tab w:val="left" w:pos="336"/>
              </w:tabs>
              <w:rPr>
                <w:sz w:val="14"/>
                <w:szCs w:val="14"/>
              </w:rPr>
            </w:pPr>
            <w:r w:rsidRPr="005E4AD0">
              <w:rPr>
                <w:color w:val="1A171B"/>
                <w:sz w:val="14"/>
                <w:szCs w:val="14"/>
              </w:rPr>
              <w:t>114.</w:t>
            </w:r>
            <w:r w:rsidRPr="005E4AD0">
              <w:rPr>
                <w:color w:val="1A171B"/>
                <w:sz w:val="14"/>
                <w:szCs w:val="14"/>
              </w:rPr>
              <w:tab/>
            </w:r>
            <w:r w:rsidRPr="005E4AD0">
              <w:rPr>
                <w:color w:val="1A171B"/>
                <w:sz w:val="14"/>
                <w:szCs w:val="14"/>
                <w:lang w:val="en-US"/>
              </w:rPr>
              <w:t>Efthimiou</w:t>
            </w:r>
            <w:r w:rsidRPr="005E4AD0">
              <w:rPr>
                <w:color w:val="1A171B"/>
                <w:sz w:val="14"/>
                <w:szCs w:val="14"/>
              </w:rPr>
              <w:t xml:space="preserve"> </w:t>
            </w:r>
            <w:r w:rsidRPr="005E4AD0">
              <w:rPr>
                <w:color w:val="1A171B"/>
                <w:sz w:val="14"/>
                <w:szCs w:val="14"/>
                <w:lang w:val="en-US"/>
              </w:rPr>
              <w:t>J</w:t>
            </w:r>
            <w:r w:rsidRPr="005E4AD0">
              <w:rPr>
                <w:color w:val="1A171B"/>
                <w:sz w:val="14"/>
                <w:szCs w:val="14"/>
              </w:rPr>
              <w:t xml:space="preserve">, </w:t>
            </w:r>
            <w:r w:rsidRPr="005E4AD0">
              <w:rPr>
                <w:color w:val="1A171B"/>
                <w:sz w:val="14"/>
                <w:szCs w:val="14"/>
                <w:lang w:val="en-US"/>
              </w:rPr>
              <w:t>Smith</w:t>
            </w:r>
            <w:r w:rsidRPr="005E4AD0">
              <w:rPr>
                <w:color w:val="1A171B"/>
                <w:sz w:val="14"/>
                <w:szCs w:val="14"/>
              </w:rPr>
              <w:t xml:space="preserve"> </w:t>
            </w:r>
            <w:r w:rsidRPr="005E4AD0">
              <w:rPr>
                <w:color w:val="1A171B"/>
                <w:sz w:val="14"/>
                <w:szCs w:val="14"/>
                <w:lang w:val="en-US"/>
              </w:rPr>
              <w:t>MJ</w:t>
            </w:r>
            <w:r w:rsidRPr="005E4AD0">
              <w:rPr>
                <w:color w:val="1A171B"/>
                <w:sz w:val="14"/>
                <w:szCs w:val="14"/>
              </w:rPr>
              <w:t xml:space="preserve">, </w:t>
            </w:r>
            <w:r w:rsidRPr="005E4AD0">
              <w:rPr>
                <w:color w:val="1A171B"/>
                <w:sz w:val="14"/>
                <w:szCs w:val="14"/>
                <w:lang w:val="en-US"/>
              </w:rPr>
              <w:t>Hodson</w:t>
            </w:r>
            <w:r w:rsidRPr="005E4AD0">
              <w:rPr>
                <w:color w:val="1A171B"/>
                <w:sz w:val="14"/>
                <w:szCs w:val="14"/>
              </w:rPr>
              <w:t xml:space="preserve"> </w:t>
            </w:r>
            <w:r w:rsidRPr="005E4AD0">
              <w:rPr>
                <w:color w:val="1A171B"/>
                <w:sz w:val="14"/>
                <w:szCs w:val="14"/>
                <w:lang w:val="en-US"/>
              </w:rPr>
              <w:t>ME</w:t>
            </w:r>
            <w:r w:rsidRPr="005E4AD0">
              <w:rPr>
                <w:color w:val="1A171B"/>
                <w:sz w:val="14"/>
                <w:szCs w:val="14"/>
              </w:rPr>
              <w:t xml:space="preserve">, </w:t>
            </w:r>
            <w:r w:rsidRPr="005E4AD0">
              <w:rPr>
                <w:i/>
                <w:iCs/>
                <w:color w:val="1A171B"/>
                <w:sz w:val="14"/>
                <w:szCs w:val="14"/>
                <w:lang w:val="en-US"/>
              </w:rPr>
              <w:t>et</w:t>
            </w:r>
            <w:r w:rsidRPr="005E4AD0">
              <w:rPr>
                <w:i/>
                <w:iCs/>
                <w:color w:val="1A171B"/>
                <w:sz w:val="14"/>
                <w:szCs w:val="14"/>
              </w:rPr>
              <w:t xml:space="preserve"> </w:t>
            </w:r>
            <w:r w:rsidRPr="005E4AD0">
              <w:rPr>
                <w:i/>
                <w:iCs/>
                <w:color w:val="1A171B"/>
                <w:sz w:val="14"/>
                <w:szCs w:val="14"/>
                <w:lang w:val="en-US"/>
              </w:rPr>
              <w:t>al</w:t>
            </w:r>
            <w:r w:rsidRPr="005E4AD0">
              <w:rPr>
                <w:i/>
                <w:iCs/>
                <w:color w:val="1A171B"/>
                <w:sz w:val="14"/>
                <w:szCs w:val="14"/>
              </w:rPr>
              <w:t xml:space="preserve">. </w:t>
            </w:r>
            <w:r w:rsidRPr="005E4AD0">
              <w:rPr>
                <w:color w:val="1A171B"/>
                <w:sz w:val="14"/>
                <w:szCs w:val="14"/>
                <w:lang w:val="en-US"/>
              </w:rPr>
              <w:t>Fatal pulmonary infection</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with </w:t>
            </w:r>
            <w:r w:rsidRPr="005E4AD0">
              <w:rPr>
                <w:i/>
                <w:iCs/>
                <w:color w:val="1A171B"/>
                <w:sz w:val="14"/>
                <w:szCs w:val="14"/>
                <w:lang w:val="en-US"/>
              </w:rPr>
              <w:t xml:space="preserve">Mycobacterium fortuitum </w:t>
            </w:r>
            <w:r w:rsidRPr="005E4AD0">
              <w:rPr>
                <w:color w:val="1A171B"/>
                <w:sz w:val="14"/>
                <w:szCs w:val="14"/>
                <w:lang w:val="en-US"/>
              </w:rPr>
              <w:t xml:space="preserve">in cystic fibrosis. </w:t>
            </w:r>
            <w:r w:rsidRPr="005E4AD0">
              <w:rPr>
                <w:i/>
                <w:iCs/>
                <w:color w:val="1A171B"/>
                <w:sz w:val="14"/>
                <w:szCs w:val="14"/>
                <w:lang w:val="en-US"/>
              </w:rPr>
              <w:t xml:space="preserve">Br J Dis Chest </w:t>
            </w:r>
            <w:r w:rsidRPr="005E4AD0">
              <w:rPr>
                <w:color w:val="1A171B"/>
                <w:sz w:val="14"/>
                <w:szCs w:val="14"/>
                <w:lang w:val="en-US"/>
              </w:rPr>
              <w:t>1984; 78:299–302.</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115.</w:t>
            </w:r>
            <w:r w:rsidRPr="005E4AD0">
              <w:rPr>
                <w:color w:val="1A171B"/>
                <w:sz w:val="14"/>
                <w:szCs w:val="14"/>
                <w:lang w:val="en-US"/>
              </w:rPr>
              <w:tab/>
              <w:t xml:space="preserve">Smith MJ, Efthimiou J, Hodson ME, </w:t>
            </w:r>
            <w:r w:rsidRPr="005E4AD0">
              <w:rPr>
                <w:i/>
                <w:iCs/>
                <w:color w:val="1A171B"/>
                <w:sz w:val="14"/>
                <w:szCs w:val="14"/>
                <w:lang w:val="en-US"/>
              </w:rPr>
              <w:t xml:space="preserve">et al. </w:t>
            </w:r>
            <w:r w:rsidRPr="005E4AD0">
              <w:rPr>
                <w:color w:val="1A171B"/>
                <w:sz w:val="14"/>
                <w:szCs w:val="14"/>
                <w:lang w:val="en-US"/>
              </w:rPr>
              <w:t>Mycobacterial isolations in</w:t>
            </w:r>
          </w:p>
          <w:p w:rsidR="00730057" w:rsidRPr="005E4AD0" w:rsidRDefault="00730057" w:rsidP="00C158A7">
            <w:pPr>
              <w:shd w:val="clear" w:color="auto" w:fill="FFFFFF"/>
              <w:ind w:left="494"/>
              <w:rPr>
                <w:sz w:val="14"/>
                <w:szCs w:val="14"/>
              </w:rPr>
            </w:pPr>
            <w:r w:rsidRPr="005E4AD0">
              <w:rPr>
                <w:color w:val="1A171B"/>
                <w:sz w:val="14"/>
                <w:szCs w:val="14"/>
                <w:lang w:val="en-US"/>
              </w:rPr>
              <w:t xml:space="preserve">young adults with cystic fibrosis. </w:t>
            </w:r>
            <w:r w:rsidRPr="005E4AD0">
              <w:rPr>
                <w:i/>
                <w:iCs/>
                <w:color w:val="1A171B"/>
                <w:sz w:val="14"/>
                <w:szCs w:val="14"/>
                <w:lang w:val="en-US"/>
              </w:rPr>
              <w:t xml:space="preserve">Thorax </w:t>
            </w:r>
            <w:r w:rsidRPr="005E4AD0">
              <w:rPr>
                <w:color w:val="1A171B"/>
                <w:sz w:val="14"/>
                <w:szCs w:val="14"/>
                <w:lang w:val="en-US"/>
              </w:rPr>
              <w:t>1984;39:369–375.</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116.</w:t>
            </w:r>
            <w:r w:rsidRPr="005E4AD0">
              <w:rPr>
                <w:color w:val="1A171B"/>
                <w:sz w:val="14"/>
                <w:szCs w:val="14"/>
                <w:lang w:val="en-US"/>
              </w:rPr>
              <w:tab/>
              <w:t xml:space="preserve">Kinney JS, Little BJ, Yolken RH, Rosenstein BJ. </w:t>
            </w:r>
            <w:r w:rsidRPr="005E4AD0">
              <w:rPr>
                <w:i/>
                <w:iCs/>
                <w:color w:val="1A171B"/>
                <w:sz w:val="14"/>
                <w:szCs w:val="14"/>
                <w:lang w:val="en-US"/>
              </w:rPr>
              <w:t>Mycobacterium avium</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complex in a patient with cystic fibrosis: disease vs. colonization. </w:t>
            </w:r>
            <w:r w:rsidRPr="005E4AD0">
              <w:rPr>
                <w:i/>
                <w:iCs/>
                <w:color w:val="1A171B"/>
                <w:sz w:val="14"/>
                <w:szCs w:val="14"/>
                <w:lang w:val="en-US"/>
              </w:rPr>
              <w:t xml:space="preserve">Pediatr Infect Dis J </w:t>
            </w:r>
            <w:r w:rsidRPr="005E4AD0">
              <w:rPr>
                <w:color w:val="1A171B"/>
                <w:sz w:val="14"/>
                <w:szCs w:val="14"/>
                <w:lang w:val="en-US"/>
              </w:rPr>
              <w:t>1989;8:393–396.</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117.</w:t>
            </w:r>
            <w:r w:rsidRPr="005E4AD0">
              <w:rPr>
                <w:color w:val="1A171B"/>
                <w:sz w:val="14"/>
                <w:szCs w:val="14"/>
                <w:lang w:val="en-US"/>
              </w:rPr>
              <w:tab/>
              <w:t xml:space="preserve">Kilby JM, Gilligan PH, Yankaskas JR, </w:t>
            </w:r>
            <w:r w:rsidRPr="005E4AD0">
              <w:rPr>
                <w:i/>
                <w:iCs/>
                <w:color w:val="1A171B"/>
                <w:sz w:val="14"/>
                <w:szCs w:val="14"/>
                <w:lang w:val="en-US"/>
              </w:rPr>
              <w:t xml:space="preserve">et al. </w:t>
            </w:r>
            <w:r w:rsidRPr="005E4AD0">
              <w:rPr>
                <w:color w:val="1A171B"/>
                <w:sz w:val="14"/>
                <w:szCs w:val="14"/>
                <w:lang w:val="en-US"/>
              </w:rPr>
              <w:t>Nontuberculous mycobac-</w:t>
            </w:r>
          </w:p>
          <w:p w:rsidR="00730057" w:rsidRPr="005E4AD0" w:rsidRDefault="00730057" w:rsidP="00C158A7">
            <w:pPr>
              <w:shd w:val="clear" w:color="auto" w:fill="FFFFFF"/>
              <w:ind w:left="494"/>
              <w:rPr>
                <w:sz w:val="14"/>
                <w:szCs w:val="14"/>
              </w:rPr>
            </w:pPr>
            <w:r w:rsidRPr="005E4AD0">
              <w:rPr>
                <w:color w:val="1A171B"/>
                <w:sz w:val="14"/>
                <w:szCs w:val="14"/>
                <w:lang w:val="en-US"/>
              </w:rPr>
              <w:t xml:space="preserve">teria in adult patients with cystic fibrosis. </w:t>
            </w:r>
            <w:r w:rsidRPr="005E4AD0">
              <w:rPr>
                <w:i/>
                <w:iCs/>
                <w:color w:val="1A171B"/>
                <w:sz w:val="14"/>
                <w:szCs w:val="14"/>
                <w:lang w:val="en-US"/>
              </w:rPr>
              <w:t xml:space="preserve">Chest </w:t>
            </w:r>
            <w:r w:rsidRPr="005E4AD0">
              <w:rPr>
                <w:color w:val="1A171B"/>
                <w:sz w:val="14"/>
                <w:szCs w:val="14"/>
                <w:lang w:val="en-US"/>
              </w:rPr>
              <w:t>1992;102:70–75.</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118.</w:t>
            </w:r>
            <w:r w:rsidRPr="005E4AD0">
              <w:rPr>
                <w:color w:val="1A171B"/>
                <w:sz w:val="14"/>
                <w:szCs w:val="14"/>
                <w:lang w:val="en-US"/>
              </w:rPr>
              <w:tab/>
              <w:t xml:space="preserve">Tomashefski JF, Stern RC, Demko CA, </w:t>
            </w:r>
            <w:r w:rsidRPr="005E4AD0">
              <w:rPr>
                <w:i/>
                <w:iCs/>
                <w:color w:val="1A171B"/>
                <w:sz w:val="14"/>
                <w:szCs w:val="14"/>
                <w:lang w:val="en-US"/>
              </w:rPr>
              <w:t xml:space="preserve">et al. </w:t>
            </w:r>
            <w:r w:rsidRPr="005E4AD0">
              <w:rPr>
                <w:color w:val="1A171B"/>
                <w:sz w:val="14"/>
                <w:szCs w:val="14"/>
                <w:lang w:val="en-US"/>
              </w:rPr>
              <w:t>Nontuberculous mycobac-</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teria in cystic fibrosis: an autopsy study. </w:t>
            </w:r>
            <w:r w:rsidRPr="005E4AD0">
              <w:rPr>
                <w:i/>
                <w:iCs/>
                <w:color w:val="1A171B"/>
                <w:sz w:val="14"/>
                <w:szCs w:val="14"/>
                <w:lang w:val="en-US"/>
              </w:rPr>
              <w:t xml:space="preserve">Am J Respir Crit Care Med </w:t>
            </w:r>
            <w:r w:rsidRPr="005E4AD0">
              <w:rPr>
                <w:color w:val="1A171B"/>
                <w:sz w:val="14"/>
                <w:szCs w:val="14"/>
                <w:lang w:val="en-US"/>
              </w:rPr>
              <w:t>1996;154:523–528.</w:t>
            </w:r>
          </w:p>
          <w:p w:rsidR="00730057" w:rsidRPr="005E4AD0" w:rsidRDefault="00730057" w:rsidP="00C158A7">
            <w:pPr>
              <w:shd w:val="clear" w:color="auto" w:fill="FFFFFF"/>
              <w:tabs>
                <w:tab w:val="left" w:pos="336"/>
              </w:tabs>
              <w:rPr>
                <w:sz w:val="14"/>
                <w:szCs w:val="14"/>
              </w:rPr>
            </w:pPr>
            <w:r w:rsidRPr="005E4AD0">
              <w:rPr>
                <w:color w:val="1A171B"/>
                <w:sz w:val="14"/>
                <w:szCs w:val="14"/>
                <w:lang w:val="fr-FR"/>
              </w:rPr>
              <w:t>119.</w:t>
            </w:r>
            <w:r w:rsidRPr="005E4AD0">
              <w:rPr>
                <w:color w:val="1A171B"/>
                <w:sz w:val="14"/>
                <w:szCs w:val="14"/>
                <w:lang w:val="fr-FR"/>
              </w:rPr>
              <w:tab/>
              <w:t xml:space="preserve">Fauroux B, Delaisi B, Clement A, </w:t>
            </w:r>
            <w:r w:rsidRPr="005E4AD0">
              <w:rPr>
                <w:i/>
                <w:iCs/>
                <w:color w:val="1A171B"/>
                <w:sz w:val="14"/>
                <w:szCs w:val="14"/>
                <w:lang w:val="fr-FR"/>
              </w:rPr>
              <w:t xml:space="preserve">et al. </w:t>
            </w:r>
            <w:r w:rsidRPr="005E4AD0">
              <w:rPr>
                <w:color w:val="1A171B"/>
                <w:sz w:val="14"/>
                <w:szCs w:val="14"/>
                <w:lang w:val="en-US"/>
              </w:rPr>
              <w:t>Mycobacterial lung disease in</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cystic fibrosis: a prospective study. </w:t>
            </w:r>
            <w:r w:rsidRPr="005E4AD0">
              <w:rPr>
                <w:i/>
                <w:iCs/>
                <w:color w:val="1A171B"/>
                <w:sz w:val="14"/>
                <w:szCs w:val="14"/>
                <w:lang w:val="fr-FR"/>
              </w:rPr>
              <w:t xml:space="preserve">Pediatr Infect Dis J </w:t>
            </w:r>
            <w:r w:rsidRPr="005E4AD0">
              <w:rPr>
                <w:color w:val="1A171B"/>
                <w:sz w:val="14"/>
                <w:szCs w:val="14"/>
                <w:lang w:val="fr-FR"/>
              </w:rPr>
              <w:t>1997;16:354– 358.</w:t>
            </w:r>
          </w:p>
          <w:p w:rsidR="00730057" w:rsidRPr="005E4AD0" w:rsidRDefault="00730057" w:rsidP="00C158A7">
            <w:pPr>
              <w:shd w:val="clear" w:color="auto" w:fill="FFFFFF"/>
              <w:tabs>
                <w:tab w:val="left" w:pos="336"/>
              </w:tabs>
              <w:rPr>
                <w:sz w:val="14"/>
                <w:szCs w:val="14"/>
              </w:rPr>
            </w:pPr>
            <w:r w:rsidRPr="005E4AD0">
              <w:rPr>
                <w:color w:val="1A171B"/>
                <w:sz w:val="14"/>
                <w:szCs w:val="14"/>
                <w:lang w:val="fr-FR"/>
              </w:rPr>
              <w:t>120.</w:t>
            </w:r>
            <w:r w:rsidRPr="005E4AD0">
              <w:rPr>
                <w:color w:val="1A171B"/>
                <w:sz w:val="14"/>
                <w:szCs w:val="14"/>
                <w:lang w:val="fr-FR"/>
              </w:rPr>
              <w:tab/>
              <w:t xml:space="preserve">Cullen AR, Cannon CL, Mark EJ, </w:t>
            </w:r>
            <w:r w:rsidRPr="005E4AD0">
              <w:rPr>
                <w:i/>
                <w:iCs/>
                <w:color w:val="1A171B"/>
                <w:sz w:val="14"/>
                <w:szCs w:val="14"/>
                <w:lang w:val="fr-FR"/>
              </w:rPr>
              <w:t xml:space="preserve">et al. </w:t>
            </w:r>
            <w:r w:rsidRPr="005E4AD0">
              <w:rPr>
                <w:i/>
                <w:iCs/>
                <w:color w:val="1A171B"/>
                <w:sz w:val="14"/>
                <w:szCs w:val="14"/>
                <w:lang w:val="en-US"/>
              </w:rPr>
              <w:t xml:space="preserve">Mycobacterium abscessus </w:t>
            </w:r>
            <w:r w:rsidRPr="005E4AD0">
              <w:rPr>
                <w:color w:val="1A171B"/>
                <w:sz w:val="14"/>
                <w:szCs w:val="14"/>
                <w:lang w:val="en-US"/>
              </w:rPr>
              <w:t>infec-</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tion in cystic fibrosis: colonization or infection? </w:t>
            </w:r>
            <w:r w:rsidRPr="005E4AD0">
              <w:rPr>
                <w:i/>
                <w:iCs/>
                <w:color w:val="1A171B"/>
                <w:sz w:val="14"/>
                <w:szCs w:val="14"/>
                <w:lang w:val="en-US"/>
              </w:rPr>
              <w:t xml:space="preserve">Am J Respir Crit Care Med </w:t>
            </w:r>
            <w:r w:rsidRPr="005E4AD0">
              <w:rPr>
                <w:color w:val="1A171B"/>
                <w:sz w:val="14"/>
                <w:szCs w:val="14"/>
                <w:lang w:val="en-US"/>
              </w:rPr>
              <w:t>2000;161:641–645.</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121.</w:t>
            </w:r>
            <w:r w:rsidRPr="005E4AD0">
              <w:rPr>
                <w:color w:val="1A171B"/>
                <w:sz w:val="14"/>
                <w:szCs w:val="14"/>
                <w:lang w:val="en-US"/>
              </w:rPr>
              <w:tab/>
              <w:t xml:space="preserve">Saiman L, Marshall BC, Mayer-Hamblett N, </w:t>
            </w:r>
            <w:r w:rsidRPr="005E4AD0">
              <w:rPr>
                <w:i/>
                <w:iCs/>
                <w:color w:val="1A171B"/>
                <w:sz w:val="14"/>
                <w:szCs w:val="14"/>
                <w:lang w:val="en-US"/>
              </w:rPr>
              <w:t xml:space="preserve">et al. </w:t>
            </w:r>
            <w:r w:rsidRPr="005E4AD0">
              <w:rPr>
                <w:color w:val="1A171B"/>
                <w:sz w:val="14"/>
                <w:szCs w:val="14"/>
                <w:lang w:val="en-US"/>
              </w:rPr>
              <w:t>Azithromycin in</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patients with cystic fibrosis chronically infected with </w:t>
            </w:r>
            <w:r w:rsidRPr="005E4AD0">
              <w:rPr>
                <w:i/>
                <w:iCs/>
                <w:color w:val="1A171B"/>
                <w:sz w:val="14"/>
                <w:szCs w:val="14"/>
                <w:lang w:val="en-US"/>
              </w:rPr>
              <w:t>Pseudomonas aeruginosa</w:t>
            </w:r>
            <w:r w:rsidRPr="005E4AD0">
              <w:rPr>
                <w:color w:val="1A171B"/>
                <w:sz w:val="14"/>
                <w:szCs w:val="14"/>
                <w:lang w:val="en-US"/>
              </w:rPr>
              <w:t>: a randomized controlled trial.</w:t>
            </w:r>
            <w:r w:rsidRPr="005E4AD0">
              <w:rPr>
                <w:i/>
                <w:iCs/>
                <w:color w:val="1A171B"/>
                <w:sz w:val="14"/>
                <w:szCs w:val="14"/>
                <w:lang w:val="en-US"/>
              </w:rPr>
              <w:t xml:space="preserve">JAMA </w:t>
            </w:r>
            <w:r w:rsidRPr="005E4AD0">
              <w:rPr>
                <w:color w:val="1A171B"/>
                <w:sz w:val="14"/>
                <w:szCs w:val="14"/>
                <w:lang w:val="en-US"/>
              </w:rPr>
              <w:t>2003;290:1749–1756.</w:t>
            </w:r>
          </w:p>
          <w:p w:rsidR="00730057" w:rsidRPr="005E4AD0" w:rsidRDefault="00730057" w:rsidP="00C158A7">
            <w:pPr>
              <w:shd w:val="clear" w:color="auto" w:fill="FFFFFF"/>
              <w:tabs>
                <w:tab w:val="left" w:pos="336"/>
              </w:tabs>
              <w:rPr>
                <w:sz w:val="14"/>
                <w:szCs w:val="14"/>
              </w:rPr>
            </w:pPr>
            <w:r w:rsidRPr="005E4AD0">
              <w:rPr>
                <w:color w:val="1A171B"/>
                <w:sz w:val="14"/>
                <w:szCs w:val="14"/>
              </w:rPr>
              <w:t>122.</w:t>
            </w:r>
            <w:r w:rsidRPr="005E4AD0">
              <w:rPr>
                <w:color w:val="1A171B"/>
                <w:sz w:val="14"/>
                <w:szCs w:val="14"/>
              </w:rPr>
              <w:tab/>
            </w:r>
            <w:r w:rsidRPr="005E4AD0">
              <w:rPr>
                <w:color w:val="1A171B"/>
                <w:sz w:val="14"/>
                <w:szCs w:val="14"/>
                <w:lang w:val="en-US"/>
              </w:rPr>
              <w:t>Gilljam</w:t>
            </w:r>
            <w:r w:rsidRPr="005E4AD0">
              <w:rPr>
                <w:color w:val="1A171B"/>
                <w:sz w:val="14"/>
                <w:szCs w:val="14"/>
              </w:rPr>
              <w:t xml:space="preserve"> </w:t>
            </w:r>
            <w:r w:rsidRPr="005E4AD0">
              <w:rPr>
                <w:color w:val="1A171B"/>
                <w:sz w:val="14"/>
                <w:szCs w:val="14"/>
                <w:lang w:val="en-US"/>
              </w:rPr>
              <w:t>M</w:t>
            </w:r>
            <w:r w:rsidRPr="005E4AD0">
              <w:rPr>
                <w:color w:val="1A171B"/>
                <w:sz w:val="14"/>
                <w:szCs w:val="14"/>
              </w:rPr>
              <w:t xml:space="preserve">, </w:t>
            </w:r>
            <w:r w:rsidRPr="005E4AD0">
              <w:rPr>
                <w:color w:val="1A171B"/>
                <w:sz w:val="14"/>
                <w:szCs w:val="14"/>
                <w:lang w:val="en-US"/>
              </w:rPr>
              <w:t>Berning</w:t>
            </w:r>
            <w:r w:rsidRPr="005E4AD0">
              <w:rPr>
                <w:color w:val="1A171B"/>
                <w:sz w:val="14"/>
                <w:szCs w:val="14"/>
              </w:rPr>
              <w:t xml:space="preserve"> </w:t>
            </w:r>
            <w:r w:rsidRPr="005E4AD0">
              <w:rPr>
                <w:color w:val="1A171B"/>
                <w:sz w:val="14"/>
                <w:szCs w:val="14"/>
                <w:lang w:val="en-US"/>
              </w:rPr>
              <w:t>SE</w:t>
            </w:r>
            <w:r w:rsidRPr="005E4AD0">
              <w:rPr>
                <w:color w:val="1A171B"/>
                <w:sz w:val="14"/>
                <w:szCs w:val="14"/>
              </w:rPr>
              <w:t xml:space="preserve">, </w:t>
            </w:r>
            <w:r w:rsidRPr="005E4AD0">
              <w:rPr>
                <w:color w:val="1A171B"/>
                <w:sz w:val="14"/>
                <w:szCs w:val="14"/>
                <w:lang w:val="en-US"/>
              </w:rPr>
              <w:t>Peloquin</w:t>
            </w:r>
            <w:r w:rsidRPr="005E4AD0">
              <w:rPr>
                <w:color w:val="1A171B"/>
                <w:sz w:val="14"/>
                <w:szCs w:val="14"/>
              </w:rPr>
              <w:t xml:space="preserve"> </w:t>
            </w:r>
            <w:r w:rsidRPr="005E4AD0">
              <w:rPr>
                <w:color w:val="1A171B"/>
                <w:sz w:val="14"/>
                <w:szCs w:val="14"/>
                <w:lang w:val="en-US"/>
              </w:rPr>
              <w:t>CA</w:t>
            </w:r>
            <w:r w:rsidRPr="005E4AD0">
              <w:rPr>
                <w:color w:val="1A171B"/>
                <w:sz w:val="14"/>
                <w:szCs w:val="14"/>
              </w:rPr>
              <w:t xml:space="preserve">, </w:t>
            </w:r>
            <w:r w:rsidRPr="005E4AD0">
              <w:rPr>
                <w:i/>
                <w:iCs/>
                <w:color w:val="1A171B"/>
                <w:sz w:val="14"/>
                <w:szCs w:val="14"/>
                <w:lang w:val="en-US"/>
              </w:rPr>
              <w:t>et</w:t>
            </w:r>
            <w:r w:rsidRPr="005E4AD0">
              <w:rPr>
                <w:i/>
                <w:iCs/>
                <w:color w:val="1A171B"/>
                <w:sz w:val="14"/>
                <w:szCs w:val="14"/>
              </w:rPr>
              <w:t xml:space="preserve"> </w:t>
            </w:r>
            <w:r w:rsidRPr="005E4AD0">
              <w:rPr>
                <w:i/>
                <w:iCs/>
                <w:color w:val="1A171B"/>
                <w:sz w:val="14"/>
                <w:szCs w:val="14"/>
                <w:lang w:val="en-US"/>
              </w:rPr>
              <w:t>al</w:t>
            </w:r>
            <w:r w:rsidRPr="005E4AD0">
              <w:rPr>
                <w:i/>
                <w:iCs/>
                <w:color w:val="1A171B"/>
                <w:sz w:val="14"/>
                <w:szCs w:val="14"/>
              </w:rPr>
              <w:t xml:space="preserve">. </w:t>
            </w:r>
            <w:r w:rsidRPr="005E4AD0">
              <w:rPr>
                <w:color w:val="1A171B"/>
                <w:sz w:val="14"/>
                <w:szCs w:val="14"/>
                <w:lang w:val="en-US"/>
              </w:rPr>
              <w:t>Therapeutic</w:t>
            </w:r>
            <w:r w:rsidRPr="005E4AD0">
              <w:rPr>
                <w:color w:val="1A171B"/>
                <w:sz w:val="14"/>
                <w:szCs w:val="14"/>
              </w:rPr>
              <w:t xml:space="preserve"> </w:t>
            </w:r>
            <w:r w:rsidRPr="005E4AD0">
              <w:rPr>
                <w:color w:val="1A171B"/>
                <w:sz w:val="14"/>
                <w:szCs w:val="14"/>
                <w:lang w:val="en-US"/>
              </w:rPr>
              <w:t>drug</w:t>
            </w:r>
            <w:r w:rsidRPr="005E4AD0">
              <w:rPr>
                <w:color w:val="1A171B"/>
                <w:sz w:val="14"/>
                <w:szCs w:val="14"/>
              </w:rPr>
              <w:t xml:space="preserve"> </w:t>
            </w:r>
            <w:r w:rsidRPr="005E4AD0">
              <w:rPr>
                <w:color w:val="1A171B"/>
                <w:sz w:val="14"/>
                <w:szCs w:val="14"/>
                <w:lang w:val="en-US"/>
              </w:rPr>
              <w:t>monitoring</w:t>
            </w:r>
          </w:p>
          <w:p w:rsidR="00730057" w:rsidRPr="005E4AD0" w:rsidRDefault="00730057" w:rsidP="00C158A7">
            <w:pPr>
              <w:shd w:val="clear" w:color="auto" w:fill="FFFFFF"/>
              <w:ind w:left="494"/>
              <w:jc w:val="both"/>
              <w:rPr>
                <w:sz w:val="14"/>
                <w:szCs w:val="14"/>
              </w:rPr>
            </w:pPr>
            <w:r w:rsidRPr="005E4AD0">
              <w:rPr>
                <w:color w:val="1A171B"/>
                <w:sz w:val="14"/>
                <w:szCs w:val="14"/>
                <w:lang w:val="en-US"/>
              </w:rPr>
              <w:t>in</w:t>
            </w:r>
            <w:r w:rsidRPr="005E4AD0">
              <w:rPr>
                <w:color w:val="1A171B"/>
                <w:sz w:val="14"/>
                <w:szCs w:val="14"/>
              </w:rPr>
              <w:t xml:space="preserve"> </w:t>
            </w:r>
            <w:r w:rsidRPr="005E4AD0">
              <w:rPr>
                <w:color w:val="1A171B"/>
                <w:sz w:val="14"/>
                <w:szCs w:val="14"/>
                <w:lang w:val="en-US"/>
              </w:rPr>
              <w:t>patients</w:t>
            </w:r>
            <w:r w:rsidRPr="005E4AD0">
              <w:rPr>
                <w:color w:val="1A171B"/>
                <w:sz w:val="14"/>
                <w:szCs w:val="14"/>
              </w:rPr>
              <w:t xml:space="preserve"> </w:t>
            </w:r>
            <w:r w:rsidRPr="005E4AD0">
              <w:rPr>
                <w:color w:val="1A171B"/>
                <w:sz w:val="14"/>
                <w:szCs w:val="14"/>
                <w:lang w:val="en-US"/>
              </w:rPr>
              <w:t>with</w:t>
            </w:r>
            <w:r w:rsidRPr="005E4AD0">
              <w:rPr>
                <w:color w:val="1A171B"/>
                <w:sz w:val="14"/>
                <w:szCs w:val="14"/>
              </w:rPr>
              <w:t xml:space="preserve"> </w:t>
            </w:r>
            <w:r w:rsidRPr="005E4AD0">
              <w:rPr>
                <w:color w:val="1A171B"/>
                <w:sz w:val="14"/>
                <w:szCs w:val="14"/>
                <w:lang w:val="en-US"/>
              </w:rPr>
              <w:t>cystic</w:t>
            </w:r>
            <w:r w:rsidRPr="005E4AD0">
              <w:rPr>
                <w:color w:val="1A171B"/>
                <w:sz w:val="14"/>
                <w:szCs w:val="14"/>
              </w:rPr>
              <w:t xml:space="preserve"> </w:t>
            </w:r>
            <w:r w:rsidRPr="005E4AD0">
              <w:rPr>
                <w:color w:val="1A171B"/>
                <w:sz w:val="14"/>
                <w:szCs w:val="14"/>
                <w:lang w:val="en-US"/>
              </w:rPr>
              <w:t>fibrosis</w:t>
            </w:r>
            <w:r w:rsidRPr="005E4AD0">
              <w:rPr>
                <w:color w:val="1A171B"/>
                <w:sz w:val="14"/>
                <w:szCs w:val="14"/>
              </w:rPr>
              <w:t xml:space="preserve"> </w:t>
            </w:r>
            <w:r w:rsidRPr="005E4AD0">
              <w:rPr>
                <w:color w:val="1A171B"/>
                <w:sz w:val="14"/>
                <w:szCs w:val="14"/>
                <w:lang w:val="en-US"/>
              </w:rPr>
              <w:t>and</w:t>
            </w:r>
            <w:r w:rsidRPr="005E4AD0">
              <w:rPr>
                <w:color w:val="1A171B"/>
                <w:sz w:val="14"/>
                <w:szCs w:val="14"/>
              </w:rPr>
              <w:t xml:space="preserve"> </w:t>
            </w:r>
            <w:r w:rsidRPr="005E4AD0">
              <w:rPr>
                <w:color w:val="1A171B"/>
                <w:sz w:val="14"/>
                <w:szCs w:val="14"/>
                <w:lang w:val="en-US"/>
              </w:rPr>
              <w:t>mycobacterial</w:t>
            </w:r>
            <w:r w:rsidRPr="005E4AD0">
              <w:rPr>
                <w:color w:val="1A171B"/>
                <w:sz w:val="14"/>
                <w:szCs w:val="14"/>
              </w:rPr>
              <w:t xml:space="preserve"> </w:t>
            </w:r>
            <w:r w:rsidRPr="005E4AD0">
              <w:rPr>
                <w:color w:val="1A171B"/>
                <w:sz w:val="14"/>
                <w:szCs w:val="14"/>
                <w:lang w:val="en-US"/>
              </w:rPr>
              <w:t>disease</w:t>
            </w:r>
            <w:r w:rsidRPr="005E4AD0">
              <w:rPr>
                <w:color w:val="1A171B"/>
                <w:sz w:val="14"/>
                <w:szCs w:val="14"/>
              </w:rPr>
              <w:t xml:space="preserve">. </w:t>
            </w:r>
            <w:r w:rsidRPr="005E4AD0">
              <w:rPr>
                <w:i/>
                <w:iCs/>
                <w:color w:val="1A171B"/>
                <w:sz w:val="14"/>
                <w:szCs w:val="14"/>
                <w:lang w:val="fr-FR"/>
              </w:rPr>
              <w:t xml:space="preserve">Eur Respir J </w:t>
            </w:r>
            <w:r w:rsidRPr="005E4AD0">
              <w:rPr>
                <w:color w:val="1A171B"/>
                <w:sz w:val="14"/>
                <w:szCs w:val="14"/>
                <w:lang w:val="fr-FR"/>
              </w:rPr>
              <w:t>1999;14:347–351.</w:t>
            </w:r>
          </w:p>
          <w:p w:rsidR="00730057" w:rsidRPr="005E4AD0" w:rsidRDefault="00730057" w:rsidP="00C158A7">
            <w:pPr>
              <w:shd w:val="clear" w:color="auto" w:fill="FFFFFF"/>
              <w:tabs>
                <w:tab w:val="left" w:pos="336"/>
              </w:tabs>
              <w:rPr>
                <w:sz w:val="14"/>
                <w:szCs w:val="14"/>
              </w:rPr>
            </w:pPr>
            <w:r w:rsidRPr="005E4AD0">
              <w:rPr>
                <w:color w:val="1A171B"/>
                <w:sz w:val="14"/>
                <w:szCs w:val="14"/>
                <w:lang w:val="fr-FR"/>
              </w:rPr>
              <w:t>123.</w:t>
            </w:r>
            <w:r w:rsidRPr="005E4AD0">
              <w:rPr>
                <w:color w:val="1A171B"/>
                <w:sz w:val="14"/>
                <w:szCs w:val="14"/>
                <w:lang w:val="fr-FR"/>
              </w:rPr>
              <w:tab/>
              <w:t xml:space="preserve">Nelson KG, Griffith DE, Brown BA, </w:t>
            </w:r>
            <w:r w:rsidRPr="005E4AD0">
              <w:rPr>
                <w:i/>
                <w:iCs/>
                <w:color w:val="1A171B"/>
                <w:sz w:val="14"/>
                <w:szCs w:val="14"/>
                <w:lang w:val="fr-FR"/>
              </w:rPr>
              <w:t xml:space="preserve">et al. </w:t>
            </w:r>
            <w:r w:rsidRPr="005E4AD0">
              <w:rPr>
                <w:color w:val="1A171B"/>
                <w:sz w:val="14"/>
                <w:szCs w:val="14"/>
                <w:lang w:val="en-US"/>
              </w:rPr>
              <w:t>Results of operation in</w:t>
            </w:r>
          </w:p>
          <w:p w:rsidR="00BC3104" w:rsidRPr="005E4AD0" w:rsidRDefault="00730057" w:rsidP="005E4AD0">
            <w:pPr>
              <w:ind w:left="510"/>
              <w:rPr>
                <w:sz w:val="14"/>
                <w:szCs w:val="14"/>
              </w:rPr>
            </w:pP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avium</w:t>
            </w:r>
            <w:r w:rsidRPr="005E4AD0">
              <w:rPr>
                <w:i/>
                <w:iCs/>
                <w:color w:val="1A171B"/>
                <w:sz w:val="14"/>
                <w:szCs w:val="14"/>
              </w:rPr>
              <w:t>-</w:t>
            </w:r>
            <w:r w:rsidRPr="005E4AD0">
              <w:rPr>
                <w:i/>
                <w:iCs/>
                <w:color w:val="1A171B"/>
                <w:sz w:val="14"/>
                <w:szCs w:val="14"/>
                <w:lang w:val="en-US"/>
              </w:rPr>
              <w:t>intracellulare</w:t>
            </w:r>
            <w:r w:rsidRPr="005E4AD0">
              <w:rPr>
                <w:i/>
                <w:iCs/>
                <w:color w:val="1A171B"/>
                <w:sz w:val="14"/>
                <w:szCs w:val="14"/>
              </w:rPr>
              <w:t xml:space="preserve"> </w:t>
            </w:r>
            <w:r w:rsidRPr="005E4AD0">
              <w:rPr>
                <w:color w:val="1A171B"/>
                <w:sz w:val="14"/>
                <w:szCs w:val="14"/>
                <w:lang w:val="en-US"/>
              </w:rPr>
              <w:t>lung</w:t>
            </w:r>
            <w:r w:rsidRPr="005E4AD0">
              <w:rPr>
                <w:color w:val="1A171B"/>
                <w:sz w:val="14"/>
                <w:szCs w:val="14"/>
              </w:rPr>
              <w:t xml:space="preserve"> </w:t>
            </w:r>
            <w:r w:rsidRPr="005E4AD0">
              <w:rPr>
                <w:color w:val="1A171B"/>
                <w:sz w:val="14"/>
                <w:szCs w:val="14"/>
                <w:lang w:val="en-US"/>
              </w:rPr>
              <w:t>disease</w:t>
            </w:r>
            <w:r w:rsidRPr="005E4AD0">
              <w:rPr>
                <w:color w:val="1A171B"/>
                <w:sz w:val="14"/>
                <w:szCs w:val="14"/>
              </w:rPr>
              <w:t xml:space="preserve">. </w:t>
            </w:r>
            <w:r w:rsidRPr="005E4AD0">
              <w:rPr>
                <w:i/>
                <w:iCs/>
                <w:color w:val="1A171B"/>
                <w:sz w:val="14"/>
                <w:szCs w:val="14"/>
                <w:lang w:val="en-US"/>
              </w:rPr>
              <w:t>Ann</w:t>
            </w:r>
            <w:r w:rsidRPr="005E4AD0">
              <w:rPr>
                <w:i/>
                <w:iCs/>
                <w:color w:val="1A171B"/>
                <w:sz w:val="14"/>
                <w:szCs w:val="14"/>
              </w:rPr>
              <w:t xml:space="preserve"> </w:t>
            </w:r>
            <w:r w:rsidRPr="005E4AD0">
              <w:rPr>
                <w:i/>
                <w:iCs/>
                <w:color w:val="1A171B"/>
                <w:sz w:val="14"/>
                <w:szCs w:val="14"/>
                <w:lang w:val="en-US"/>
              </w:rPr>
              <w:t>Thorac</w:t>
            </w:r>
            <w:r w:rsidRPr="005E4AD0">
              <w:rPr>
                <w:i/>
                <w:iCs/>
                <w:color w:val="1A171B"/>
                <w:sz w:val="14"/>
                <w:szCs w:val="14"/>
              </w:rPr>
              <w:t xml:space="preserve"> </w:t>
            </w:r>
            <w:r w:rsidRPr="005E4AD0">
              <w:rPr>
                <w:i/>
                <w:iCs/>
                <w:color w:val="1A171B"/>
                <w:sz w:val="14"/>
                <w:szCs w:val="14"/>
                <w:lang w:val="en-US"/>
              </w:rPr>
              <w:t>Surg</w:t>
            </w:r>
            <w:r w:rsidRPr="005E4AD0">
              <w:rPr>
                <w:i/>
                <w:iCs/>
                <w:color w:val="1A171B"/>
                <w:sz w:val="14"/>
                <w:szCs w:val="14"/>
              </w:rPr>
              <w:t xml:space="preserve"> </w:t>
            </w:r>
            <w:r w:rsidRPr="005E4AD0">
              <w:rPr>
                <w:color w:val="1A171B"/>
                <w:sz w:val="14"/>
                <w:szCs w:val="14"/>
              </w:rPr>
              <w:t>1998;66:325–330.</w:t>
            </w:r>
          </w:p>
        </w:tc>
        <w:tc>
          <w:tcPr>
            <w:tcW w:w="293" w:type="dxa"/>
            <w:tcBorders>
              <w:top w:val="nil"/>
              <w:left w:val="nil"/>
              <w:bottom w:val="nil"/>
              <w:right w:val="nil"/>
            </w:tcBorders>
            <w:shd w:val="clear" w:color="auto" w:fill="FFFFFF"/>
          </w:tcPr>
          <w:p w:rsidR="00BC3104" w:rsidRPr="005E4AD0" w:rsidRDefault="00BC3104" w:rsidP="00C158A7">
            <w:pPr>
              <w:rPr>
                <w:sz w:val="14"/>
                <w:szCs w:val="14"/>
              </w:rPr>
            </w:pPr>
          </w:p>
        </w:tc>
        <w:tc>
          <w:tcPr>
            <w:tcW w:w="5059" w:type="dxa"/>
            <w:tcBorders>
              <w:top w:val="nil"/>
              <w:left w:val="nil"/>
              <w:bottom w:val="nil"/>
              <w:right w:val="nil"/>
            </w:tcBorders>
            <w:shd w:val="clear" w:color="auto" w:fill="FFFFFF"/>
          </w:tcPr>
          <w:p w:rsidR="00730057" w:rsidRPr="005E4AD0" w:rsidRDefault="00730057" w:rsidP="00C158A7">
            <w:pPr>
              <w:shd w:val="clear" w:color="auto" w:fill="FFFFFF"/>
              <w:tabs>
                <w:tab w:val="left" w:pos="322"/>
              </w:tabs>
              <w:rPr>
                <w:sz w:val="14"/>
                <w:szCs w:val="14"/>
              </w:rPr>
            </w:pPr>
            <w:r w:rsidRPr="005E4AD0">
              <w:rPr>
                <w:color w:val="1A171B"/>
                <w:sz w:val="14"/>
                <w:szCs w:val="14"/>
                <w:lang w:val="de-DE"/>
              </w:rPr>
              <w:t>124.</w:t>
            </w:r>
            <w:r w:rsidRPr="005E4AD0">
              <w:rPr>
                <w:color w:val="1A171B"/>
                <w:sz w:val="14"/>
                <w:szCs w:val="14"/>
                <w:lang w:val="de-DE"/>
              </w:rPr>
              <w:tab/>
              <w:t xml:space="preserve">Hausler M, Frank E, Wendt G, </w:t>
            </w:r>
            <w:r w:rsidRPr="005E4AD0">
              <w:rPr>
                <w:i/>
                <w:iCs/>
                <w:color w:val="1A171B"/>
                <w:sz w:val="14"/>
                <w:szCs w:val="14"/>
                <w:lang w:val="de-DE"/>
              </w:rPr>
              <w:t xml:space="preserve">et al. </w:t>
            </w:r>
            <w:r w:rsidRPr="005E4AD0">
              <w:rPr>
                <w:color w:val="1A171B"/>
                <w:sz w:val="14"/>
                <w:szCs w:val="14"/>
                <w:lang w:val="en-US"/>
              </w:rPr>
              <w:t xml:space="preserve">Pneumonectomy in CF. </w:t>
            </w:r>
            <w:r w:rsidRPr="005E4AD0">
              <w:rPr>
                <w:i/>
                <w:iCs/>
                <w:color w:val="1A171B"/>
                <w:sz w:val="14"/>
                <w:szCs w:val="14"/>
                <w:lang w:val="en-US"/>
              </w:rPr>
              <w:t>Pediatr</w:t>
            </w:r>
          </w:p>
          <w:p w:rsidR="00730057" w:rsidRPr="005E4AD0" w:rsidRDefault="00730057" w:rsidP="00C158A7">
            <w:pPr>
              <w:shd w:val="clear" w:color="auto" w:fill="FFFFFF"/>
              <w:ind w:left="494"/>
              <w:rPr>
                <w:sz w:val="14"/>
                <w:szCs w:val="14"/>
              </w:rPr>
            </w:pPr>
            <w:r w:rsidRPr="005E4AD0">
              <w:rPr>
                <w:i/>
                <w:iCs/>
                <w:color w:val="1A171B"/>
                <w:sz w:val="14"/>
                <w:szCs w:val="14"/>
                <w:lang w:val="en-US"/>
              </w:rPr>
              <w:t xml:space="preserve">Pulmonol </w:t>
            </w:r>
            <w:r w:rsidRPr="005E4AD0">
              <w:rPr>
                <w:color w:val="1A171B"/>
                <w:sz w:val="14"/>
                <w:szCs w:val="14"/>
                <w:lang w:val="en-US"/>
              </w:rPr>
              <w:t>1999;28:376–379.</w:t>
            </w:r>
          </w:p>
          <w:p w:rsidR="00730057" w:rsidRPr="005E4AD0" w:rsidRDefault="00730057" w:rsidP="00C158A7">
            <w:pPr>
              <w:shd w:val="clear" w:color="auto" w:fill="FFFFFF"/>
              <w:tabs>
                <w:tab w:val="left" w:pos="322"/>
              </w:tabs>
              <w:rPr>
                <w:sz w:val="14"/>
                <w:szCs w:val="14"/>
              </w:rPr>
            </w:pPr>
            <w:r w:rsidRPr="005E4AD0">
              <w:rPr>
                <w:color w:val="1A171B"/>
                <w:sz w:val="14"/>
                <w:szCs w:val="14"/>
                <w:lang w:val="de-DE"/>
              </w:rPr>
              <w:t>125.</w:t>
            </w:r>
            <w:r w:rsidRPr="005E4AD0">
              <w:rPr>
                <w:color w:val="1A171B"/>
                <w:sz w:val="14"/>
                <w:szCs w:val="14"/>
                <w:lang w:val="de-DE"/>
              </w:rPr>
              <w:tab/>
              <w:t xml:space="preserve">Smith MB, Hardin WD, Dressel DA, </w:t>
            </w:r>
            <w:r w:rsidRPr="005E4AD0">
              <w:rPr>
                <w:i/>
                <w:iCs/>
                <w:color w:val="1A171B"/>
                <w:sz w:val="14"/>
                <w:szCs w:val="14"/>
                <w:lang w:val="de-DE"/>
              </w:rPr>
              <w:t xml:space="preserve">et al. </w:t>
            </w:r>
            <w:r w:rsidRPr="005E4AD0">
              <w:rPr>
                <w:color w:val="1A171B"/>
                <w:sz w:val="14"/>
                <w:szCs w:val="14"/>
                <w:lang w:val="en-US"/>
              </w:rPr>
              <w:t>Predicting outcomes following</w:t>
            </w:r>
          </w:p>
          <w:p w:rsidR="00730057" w:rsidRPr="005E4AD0" w:rsidRDefault="00730057" w:rsidP="00C158A7">
            <w:pPr>
              <w:shd w:val="clear" w:color="auto" w:fill="FFFFFF"/>
              <w:ind w:left="494"/>
              <w:rPr>
                <w:sz w:val="14"/>
                <w:szCs w:val="14"/>
              </w:rPr>
            </w:pPr>
            <w:r w:rsidRPr="005E4AD0">
              <w:rPr>
                <w:color w:val="1A171B"/>
                <w:sz w:val="14"/>
                <w:szCs w:val="14"/>
                <w:lang w:val="en-US"/>
              </w:rPr>
              <w:t xml:space="preserve">pulmonary resection in CF patients. </w:t>
            </w:r>
            <w:r w:rsidRPr="005E4AD0">
              <w:rPr>
                <w:i/>
                <w:iCs/>
                <w:color w:val="1A171B"/>
                <w:sz w:val="14"/>
                <w:szCs w:val="14"/>
                <w:lang w:val="en-US"/>
              </w:rPr>
              <w:t xml:space="preserve">J Pediatr Surg </w:t>
            </w:r>
            <w:r w:rsidRPr="005E4AD0">
              <w:rPr>
                <w:color w:val="1A171B"/>
                <w:sz w:val="14"/>
                <w:szCs w:val="14"/>
                <w:lang w:val="en-US"/>
              </w:rPr>
              <w:t>1991;26:655–659.</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126.</w:t>
            </w:r>
            <w:r w:rsidRPr="005E4AD0">
              <w:rPr>
                <w:color w:val="1A171B"/>
                <w:sz w:val="14"/>
                <w:szCs w:val="14"/>
                <w:lang w:val="en-US"/>
              </w:rPr>
              <w:tab/>
              <w:t>Trulock EP, Bolman RM, Genton R. Pulmonary disease caused by</w:t>
            </w:r>
          </w:p>
          <w:p w:rsidR="00730057" w:rsidRPr="005E4AD0" w:rsidRDefault="00730057" w:rsidP="00C158A7">
            <w:pPr>
              <w:shd w:val="clear" w:color="auto" w:fill="FFFFFF"/>
              <w:ind w:left="494"/>
              <w:jc w:val="both"/>
              <w:rPr>
                <w:sz w:val="14"/>
                <w:szCs w:val="14"/>
              </w:rPr>
            </w:pPr>
            <w:r w:rsidRPr="005E4AD0">
              <w:rPr>
                <w:i/>
                <w:iCs/>
                <w:color w:val="1A171B"/>
                <w:sz w:val="14"/>
                <w:szCs w:val="14"/>
                <w:lang w:val="en-US"/>
              </w:rPr>
              <w:t xml:space="preserve">Mycobacterium chelonae </w:t>
            </w:r>
            <w:r w:rsidRPr="005E4AD0">
              <w:rPr>
                <w:color w:val="1A171B"/>
                <w:sz w:val="14"/>
                <w:szCs w:val="14"/>
                <w:lang w:val="en-US"/>
              </w:rPr>
              <w:t xml:space="preserve">in a heart-lung transplant recipient with obliterative bronchiolitis. </w:t>
            </w:r>
            <w:r w:rsidRPr="005E4AD0">
              <w:rPr>
                <w:i/>
                <w:iCs/>
                <w:color w:val="1A171B"/>
                <w:sz w:val="14"/>
                <w:szCs w:val="14"/>
                <w:lang w:val="it-IT"/>
              </w:rPr>
              <w:t xml:space="preserve">Am Rev Respir Dis </w:t>
            </w:r>
            <w:r w:rsidRPr="005E4AD0">
              <w:rPr>
                <w:color w:val="1A171B"/>
                <w:sz w:val="14"/>
                <w:szCs w:val="14"/>
                <w:lang w:val="it-IT"/>
              </w:rPr>
              <w:t>1989;140:802–805.</w:t>
            </w:r>
          </w:p>
          <w:p w:rsidR="00730057" w:rsidRPr="005E4AD0" w:rsidRDefault="00730057" w:rsidP="00C158A7">
            <w:pPr>
              <w:shd w:val="clear" w:color="auto" w:fill="FFFFFF"/>
              <w:tabs>
                <w:tab w:val="left" w:pos="322"/>
              </w:tabs>
              <w:rPr>
                <w:sz w:val="14"/>
                <w:szCs w:val="14"/>
              </w:rPr>
            </w:pPr>
            <w:r w:rsidRPr="005E4AD0">
              <w:rPr>
                <w:color w:val="1A171B"/>
                <w:sz w:val="14"/>
                <w:szCs w:val="14"/>
                <w:lang w:val="it-IT"/>
              </w:rPr>
              <w:t>127.</w:t>
            </w:r>
            <w:r w:rsidRPr="005E4AD0">
              <w:rPr>
                <w:color w:val="1A171B"/>
                <w:sz w:val="14"/>
                <w:szCs w:val="14"/>
                <w:lang w:val="it-IT"/>
              </w:rPr>
              <w:tab/>
              <w:t xml:space="preserve">Sanguinetti M, Ardito F, Fiscarelli E, </w:t>
            </w:r>
            <w:r w:rsidRPr="005E4AD0">
              <w:rPr>
                <w:i/>
                <w:iCs/>
                <w:color w:val="1A171B"/>
                <w:sz w:val="14"/>
                <w:szCs w:val="14"/>
                <w:lang w:val="it-IT"/>
              </w:rPr>
              <w:t xml:space="preserve">et al. </w:t>
            </w:r>
            <w:r w:rsidRPr="005E4AD0">
              <w:rPr>
                <w:color w:val="1A171B"/>
                <w:sz w:val="14"/>
                <w:szCs w:val="14"/>
                <w:lang w:val="en-US"/>
              </w:rPr>
              <w:t>Fatal pulmonary infection</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due to multidrug-resistant </w:t>
            </w:r>
            <w:r w:rsidRPr="005E4AD0">
              <w:rPr>
                <w:i/>
                <w:iCs/>
                <w:color w:val="1A171B"/>
                <w:sz w:val="14"/>
                <w:szCs w:val="14"/>
                <w:lang w:val="en-US"/>
              </w:rPr>
              <w:t xml:space="preserve">Mycobacterium abscessus </w:t>
            </w:r>
            <w:r w:rsidRPr="005E4AD0">
              <w:rPr>
                <w:color w:val="1A171B"/>
                <w:sz w:val="14"/>
                <w:szCs w:val="14"/>
                <w:lang w:val="en-US"/>
              </w:rPr>
              <w:t xml:space="preserve">in a patient with cystic fibrosis. </w:t>
            </w:r>
            <w:r w:rsidRPr="005E4AD0">
              <w:rPr>
                <w:i/>
                <w:iCs/>
                <w:color w:val="1A171B"/>
                <w:sz w:val="14"/>
                <w:szCs w:val="14"/>
                <w:lang w:val="en-US"/>
              </w:rPr>
              <w:t xml:space="preserve">J Clin Microbiol </w:t>
            </w:r>
            <w:r w:rsidRPr="005E4AD0">
              <w:rPr>
                <w:color w:val="1A171B"/>
                <w:sz w:val="14"/>
                <w:szCs w:val="14"/>
                <w:lang w:val="en-US"/>
              </w:rPr>
              <w:t>2001;39:816–819.</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128.</w:t>
            </w:r>
            <w:r w:rsidRPr="005E4AD0">
              <w:rPr>
                <w:color w:val="1A171B"/>
                <w:sz w:val="14"/>
                <w:szCs w:val="14"/>
                <w:lang w:val="en-US"/>
              </w:rPr>
              <w:tab/>
              <w:t xml:space="preserve">Flume PA, Egan TM, Paradowski LJ, </w:t>
            </w:r>
            <w:r w:rsidRPr="005E4AD0">
              <w:rPr>
                <w:i/>
                <w:iCs/>
                <w:color w:val="1A171B"/>
                <w:sz w:val="14"/>
                <w:szCs w:val="14"/>
                <w:lang w:val="en-US"/>
              </w:rPr>
              <w:t xml:space="preserve">et al. </w:t>
            </w:r>
            <w:r w:rsidRPr="005E4AD0">
              <w:rPr>
                <w:color w:val="1A171B"/>
                <w:sz w:val="14"/>
                <w:szCs w:val="14"/>
                <w:lang w:val="en-US"/>
              </w:rPr>
              <w:t>Infectious complications of</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lung transplantation: impact of cystic fibrosis. </w:t>
            </w:r>
            <w:r w:rsidRPr="005E4AD0">
              <w:rPr>
                <w:i/>
                <w:iCs/>
                <w:color w:val="1A171B"/>
                <w:sz w:val="14"/>
                <w:szCs w:val="14"/>
                <w:lang w:val="en-US"/>
              </w:rPr>
              <w:t xml:space="preserve">Am J Respir Crit Care Med </w:t>
            </w:r>
            <w:r w:rsidRPr="005E4AD0">
              <w:rPr>
                <w:color w:val="1A171B"/>
                <w:sz w:val="14"/>
                <w:szCs w:val="14"/>
                <w:lang w:val="en-US"/>
              </w:rPr>
              <w:t>1994;149:1601–1607.</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129.</w:t>
            </w:r>
            <w:r w:rsidRPr="005E4AD0">
              <w:rPr>
                <w:color w:val="1A171B"/>
                <w:sz w:val="14"/>
                <w:szCs w:val="14"/>
                <w:lang w:val="en-US"/>
              </w:rPr>
              <w:tab/>
              <w:t>KestenS, Chaparro C. Mycobacterial infectionsin lung transplant recipi-</w:t>
            </w:r>
          </w:p>
          <w:p w:rsidR="00730057" w:rsidRPr="005E4AD0" w:rsidRDefault="00730057" w:rsidP="00C158A7">
            <w:pPr>
              <w:shd w:val="clear" w:color="auto" w:fill="FFFFFF"/>
              <w:ind w:left="494"/>
              <w:rPr>
                <w:sz w:val="14"/>
                <w:szCs w:val="14"/>
              </w:rPr>
            </w:pPr>
            <w:r w:rsidRPr="005E4AD0">
              <w:rPr>
                <w:color w:val="1A171B"/>
                <w:sz w:val="14"/>
                <w:szCs w:val="14"/>
                <w:lang w:val="en-US"/>
              </w:rPr>
              <w:t xml:space="preserve">ents. </w:t>
            </w:r>
            <w:r w:rsidRPr="005E4AD0">
              <w:rPr>
                <w:i/>
                <w:iCs/>
                <w:color w:val="1A171B"/>
                <w:sz w:val="14"/>
                <w:szCs w:val="14"/>
                <w:lang w:val="en-US"/>
              </w:rPr>
              <w:t xml:space="preserve">Chest </w:t>
            </w:r>
            <w:r w:rsidRPr="005E4AD0">
              <w:rPr>
                <w:color w:val="1A171B"/>
                <w:sz w:val="14"/>
                <w:szCs w:val="14"/>
                <w:lang w:val="en-US"/>
              </w:rPr>
              <w:t>1999;115:741–745.</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130.</w:t>
            </w:r>
            <w:r w:rsidRPr="005E4AD0">
              <w:rPr>
                <w:color w:val="1A171B"/>
                <w:sz w:val="14"/>
                <w:szCs w:val="14"/>
                <w:lang w:val="en-US"/>
              </w:rPr>
              <w:tab/>
              <w:t>Malouf MA, Glanville AR. The spectrum of mycobacterial infection</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after lung transplantation. </w:t>
            </w:r>
            <w:r w:rsidRPr="005E4AD0">
              <w:rPr>
                <w:i/>
                <w:iCs/>
                <w:color w:val="1A171B"/>
                <w:sz w:val="14"/>
                <w:szCs w:val="14"/>
                <w:lang w:val="en-US"/>
              </w:rPr>
              <w:t xml:space="preserve">Am J Respir Crit Care Med </w:t>
            </w:r>
            <w:r w:rsidRPr="005E4AD0">
              <w:rPr>
                <w:color w:val="1A171B"/>
                <w:sz w:val="14"/>
                <w:szCs w:val="14"/>
                <w:lang w:val="en-US"/>
              </w:rPr>
              <w:t>1999;160:1611– 1616.</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131.</w:t>
            </w:r>
            <w:r w:rsidRPr="005E4AD0">
              <w:rPr>
                <w:color w:val="1A171B"/>
                <w:sz w:val="14"/>
                <w:szCs w:val="14"/>
                <w:lang w:val="en-US"/>
              </w:rPr>
              <w:tab/>
              <w:t xml:space="preserve">Aksamit TR. Hot tub lung: infection, inflammation, or both? </w:t>
            </w:r>
            <w:r w:rsidRPr="005E4AD0">
              <w:rPr>
                <w:i/>
                <w:iCs/>
                <w:color w:val="1A171B"/>
                <w:sz w:val="14"/>
                <w:szCs w:val="14"/>
                <w:lang w:val="en-US"/>
              </w:rPr>
              <w:t>Semin</w:t>
            </w:r>
          </w:p>
          <w:p w:rsidR="00730057" w:rsidRPr="005E4AD0" w:rsidRDefault="00730057" w:rsidP="00C158A7">
            <w:pPr>
              <w:shd w:val="clear" w:color="auto" w:fill="FFFFFF"/>
              <w:ind w:left="494"/>
              <w:rPr>
                <w:sz w:val="14"/>
                <w:szCs w:val="14"/>
              </w:rPr>
            </w:pPr>
            <w:r w:rsidRPr="005E4AD0">
              <w:rPr>
                <w:i/>
                <w:iCs/>
                <w:color w:val="1A171B"/>
                <w:sz w:val="14"/>
                <w:szCs w:val="14"/>
                <w:lang w:val="en-US"/>
              </w:rPr>
              <w:t xml:space="preserve">Respir Infect </w:t>
            </w:r>
            <w:r w:rsidRPr="005E4AD0">
              <w:rPr>
                <w:color w:val="1A171B"/>
                <w:sz w:val="14"/>
                <w:szCs w:val="14"/>
                <w:lang w:val="en-US"/>
              </w:rPr>
              <w:t>2003;18:33–39.</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132.</w:t>
            </w:r>
            <w:r w:rsidRPr="005E4AD0">
              <w:rPr>
                <w:color w:val="1A171B"/>
                <w:sz w:val="14"/>
                <w:szCs w:val="14"/>
                <w:lang w:val="en-US"/>
              </w:rPr>
              <w:tab/>
              <w:t>EmbilJ,Warren P,YakrusM, StarkR, CorneS, Forrest D,Hershfield E.</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Pulmonary illness associated with exposure to </w:t>
            </w:r>
            <w:r w:rsidRPr="005E4AD0">
              <w:rPr>
                <w:i/>
                <w:iCs/>
                <w:color w:val="1A171B"/>
                <w:sz w:val="14"/>
                <w:szCs w:val="14"/>
                <w:lang w:val="en-US"/>
              </w:rPr>
              <w:t xml:space="preserve">Mycobacterium avium </w:t>
            </w:r>
            <w:r w:rsidRPr="005E4AD0">
              <w:rPr>
                <w:color w:val="1A171B"/>
                <w:sz w:val="14"/>
                <w:szCs w:val="14"/>
                <w:lang w:val="en-US"/>
              </w:rPr>
              <w:t xml:space="preserve">complex in hot tub water. </w:t>
            </w:r>
            <w:r w:rsidRPr="005E4AD0">
              <w:rPr>
                <w:i/>
                <w:iCs/>
                <w:color w:val="1A171B"/>
                <w:sz w:val="14"/>
                <w:szCs w:val="14"/>
                <w:lang w:val="en-US"/>
              </w:rPr>
              <w:t xml:space="preserve">Chest </w:t>
            </w:r>
            <w:r w:rsidRPr="005E4AD0">
              <w:rPr>
                <w:color w:val="1A171B"/>
                <w:sz w:val="14"/>
                <w:szCs w:val="14"/>
                <w:lang w:val="en-US"/>
              </w:rPr>
              <w:t>1997;111:813–816.</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133.</w:t>
            </w:r>
            <w:r w:rsidRPr="005E4AD0">
              <w:rPr>
                <w:color w:val="1A171B"/>
                <w:sz w:val="14"/>
                <w:szCs w:val="14"/>
                <w:lang w:val="en-US"/>
              </w:rPr>
              <w:tab/>
              <w:t xml:space="preserve">Kahana L, Kay M, Yakrus M, Waserman S. </w:t>
            </w:r>
            <w:r w:rsidRPr="005E4AD0">
              <w:rPr>
                <w:i/>
                <w:iCs/>
                <w:color w:val="1A171B"/>
                <w:sz w:val="14"/>
                <w:szCs w:val="14"/>
                <w:lang w:val="en-US"/>
              </w:rPr>
              <w:t>Mycobacterium avium</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complex infection in an immunocompetent young adult related to hot tub exposure. </w:t>
            </w:r>
            <w:r w:rsidRPr="005E4AD0">
              <w:rPr>
                <w:i/>
                <w:iCs/>
                <w:color w:val="1A171B"/>
                <w:sz w:val="14"/>
                <w:szCs w:val="14"/>
                <w:lang w:val="en-US"/>
              </w:rPr>
              <w:t xml:space="preserve">Chest </w:t>
            </w:r>
            <w:r w:rsidRPr="005E4AD0">
              <w:rPr>
                <w:color w:val="1A171B"/>
                <w:sz w:val="14"/>
                <w:szCs w:val="14"/>
                <w:lang w:val="en-US"/>
              </w:rPr>
              <w:t>1997;111:242–245.</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134.</w:t>
            </w:r>
            <w:r w:rsidRPr="005E4AD0">
              <w:rPr>
                <w:color w:val="1A171B"/>
                <w:sz w:val="14"/>
                <w:szCs w:val="14"/>
                <w:lang w:val="en-US"/>
              </w:rPr>
              <w:tab/>
              <w:t>Grimes M, Cole T, Fowler A. Obstructive granulomatous bronchiolitis</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due to </w:t>
            </w:r>
            <w:r w:rsidRPr="005E4AD0">
              <w:rPr>
                <w:i/>
                <w:iCs/>
                <w:color w:val="1A171B"/>
                <w:sz w:val="14"/>
                <w:szCs w:val="14"/>
                <w:lang w:val="en-US"/>
              </w:rPr>
              <w:t xml:space="preserve">Mycobacterium avium </w:t>
            </w:r>
            <w:r w:rsidRPr="005E4AD0">
              <w:rPr>
                <w:color w:val="1A171B"/>
                <w:sz w:val="14"/>
                <w:szCs w:val="14"/>
                <w:lang w:val="en-US"/>
              </w:rPr>
              <w:t xml:space="preserve">complex in an immunocompetent man. </w:t>
            </w:r>
            <w:r w:rsidRPr="005E4AD0">
              <w:rPr>
                <w:i/>
                <w:iCs/>
                <w:color w:val="1A171B"/>
                <w:sz w:val="14"/>
                <w:szCs w:val="14"/>
                <w:lang w:val="en-US"/>
              </w:rPr>
              <w:t xml:space="preserve">Respiration (Herrlisheim) </w:t>
            </w:r>
            <w:r w:rsidRPr="005E4AD0">
              <w:rPr>
                <w:color w:val="1A171B"/>
                <w:sz w:val="14"/>
                <w:szCs w:val="14"/>
                <w:lang w:val="en-US"/>
              </w:rPr>
              <w:t>2001;68:411–415.</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135.</w:t>
            </w:r>
            <w:r w:rsidRPr="005E4AD0">
              <w:rPr>
                <w:color w:val="1A171B"/>
                <w:sz w:val="14"/>
                <w:szCs w:val="14"/>
                <w:lang w:val="en-US"/>
              </w:rPr>
              <w:tab/>
              <w:t>Murphy R, Mark E. Weekly clinicopathological exercises: case 6, a 40-</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year-old man with a cough, increasing dyspnea, and bilateral nodular lung opacities. </w:t>
            </w:r>
            <w:r w:rsidRPr="005E4AD0">
              <w:rPr>
                <w:i/>
                <w:iCs/>
                <w:color w:val="1A171B"/>
                <w:sz w:val="14"/>
                <w:szCs w:val="14"/>
                <w:lang w:val="en-US"/>
              </w:rPr>
              <w:t xml:space="preserve">N Engl J Med </w:t>
            </w:r>
            <w:r w:rsidRPr="005E4AD0">
              <w:rPr>
                <w:color w:val="1A171B"/>
                <w:sz w:val="14"/>
                <w:szCs w:val="14"/>
                <w:lang w:val="en-US"/>
              </w:rPr>
              <w:t>1996;334:521–526.</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136.</w:t>
            </w:r>
            <w:r w:rsidRPr="005E4AD0">
              <w:rPr>
                <w:color w:val="1A171B"/>
                <w:sz w:val="14"/>
                <w:szCs w:val="14"/>
                <w:lang w:val="en-US"/>
              </w:rPr>
              <w:tab/>
              <w:t>Mark E. Case records of the Massachusetts General Hospital: weekly</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clinicopathologic exercises: case 27–2000, a 61-year-old with rapidly progressive dyspnea. </w:t>
            </w:r>
            <w:r w:rsidRPr="005E4AD0">
              <w:rPr>
                <w:i/>
                <w:iCs/>
                <w:color w:val="1A171B"/>
                <w:sz w:val="14"/>
                <w:szCs w:val="14"/>
                <w:lang w:val="en-US"/>
              </w:rPr>
              <w:t xml:space="preserve">N Engl J Med </w:t>
            </w:r>
            <w:r w:rsidRPr="005E4AD0">
              <w:rPr>
                <w:color w:val="1A171B"/>
                <w:sz w:val="14"/>
                <w:szCs w:val="14"/>
                <w:lang w:val="en-US"/>
              </w:rPr>
              <w:t>2000;343:642–649.</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137.</w:t>
            </w:r>
            <w:r w:rsidRPr="005E4AD0">
              <w:rPr>
                <w:color w:val="1A171B"/>
                <w:sz w:val="14"/>
                <w:szCs w:val="14"/>
                <w:lang w:val="en-US"/>
              </w:rPr>
              <w:tab/>
              <w:t>Marras TK, Wallace RJ Jr, Koth LL, Stulbarg MS. Hypersensitivity</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pneumonitis reaction to </w:t>
            </w:r>
            <w:r w:rsidRPr="005E4AD0">
              <w:rPr>
                <w:i/>
                <w:iCs/>
                <w:color w:val="1A171B"/>
                <w:sz w:val="14"/>
                <w:szCs w:val="14"/>
                <w:lang w:val="en-US"/>
              </w:rPr>
              <w:t xml:space="preserve">Mycobacterium avium </w:t>
            </w:r>
            <w:r w:rsidRPr="005E4AD0">
              <w:rPr>
                <w:color w:val="1A171B"/>
                <w:sz w:val="14"/>
                <w:szCs w:val="14"/>
                <w:lang w:val="en-US"/>
              </w:rPr>
              <w:t xml:space="preserve">in household water. </w:t>
            </w:r>
            <w:r w:rsidRPr="005E4AD0">
              <w:rPr>
                <w:i/>
                <w:iCs/>
                <w:color w:val="1A171B"/>
                <w:sz w:val="14"/>
                <w:szCs w:val="14"/>
                <w:lang w:val="en-US"/>
              </w:rPr>
              <w:t xml:space="preserve">Chest </w:t>
            </w:r>
            <w:r w:rsidRPr="005E4AD0">
              <w:rPr>
                <w:color w:val="1A171B"/>
                <w:sz w:val="14"/>
                <w:szCs w:val="14"/>
                <w:lang w:val="en-US"/>
              </w:rPr>
              <w:t>2005;127:664–671.</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138.</w:t>
            </w:r>
            <w:r w:rsidRPr="005E4AD0">
              <w:rPr>
                <w:color w:val="1A171B"/>
                <w:sz w:val="14"/>
                <w:szCs w:val="14"/>
                <w:lang w:val="en-US"/>
              </w:rPr>
              <w:tab/>
              <w:t>Rose C, Martyny J, Huitt G, Iseman M. Hot tub associated granuloma-</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tous lung disease from mycobacterial bioaerosols [abstract]. </w:t>
            </w:r>
            <w:r w:rsidRPr="005E4AD0">
              <w:rPr>
                <w:i/>
                <w:iCs/>
                <w:color w:val="1A171B"/>
                <w:sz w:val="14"/>
                <w:szCs w:val="14"/>
                <w:lang w:val="en-US"/>
              </w:rPr>
              <w:t xml:space="preserve">Am J Respir Crit Care Med </w:t>
            </w:r>
            <w:r w:rsidRPr="005E4AD0">
              <w:rPr>
                <w:color w:val="1A171B"/>
                <w:sz w:val="14"/>
                <w:szCs w:val="14"/>
                <w:lang w:val="en-US"/>
              </w:rPr>
              <w:t>2000;161:A730.</w:t>
            </w:r>
          </w:p>
          <w:p w:rsidR="00730057" w:rsidRPr="005E4AD0" w:rsidRDefault="00730057" w:rsidP="00C158A7">
            <w:pPr>
              <w:shd w:val="clear" w:color="auto" w:fill="FFFFFF"/>
              <w:tabs>
                <w:tab w:val="left" w:pos="322"/>
              </w:tabs>
              <w:rPr>
                <w:sz w:val="14"/>
                <w:szCs w:val="14"/>
              </w:rPr>
            </w:pPr>
            <w:r w:rsidRPr="005E4AD0">
              <w:rPr>
                <w:color w:val="1A171B"/>
                <w:sz w:val="14"/>
                <w:szCs w:val="14"/>
              </w:rPr>
              <w:t>139.</w:t>
            </w:r>
            <w:r w:rsidRPr="005E4AD0">
              <w:rPr>
                <w:color w:val="1A171B"/>
                <w:sz w:val="14"/>
                <w:szCs w:val="14"/>
              </w:rPr>
              <w:tab/>
            </w:r>
            <w:r w:rsidRPr="005E4AD0">
              <w:rPr>
                <w:color w:val="1A171B"/>
                <w:sz w:val="14"/>
                <w:szCs w:val="14"/>
                <w:lang w:val="en-US"/>
              </w:rPr>
              <w:t>duMoulin</w:t>
            </w:r>
            <w:r w:rsidRPr="005E4AD0">
              <w:rPr>
                <w:color w:val="1A171B"/>
                <w:sz w:val="14"/>
                <w:szCs w:val="14"/>
              </w:rPr>
              <w:t xml:space="preserve"> </w:t>
            </w:r>
            <w:r w:rsidRPr="005E4AD0">
              <w:rPr>
                <w:color w:val="1A171B"/>
                <w:sz w:val="14"/>
                <w:szCs w:val="14"/>
                <w:lang w:val="en-US"/>
              </w:rPr>
              <w:t>G</w:t>
            </w:r>
            <w:r w:rsidRPr="005E4AD0">
              <w:rPr>
                <w:color w:val="1A171B"/>
                <w:sz w:val="14"/>
                <w:szCs w:val="14"/>
              </w:rPr>
              <w:t xml:space="preserve">, </w:t>
            </w:r>
            <w:r w:rsidRPr="005E4AD0">
              <w:rPr>
                <w:color w:val="1A171B"/>
                <w:sz w:val="14"/>
                <w:szCs w:val="14"/>
                <w:lang w:val="en-US"/>
              </w:rPr>
              <w:t>Stottmeier</w:t>
            </w:r>
            <w:r w:rsidRPr="005E4AD0">
              <w:rPr>
                <w:color w:val="1A171B"/>
                <w:sz w:val="14"/>
                <w:szCs w:val="14"/>
              </w:rPr>
              <w:t xml:space="preserve"> </w:t>
            </w:r>
            <w:r w:rsidRPr="005E4AD0">
              <w:rPr>
                <w:color w:val="1A171B"/>
                <w:sz w:val="14"/>
                <w:szCs w:val="14"/>
                <w:lang w:val="en-US"/>
              </w:rPr>
              <w:t>K</w:t>
            </w:r>
            <w:r w:rsidRPr="005E4AD0">
              <w:rPr>
                <w:color w:val="1A171B"/>
                <w:sz w:val="14"/>
                <w:szCs w:val="14"/>
              </w:rPr>
              <w:t xml:space="preserve">, </w:t>
            </w:r>
            <w:r w:rsidRPr="005E4AD0">
              <w:rPr>
                <w:color w:val="1A171B"/>
                <w:sz w:val="14"/>
                <w:szCs w:val="14"/>
                <w:lang w:val="en-US"/>
              </w:rPr>
              <w:t>Pelletier</w:t>
            </w:r>
            <w:r w:rsidRPr="005E4AD0">
              <w:rPr>
                <w:color w:val="1A171B"/>
                <w:sz w:val="14"/>
                <w:szCs w:val="14"/>
              </w:rPr>
              <w:t xml:space="preserve"> </w:t>
            </w:r>
            <w:r w:rsidRPr="005E4AD0">
              <w:rPr>
                <w:color w:val="1A171B"/>
                <w:sz w:val="14"/>
                <w:szCs w:val="14"/>
                <w:lang w:val="en-US"/>
              </w:rPr>
              <w:t>P</w:t>
            </w:r>
            <w:r w:rsidRPr="005E4AD0">
              <w:rPr>
                <w:color w:val="1A171B"/>
                <w:sz w:val="14"/>
                <w:szCs w:val="14"/>
              </w:rPr>
              <w:t xml:space="preserve">, </w:t>
            </w:r>
            <w:r w:rsidRPr="005E4AD0">
              <w:rPr>
                <w:color w:val="1A171B"/>
                <w:sz w:val="14"/>
                <w:szCs w:val="14"/>
                <w:lang w:val="en-US"/>
              </w:rPr>
              <w:t>Tsang</w:t>
            </w:r>
            <w:r w:rsidRPr="005E4AD0">
              <w:rPr>
                <w:color w:val="1A171B"/>
                <w:sz w:val="14"/>
                <w:szCs w:val="14"/>
              </w:rPr>
              <w:t xml:space="preserve"> </w:t>
            </w:r>
            <w:r w:rsidRPr="005E4AD0">
              <w:rPr>
                <w:color w:val="1A171B"/>
                <w:sz w:val="14"/>
                <w:szCs w:val="14"/>
                <w:lang w:val="en-US"/>
              </w:rPr>
              <w:t>A</w:t>
            </w:r>
            <w:r w:rsidRPr="005E4AD0">
              <w:rPr>
                <w:color w:val="1A171B"/>
                <w:sz w:val="14"/>
                <w:szCs w:val="14"/>
              </w:rPr>
              <w:t xml:space="preserve">, </w:t>
            </w:r>
            <w:r w:rsidRPr="005E4AD0">
              <w:rPr>
                <w:color w:val="1A171B"/>
                <w:sz w:val="14"/>
                <w:szCs w:val="14"/>
                <w:lang w:val="en-US"/>
              </w:rPr>
              <w:t>Hedley</w:t>
            </w:r>
            <w:r w:rsidRPr="005E4AD0">
              <w:rPr>
                <w:color w:val="1A171B"/>
                <w:sz w:val="14"/>
                <w:szCs w:val="14"/>
              </w:rPr>
              <w:t>-</w:t>
            </w:r>
            <w:r w:rsidRPr="005E4AD0">
              <w:rPr>
                <w:color w:val="1A171B"/>
                <w:sz w:val="14"/>
                <w:szCs w:val="14"/>
                <w:lang w:val="en-US"/>
              </w:rPr>
              <w:t>Whyte</w:t>
            </w:r>
            <w:r w:rsidRPr="005E4AD0">
              <w:rPr>
                <w:color w:val="1A171B"/>
                <w:sz w:val="14"/>
                <w:szCs w:val="14"/>
              </w:rPr>
              <w:t xml:space="preserve"> </w:t>
            </w:r>
            <w:r w:rsidRPr="005E4AD0">
              <w:rPr>
                <w:color w:val="1A171B"/>
                <w:sz w:val="14"/>
                <w:szCs w:val="14"/>
                <w:lang w:val="en-US"/>
              </w:rPr>
              <w:t>J</w:t>
            </w:r>
            <w:r w:rsidRPr="005E4AD0">
              <w:rPr>
                <w:color w:val="1A171B"/>
                <w:sz w:val="14"/>
                <w:szCs w:val="14"/>
              </w:rPr>
              <w:t xml:space="preserve">. </w:t>
            </w:r>
            <w:r w:rsidRPr="005E4AD0">
              <w:rPr>
                <w:color w:val="1A171B"/>
                <w:sz w:val="14"/>
                <w:szCs w:val="14"/>
                <w:lang w:val="en-US"/>
              </w:rPr>
              <w:t>Con</w:t>
            </w:r>
            <w:r w:rsidRPr="005E4AD0">
              <w:rPr>
                <w:color w:val="1A171B"/>
                <w:sz w:val="14"/>
                <w:szCs w:val="14"/>
              </w:rPr>
              <w:t>-</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centration of </w:t>
            </w:r>
            <w:r w:rsidRPr="005E4AD0">
              <w:rPr>
                <w:i/>
                <w:iCs/>
                <w:color w:val="1A171B"/>
                <w:sz w:val="14"/>
                <w:szCs w:val="14"/>
                <w:lang w:val="en-US"/>
              </w:rPr>
              <w:t xml:space="preserve">Mycobacterium avium </w:t>
            </w:r>
            <w:r w:rsidRPr="005E4AD0">
              <w:rPr>
                <w:color w:val="1A171B"/>
                <w:sz w:val="14"/>
                <w:szCs w:val="14"/>
                <w:lang w:val="en-US"/>
              </w:rPr>
              <w:t xml:space="preserve">by hospital hot water systems. </w:t>
            </w:r>
            <w:r w:rsidRPr="005E4AD0">
              <w:rPr>
                <w:i/>
                <w:iCs/>
                <w:color w:val="1A171B"/>
                <w:sz w:val="14"/>
                <w:szCs w:val="14"/>
                <w:lang w:val="en-US"/>
              </w:rPr>
              <w:t xml:space="preserve">JAMA </w:t>
            </w:r>
            <w:r w:rsidRPr="005E4AD0">
              <w:rPr>
                <w:color w:val="1A171B"/>
                <w:sz w:val="14"/>
                <w:szCs w:val="14"/>
                <w:lang w:val="en-US"/>
              </w:rPr>
              <w:t>1988;260:1599–1601.</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140.</w:t>
            </w:r>
            <w:r w:rsidRPr="005E4AD0">
              <w:rPr>
                <w:color w:val="1A171B"/>
                <w:sz w:val="14"/>
                <w:szCs w:val="14"/>
                <w:lang w:val="en-US"/>
              </w:rPr>
              <w:tab/>
              <w:t>Parker B, Ford M, Gruft H, Falkinham J. Epidemiology of infection</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by nontuberculous mycobacteria: IV. Preferential aerosolization of </w:t>
            </w:r>
            <w:r w:rsidRPr="005E4AD0">
              <w:rPr>
                <w:i/>
                <w:iCs/>
                <w:color w:val="1A171B"/>
                <w:sz w:val="14"/>
                <w:szCs w:val="14"/>
                <w:lang w:val="en-US"/>
              </w:rPr>
              <w:t xml:space="preserve">Mycobacterium intracellulare </w:t>
            </w:r>
            <w:r w:rsidRPr="005E4AD0">
              <w:rPr>
                <w:color w:val="1A171B"/>
                <w:sz w:val="14"/>
                <w:szCs w:val="14"/>
                <w:lang w:val="en-US"/>
              </w:rPr>
              <w:t xml:space="preserve">from natural waters. </w:t>
            </w:r>
            <w:r w:rsidRPr="005E4AD0">
              <w:rPr>
                <w:i/>
                <w:iCs/>
                <w:color w:val="1A171B"/>
                <w:sz w:val="14"/>
                <w:szCs w:val="14"/>
                <w:lang w:val="en-US"/>
              </w:rPr>
              <w:t xml:space="preserve">Am Rev Respir Dis </w:t>
            </w:r>
            <w:r w:rsidRPr="005E4AD0">
              <w:rPr>
                <w:color w:val="1A171B"/>
                <w:sz w:val="14"/>
                <w:szCs w:val="14"/>
                <w:lang w:val="en-US"/>
              </w:rPr>
              <w:t>1983;128:652–656.</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141.</w:t>
            </w:r>
            <w:r w:rsidRPr="005E4AD0">
              <w:rPr>
                <w:color w:val="1A171B"/>
                <w:sz w:val="14"/>
                <w:szCs w:val="14"/>
                <w:lang w:val="en-US"/>
              </w:rPr>
              <w:tab/>
              <w:t>Pelletier P, duMoulin G, Stottmeier K. Mycobacteria in public water sup-</w:t>
            </w:r>
          </w:p>
          <w:p w:rsidR="00730057" w:rsidRPr="005E4AD0" w:rsidRDefault="00730057" w:rsidP="00C158A7">
            <w:pPr>
              <w:shd w:val="clear" w:color="auto" w:fill="FFFFFF"/>
              <w:ind w:left="494"/>
              <w:rPr>
                <w:sz w:val="14"/>
                <w:szCs w:val="14"/>
              </w:rPr>
            </w:pPr>
            <w:r w:rsidRPr="005E4AD0">
              <w:rPr>
                <w:color w:val="1A171B"/>
                <w:sz w:val="14"/>
                <w:szCs w:val="14"/>
                <w:lang w:val="en-US"/>
              </w:rPr>
              <w:t xml:space="preserve">plies: comparative resistance to chlorine. </w:t>
            </w:r>
            <w:r w:rsidRPr="005E4AD0">
              <w:rPr>
                <w:i/>
                <w:iCs/>
                <w:color w:val="1A171B"/>
                <w:sz w:val="14"/>
                <w:szCs w:val="14"/>
                <w:lang w:val="en-US"/>
              </w:rPr>
              <w:t xml:space="preserve">Microbiol Sci </w:t>
            </w:r>
            <w:r w:rsidRPr="005E4AD0">
              <w:rPr>
                <w:color w:val="1A171B"/>
                <w:sz w:val="14"/>
                <w:szCs w:val="14"/>
                <w:lang w:val="en-US"/>
              </w:rPr>
              <w:t>1988;5:147–148.</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142.</w:t>
            </w:r>
            <w:r w:rsidRPr="005E4AD0">
              <w:rPr>
                <w:color w:val="1A171B"/>
                <w:sz w:val="14"/>
                <w:szCs w:val="14"/>
                <w:lang w:val="en-US"/>
              </w:rPr>
              <w:tab/>
              <w:t>Bernstein DI, Lummus ZL, Santilli G, Siskosky J, Bernnstein IL.</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Machine operator’s lung: a hypersensitivity pneumonitis disorder associated with exposure to metalworking fluid aerosols. </w:t>
            </w:r>
            <w:r w:rsidRPr="005E4AD0">
              <w:rPr>
                <w:i/>
                <w:iCs/>
                <w:color w:val="1A171B"/>
                <w:sz w:val="14"/>
                <w:szCs w:val="14"/>
                <w:lang w:val="en-US"/>
              </w:rPr>
              <w:t xml:space="preserve">Chest </w:t>
            </w:r>
            <w:r w:rsidRPr="005E4AD0">
              <w:rPr>
                <w:color w:val="1A171B"/>
                <w:sz w:val="14"/>
                <w:szCs w:val="14"/>
                <w:lang w:val="en-US"/>
              </w:rPr>
              <w:t>1995; 108:636–641.</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143.</w:t>
            </w:r>
            <w:r w:rsidRPr="005E4AD0">
              <w:rPr>
                <w:color w:val="1A171B"/>
                <w:sz w:val="14"/>
                <w:szCs w:val="14"/>
                <w:lang w:val="en-US"/>
              </w:rPr>
              <w:tab/>
              <w:t>Wilson RW, Steingrube VA, Bottger EC, Springer B, Brown-Elliot BA,</w:t>
            </w:r>
          </w:p>
          <w:p w:rsidR="00730057" w:rsidRPr="005E4AD0" w:rsidRDefault="00730057" w:rsidP="00C158A7">
            <w:pPr>
              <w:shd w:val="clear" w:color="auto" w:fill="FFFFFF"/>
              <w:ind w:left="494"/>
              <w:jc w:val="both"/>
              <w:rPr>
                <w:sz w:val="14"/>
                <w:szCs w:val="14"/>
              </w:rPr>
            </w:pPr>
            <w:r w:rsidRPr="005E4AD0">
              <w:rPr>
                <w:color w:val="1A171B"/>
                <w:sz w:val="14"/>
                <w:szCs w:val="14"/>
                <w:lang w:val="fr-FR"/>
              </w:rPr>
              <w:t xml:space="preserve">Vincent V, Jost KC, Zhang Y, Garcia NJ, Chin SH, </w:t>
            </w:r>
            <w:r w:rsidRPr="005E4AD0">
              <w:rPr>
                <w:i/>
                <w:iCs/>
                <w:color w:val="1A171B"/>
                <w:sz w:val="14"/>
                <w:szCs w:val="14"/>
                <w:lang w:val="fr-FR"/>
              </w:rPr>
              <w:t>et al</w:t>
            </w:r>
            <w:r w:rsidRPr="005E4AD0">
              <w:rPr>
                <w:color w:val="1A171B"/>
                <w:sz w:val="14"/>
                <w:szCs w:val="14"/>
                <w:lang w:val="fr-FR"/>
              </w:rPr>
              <w:t xml:space="preserve">. </w:t>
            </w:r>
            <w:r w:rsidRPr="005E4AD0">
              <w:rPr>
                <w:i/>
                <w:iCs/>
                <w:color w:val="1A171B"/>
                <w:sz w:val="14"/>
                <w:szCs w:val="14"/>
                <w:lang w:val="en-US"/>
              </w:rPr>
              <w:t xml:space="preserve">Mycobacte-rium immunogenum </w:t>
            </w:r>
            <w:r w:rsidRPr="005E4AD0">
              <w:rPr>
                <w:color w:val="1A171B"/>
                <w:sz w:val="14"/>
                <w:szCs w:val="14"/>
                <w:lang w:val="en-US"/>
              </w:rPr>
              <w:t xml:space="preserve">sp, nov., a novel species related to </w:t>
            </w:r>
            <w:r w:rsidRPr="005E4AD0">
              <w:rPr>
                <w:i/>
                <w:iCs/>
                <w:color w:val="1A171B"/>
                <w:sz w:val="14"/>
                <w:szCs w:val="14"/>
                <w:lang w:val="en-US"/>
              </w:rPr>
              <w:t xml:space="preserve">Mycobacte-rium abscessus </w:t>
            </w:r>
            <w:r w:rsidRPr="005E4AD0">
              <w:rPr>
                <w:color w:val="1A171B"/>
                <w:sz w:val="14"/>
                <w:szCs w:val="14"/>
                <w:lang w:val="en-US"/>
              </w:rPr>
              <w:t xml:space="preserve">and associated with clinical disease, pseudo-outbreaks and contaminated metalworking fluids: an international cooperative study on mycobacterial taxonomy. </w:t>
            </w:r>
            <w:r w:rsidRPr="005E4AD0">
              <w:rPr>
                <w:i/>
                <w:iCs/>
                <w:color w:val="1A171B"/>
                <w:sz w:val="14"/>
                <w:szCs w:val="14"/>
                <w:lang w:val="nl-BE"/>
              </w:rPr>
              <w:t xml:space="preserve">Int J Syst Evol Microbiol </w:t>
            </w:r>
            <w:r w:rsidRPr="005E4AD0">
              <w:rPr>
                <w:color w:val="1A171B"/>
                <w:sz w:val="14"/>
                <w:szCs w:val="14"/>
                <w:lang w:val="nl-BE"/>
              </w:rPr>
              <w:t>2001; 51:1751–1764.</w:t>
            </w:r>
          </w:p>
          <w:p w:rsidR="00730057" w:rsidRPr="005E4AD0" w:rsidRDefault="00730057" w:rsidP="00C158A7">
            <w:pPr>
              <w:shd w:val="clear" w:color="auto" w:fill="FFFFFF"/>
              <w:tabs>
                <w:tab w:val="left" w:pos="322"/>
              </w:tabs>
              <w:rPr>
                <w:sz w:val="14"/>
                <w:szCs w:val="14"/>
              </w:rPr>
            </w:pPr>
            <w:r w:rsidRPr="005E4AD0">
              <w:rPr>
                <w:color w:val="1A171B"/>
                <w:sz w:val="14"/>
                <w:szCs w:val="14"/>
                <w:lang w:val="nl-BE"/>
              </w:rPr>
              <w:t>144.</w:t>
            </w:r>
            <w:r w:rsidRPr="005E4AD0">
              <w:rPr>
                <w:color w:val="1A171B"/>
                <w:sz w:val="14"/>
                <w:szCs w:val="14"/>
                <w:lang w:val="nl-BE"/>
              </w:rPr>
              <w:tab/>
              <w:t xml:space="preserve">Howell JK, Lucke WE, Steigerwald JC. </w:t>
            </w:r>
            <w:r w:rsidRPr="005E4AD0">
              <w:rPr>
                <w:color w:val="1A171B"/>
                <w:sz w:val="14"/>
                <w:szCs w:val="14"/>
                <w:lang w:val="en-US"/>
              </w:rPr>
              <w:t>Metalworking fluids: composi-</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tion and use. The Industrial Metal working Environment: Assessment and Control (Symposium), November 13–16, 1995. Detroit, MI: Detroit Automobile Manufacturers Association; 1996. pp. 13–20.</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145.</w:t>
            </w:r>
            <w:r w:rsidRPr="005E4AD0">
              <w:rPr>
                <w:color w:val="1A171B"/>
                <w:sz w:val="14"/>
                <w:szCs w:val="14"/>
                <w:lang w:val="en-US"/>
              </w:rPr>
              <w:tab/>
              <w:t>Falkinham JO III, George KL, Parker BC, Gruft H. In vitro susceptibil-</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ity of human and environmental isolates of </w:t>
            </w:r>
            <w:r w:rsidRPr="005E4AD0">
              <w:rPr>
                <w:i/>
                <w:iCs/>
                <w:color w:val="1A171B"/>
                <w:sz w:val="14"/>
                <w:szCs w:val="14"/>
                <w:lang w:val="en-US"/>
              </w:rPr>
              <w:t>Mycobacterium avium</w:t>
            </w:r>
            <w:r w:rsidRPr="005E4AD0">
              <w:rPr>
                <w:color w:val="1A171B"/>
                <w:sz w:val="14"/>
                <w:szCs w:val="14"/>
                <w:lang w:val="en-US"/>
              </w:rPr>
              <w:t xml:space="preserve">, </w:t>
            </w:r>
            <w:r w:rsidRPr="005E4AD0">
              <w:rPr>
                <w:i/>
                <w:iCs/>
                <w:color w:val="1A171B"/>
                <w:sz w:val="14"/>
                <w:szCs w:val="14"/>
                <w:lang w:val="en-US"/>
              </w:rPr>
              <w:t>Mycobacterium intracellulare</w:t>
            </w:r>
            <w:r w:rsidRPr="005E4AD0">
              <w:rPr>
                <w:color w:val="1A171B"/>
                <w:sz w:val="14"/>
                <w:szCs w:val="14"/>
                <w:lang w:val="en-US"/>
              </w:rPr>
              <w:t xml:space="preserve">, and </w:t>
            </w:r>
            <w:r w:rsidRPr="005E4AD0">
              <w:rPr>
                <w:i/>
                <w:iCs/>
                <w:color w:val="1A171B"/>
                <w:sz w:val="14"/>
                <w:szCs w:val="14"/>
                <w:lang w:val="en-US"/>
              </w:rPr>
              <w:t xml:space="preserve">Mycobacterium scrofulaceum </w:t>
            </w:r>
            <w:r w:rsidRPr="005E4AD0">
              <w:rPr>
                <w:color w:val="1A171B"/>
                <w:sz w:val="14"/>
                <w:szCs w:val="14"/>
                <w:lang w:val="en-US"/>
              </w:rPr>
              <w:t xml:space="preserve">to heavy-metal salts and oxyanions. </w:t>
            </w:r>
            <w:r w:rsidRPr="005E4AD0">
              <w:rPr>
                <w:i/>
                <w:iCs/>
                <w:color w:val="1A171B"/>
                <w:sz w:val="14"/>
                <w:szCs w:val="14"/>
                <w:lang w:val="en-US"/>
              </w:rPr>
              <w:t xml:space="preserve">Antimicrob Agents Chemother </w:t>
            </w:r>
            <w:r w:rsidRPr="005E4AD0">
              <w:rPr>
                <w:color w:val="1A171B"/>
                <w:sz w:val="14"/>
                <w:szCs w:val="14"/>
                <w:lang w:val="en-US"/>
              </w:rPr>
              <w:t>1984;25:137–139.</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146.</w:t>
            </w:r>
            <w:r w:rsidRPr="005E4AD0">
              <w:rPr>
                <w:color w:val="1A171B"/>
                <w:sz w:val="14"/>
                <w:szCs w:val="14"/>
                <w:lang w:val="en-US"/>
              </w:rPr>
              <w:tab/>
              <w:t>Shelton BG, Flanders WD, Morris GK. Mycobacterium sp, as a possible</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cause of hypersensitivity pneumonitis in machine workers. </w:t>
            </w:r>
            <w:r w:rsidRPr="005E4AD0">
              <w:rPr>
                <w:i/>
                <w:iCs/>
                <w:color w:val="1A171B"/>
                <w:sz w:val="14"/>
                <w:szCs w:val="14"/>
                <w:lang w:val="en-US"/>
              </w:rPr>
              <w:t xml:space="preserve">Emerg Infect Dis </w:t>
            </w:r>
            <w:r w:rsidRPr="005E4AD0">
              <w:rPr>
                <w:color w:val="1A171B"/>
                <w:sz w:val="14"/>
                <w:szCs w:val="14"/>
                <w:lang w:val="en-US"/>
              </w:rPr>
              <w:t>1999;5:270–273.</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147.</w:t>
            </w:r>
            <w:r w:rsidRPr="005E4AD0">
              <w:rPr>
                <w:color w:val="1A171B"/>
                <w:sz w:val="14"/>
                <w:szCs w:val="14"/>
                <w:lang w:val="en-US"/>
              </w:rPr>
              <w:tab/>
              <w:t>Centers for Disease Control and Prevention. Biopsy-confirmed hyper-</w:t>
            </w:r>
          </w:p>
          <w:p w:rsidR="00BC3104" w:rsidRPr="005E4AD0" w:rsidRDefault="00730057" w:rsidP="005E4AD0">
            <w:pPr>
              <w:ind w:left="510"/>
              <w:rPr>
                <w:sz w:val="14"/>
                <w:szCs w:val="14"/>
              </w:rPr>
            </w:pPr>
            <w:r w:rsidRPr="005E4AD0">
              <w:rPr>
                <w:color w:val="1A171B"/>
                <w:sz w:val="14"/>
                <w:szCs w:val="14"/>
                <w:lang w:val="en-US"/>
              </w:rPr>
              <w:t xml:space="preserve">sensitivity pneumonitis in automobile production workers exposed to metalworking fluids—Michigan, 1994–1995. </w:t>
            </w:r>
            <w:r w:rsidRPr="005E4AD0">
              <w:rPr>
                <w:i/>
                <w:iCs/>
                <w:color w:val="1A171B"/>
                <w:sz w:val="14"/>
                <w:szCs w:val="14"/>
                <w:lang w:val="en-US"/>
              </w:rPr>
              <w:t xml:space="preserve">MMWR Morb Mortal Wkly Rep </w:t>
            </w:r>
            <w:r w:rsidRPr="005E4AD0">
              <w:rPr>
                <w:color w:val="1A171B"/>
                <w:sz w:val="14"/>
                <w:szCs w:val="14"/>
                <w:lang w:val="en-US"/>
              </w:rPr>
              <w:t>1996;45:606–610.</w:t>
            </w:r>
          </w:p>
        </w:tc>
      </w:tr>
    </w:tbl>
    <w:p w:rsidR="00BC3104" w:rsidRPr="00F038B2" w:rsidRDefault="00BC3104" w:rsidP="00C158A7">
      <w:pPr>
        <w:rPr>
          <w:sz w:val="12"/>
          <w:szCs w:val="14"/>
        </w:rPr>
        <w:sectPr w:rsidR="00BC3104" w:rsidRPr="00F038B2" w:rsidSect="00581818">
          <w:pgSz w:w="12062" w:h="15662"/>
          <w:pgMar w:top="840" w:right="811" w:bottom="0" w:left="840"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26"/>
        <w:gridCol w:w="293"/>
        <w:gridCol w:w="5026"/>
      </w:tblGrid>
      <w:tr w:rsidR="00BC3104" w:rsidRPr="00F038B2" w:rsidTr="00DC066A">
        <w:trPr>
          <w:trHeight w:hRule="exact" w:val="13608"/>
        </w:trPr>
        <w:tc>
          <w:tcPr>
            <w:tcW w:w="5026" w:type="dxa"/>
            <w:tcBorders>
              <w:top w:val="nil"/>
              <w:left w:val="nil"/>
              <w:bottom w:val="nil"/>
              <w:right w:val="nil"/>
            </w:tcBorders>
            <w:shd w:val="clear" w:color="auto" w:fill="FFFFFF"/>
          </w:tcPr>
          <w:p w:rsidR="00730057" w:rsidRPr="005E4AD0" w:rsidRDefault="00730057" w:rsidP="00C158A7">
            <w:pPr>
              <w:shd w:val="clear" w:color="auto" w:fill="FFFFFF"/>
              <w:tabs>
                <w:tab w:val="left" w:pos="336"/>
              </w:tabs>
              <w:spacing w:before="5"/>
              <w:rPr>
                <w:sz w:val="14"/>
                <w:szCs w:val="14"/>
              </w:rPr>
            </w:pPr>
            <w:r w:rsidRPr="005E4AD0">
              <w:rPr>
                <w:color w:val="1A171B"/>
                <w:sz w:val="14"/>
                <w:szCs w:val="14"/>
                <w:lang w:val="en-US"/>
              </w:rPr>
              <w:lastRenderedPageBreak/>
              <w:t>148.</w:t>
            </w:r>
            <w:r w:rsidRPr="005E4AD0">
              <w:rPr>
                <w:color w:val="1A171B"/>
                <w:sz w:val="14"/>
                <w:szCs w:val="14"/>
                <w:lang w:val="en-US"/>
              </w:rPr>
              <w:tab/>
              <w:t>Centers for Disease Control and Prevention. Respiratory illnessin work-</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ers exposed to metalworking fluid contaminated with nontuberculous mycobacteria—Ohio, 2001. </w:t>
            </w:r>
            <w:r w:rsidRPr="005E4AD0">
              <w:rPr>
                <w:i/>
                <w:iCs/>
                <w:color w:val="1A171B"/>
                <w:sz w:val="14"/>
                <w:szCs w:val="14"/>
                <w:lang w:val="en-US"/>
              </w:rPr>
              <w:t xml:space="preserve">MMWR Morb Mortal Wkly Rep </w:t>
            </w:r>
            <w:r w:rsidRPr="005E4AD0">
              <w:rPr>
                <w:color w:val="1A171B"/>
                <w:sz w:val="14"/>
                <w:szCs w:val="14"/>
                <w:lang w:val="en-US"/>
              </w:rPr>
              <w:t>2002;51: 349–352.</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149.</w:t>
            </w:r>
            <w:r w:rsidRPr="005E4AD0">
              <w:rPr>
                <w:color w:val="1A171B"/>
                <w:sz w:val="14"/>
                <w:szCs w:val="14"/>
                <w:lang w:val="en-US"/>
              </w:rPr>
              <w:tab/>
              <w:t>Khoor A, Leslie K, Tazelaar H, Helmers R, Colby T. Diffuse pulmonary</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disease caused by nontuberculous mycobacteria inimmunocompetent people (hot tub lung). </w:t>
            </w:r>
            <w:r w:rsidRPr="005E4AD0">
              <w:rPr>
                <w:i/>
                <w:iCs/>
                <w:color w:val="1A171B"/>
                <w:sz w:val="14"/>
                <w:szCs w:val="14"/>
                <w:lang w:val="en-US"/>
              </w:rPr>
              <w:t xml:space="preserve">Am J Clin Pathol </w:t>
            </w:r>
            <w:r w:rsidRPr="005E4AD0">
              <w:rPr>
                <w:color w:val="1A171B"/>
                <w:sz w:val="14"/>
                <w:szCs w:val="14"/>
                <w:lang w:val="en-US"/>
              </w:rPr>
              <w:t>2001;115:755–762.</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150.</w:t>
            </w:r>
            <w:r w:rsidRPr="005E4AD0">
              <w:rPr>
                <w:color w:val="1A171B"/>
                <w:sz w:val="14"/>
                <w:szCs w:val="14"/>
                <w:lang w:val="en-US"/>
              </w:rPr>
              <w:tab/>
              <w:t>Weinstock DM, Feinstein MB, Sepkowitz KA, Jakubowski A. High</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rates of infection and colonization by nontuberculous mycobacteria after allogeneic hematopoietic stem cell transplantation. </w:t>
            </w:r>
            <w:r w:rsidRPr="005E4AD0">
              <w:rPr>
                <w:i/>
                <w:iCs/>
                <w:color w:val="1A171B"/>
                <w:sz w:val="14"/>
                <w:szCs w:val="14"/>
                <w:lang w:val="en-US"/>
              </w:rPr>
              <w:t xml:space="preserve">Bone Marrow Transplant </w:t>
            </w:r>
            <w:r w:rsidRPr="005E4AD0">
              <w:rPr>
                <w:color w:val="1A171B"/>
                <w:sz w:val="14"/>
                <w:szCs w:val="14"/>
                <w:lang w:val="en-US"/>
              </w:rPr>
              <w:t>2003;31:1015–1021.</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151.</w:t>
            </w:r>
            <w:r w:rsidRPr="005E4AD0">
              <w:rPr>
                <w:color w:val="1A171B"/>
                <w:sz w:val="14"/>
                <w:szCs w:val="14"/>
                <w:lang w:val="en-US"/>
              </w:rPr>
              <w:tab/>
              <w:t>Patel R, Roberts GD, Keating MR, Paya CV. Infections due to nontu-</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berculous mycobacteria in kidney, heart and liver transplant recipients. </w:t>
            </w:r>
            <w:r w:rsidRPr="005E4AD0">
              <w:rPr>
                <w:i/>
                <w:iCs/>
                <w:color w:val="1A171B"/>
                <w:sz w:val="14"/>
                <w:szCs w:val="14"/>
                <w:lang w:val="en-US"/>
              </w:rPr>
              <w:t xml:space="preserve">Clin Infect Dis </w:t>
            </w:r>
            <w:r w:rsidRPr="005E4AD0">
              <w:rPr>
                <w:color w:val="1A171B"/>
                <w:sz w:val="14"/>
                <w:szCs w:val="14"/>
                <w:lang w:val="en-US"/>
              </w:rPr>
              <w:t>1994;19:263–273.</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152.</w:t>
            </w:r>
            <w:r w:rsidRPr="005E4AD0">
              <w:rPr>
                <w:color w:val="1A171B"/>
                <w:sz w:val="14"/>
                <w:szCs w:val="14"/>
                <w:lang w:val="en-US"/>
              </w:rPr>
              <w:tab/>
              <w:t>Queipo JA, Broseta E, Santos M, Sanchez-Plumed J, Budia A, Jimenez-</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Cruz F. Mycobacterial infection in a series of 1261 renal transplant recipients. </w:t>
            </w:r>
            <w:r w:rsidRPr="005E4AD0">
              <w:rPr>
                <w:i/>
                <w:iCs/>
                <w:color w:val="1A171B"/>
                <w:sz w:val="14"/>
                <w:szCs w:val="14"/>
                <w:lang w:val="fr-FR"/>
              </w:rPr>
              <w:t xml:space="preserve">Clin Microbiol Infect </w:t>
            </w:r>
            <w:r w:rsidRPr="005E4AD0">
              <w:rPr>
                <w:color w:val="1A171B"/>
                <w:sz w:val="14"/>
                <w:szCs w:val="14"/>
                <w:lang w:val="fr-FR"/>
              </w:rPr>
              <w:t>2003;9:518–525.</w:t>
            </w:r>
          </w:p>
          <w:p w:rsidR="00730057" w:rsidRPr="005E4AD0" w:rsidRDefault="00730057" w:rsidP="00C158A7">
            <w:pPr>
              <w:shd w:val="clear" w:color="auto" w:fill="FFFFFF"/>
              <w:tabs>
                <w:tab w:val="left" w:pos="336"/>
              </w:tabs>
              <w:rPr>
                <w:sz w:val="14"/>
                <w:szCs w:val="14"/>
              </w:rPr>
            </w:pPr>
            <w:r w:rsidRPr="005E4AD0">
              <w:rPr>
                <w:color w:val="1A171B"/>
                <w:sz w:val="14"/>
                <w:szCs w:val="14"/>
                <w:lang w:val="fr-FR"/>
              </w:rPr>
              <w:t>153.</w:t>
            </w:r>
            <w:r w:rsidRPr="005E4AD0">
              <w:rPr>
                <w:color w:val="1A171B"/>
                <w:sz w:val="14"/>
                <w:szCs w:val="14"/>
                <w:lang w:val="fr-FR"/>
              </w:rPr>
              <w:tab/>
              <w:t>Novick RJ, Moreno-Cabral CE, Stinson EB, Oyer PE, Starnes VA,</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Hunt SA, Shumway NE. Nontuberculous mycobacterial infections in heart transplant recipients: a seventeen-year experience. </w:t>
            </w:r>
            <w:r w:rsidRPr="005E4AD0">
              <w:rPr>
                <w:i/>
                <w:iCs/>
                <w:color w:val="1A171B"/>
                <w:sz w:val="14"/>
                <w:szCs w:val="14"/>
                <w:lang w:val="en-US"/>
              </w:rPr>
              <w:t xml:space="preserve">J Heart Transplant </w:t>
            </w:r>
            <w:r w:rsidRPr="005E4AD0">
              <w:rPr>
                <w:color w:val="1A171B"/>
                <w:sz w:val="14"/>
                <w:szCs w:val="14"/>
                <w:lang w:val="en-US"/>
              </w:rPr>
              <w:t>1990;9:357–363.</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154.</w:t>
            </w:r>
            <w:r w:rsidRPr="005E4AD0">
              <w:rPr>
                <w:color w:val="1A171B"/>
                <w:sz w:val="14"/>
                <w:szCs w:val="14"/>
                <w:lang w:val="en-US"/>
              </w:rPr>
              <w:tab/>
              <w:t xml:space="preserve">Zakowski P, Fligiel S, Berlin OGW, JohnsonBL Jr. Disseminated </w:t>
            </w:r>
            <w:r w:rsidRPr="005E4AD0">
              <w:rPr>
                <w:i/>
                <w:iCs/>
                <w:color w:val="1A171B"/>
                <w:sz w:val="14"/>
                <w:szCs w:val="14"/>
                <w:lang w:val="en-US"/>
              </w:rPr>
              <w:t>Myco-</w:t>
            </w:r>
          </w:p>
          <w:p w:rsidR="00730057" w:rsidRPr="005E4AD0" w:rsidRDefault="00730057" w:rsidP="00C158A7">
            <w:pPr>
              <w:shd w:val="clear" w:color="auto" w:fill="FFFFFF"/>
              <w:ind w:left="494" w:right="5"/>
              <w:jc w:val="both"/>
              <w:rPr>
                <w:sz w:val="14"/>
                <w:szCs w:val="14"/>
              </w:rPr>
            </w:pPr>
            <w:r w:rsidRPr="005E4AD0">
              <w:rPr>
                <w:i/>
                <w:iCs/>
                <w:color w:val="1A171B"/>
                <w:sz w:val="14"/>
                <w:szCs w:val="14"/>
                <w:lang w:val="en-US"/>
              </w:rPr>
              <w:t xml:space="preserve">bacterium avium-intracellulare </w:t>
            </w:r>
            <w:r w:rsidRPr="005E4AD0">
              <w:rPr>
                <w:color w:val="1A171B"/>
                <w:sz w:val="14"/>
                <w:szCs w:val="14"/>
                <w:lang w:val="en-US"/>
              </w:rPr>
              <w:t xml:space="preserve">infection in homosexual men dying of acquired immunodeficiency. </w:t>
            </w:r>
            <w:r w:rsidRPr="005E4AD0">
              <w:rPr>
                <w:i/>
                <w:iCs/>
                <w:color w:val="1A171B"/>
                <w:sz w:val="14"/>
                <w:szCs w:val="14"/>
                <w:lang w:val="en-US"/>
              </w:rPr>
              <w:t xml:space="preserve">JAMA </w:t>
            </w:r>
            <w:r w:rsidRPr="005E4AD0">
              <w:rPr>
                <w:color w:val="1A171B"/>
                <w:sz w:val="14"/>
                <w:szCs w:val="14"/>
                <w:lang w:val="en-US"/>
              </w:rPr>
              <w:t>1982;248:2980–2982.</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155.</w:t>
            </w:r>
            <w:r w:rsidRPr="005E4AD0">
              <w:rPr>
                <w:color w:val="1A171B"/>
                <w:sz w:val="14"/>
                <w:szCs w:val="14"/>
                <w:lang w:val="en-US"/>
              </w:rPr>
              <w:tab/>
              <w:t>Greene JB, Sidhu GS, Lewin S, Levine JF, Masur H, Simberkoff MS,</w:t>
            </w:r>
          </w:p>
          <w:p w:rsidR="00730057" w:rsidRPr="005E4AD0" w:rsidRDefault="00730057" w:rsidP="00C158A7">
            <w:pPr>
              <w:shd w:val="clear" w:color="auto" w:fill="FFFFFF"/>
              <w:ind w:left="494"/>
              <w:jc w:val="both"/>
              <w:rPr>
                <w:sz w:val="14"/>
                <w:szCs w:val="14"/>
              </w:rPr>
            </w:pPr>
            <w:r w:rsidRPr="005E4AD0">
              <w:rPr>
                <w:color w:val="1A171B"/>
                <w:sz w:val="14"/>
                <w:szCs w:val="14"/>
                <w:lang w:val="en-US"/>
              </w:rPr>
              <w:t>Nicholas</w:t>
            </w:r>
            <w:r w:rsidRPr="005E4AD0">
              <w:rPr>
                <w:color w:val="1A171B"/>
                <w:sz w:val="14"/>
                <w:szCs w:val="14"/>
              </w:rPr>
              <w:t xml:space="preserve"> </w:t>
            </w:r>
            <w:r w:rsidRPr="005E4AD0">
              <w:rPr>
                <w:color w:val="1A171B"/>
                <w:sz w:val="14"/>
                <w:szCs w:val="14"/>
                <w:lang w:val="en-US"/>
              </w:rPr>
              <w:t>P</w:t>
            </w:r>
            <w:r w:rsidRPr="005E4AD0">
              <w:rPr>
                <w:color w:val="1A171B"/>
                <w:sz w:val="14"/>
                <w:szCs w:val="14"/>
              </w:rPr>
              <w:t xml:space="preserve">, </w:t>
            </w:r>
            <w:r w:rsidRPr="005E4AD0">
              <w:rPr>
                <w:color w:val="1A171B"/>
                <w:sz w:val="14"/>
                <w:szCs w:val="14"/>
                <w:lang w:val="en-US"/>
              </w:rPr>
              <w:t>Good</w:t>
            </w:r>
            <w:r w:rsidRPr="005E4AD0">
              <w:rPr>
                <w:color w:val="1A171B"/>
                <w:sz w:val="14"/>
                <w:szCs w:val="14"/>
              </w:rPr>
              <w:t xml:space="preserve"> </w:t>
            </w:r>
            <w:r w:rsidRPr="005E4AD0">
              <w:rPr>
                <w:color w:val="1A171B"/>
                <w:sz w:val="14"/>
                <w:szCs w:val="14"/>
                <w:lang w:val="en-US"/>
              </w:rPr>
              <w:t>RC</w:t>
            </w:r>
            <w:r w:rsidRPr="005E4AD0">
              <w:rPr>
                <w:color w:val="1A171B"/>
                <w:sz w:val="14"/>
                <w:szCs w:val="14"/>
              </w:rPr>
              <w:t xml:space="preserve">, </w:t>
            </w:r>
            <w:r w:rsidRPr="005E4AD0">
              <w:rPr>
                <w:color w:val="1A171B"/>
                <w:sz w:val="14"/>
                <w:szCs w:val="14"/>
                <w:lang w:val="en-US"/>
              </w:rPr>
              <w:t>Zolla</w:t>
            </w:r>
            <w:r w:rsidRPr="005E4AD0">
              <w:rPr>
                <w:color w:val="1A171B"/>
                <w:sz w:val="14"/>
                <w:szCs w:val="14"/>
              </w:rPr>
              <w:t>-</w:t>
            </w:r>
            <w:r w:rsidRPr="005E4AD0">
              <w:rPr>
                <w:color w:val="1A171B"/>
                <w:sz w:val="14"/>
                <w:szCs w:val="14"/>
                <w:lang w:val="en-US"/>
              </w:rPr>
              <w:t>Pazner</w:t>
            </w:r>
            <w:r w:rsidRPr="005E4AD0">
              <w:rPr>
                <w:color w:val="1A171B"/>
                <w:sz w:val="14"/>
                <w:szCs w:val="14"/>
              </w:rPr>
              <w:t xml:space="preserve"> </w:t>
            </w:r>
            <w:r w:rsidRPr="005E4AD0">
              <w:rPr>
                <w:color w:val="1A171B"/>
                <w:sz w:val="14"/>
                <w:szCs w:val="14"/>
                <w:lang w:val="en-US"/>
              </w:rPr>
              <w:t>SB</w:t>
            </w:r>
            <w:r w:rsidRPr="005E4AD0">
              <w:rPr>
                <w:color w:val="1A171B"/>
                <w:sz w:val="14"/>
                <w:szCs w:val="14"/>
              </w:rPr>
              <w:t xml:space="preserve">, </w:t>
            </w:r>
            <w:r w:rsidRPr="005E4AD0">
              <w:rPr>
                <w:i/>
                <w:iCs/>
                <w:color w:val="1A171B"/>
                <w:sz w:val="14"/>
                <w:szCs w:val="14"/>
                <w:lang w:val="en-US"/>
              </w:rPr>
              <w:t>et</w:t>
            </w:r>
            <w:r w:rsidRPr="005E4AD0">
              <w:rPr>
                <w:i/>
                <w:iCs/>
                <w:color w:val="1A171B"/>
                <w:sz w:val="14"/>
                <w:szCs w:val="14"/>
              </w:rPr>
              <w:t xml:space="preserve"> </w:t>
            </w:r>
            <w:r w:rsidRPr="005E4AD0">
              <w:rPr>
                <w:i/>
                <w:iCs/>
                <w:color w:val="1A171B"/>
                <w:sz w:val="14"/>
                <w:szCs w:val="14"/>
                <w:lang w:val="en-US"/>
              </w:rPr>
              <w:t>al</w:t>
            </w:r>
            <w:r w:rsidRPr="005E4AD0">
              <w:rPr>
                <w:color w:val="1A171B"/>
                <w:sz w:val="14"/>
                <w:szCs w:val="14"/>
              </w:rPr>
              <w:t xml:space="preserve">. </w:t>
            </w:r>
            <w:r w:rsidRPr="005E4AD0">
              <w:rPr>
                <w:i/>
                <w:iCs/>
                <w:color w:val="1A171B"/>
                <w:sz w:val="14"/>
                <w:szCs w:val="14"/>
                <w:lang w:val="en-US"/>
              </w:rPr>
              <w:t xml:space="preserve">Mycobacterium avium-intracellulare </w:t>
            </w:r>
            <w:r w:rsidRPr="005E4AD0">
              <w:rPr>
                <w:color w:val="1A171B"/>
                <w:sz w:val="14"/>
                <w:szCs w:val="14"/>
                <w:lang w:val="en-US"/>
              </w:rPr>
              <w:t xml:space="preserve">a cause of disseminated life-threatening infection in homosexuals and drug abusers. </w:t>
            </w:r>
            <w:r w:rsidRPr="005E4AD0">
              <w:rPr>
                <w:i/>
                <w:iCs/>
                <w:color w:val="1A171B"/>
                <w:sz w:val="14"/>
                <w:szCs w:val="14"/>
                <w:lang w:val="en-US"/>
              </w:rPr>
              <w:t xml:space="preserve">Ann Intern Med </w:t>
            </w:r>
            <w:r w:rsidRPr="005E4AD0">
              <w:rPr>
                <w:color w:val="1A171B"/>
                <w:sz w:val="14"/>
                <w:szCs w:val="14"/>
                <w:lang w:val="en-US"/>
              </w:rPr>
              <w:t>1982;97:539–546.</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156.</w:t>
            </w:r>
            <w:r w:rsidRPr="005E4AD0">
              <w:rPr>
                <w:color w:val="1A171B"/>
                <w:sz w:val="14"/>
                <w:szCs w:val="14"/>
                <w:lang w:val="en-US"/>
              </w:rPr>
              <w:tab/>
              <w:t>Nightingale SD, Byrd LT, Southern PM, Jockusch JD, Cal SX, Wynne</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BA. Incidence of </w:t>
            </w:r>
            <w:r w:rsidRPr="005E4AD0">
              <w:rPr>
                <w:i/>
                <w:iCs/>
                <w:color w:val="1A171B"/>
                <w:sz w:val="14"/>
                <w:szCs w:val="14"/>
                <w:lang w:val="en-US"/>
              </w:rPr>
              <w:t xml:space="preserve">Mycobacterium avium-intracellulare </w:t>
            </w:r>
            <w:r w:rsidRPr="005E4AD0">
              <w:rPr>
                <w:color w:val="1A171B"/>
                <w:sz w:val="14"/>
                <w:szCs w:val="14"/>
                <w:lang w:val="en-US"/>
              </w:rPr>
              <w:t xml:space="preserve">complex bac-teremia in human immunodeficiency virus-positive patients. </w:t>
            </w:r>
            <w:r w:rsidRPr="005E4AD0">
              <w:rPr>
                <w:i/>
                <w:iCs/>
                <w:color w:val="1A171B"/>
                <w:sz w:val="14"/>
                <w:szCs w:val="14"/>
                <w:lang w:val="en-US"/>
              </w:rPr>
              <w:t xml:space="preserve">J Infect Dis </w:t>
            </w:r>
            <w:r w:rsidRPr="005E4AD0">
              <w:rPr>
                <w:color w:val="1A171B"/>
                <w:sz w:val="14"/>
                <w:szCs w:val="14"/>
                <w:lang w:val="en-US"/>
              </w:rPr>
              <w:t>1992;165:1082–1085.</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157.</w:t>
            </w:r>
            <w:r w:rsidRPr="005E4AD0">
              <w:rPr>
                <w:color w:val="1A171B"/>
                <w:sz w:val="14"/>
                <w:szCs w:val="14"/>
                <w:lang w:val="en-US"/>
              </w:rPr>
              <w:tab/>
              <w:t>Horsburgh CR Jr, Gettings J, Alexander LN, Lennox JL. Disseminated</w:t>
            </w:r>
          </w:p>
          <w:p w:rsidR="00730057" w:rsidRPr="005E4AD0" w:rsidRDefault="00730057" w:rsidP="00C158A7">
            <w:pPr>
              <w:shd w:val="clear" w:color="auto" w:fill="FFFFFF"/>
              <w:ind w:left="494"/>
              <w:jc w:val="both"/>
              <w:rPr>
                <w:sz w:val="14"/>
                <w:szCs w:val="14"/>
              </w:rPr>
            </w:pPr>
            <w:r w:rsidRPr="005E4AD0">
              <w:rPr>
                <w:i/>
                <w:iCs/>
                <w:color w:val="1A171B"/>
                <w:sz w:val="14"/>
                <w:szCs w:val="14"/>
                <w:lang w:val="en-US"/>
              </w:rPr>
              <w:t>Mycobacterium avium</w:t>
            </w:r>
            <w:r w:rsidRPr="005E4AD0">
              <w:rPr>
                <w:color w:val="1A171B"/>
                <w:sz w:val="14"/>
                <w:szCs w:val="14"/>
                <w:lang w:val="en-US"/>
              </w:rPr>
              <w:t xml:space="preserve">-complex disease among patients infected with human immunodeficiency virus, 1985–2000. </w:t>
            </w:r>
            <w:r w:rsidRPr="005E4AD0">
              <w:rPr>
                <w:i/>
                <w:iCs/>
                <w:color w:val="1A171B"/>
                <w:sz w:val="14"/>
                <w:szCs w:val="14"/>
                <w:lang w:val="en-US"/>
              </w:rPr>
              <w:t xml:space="preserve">Clin Infect Dis </w:t>
            </w:r>
            <w:r w:rsidRPr="005E4AD0">
              <w:rPr>
                <w:color w:val="1A171B"/>
                <w:sz w:val="14"/>
                <w:szCs w:val="14"/>
                <w:lang w:val="en-US"/>
              </w:rPr>
              <w:t>2001;33: 1938–1943.</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158.</w:t>
            </w:r>
            <w:r w:rsidRPr="005E4AD0">
              <w:rPr>
                <w:color w:val="1A171B"/>
                <w:sz w:val="14"/>
                <w:szCs w:val="14"/>
                <w:lang w:val="en-US"/>
              </w:rPr>
              <w:tab/>
              <w:t>French AL, Benator DA, Gordin FM. Nontuberculous mycobacterial</w:t>
            </w:r>
          </w:p>
          <w:p w:rsidR="00730057" w:rsidRPr="005E4AD0" w:rsidRDefault="00730057" w:rsidP="00C158A7">
            <w:pPr>
              <w:shd w:val="clear" w:color="auto" w:fill="FFFFFF"/>
              <w:ind w:left="494"/>
              <w:rPr>
                <w:sz w:val="14"/>
                <w:szCs w:val="14"/>
              </w:rPr>
            </w:pPr>
            <w:r w:rsidRPr="005E4AD0">
              <w:rPr>
                <w:color w:val="1A171B"/>
                <w:sz w:val="14"/>
                <w:szCs w:val="14"/>
                <w:lang w:val="en-US"/>
              </w:rPr>
              <w:t xml:space="preserve">infections. </w:t>
            </w:r>
            <w:r w:rsidRPr="005E4AD0">
              <w:rPr>
                <w:i/>
                <w:iCs/>
                <w:color w:val="1A171B"/>
                <w:sz w:val="14"/>
                <w:szCs w:val="14"/>
                <w:lang w:val="en-US"/>
              </w:rPr>
              <w:t xml:space="preserve">Med Clin North Am </w:t>
            </w:r>
            <w:r w:rsidRPr="005E4AD0">
              <w:rPr>
                <w:color w:val="1A171B"/>
                <w:sz w:val="14"/>
                <w:szCs w:val="14"/>
                <w:lang w:val="en-US"/>
              </w:rPr>
              <w:t>1997;81:361–379.</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159.</w:t>
            </w:r>
            <w:r w:rsidRPr="005E4AD0">
              <w:rPr>
                <w:color w:val="1A171B"/>
                <w:sz w:val="14"/>
                <w:szCs w:val="14"/>
                <w:lang w:val="en-US"/>
              </w:rPr>
              <w:tab/>
              <w:t xml:space="preserve">Horsburgh CR. </w:t>
            </w:r>
            <w:r w:rsidRPr="005E4AD0">
              <w:rPr>
                <w:i/>
                <w:iCs/>
                <w:color w:val="1A171B"/>
                <w:sz w:val="14"/>
                <w:szCs w:val="14"/>
                <w:lang w:val="en-US"/>
              </w:rPr>
              <w:t>Mycobacterium avium</w:t>
            </w:r>
            <w:r w:rsidRPr="005E4AD0">
              <w:rPr>
                <w:color w:val="1A171B"/>
                <w:sz w:val="14"/>
                <w:szCs w:val="14"/>
                <w:lang w:val="en-US"/>
              </w:rPr>
              <w:t>complex infection in the acquired</w:t>
            </w:r>
          </w:p>
          <w:p w:rsidR="00730057" w:rsidRPr="005E4AD0" w:rsidRDefault="00730057" w:rsidP="00C158A7">
            <w:pPr>
              <w:shd w:val="clear" w:color="auto" w:fill="FFFFFF"/>
              <w:ind w:left="494"/>
              <w:rPr>
                <w:sz w:val="14"/>
                <w:szCs w:val="14"/>
              </w:rPr>
            </w:pPr>
            <w:r w:rsidRPr="005E4AD0">
              <w:rPr>
                <w:color w:val="1A171B"/>
                <w:sz w:val="14"/>
                <w:szCs w:val="14"/>
                <w:lang w:val="en-US"/>
              </w:rPr>
              <w:t>immuno</w:t>
            </w:r>
            <w:r w:rsidRPr="005E4AD0">
              <w:rPr>
                <w:color w:val="1A171B"/>
                <w:sz w:val="14"/>
                <w:szCs w:val="14"/>
              </w:rPr>
              <w:t>-</w:t>
            </w:r>
            <w:r w:rsidRPr="005E4AD0">
              <w:rPr>
                <w:color w:val="1A171B"/>
                <w:sz w:val="14"/>
                <w:szCs w:val="14"/>
                <w:lang w:val="en-US"/>
              </w:rPr>
              <w:t>deficiency</w:t>
            </w:r>
            <w:r w:rsidRPr="005E4AD0">
              <w:rPr>
                <w:color w:val="1A171B"/>
                <w:sz w:val="14"/>
                <w:szCs w:val="14"/>
              </w:rPr>
              <w:t xml:space="preserve"> </w:t>
            </w:r>
            <w:r w:rsidRPr="005E4AD0">
              <w:rPr>
                <w:color w:val="1A171B"/>
                <w:sz w:val="14"/>
                <w:szCs w:val="14"/>
                <w:lang w:val="en-US"/>
              </w:rPr>
              <w:t>syndrome</w:t>
            </w:r>
            <w:r w:rsidRPr="005E4AD0">
              <w:rPr>
                <w:color w:val="1A171B"/>
                <w:sz w:val="14"/>
                <w:szCs w:val="14"/>
              </w:rPr>
              <w:t xml:space="preserve">. </w:t>
            </w:r>
            <w:r w:rsidRPr="005E4AD0">
              <w:rPr>
                <w:i/>
                <w:iCs/>
                <w:color w:val="1A171B"/>
                <w:sz w:val="14"/>
                <w:szCs w:val="14"/>
                <w:lang w:val="en-US"/>
              </w:rPr>
              <w:t>N</w:t>
            </w:r>
            <w:r w:rsidRPr="005E4AD0">
              <w:rPr>
                <w:i/>
                <w:iCs/>
                <w:color w:val="1A171B"/>
                <w:sz w:val="14"/>
                <w:szCs w:val="14"/>
              </w:rPr>
              <w:t xml:space="preserve"> </w:t>
            </w:r>
            <w:r w:rsidRPr="005E4AD0">
              <w:rPr>
                <w:i/>
                <w:iCs/>
                <w:color w:val="1A171B"/>
                <w:sz w:val="14"/>
                <w:szCs w:val="14"/>
                <w:lang w:val="en-US"/>
              </w:rPr>
              <w:t>Engl</w:t>
            </w:r>
            <w:r w:rsidRPr="005E4AD0">
              <w:rPr>
                <w:i/>
                <w:iCs/>
                <w:color w:val="1A171B"/>
                <w:sz w:val="14"/>
                <w:szCs w:val="14"/>
              </w:rPr>
              <w:t xml:space="preserve"> </w:t>
            </w:r>
            <w:r w:rsidRPr="005E4AD0">
              <w:rPr>
                <w:i/>
                <w:iCs/>
                <w:color w:val="1A171B"/>
                <w:sz w:val="14"/>
                <w:szCs w:val="14"/>
                <w:lang w:val="en-US"/>
              </w:rPr>
              <w:t>J</w:t>
            </w:r>
            <w:r w:rsidRPr="005E4AD0">
              <w:rPr>
                <w:i/>
                <w:iCs/>
                <w:color w:val="1A171B"/>
                <w:sz w:val="14"/>
                <w:szCs w:val="14"/>
              </w:rPr>
              <w:t xml:space="preserve"> </w:t>
            </w:r>
            <w:r w:rsidRPr="005E4AD0">
              <w:rPr>
                <w:i/>
                <w:iCs/>
                <w:color w:val="1A171B"/>
                <w:sz w:val="14"/>
                <w:szCs w:val="14"/>
                <w:lang w:val="en-US"/>
              </w:rPr>
              <w:t>Med</w:t>
            </w:r>
            <w:r w:rsidRPr="005E4AD0">
              <w:rPr>
                <w:i/>
                <w:iCs/>
                <w:color w:val="1A171B"/>
                <w:sz w:val="14"/>
                <w:szCs w:val="14"/>
              </w:rPr>
              <w:t xml:space="preserve"> </w:t>
            </w:r>
            <w:r w:rsidRPr="005E4AD0">
              <w:rPr>
                <w:color w:val="1A171B"/>
                <w:sz w:val="14"/>
                <w:szCs w:val="14"/>
              </w:rPr>
              <w:t>1991;324:1332–1338.</w:t>
            </w:r>
          </w:p>
          <w:p w:rsidR="00730057" w:rsidRPr="005E4AD0" w:rsidRDefault="00730057" w:rsidP="00C158A7">
            <w:pPr>
              <w:shd w:val="clear" w:color="auto" w:fill="FFFFFF"/>
              <w:tabs>
                <w:tab w:val="left" w:pos="336"/>
              </w:tabs>
              <w:rPr>
                <w:sz w:val="14"/>
                <w:szCs w:val="14"/>
              </w:rPr>
            </w:pPr>
            <w:r w:rsidRPr="005E4AD0">
              <w:rPr>
                <w:color w:val="1A171B"/>
                <w:sz w:val="14"/>
                <w:szCs w:val="14"/>
              </w:rPr>
              <w:t>160.</w:t>
            </w:r>
            <w:r w:rsidRPr="005E4AD0">
              <w:rPr>
                <w:color w:val="1A171B"/>
                <w:sz w:val="14"/>
                <w:szCs w:val="14"/>
              </w:rPr>
              <w:tab/>
            </w:r>
            <w:r w:rsidRPr="005E4AD0">
              <w:rPr>
                <w:color w:val="1A171B"/>
                <w:sz w:val="14"/>
                <w:szCs w:val="14"/>
                <w:lang w:val="en-US"/>
              </w:rPr>
              <w:t>Kiehn</w:t>
            </w:r>
            <w:r w:rsidRPr="005E4AD0">
              <w:rPr>
                <w:color w:val="1A171B"/>
                <w:sz w:val="14"/>
                <w:szCs w:val="14"/>
              </w:rPr>
              <w:t xml:space="preserve"> </w:t>
            </w:r>
            <w:r w:rsidRPr="005E4AD0">
              <w:rPr>
                <w:color w:val="1A171B"/>
                <w:sz w:val="14"/>
                <w:szCs w:val="14"/>
                <w:lang w:val="en-US"/>
              </w:rPr>
              <w:t>TE</w:t>
            </w:r>
            <w:r w:rsidRPr="005E4AD0">
              <w:rPr>
                <w:color w:val="1A171B"/>
                <w:sz w:val="14"/>
                <w:szCs w:val="14"/>
              </w:rPr>
              <w:t xml:space="preserve">, </w:t>
            </w:r>
            <w:r w:rsidRPr="005E4AD0">
              <w:rPr>
                <w:color w:val="1A171B"/>
                <w:sz w:val="14"/>
                <w:szCs w:val="14"/>
                <w:lang w:val="en-US"/>
              </w:rPr>
              <w:t>White</w:t>
            </w:r>
            <w:r w:rsidRPr="005E4AD0">
              <w:rPr>
                <w:color w:val="1A171B"/>
                <w:sz w:val="14"/>
                <w:szCs w:val="14"/>
              </w:rPr>
              <w:t xml:space="preserve"> </w:t>
            </w:r>
            <w:r w:rsidRPr="005E4AD0">
              <w:rPr>
                <w:color w:val="1A171B"/>
                <w:sz w:val="14"/>
                <w:szCs w:val="14"/>
                <w:lang w:val="en-US"/>
              </w:rPr>
              <w:t>M</w:t>
            </w:r>
            <w:r w:rsidRPr="005E4AD0">
              <w:rPr>
                <w:color w:val="1A171B"/>
                <w:sz w:val="14"/>
                <w:szCs w:val="14"/>
              </w:rPr>
              <w:t>.</w:t>
            </w:r>
            <w:r w:rsidRPr="005E4AD0">
              <w:rPr>
                <w:i/>
                <w:iCs/>
                <w:color w:val="1A171B"/>
                <w:sz w:val="14"/>
                <w:szCs w:val="14"/>
                <w:lang w:val="en-US"/>
              </w:rPr>
              <w:t>Mycobacterirum</w:t>
            </w:r>
            <w:r w:rsidRPr="005E4AD0">
              <w:rPr>
                <w:i/>
                <w:iCs/>
                <w:color w:val="1A171B"/>
                <w:sz w:val="14"/>
                <w:szCs w:val="14"/>
              </w:rPr>
              <w:t xml:space="preserve"> </w:t>
            </w:r>
            <w:r w:rsidRPr="005E4AD0">
              <w:rPr>
                <w:i/>
                <w:iCs/>
                <w:color w:val="1A171B"/>
                <w:sz w:val="14"/>
                <w:szCs w:val="14"/>
                <w:lang w:val="en-US"/>
              </w:rPr>
              <w:t>haemophilum</w:t>
            </w:r>
            <w:r w:rsidRPr="005E4AD0">
              <w:rPr>
                <w:color w:val="1A171B"/>
                <w:sz w:val="14"/>
                <w:szCs w:val="14"/>
              </w:rPr>
              <w:t xml:space="preserve">: </w:t>
            </w:r>
            <w:r w:rsidRPr="005E4AD0">
              <w:rPr>
                <w:color w:val="1A171B"/>
                <w:sz w:val="14"/>
                <w:szCs w:val="14"/>
                <w:lang w:val="en-US"/>
              </w:rPr>
              <w:t>an</w:t>
            </w:r>
            <w:r w:rsidRPr="005E4AD0">
              <w:rPr>
                <w:color w:val="1A171B"/>
                <w:sz w:val="14"/>
                <w:szCs w:val="14"/>
              </w:rPr>
              <w:t xml:space="preserve"> </w:t>
            </w:r>
            <w:r w:rsidRPr="005E4AD0">
              <w:rPr>
                <w:color w:val="1A171B"/>
                <w:sz w:val="14"/>
                <w:szCs w:val="14"/>
                <w:lang w:val="en-US"/>
              </w:rPr>
              <w:t>emerging</w:t>
            </w:r>
            <w:r w:rsidRPr="005E4AD0">
              <w:rPr>
                <w:color w:val="1A171B"/>
                <w:sz w:val="14"/>
                <w:szCs w:val="14"/>
              </w:rPr>
              <w:t xml:space="preserve"> </w:t>
            </w:r>
            <w:r w:rsidRPr="005E4AD0">
              <w:rPr>
                <w:color w:val="1A171B"/>
                <w:sz w:val="14"/>
                <w:szCs w:val="14"/>
                <w:lang w:val="en-US"/>
              </w:rPr>
              <w:t>patho</w:t>
            </w:r>
            <w:r w:rsidRPr="005E4AD0">
              <w:rPr>
                <w:color w:val="1A171B"/>
                <w:sz w:val="14"/>
                <w:szCs w:val="14"/>
              </w:rPr>
              <w:t>-</w:t>
            </w:r>
          </w:p>
          <w:p w:rsidR="00730057" w:rsidRPr="005E4AD0" w:rsidRDefault="00730057" w:rsidP="00C158A7">
            <w:pPr>
              <w:shd w:val="clear" w:color="auto" w:fill="FFFFFF"/>
              <w:ind w:left="494"/>
              <w:rPr>
                <w:sz w:val="14"/>
                <w:szCs w:val="14"/>
              </w:rPr>
            </w:pPr>
            <w:r w:rsidRPr="005E4AD0">
              <w:rPr>
                <w:color w:val="1A171B"/>
                <w:sz w:val="14"/>
                <w:szCs w:val="14"/>
                <w:lang w:val="en-US"/>
              </w:rPr>
              <w:t>gen</w:t>
            </w:r>
            <w:r w:rsidRPr="005E4AD0">
              <w:rPr>
                <w:color w:val="1A171B"/>
                <w:sz w:val="14"/>
                <w:szCs w:val="14"/>
              </w:rPr>
              <w:t xml:space="preserve">. </w:t>
            </w:r>
            <w:r w:rsidRPr="005E4AD0">
              <w:rPr>
                <w:i/>
                <w:iCs/>
                <w:color w:val="1A171B"/>
                <w:sz w:val="14"/>
                <w:szCs w:val="14"/>
                <w:lang w:val="en-US"/>
              </w:rPr>
              <w:t>Eur</w:t>
            </w:r>
            <w:r w:rsidRPr="005E4AD0">
              <w:rPr>
                <w:i/>
                <w:iCs/>
                <w:color w:val="1A171B"/>
                <w:sz w:val="14"/>
                <w:szCs w:val="14"/>
              </w:rPr>
              <w:t xml:space="preserve"> </w:t>
            </w:r>
            <w:r w:rsidRPr="005E4AD0">
              <w:rPr>
                <w:i/>
                <w:iCs/>
                <w:color w:val="1A171B"/>
                <w:sz w:val="14"/>
                <w:szCs w:val="14"/>
                <w:lang w:val="en-US"/>
              </w:rPr>
              <w:t>J</w:t>
            </w:r>
            <w:r w:rsidRPr="005E4AD0">
              <w:rPr>
                <w:i/>
                <w:iCs/>
                <w:color w:val="1A171B"/>
                <w:sz w:val="14"/>
                <w:szCs w:val="14"/>
              </w:rPr>
              <w:t xml:space="preserve"> </w:t>
            </w:r>
            <w:r w:rsidRPr="005E4AD0">
              <w:rPr>
                <w:i/>
                <w:iCs/>
                <w:color w:val="1A171B"/>
                <w:sz w:val="14"/>
                <w:szCs w:val="14"/>
                <w:lang w:val="en-US"/>
              </w:rPr>
              <w:t>Clin</w:t>
            </w:r>
            <w:r w:rsidRPr="005E4AD0">
              <w:rPr>
                <w:i/>
                <w:iCs/>
                <w:color w:val="1A171B"/>
                <w:sz w:val="14"/>
                <w:szCs w:val="14"/>
              </w:rPr>
              <w:t xml:space="preserve"> </w:t>
            </w:r>
            <w:r w:rsidRPr="005E4AD0">
              <w:rPr>
                <w:i/>
                <w:iCs/>
                <w:color w:val="1A171B"/>
                <w:sz w:val="14"/>
                <w:szCs w:val="14"/>
                <w:lang w:val="en-US"/>
              </w:rPr>
              <w:t>Microbiol</w:t>
            </w:r>
            <w:r w:rsidRPr="005E4AD0">
              <w:rPr>
                <w:i/>
                <w:iCs/>
                <w:color w:val="1A171B"/>
                <w:sz w:val="14"/>
                <w:szCs w:val="14"/>
              </w:rPr>
              <w:t xml:space="preserve"> </w:t>
            </w:r>
            <w:r w:rsidRPr="005E4AD0">
              <w:rPr>
                <w:i/>
                <w:iCs/>
                <w:color w:val="1A171B"/>
                <w:sz w:val="14"/>
                <w:szCs w:val="14"/>
                <w:lang w:val="en-US"/>
              </w:rPr>
              <w:t>Infect</w:t>
            </w:r>
            <w:r w:rsidRPr="005E4AD0">
              <w:rPr>
                <w:i/>
                <w:iCs/>
                <w:color w:val="1A171B"/>
                <w:sz w:val="14"/>
                <w:szCs w:val="14"/>
              </w:rPr>
              <w:t xml:space="preserve"> </w:t>
            </w:r>
            <w:r w:rsidRPr="005E4AD0">
              <w:rPr>
                <w:i/>
                <w:iCs/>
                <w:color w:val="1A171B"/>
                <w:sz w:val="14"/>
                <w:szCs w:val="14"/>
                <w:lang w:val="en-US"/>
              </w:rPr>
              <w:t>Dis</w:t>
            </w:r>
            <w:r w:rsidRPr="005E4AD0">
              <w:rPr>
                <w:i/>
                <w:iCs/>
                <w:color w:val="1A171B"/>
                <w:sz w:val="14"/>
                <w:szCs w:val="14"/>
              </w:rPr>
              <w:t xml:space="preserve"> </w:t>
            </w:r>
            <w:r w:rsidRPr="005E4AD0">
              <w:rPr>
                <w:color w:val="1A171B"/>
                <w:sz w:val="14"/>
                <w:szCs w:val="14"/>
              </w:rPr>
              <w:t>1994;13:925–931.</w:t>
            </w:r>
          </w:p>
          <w:p w:rsidR="00730057" w:rsidRPr="005E4AD0" w:rsidRDefault="00730057" w:rsidP="00C158A7">
            <w:pPr>
              <w:shd w:val="clear" w:color="auto" w:fill="FFFFFF"/>
              <w:tabs>
                <w:tab w:val="left" w:pos="336"/>
              </w:tabs>
              <w:rPr>
                <w:sz w:val="14"/>
                <w:szCs w:val="14"/>
              </w:rPr>
            </w:pPr>
            <w:r w:rsidRPr="005E4AD0">
              <w:rPr>
                <w:color w:val="1A171B"/>
                <w:sz w:val="14"/>
                <w:szCs w:val="14"/>
              </w:rPr>
              <w:t>161.</w:t>
            </w:r>
            <w:r w:rsidRPr="005E4AD0">
              <w:rPr>
                <w:color w:val="1A171B"/>
                <w:sz w:val="14"/>
                <w:szCs w:val="14"/>
              </w:rPr>
              <w:tab/>
            </w:r>
            <w:r w:rsidRPr="005E4AD0">
              <w:rPr>
                <w:color w:val="1A171B"/>
                <w:sz w:val="14"/>
                <w:szCs w:val="14"/>
                <w:lang w:val="en-US"/>
              </w:rPr>
              <w:t>Lerner</w:t>
            </w:r>
            <w:r w:rsidRPr="005E4AD0">
              <w:rPr>
                <w:color w:val="1A171B"/>
                <w:sz w:val="14"/>
                <w:szCs w:val="14"/>
              </w:rPr>
              <w:t xml:space="preserve"> </w:t>
            </w:r>
            <w:r w:rsidRPr="005E4AD0">
              <w:rPr>
                <w:color w:val="1A171B"/>
                <w:sz w:val="14"/>
                <w:szCs w:val="14"/>
                <w:lang w:val="en-US"/>
              </w:rPr>
              <w:t>CW</w:t>
            </w:r>
            <w:r w:rsidRPr="005E4AD0">
              <w:rPr>
                <w:color w:val="1A171B"/>
                <w:sz w:val="14"/>
                <w:szCs w:val="14"/>
              </w:rPr>
              <w:t xml:space="preserve">, </w:t>
            </w:r>
            <w:r w:rsidRPr="005E4AD0">
              <w:rPr>
                <w:color w:val="1A171B"/>
                <w:sz w:val="14"/>
                <w:szCs w:val="14"/>
                <w:lang w:val="en-US"/>
              </w:rPr>
              <w:t>Safdar</w:t>
            </w:r>
            <w:r w:rsidRPr="005E4AD0">
              <w:rPr>
                <w:color w:val="1A171B"/>
                <w:sz w:val="14"/>
                <w:szCs w:val="14"/>
              </w:rPr>
              <w:t xml:space="preserve"> </w:t>
            </w:r>
            <w:r w:rsidRPr="005E4AD0">
              <w:rPr>
                <w:color w:val="1A171B"/>
                <w:sz w:val="14"/>
                <w:szCs w:val="14"/>
                <w:lang w:val="en-US"/>
              </w:rPr>
              <w:t>Coppel</w:t>
            </w:r>
            <w:r w:rsidRPr="005E4AD0">
              <w:rPr>
                <w:color w:val="1A171B"/>
                <w:sz w:val="14"/>
                <w:szCs w:val="14"/>
              </w:rPr>
              <w:t xml:space="preserve"> </w:t>
            </w:r>
            <w:r w:rsidRPr="005E4AD0">
              <w:rPr>
                <w:color w:val="1A171B"/>
                <w:sz w:val="14"/>
                <w:szCs w:val="14"/>
                <w:lang w:val="en-US"/>
              </w:rPr>
              <w:t>S</w:t>
            </w:r>
            <w:r w:rsidRPr="005E4AD0">
              <w:rPr>
                <w:color w:val="1A171B"/>
                <w:sz w:val="14"/>
                <w:szCs w:val="14"/>
              </w:rPr>
              <w:t xml:space="preserve">. </w:t>
            </w: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haemophilum</w:t>
            </w:r>
            <w:r w:rsidRPr="005E4AD0">
              <w:rPr>
                <w:i/>
                <w:iCs/>
                <w:color w:val="1A171B"/>
                <w:sz w:val="14"/>
                <w:szCs w:val="14"/>
              </w:rPr>
              <w:t xml:space="preserve"> </w:t>
            </w:r>
            <w:r w:rsidRPr="005E4AD0">
              <w:rPr>
                <w:color w:val="1A171B"/>
                <w:sz w:val="14"/>
                <w:szCs w:val="14"/>
                <w:lang w:val="en-US"/>
              </w:rPr>
              <w:t>infection</w:t>
            </w:r>
          </w:p>
          <w:p w:rsidR="00730057" w:rsidRPr="005E4AD0" w:rsidRDefault="00730057" w:rsidP="00C158A7">
            <w:pPr>
              <w:shd w:val="clear" w:color="auto" w:fill="FFFFFF"/>
              <w:ind w:left="494"/>
              <w:rPr>
                <w:sz w:val="14"/>
                <w:szCs w:val="14"/>
              </w:rPr>
            </w:pPr>
            <w:r w:rsidRPr="005E4AD0">
              <w:rPr>
                <w:color w:val="1A171B"/>
                <w:sz w:val="14"/>
                <w:szCs w:val="14"/>
                <w:lang w:val="en-US"/>
              </w:rPr>
              <w:t xml:space="preserve">in AIDS. </w:t>
            </w:r>
            <w:r w:rsidRPr="005E4AD0">
              <w:rPr>
                <w:i/>
                <w:iCs/>
                <w:color w:val="1A171B"/>
                <w:sz w:val="14"/>
                <w:szCs w:val="14"/>
                <w:lang w:val="en-US"/>
              </w:rPr>
              <w:t xml:space="preserve">Infect Dis Clin Prac </w:t>
            </w:r>
            <w:r w:rsidRPr="005E4AD0">
              <w:rPr>
                <w:color w:val="1A171B"/>
                <w:sz w:val="14"/>
                <w:szCs w:val="14"/>
                <w:lang w:val="en-US"/>
              </w:rPr>
              <w:t>1995;4:233–236.</w:t>
            </w:r>
          </w:p>
          <w:p w:rsidR="00730057" w:rsidRPr="005E4AD0" w:rsidRDefault="00730057" w:rsidP="00C158A7">
            <w:pPr>
              <w:shd w:val="clear" w:color="auto" w:fill="FFFFFF"/>
              <w:tabs>
                <w:tab w:val="left" w:pos="336"/>
              </w:tabs>
              <w:rPr>
                <w:sz w:val="14"/>
                <w:szCs w:val="14"/>
              </w:rPr>
            </w:pPr>
            <w:r w:rsidRPr="005E4AD0">
              <w:rPr>
                <w:color w:val="1A171B"/>
                <w:sz w:val="14"/>
                <w:szCs w:val="14"/>
              </w:rPr>
              <w:t>162.</w:t>
            </w:r>
            <w:r w:rsidRPr="005E4AD0">
              <w:rPr>
                <w:color w:val="1A171B"/>
                <w:sz w:val="14"/>
                <w:szCs w:val="14"/>
              </w:rPr>
              <w:tab/>
            </w:r>
            <w:r w:rsidRPr="005E4AD0">
              <w:rPr>
                <w:color w:val="1A171B"/>
                <w:sz w:val="14"/>
                <w:szCs w:val="14"/>
                <w:lang w:val="en-US"/>
              </w:rPr>
              <w:t>Bottger</w:t>
            </w:r>
            <w:r w:rsidRPr="005E4AD0">
              <w:rPr>
                <w:color w:val="1A171B"/>
                <w:sz w:val="14"/>
                <w:szCs w:val="14"/>
              </w:rPr>
              <w:t xml:space="preserve"> </w:t>
            </w:r>
            <w:r w:rsidRPr="005E4AD0">
              <w:rPr>
                <w:color w:val="1A171B"/>
                <w:sz w:val="14"/>
                <w:szCs w:val="14"/>
                <w:lang w:val="en-US"/>
              </w:rPr>
              <w:t>EC</w:t>
            </w:r>
            <w:r w:rsidRPr="005E4AD0">
              <w:rPr>
                <w:color w:val="1A171B"/>
                <w:sz w:val="14"/>
                <w:szCs w:val="14"/>
              </w:rPr>
              <w:t xml:space="preserve">. </w:t>
            </w: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genavense</w:t>
            </w:r>
            <w:r w:rsidRPr="005E4AD0">
              <w:rPr>
                <w:color w:val="1A171B"/>
                <w:sz w:val="14"/>
                <w:szCs w:val="14"/>
              </w:rPr>
              <w:t xml:space="preserve">: </w:t>
            </w:r>
            <w:r w:rsidRPr="005E4AD0">
              <w:rPr>
                <w:color w:val="1A171B"/>
                <w:sz w:val="14"/>
                <w:szCs w:val="14"/>
                <w:lang w:val="en-US"/>
              </w:rPr>
              <w:t>an</w:t>
            </w:r>
            <w:r w:rsidRPr="005E4AD0">
              <w:rPr>
                <w:color w:val="1A171B"/>
                <w:sz w:val="14"/>
                <w:szCs w:val="14"/>
              </w:rPr>
              <w:t xml:space="preserve"> </w:t>
            </w:r>
            <w:r w:rsidRPr="005E4AD0">
              <w:rPr>
                <w:color w:val="1A171B"/>
                <w:sz w:val="14"/>
                <w:szCs w:val="14"/>
                <w:lang w:val="en-US"/>
              </w:rPr>
              <w:t>emerging</w:t>
            </w:r>
            <w:r w:rsidRPr="005E4AD0">
              <w:rPr>
                <w:color w:val="1A171B"/>
                <w:sz w:val="14"/>
                <w:szCs w:val="14"/>
              </w:rPr>
              <w:t xml:space="preserve"> </w:t>
            </w:r>
            <w:r w:rsidRPr="005E4AD0">
              <w:rPr>
                <w:color w:val="1A171B"/>
                <w:sz w:val="14"/>
                <w:szCs w:val="14"/>
                <w:lang w:val="en-US"/>
              </w:rPr>
              <w:t>pathogen</w:t>
            </w:r>
            <w:r w:rsidRPr="005E4AD0">
              <w:rPr>
                <w:color w:val="1A171B"/>
                <w:sz w:val="14"/>
                <w:szCs w:val="14"/>
              </w:rPr>
              <w:t xml:space="preserve">. </w:t>
            </w:r>
            <w:r w:rsidRPr="005E4AD0">
              <w:rPr>
                <w:i/>
                <w:iCs/>
                <w:color w:val="1A171B"/>
                <w:sz w:val="14"/>
                <w:szCs w:val="14"/>
                <w:lang w:val="en-US"/>
              </w:rPr>
              <w:t>Eur</w:t>
            </w:r>
            <w:r w:rsidRPr="005E4AD0">
              <w:rPr>
                <w:i/>
                <w:iCs/>
                <w:color w:val="1A171B"/>
                <w:sz w:val="14"/>
                <w:szCs w:val="14"/>
              </w:rPr>
              <w:t xml:space="preserve"> </w:t>
            </w:r>
            <w:r w:rsidRPr="005E4AD0">
              <w:rPr>
                <w:i/>
                <w:iCs/>
                <w:color w:val="1A171B"/>
                <w:sz w:val="14"/>
                <w:szCs w:val="14"/>
                <w:lang w:val="en-US"/>
              </w:rPr>
              <w:t>J</w:t>
            </w:r>
          </w:p>
          <w:p w:rsidR="00730057" w:rsidRPr="005E4AD0" w:rsidRDefault="00730057" w:rsidP="00C158A7">
            <w:pPr>
              <w:shd w:val="clear" w:color="auto" w:fill="FFFFFF"/>
              <w:ind w:left="494"/>
              <w:rPr>
                <w:sz w:val="14"/>
                <w:szCs w:val="14"/>
              </w:rPr>
            </w:pPr>
            <w:r w:rsidRPr="005E4AD0">
              <w:rPr>
                <w:i/>
                <w:iCs/>
                <w:color w:val="1A171B"/>
                <w:sz w:val="14"/>
                <w:szCs w:val="14"/>
                <w:lang w:val="en-US"/>
              </w:rPr>
              <w:t>Clin</w:t>
            </w:r>
            <w:r w:rsidRPr="005E4AD0">
              <w:rPr>
                <w:i/>
                <w:iCs/>
                <w:color w:val="1A171B"/>
                <w:sz w:val="14"/>
                <w:szCs w:val="14"/>
              </w:rPr>
              <w:t xml:space="preserve"> </w:t>
            </w:r>
            <w:r w:rsidRPr="005E4AD0">
              <w:rPr>
                <w:i/>
                <w:iCs/>
                <w:color w:val="1A171B"/>
                <w:sz w:val="14"/>
                <w:szCs w:val="14"/>
                <w:lang w:val="en-US"/>
              </w:rPr>
              <w:t>Microbiol</w:t>
            </w:r>
            <w:r w:rsidRPr="005E4AD0">
              <w:rPr>
                <w:i/>
                <w:iCs/>
                <w:color w:val="1A171B"/>
                <w:sz w:val="14"/>
                <w:szCs w:val="14"/>
              </w:rPr>
              <w:t xml:space="preserve"> </w:t>
            </w:r>
            <w:r w:rsidRPr="005E4AD0">
              <w:rPr>
                <w:i/>
                <w:iCs/>
                <w:color w:val="1A171B"/>
                <w:sz w:val="14"/>
                <w:szCs w:val="14"/>
                <w:lang w:val="en-US"/>
              </w:rPr>
              <w:t>Infect</w:t>
            </w:r>
            <w:r w:rsidRPr="005E4AD0">
              <w:rPr>
                <w:i/>
                <w:iCs/>
                <w:color w:val="1A171B"/>
                <w:sz w:val="14"/>
                <w:szCs w:val="14"/>
              </w:rPr>
              <w:t xml:space="preserve"> </w:t>
            </w:r>
            <w:r w:rsidRPr="005E4AD0">
              <w:rPr>
                <w:i/>
                <w:iCs/>
                <w:color w:val="1A171B"/>
                <w:sz w:val="14"/>
                <w:szCs w:val="14"/>
                <w:lang w:val="en-US"/>
              </w:rPr>
              <w:t>Dis</w:t>
            </w:r>
            <w:r w:rsidRPr="005E4AD0">
              <w:rPr>
                <w:i/>
                <w:iCs/>
                <w:color w:val="1A171B"/>
                <w:sz w:val="14"/>
                <w:szCs w:val="14"/>
              </w:rPr>
              <w:t xml:space="preserve"> </w:t>
            </w:r>
            <w:r w:rsidRPr="005E4AD0">
              <w:rPr>
                <w:color w:val="1A171B"/>
                <w:sz w:val="14"/>
                <w:szCs w:val="14"/>
              </w:rPr>
              <w:t>1904;13:932–936.</w:t>
            </w:r>
          </w:p>
          <w:p w:rsidR="00730057" w:rsidRPr="005E4AD0" w:rsidRDefault="00730057" w:rsidP="00C158A7">
            <w:pPr>
              <w:shd w:val="clear" w:color="auto" w:fill="FFFFFF"/>
              <w:tabs>
                <w:tab w:val="left" w:pos="336"/>
              </w:tabs>
              <w:rPr>
                <w:sz w:val="14"/>
                <w:szCs w:val="14"/>
              </w:rPr>
            </w:pPr>
            <w:r w:rsidRPr="005E4AD0">
              <w:rPr>
                <w:color w:val="1A171B"/>
                <w:sz w:val="14"/>
                <w:szCs w:val="14"/>
              </w:rPr>
              <w:t>163.</w:t>
            </w:r>
            <w:r w:rsidRPr="005E4AD0">
              <w:rPr>
                <w:color w:val="1A171B"/>
                <w:sz w:val="14"/>
                <w:szCs w:val="14"/>
              </w:rPr>
              <w:tab/>
            </w:r>
            <w:r w:rsidRPr="005E4AD0">
              <w:rPr>
                <w:color w:val="1A171B"/>
                <w:sz w:val="14"/>
                <w:szCs w:val="14"/>
                <w:lang w:val="en-US"/>
              </w:rPr>
              <w:t>Butler</w:t>
            </w:r>
            <w:r w:rsidRPr="005E4AD0">
              <w:rPr>
                <w:color w:val="1A171B"/>
                <w:sz w:val="14"/>
                <w:szCs w:val="14"/>
              </w:rPr>
              <w:t xml:space="preserve"> </w:t>
            </w:r>
            <w:r w:rsidRPr="005E4AD0">
              <w:rPr>
                <w:color w:val="1A171B"/>
                <w:sz w:val="14"/>
                <w:szCs w:val="14"/>
                <w:lang w:val="en-US"/>
              </w:rPr>
              <w:t>WR</w:t>
            </w:r>
            <w:r w:rsidRPr="005E4AD0">
              <w:rPr>
                <w:color w:val="1A171B"/>
                <w:sz w:val="14"/>
                <w:szCs w:val="14"/>
              </w:rPr>
              <w:t xml:space="preserve">, </w:t>
            </w:r>
            <w:r w:rsidRPr="005E4AD0">
              <w:rPr>
                <w:color w:val="1A171B"/>
                <w:sz w:val="14"/>
                <w:szCs w:val="14"/>
                <w:lang w:val="en-US"/>
              </w:rPr>
              <w:t>O</w:t>
            </w:r>
            <w:r w:rsidRPr="005E4AD0">
              <w:rPr>
                <w:color w:val="1A171B"/>
                <w:sz w:val="14"/>
                <w:szCs w:val="14"/>
              </w:rPr>
              <w:t>’</w:t>
            </w:r>
            <w:r w:rsidRPr="005E4AD0">
              <w:rPr>
                <w:color w:val="1A171B"/>
                <w:sz w:val="14"/>
                <w:szCs w:val="14"/>
                <w:lang w:val="en-US"/>
              </w:rPr>
              <w:t>Connor</w:t>
            </w:r>
            <w:r w:rsidRPr="005E4AD0">
              <w:rPr>
                <w:color w:val="1A171B"/>
                <w:sz w:val="14"/>
                <w:szCs w:val="14"/>
              </w:rPr>
              <w:t xml:space="preserve"> </w:t>
            </w:r>
            <w:r w:rsidRPr="005E4AD0">
              <w:rPr>
                <w:color w:val="1A171B"/>
                <w:sz w:val="14"/>
                <w:szCs w:val="14"/>
                <w:lang w:val="en-US"/>
              </w:rPr>
              <w:t>SP</w:t>
            </w:r>
            <w:r w:rsidRPr="005E4AD0">
              <w:rPr>
                <w:color w:val="1A171B"/>
                <w:sz w:val="14"/>
                <w:szCs w:val="14"/>
              </w:rPr>
              <w:t xml:space="preserve">, </w:t>
            </w:r>
            <w:r w:rsidRPr="005E4AD0">
              <w:rPr>
                <w:color w:val="1A171B"/>
                <w:sz w:val="14"/>
                <w:szCs w:val="14"/>
                <w:lang w:val="en-US"/>
              </w:rPr>
              <w:t>Yakrus</w:t>
            </w:r>
            <w:r w:rsidRPr="005E4AD0">
              <w:rPr>
                <w:color w:val="1A171B"/>
                <w:sz w:val="14"/>
                <w:szCs w:val="14"/>
              </w:rPr>
              <w:t xml:space="preserve"> </w:t>
            </w:r>
            <w:r w:rsidRPr="005E4AD0">
              <w:rPr>
                <w:color w:val="1A171B"/>
                <w:sz w:val="14"/>
                <w:szCs w:val="14"/>
                <w:lang w:val="en-US"/>
              </w:rPr>
              <w:t>MA</w:t>
            </w:r>
            <w:r w:rsidRPr="005E4AD0">
              <w:rPr>
                <w:color w:val="1A171B"/>
                <w:sz w:val="14"/>
                <w:szCs w:val="14"/>
              </w:rPr>
              <w:t xml:space="preserve">, </w:t>
            </w:r>
            <w:r w:rsidRPr="005E4AD0">
              <w:rPr>
                <w:color w:val="1A171B"/>
                <w:sz w:val="14"/>
                <w:szCs w:val="14"/>
                <w:lang w:val="en-US"/>
              </w:rPr>
              <w:t>Smithwick</w:t>
            </w:r>
            <w:r w:rsidRPr="005E4AD0">
              <w:rPr>
                <w:color w:val="1A171B"/>
                <w:sz w:val="14"/>
                <w:szCs w:val="14"/>
              </w:rPr>
              <w:t xml:space="preserve"> </w:t>
            </w:r>
            <w:r w:rsidRPr="005E4AD0">
              <w:rPr>
                <w:color w:val="1A171B"/>
                <w:sz w:val="14"/>
                <w:szCs w:val="14"/>
                <w:lang w:val="en-US"/>
              </w:rPr>
              <w:t>RW</w:t>
            </w:r>
            <w:r w:rsidRPr="005E4AD0">
              <w:rPr>
                <w:color w:val="1A171B"/>
                <w:sz w:val="14"/>
                <w:szCs w:val="14"/>
              </w:rPr>
              <w:t xml:space="preserve">, </w:t>
            </w:r>
            <w:r w:rsidRPr="005E4AD0">
              <w:rPr>
                <w:color w:val="1A171B"/>
                <w:sz w:val="14"/>
                <w:szCs w:val="14"/>
                <w:lang w:val="en-US"/>
              </w:rPr>
              <w:t>Plikaytis</w:t>
            </w:r>
            <w:r w:rsidRPr="005E4AD0">
              <w:rPr>
                <w:color w:val="1A171B"/>
                <w:sz w:val="14"/>
                <w:szCs w:val="14"/>
              </w:rPr>
              <w:t xml:space="preserve"> </w:t>
            </w:r>
            <w:r w:rsidRPr="005E4AD0">
              <w:rPr>
                <w:color w:val="1A171B"/>
                <w:sz w:val="14"/>
                <w:szCs w:val="14"/>
                <w:lang w:val="en-US"/>
              </w:rPr>
              <w:t>BB</w:t>
            </w:r>
            <w:r w:rsidRPr="005E4AD0">
              <w:rPr>
                <w:color w:val="1A171B"/>
                <w:sz w:val="14"/>
                <w:szCs w:val="14"/>
              </w:rPr>
              <w:t>,</w:t>
            </w:r>
          </w:p>
          <w:p w:rsidR="00730057" w:rsidRPr="005E4AD0" w:rsidRDefault="00730057" w:rsidP="00C158A7">
            <w:pPr>
              <w:shd w:val="clear" w:color="auto" w:fill="FFFFFF"/>
              <w:ind w:left="494"/>
              <w:jc w:val="both"/>
              <w:rPr>
                <w:sz w:val="14"/>
                <w:szCs w:val="14"/>
              </w:rPr>
            </w:pPr>
            <w:r w:rsidRPr="005E4AD0">
              <w:rPr>
                <w:color w:val="1A171B"/>
                <w:sz w:val="14"/>
                <w:szCs w:val="14"/>
                <w:lang w:val="en-US"/>
              </w:rPr>
              <w:t>Moss</w:t>
            </w:r>
            <w:r w:rsidRPr="005E4AD0">
              <w:rPr>
                <w:color w:val="1A171B"/>
                <w:sz w:val="14"/>
                <w:szCs w:val="14"/>
              </w:rPr>
              <w:t xml:space="preserve"> </w:t>
            </w:r>
            <w:r w:rsidRPr="005E4AD0">
              <w:rPr>
                <w:color w:val="1A171B"/>
                <w:sz w:val="14"/>
                <w:szCs w:val="14"/>
                <w:lang w:val="en-US"/>
              </w:rPr>
              <w:t>CW</w:t>
            </w:r>
            <w:r w:rsidRPr="005E4AD0">
              <w:rPr>
                <w:color w:val="1A171B"/>
                <w:sz w:val="14"/>
                <w:szCs w:val="14"/>
              </w:rPr>
              <w:t xml:space="preserve">, </w:t>
            </w:r>
            <w:r w:rsidRPr="005E4AD0">
              <w:rPr>
                <w:color w:val="1A171B"/>
                <w:sz w:val="14"/>
                <w:szCs w:val="14"/>
                <w:lang w:val="en-US"/>
              </w:rPr>
              <w:t>Floyd</w:t>
            </w:r>
            <w:r w:rsidRPr="005E4AD0">
              <w:rPr>
                <w:color w:val="1A171B"/>
                <w:sz w:val="14"/>
                <w:szCs w:val="14"/>
              </w:rPr>
              <w:t xml:space="preserve"> </w:t>
            </w:r>
            <w:r w:rsidRPr="005E4AD0">
              <w:rPr>
                <w:color w:val="1A171B"/>
                <w:sz w:val="14"/>
                <w:szCs w:val="14"/>
                <w:lang w:val="en-US"/>
              </w:rPr>
              <w:t>MM</w:t>
            </w:r>
            <w:r w:rsidRPr="005E4AD0">
              <w:rPr>
                <w:color w:val="1A171B"/>
                <w:sz w:val="14"/>
                <w:szCs w:val="14"/>
              </w:rPr>
              <w:t xml:space="preserve">, </w:t>
            </w:r>
            <w:r w:rsidRPr="005E4AD0">
              <w:rPr>
                <w:color w:val="1A171B"/>
                <w:sz w:val="14"/>
                <w:szCs w:val="14"/>
                <w:lang w:val="en-US"/>
              </w:rPr>
              <w:t>Woodley</w:t>
            </w:r>
            <w:r w:rsidRPr="005E4AD0">
              <w:rPr>
                <w:color w:val="1A171B"/>
                <w:sz w:val="14"/>
                <w:szCs w:val="14"/>
              </w:rPr>
              <w:t xml:space="preserve"> </w:t>
            </w:r>
            <w:r w:rsidRPr="005E4AD0">
              <w:rPr>
                <w:color w:val="1A171B"/>
                <w:sz w:val="14"/>
                <w:szCs w:val="14"/>
                <w:lang w:val="en-US"/>
              </w:rPr>
              <w:t>CL</w:t>
            </w:r>
            <w:r w:rsidRPr="005E4AD0">
              <w:rPr>
                <w:color w:val="1A171B"/>
                <w:sz w:val="14"/>
                <w:szCs w:val="14"/>
              </w:rPr>
              <w:t xml:space="preserve">, </w:t>
            </w:r>
            <w:r w:rsidRPr="005E4AD0">
              <w:rPr>
                <w:color w:val="1A171B"/>
                <w:sz w:val="14"/>
                <w:szCs w:val="14"/>
                <w:lang w:val="en-US"/>
              </w:rPr>
              <w:t>Kilburn</w:t>
            </w:r>
            <w:r w:rsidRPr="005E4AD0">
              <w:rPr>
                <w:color w:val="1A171B"/>
                <w:sz w:val="14"/>
                <w:szCs w:val="14"/>
              </w:rPr>
              <w:t xml:space="preserve"> </w:t>
            </w:r>
            <w:r w:rsidRPr="005E4AD0">
              <w:rPr>
                <w:color w:val="1A171B"/>
                <w:sz w:val="14"/>
                <w:szCs w:val="14"/>
                <w:lang w:val="en-US"/>
              </w:rPr>
              <w:t>JO</w:t>
            </w:r>
            <w:r w:rsidRPr="005E4AD0">
              <w:rPr>
                <w:color w:val="1A171B"/>
                <w:sz w:val="14"/>
                <w:szCs w:val="14"/>
              </w:rPr>
              <w:t xml:space="preserve">, </w:t>
            </w:r>
            <w:r w:rsidRPr="005E4AD0">
              <w:rPr>
                <w:color w:val="1A171B"/>
                <w:sz w:val="14"/>
                <w:szCs w:val="14"/>
                <w:lang w:val="en-US"/>
              </w:rPr>
              <w:t>Vadney</w:t>
            </w:r>
            <w:r w:rsidRPr="005E4AD0">
              <w:rPr>
                <w:color w:val="1A171B"/>
                <w:sz w:val="14"/>
                <w:szCs w:val="14"/>
              </w:rPr>
              <w:t xml:space="preserve"> </w:t>
            </w:r>
            <w:r w:rsidRPr="005E4AD0">
              <w:rPr>
                <w:color w:val="1A171B"/>
                <w:sz w:val="14"/>
                <w:szCs w:val="14"/>
                <w:lang w:val="en-US"/>
              </w:rPr>
              <w:t>FS</w:t>
            </w:r>
            <w:r w:rsidRPr="005E4AD0">
              <w:rPr>
                <w:color w:val="1A171B"/>
                <w:sz w:val="14"/>
                <w:szCs w:val="14"/>
              </w:rPr>
              <w:t xml:space="preserve">, </w:t>
            </w:r>
            <w:r w:rsidRPr="005E4AD0">
              <w:rPr>
                <w:i/>
                <w:iCs/>
                <w:color w:val="1A171B"/>
                <w:sz w:val="14"/>
                <w:szCs w:val="14"/>
                <w:lang w:val="en-US"/>
              </w:rPr>
              <w:t>et</w:t>
            </w:r>
            <w:r w:rsidRPr="005E4AD0">
              <w:rPr>
                <w:i/>
                <w:iCs/>
                <w:color w:val="1A171B"/>
                <w:sz w:val="14"/>
                <w:szCs w:val="14"/>
              </w:rPr>
              <w:t xml:space="preserve"> </w:t>
            </w:r>
            <w:r w:rsidRPr="005E4AD0">
              <w:rPr>
                <w:i/>
                <w:iCs/>
                <w:color w:val="1A171B"/>
                <w:sz w:val="14"/>
                <w:szCs w:val="14"/>
                <w:lang w:val="en-US"/>
              </w:rPr>
              <w:t>al</w:t>
            </w:r>
            <w:r w:rsidRPr="005E4AD0">
              <w:rPr>
                <w:color w:val="1A171B"/>
                <w:sz w:val="14"/>
                <w:szCs w:val="14"/>
              </w:rPr>
              <w:t xml:space="preserve">. </w:t>
            </w:r>
            <w:r w:rsidRPr="005E4AD0">
              <w:rPr>
                <w:i/>
                <w:iCs/>
                <w:color w:val="1A171B"/>
                <w:sz w:val="14"/>
                <w:szCs w:val="14"/>
                <w:lang w:val="en-US"/>
              </w:rPr>
              <w:t xml:space="preserve">Mycobacterium celatum </w:t>
            </w:r>
            <w:r w:rsidRPr="005E4AD0">
              <w:rPr>
                <w:color w:val="1A171B"/>
                <w:sz w:val="14"/>
                <w:szCs w:val="14"/>
                <w:lang w:val="en-US"/>
              </w:rPr>
              <w:t xml:space="preserve">sp. </w:t>
            </w:r>
            <w:r w:rsidRPr="005E4AD0">
              <w:rPr>
                <w:i/>
                <w:iCs/>
                <w:color w:val="1A171B"/>
                <w:sz w:val="14"/>
                <w:szCs w:val="14"/>
                <w:lang w:val="en-US"/>
              </w:rPr>
              <w:t xml:space="preserve">Int J Syst Bacteriol </w:t>
            </w:r>
            <w:r w:rsidRPr="005E4AD0">
              <w:rPr>
                <w:color w:val="1A171B"/>
                <w:sz w:val="14"/>
                <w:szCs w:val="14"/>
                <w:lang w:val="en-US"/>
              </w:rPr>
              <w:t>1993;43:539–548.</w:t>
            </w:r>
          </w:p>
          <w:p w:rsidR="00730057" w:rsidRPr="005E4AD0" w:rsidRDefault="00730057" w:rsidP="00C158A7">
            <w:pPr>
              <w:shd w:val="clear" w:color="auto" w:fill="FFFFFF"/>
              <w:tabs>
                <w:tab w:val="left" w:pos="336"/>
              </w:tabs>
              <w:rPr>
                <w:sz w:val="14"/>
                <w:szCs w:val="14"/>
              </w:rPr>
            </w:pPr>
            <w:r w:rsidRPr="005E4AD0">
              <w:rPr>
                <w:color w:val="1A171B"/>
                <w:sz w:val="14"/>
                <w:szCs w:val="14"/>
                <w:lang w:val="de-DE"/>
              </w:rPr>
              <w:t>164.</w:t>
            </w:r>
            <w:r w:rsidRPr="005E4AD0">
              <w:rPr>
                <w:color w:val="1A171B"/>
                <w:sz w:val="14"/>
                <w:szCs w:val="14"/>
                <w:lang w:val="de-DE"/>
              </w:rPr>
              <w:tab/>
              <w:t>Springer BE, Tortoli I, Richter R, Grunewald S, Rtisch-Gerdes K,</w:t>
            </w:r>
          </w:p>
          <w:p w:rsidR="00730057" w:rsidRPr="005E4AD0" w:rsidRDefault="00730057" w:rsidP="00C158A7">
            <w:pPr>
              <w:shd w:val="clear" w:color="auto" w:fill="FFFFFF"/>
              <w:ind w:left="494"/>
              <w:jc w:val="both"/>
              <w:rPr>
                <w:sz w:val="14"/>
                <w:szCs w:val="14"/>
              </w:rPr>
            </w:pPr>
            <w:r w:rsidRPr="005E4AD0">
              <w:rPr>
                <w:color w:val="1A171B"/>
                <w:sz w:val="14"/>
                <w:szCs w:val="14"/>
                <w:lang w:val="de-DE"/>
              </w:rPr>
              <w:t xml:space="preserve">Uschmann F, Suter MD, Collins RM. </w:t>
            </w:r>
            <w:r w:rsidRPr="005E4AD0">
              <w:rPr>
                <w:color w:val="1A171B"/>
                <w:sz w:val="14"/>
                <w:szCs w:val="14"/>
                <w:lang w:val="en-US"/>
              </w:rPr>
              <w:t xml:space="preserve">Kroppenstedt, Bottger EC. </w:t>
            </w:r>
            <w:r w:rsidRPr="005E4AD0">
              <w:rPr>
                <w:i/>
                <w:iCs/>
                <w:color w:val="1A171B"/>
                <w:sz w:val="14"/>
                <w:szCs w:val="14"/>
                <w:lang w:val="en-US"/>
              </w:rPr>
              <w:t xml:space="preserve">Mycobacterium conspicuum </w:t>
            </w:r>
            <w:r w:rsidRPr="005E4AD0">
              <w:rPr>
                <w:color w:val="1A171B"/>
                <w:sz w:val="14"/>
                <w:szCs w:val="14"/>
                <w:lang w:val="en-US"/>
              </w:rPr>
              <w:t xml:space="preserve">sp. nov.: a new species isolated from patients with disseminated infections. </w:t>
            </w:r>
            <w:r w:rsidRPr="005E4AD0">
              <w:rPr>
                <w:i/>
                <w:iCs/>
                <w:color w:val="1A171B"/>
                <w:sz w:val="14"/>
                <w:szCs w:val="14"/>
                <w:lang w:val="en-US"/>
              </w:rPr>
              <w:t xml:space="preserve">J Clin Microbiol </w:t>
            </w:r>
            <w:r w:rsidRPr="005E4AD0">
              <w:rPr>
                <w:color w:val="1A171B"/>
                <w:sz w:val="14"/>
                <w:szCs w:val="14"/>
                <w:lang w:val="en-US"/>
              </w:rPr>
              <w:t>1995;33:2805–2811.</w:t>
            </w:r>
          </w:p>
          <w:p w:rsidR="00730057" w:rsidRPr="005E4AD0" w:rsidRDefault="00730057" w:rsidP="00C158A7">
            <w:pPr>
              <w:shd w:val="clear" w:color="auto" w:fill="FFFFFF"/>
              <w:tabs>
                <w:tab w:val="left" w:pos="336"/>
              </w:tabs>
              <w:spacing w:before="5"/>
              <w:rPr>
                <w:sz w:val="14"/>
                <w:szCs w:val="14"/>
              </w:rPr>
            </w:pPr>
            <w:r w:rsidRPr="005E4AD0">
              <w:rPr>
                <w:color w:val="1A171B"/>
                <w:sz w:val="14"/>
                <w:szCs w:val="14"/>
                <w:lang w:val="en-US"/>
              </w:rPr>
              <w:t>165.</w:t>
            </w:r>
            <w:r w:rsidRPr="005E4AD0">
              <w:rPr>
                <w:color w:val="1A171B"/>
                <w:sz w:val="14"/>
                <w:szCs w:val="14"/>
                <w:lang w:val="en-US"/>
              </w:rPr>
              <w:tab/>
              <w:t>Ausina VJ, Barrio M, Luquin M, Samhcat M, Gurgui G, Verger G,</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Prats G. </w:t>
            </w:r>
            <w:r w:rsidRPr="005E4AD0">
              <w:rPr>
                <w:i/>
                <w:iCs/>
                <w:color w:val="1A171B"/>
                <w:sz w:val="14"/>
                <w:szCs w:val="14"/>
                <w:lang w:val="en-US"/>
              </w:rPr>
              <w:t xml:space="preserve">Mycobacterium xenopi </w:t>
            </w:r>
            <w:r w:rsidRPr="005E4AD0">
              <w:rPr>
                <w:color w:val="1A171B"/>
                <w:sz w:val="14"/>
                <w:szCs w:val="14"/>
                <w:lang w:val="en-US"/>
              </w:rPr>
              <w:t xml:space="preserve">infections in the acquired immunodeficiency syndrome. </w:t>
            </w:r>
            <w:r w:rsidRPr="005E4AD0">
              <w:rPr>
                <w:i/>
                <w:iCs/>
                <w:color w:val="1A171B"/>
                <w:sz w:val="14"/>
                <w:szCs w:val="14"/>
                <w:lang w:val="en-US"/>
              </w:rPr>
              <w:t xml:space="preserve">Ann Intern Med </w:t>
            </w:r>
            <w:r w:rsidRPr="005E4AD0">
              <w:rPr>
                <w:color w:val="1A171B"/>
                <w:sz w:val="14"/>
                <w:szCs w:val="14"/>
                <w:lang w:val="en-US"/>
              </w:rPr>
              <w:t>109:927–928.</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166.</w:t>
            </w:r>
            <w:r w:rsidRPr="005E4AD0">
              <w:rPr>
                <w:color w:val="1A171B"/>
                <w:sz w:val="14"/>
                <w:szCs w:val="14"/>
                <w:lang w:val="en-US"/>
              </w:rPr>
              <w:tab/>
              <w:t>Rodriguez-Barradas MC, Claridgc J, Darouiche R. Disseminated</w:t>
            </w:r>
          </w:p>
          <w:p w:rsidR="00730057" w:rsidRPr="005E4AD0" w:rsidRDefault="00730057" w:rsidP="00C158A7">
            <w:pPr>
              <w:shd w:val="clear" w:color="auto" w:fill="FFFFFF"/>
              <w:ind w:left="494"/>
              <w:jc w:val="both"/>
              <w:rPr>
                <w:sz w:val="14"/>
                <w:szCs w:val="14"/>
              </w:rPr>
            </w:pPr>
            <w:r w:rsidRPr="005E4AD0">
              <w:rPr>
                <w:i/>
                <w:iCs/>
                <w:color w:val="1A171B"/>
                <w:sz w:val="14"/>
                <w:szCs w:val="14"/>
                <w:lang w:val="en-US"/>
              </w:rPr>
              <w:t xml:space="preserve">Mycobacterium fortuitum </w:t>
            </w:r>
            <w:r w:rsidRPr="005E4AD0">
              <w:rPr>
                <w:color w:val="1A171B"/>
                <w:sz w:val="14"/>
                <w:szCs w:val="14"/>
                <w:lang w:val="en-US"/>
              </w:rPr>
              <w:t xml:space="preserve">disease in an AIDS patient. </w:t>
            </w:r>
            <w:r w:rsidRPr="005E4AD0">
              <w:rPr>
                <w:i/>
                <w:iCs/>
                <w:color w:val="1A171B"/>
                <w:sz w:val="14"/>
                <w:szCs w:val="14"/>
                <w:lang w:val="en-US"/>
              </w:rPr>
              <w:t xml:space="preserve">Am J Med </w:t>
            </w:r>
            <w:r w:rsidRPr="005E4AD0">
              <w:rPr>
                <w:color w:val="1A171B"/>
                <w:sz w:val="14"/>
                <w:szCs w:val="14"/>
                <w:lang w:val="en-US"/>
              </w:rPr>
              <w:t>1992;93:473–474.</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167.</w:t>
            </w:r>
            <w:r w:rsidRPr="005E4AD0">
              <w:rPr>
                <w:color w:val="1A171B"/>
                <w:sz w:val="14"/>
                <w:szCs w:val="14"/>
                <w:lang w:val="en-US"/>
              </w:rPr>
              <w:tab/>
              <w:t>Ries KM, White GL Jr, Murdock RT. Atypical mycobacterial infection</w:t>
            </w:r>
          </w:p>
          <w:p w:rsidR="00730057" w:rsidRPr="005E4AD0" w:rsidRDefault="00730057" w:rsidP="00C158A7">
            <w:pPr>
              <w:shd w:val="clear" w:color="auto" w:fill="FFFFFF"/>
              <w:ind w:left="494"/>
              <w:rPr>
                <w:sz w:val="14"/>
                <w:szCs w:val="14"/>
              </w:rPr>
            </w:pPr>
            <w:r w:rsidRPr="005E4AD0">
              <w:rPr>
                <w:color w:val="1A171B"/>
                <w:sz w:val="14"/>
                <w:szCs w:val="14"/>
                <w:lang w:val="en-US"/>
              </w:rPr>
              <w:t xml:space="preserve">caused by </w:t>
            </w:r>
            <w:r w:rsidRPr="005E4AD0">
              <w:rPr>
                <w:i/>
                <w:iCs/>
                <w:color w:val="1A171B"/>
                <w:sz w:val="14"/>
                <w:szCs w:val="14"/>
                <w:lang w:val="en-US"/>
              </w:rPr>
              <w:t xml:space="preserve">Mycobacterium marinum. </w:t>
            </w:r>
            <w:r w:rsidRPr="005E4AD0">
              <w:rPr>
                <w:i/>
                <w:iCs/>
                <w:color w:val="1A171B"/>
                <w:sz w:val="14"/>
                <w:szCs w:val="14"/>
                <w:lang w:val="es-ES_tradnl"/>
              </w:rPr>
              <w:t xml:space="preserve">N Engl J Med </w:t>
            </w:r>
            <w:r w:rsidRPr="005E4AD0">
              <w:rPr>
                <w:color w:val="1A171B"/>
                <w:sz w:val="14"/>
                <w:szCs w:val="14"/>
                <w:lang w:val="es-ES_tradnl"/>
              </w:rPr>
              <w:t>1990;322:633.</w:t>
            </w:r>
          </w:p>
          <w:p w:rsidR="00730057" w:rsidRPr="005E4AD0" w:rsidRDefault="00730057" w:rsidP="00C158A7">
            <w:pPr>
              <w:shd w:val="clear" w:color="auto" w:fill="FFFFFF"/>
              <w:tabs>
                <w:tab w:val="left" w:pos="336"/>
              </w:tabs>
              <w:rPr>
                <w:sz w:val="14"/>
                <w:szCs w:val="14"/>
              </w:rPr>
            </w:pPr>
            <w:r w:rsidRPr="005E4AD0">
              <w:rPr>
                <w:color w:val="1A171B"/>
                <w:sz w:val="14"/>
                <w:szCs w:val="14"/>
                <w:lang w:val="es-ES_tradnl"/>
              </w:rPr>
              <w:t>168.</w:t>
            </w:r>
            <w:r w:rsidRPr="005E4AD0">
              <w:rPr>
                <w:color w:val="1A171B"/>
                <w:sz w:val="14"/>
                <w:szCs w:val="14"/>
                <w:lang w:val="es-ES_tradnl"/>
              </w:rPr>
              <w:tab/>
              <w:t>Chocarra A, Gonzalez Lopez A, Breznes MF, Canut A, Rodriguez J,</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Diego JM. Disseminated infection due to </w:t>
            </w:r>
            <w:r w:rsidRPr="005E4AD0">
              <w:rPr>
                <w:i/>
                <w:iCs/>
                <w:color w:val="1A171B"/>
                <w:sz w:val="14"/>
                <w:szCs w:val="14"/>
                <w:lang w:val="en-US"/>
              </w:rPr>
              <w:t xml:space="preserve">Mycobacterium malmoense </w:t>
            </w:r>
            <w:r w:rsidRPr="005E4AD0">
              <w:rPr>
                <w:color w:val="1A171B"/>
                <w:sz w:val="14"/>
                <w:szCs w:val="14"/>
                <w:lang w:val="en-US"/>
              </w:rPr>
              <w:t xml:space="preserve">in a patient infected with human immunodeficiency virus. </w:t>
            </w:r>
            <w:r w:rsidRPr="005E4AD0">
              <w:rPr>
                <w:i/>
                <w:iCs/>
                <w:color w:val="1A171B"/>
                <w:sz w:val="14"/>
                <w:szCs w:val="14"/>
                <w:lang w:val="en-US"/>
              </w:rPr>
              <w:t xml:space="preserve">Clin Infect Dis </w:t>
            </w:r>
            <w:r w:rsidRPr="005E4AD0">
              <w:rPr>
                <w:color w:val="1A171B"/>
                <w:sz w:val="14"/>
                <w:szCs w:val="14"/>
                <w:lang w:val="en-US"/>
              </w:rPr>
              <w:t>1994;19:203–204.</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169.</w:t>
            </w:r>
            <w:r w:rsidRPr="005E4AD0">
              <w:rPr>
                <w:color w:val="1A171B"/>
                <w:sz w:val="14"/>
                <w:szCs w:val="14"/>
                <w:lang w:val="en-US"/>
              </w:rPr>
              <w:tab/>
              <w:t xml:space="preserve">Huminer DS, Dux Z, Samra L, Kaufman A, Lavy CS, Block SD. </w:t>
            </w:r>
            <w:r w:rsidRPr="005E4AD0">
              <w:rPr>
                <w:i/>
                <w:iCs/>
                <w:color w:val="1A171B"/>
                <w:sz w:val="14"/>
                <w:szCs w:val="14"/>
                <w:lang w:val="en-US"/>
              </w:rPr>
              <w:t>Myco-</w:t>
            </w:r>
          </w:p>
          <w:p w:rsidR="00730057" w:rsidRPr="005E4AD0" w:rsidRDefault="00730057" w:rsidP="00C158A7">
            <w:pPr>
              <w:shd w:val="clear" w:color="auto" w:fill="FFFFFF"/>
              <w:ind w:left="494" w:right="5"/>
              <w:jc w:val="both"/>
              <w:rPr>
                <w:sz w:val="14"/>
                <w:szCs w:val="14"/>
              </w:rPr>
            </w:pPr>
            <w:r w:rsidRPr="005E4AD0">
              <w:rPr>
                <w:i/>
                <w:iCs/>
                <w:color w:val="1A171B"/>
                <w:sz w:val="14"/>
                <w:szCs w:val="14"/>
                <w:lang w:val="en-US"/>
              </w:rPr>
              <w:t xml:space="preserve">bacterium simiae </w:t>
            </w:r>
            <w:r w:rsidRPr="005E4AD0">
              <w:rPr>
                <w:color w:val="1A171B"/>
                <w:sz w:val="14"/>
                <w:szCs w:val="14"/>
                <w:lang w:val="en-US"/>
              </w:rPr>
              <w:t xml:space="preserve">infection in Israeli patients with AIDS. </w:t>
            </w:r>
            <w:r w:rsidRPr="005E4AD0">
              <w:rPr>
                <w:i/>
                <w:iCs/>
                <w:color w:val="1A171B"/>
                <w:sz w:val="14"/>
                <w:szCs w:val="14"/>
                <w:lang w:val="en-US"/>
              </w:rPr>
              <w:t xml:space="preserve">Clin Infect Dis </w:t>
            </w:r>
            <w:r w:rsidRPr="005E4AD0">
              <w:rPr>
                <w:color w:val="1A171B"/>
                <w:sz w:val="14"/>
                <w:szCs w:val="14"/>
                <w:lang w:val="en-US"/>
              </w:rPr>
              <w:t>17:508–509.</w:t>
            </w:r>
          </w:p>
          <w:p w:rsidR="00730057" w:rsidRPr="005E4AD0" w:rsidRDefault="00730057" w:rsidP="00C158A7">
            <w:pPr>
              <w:shd w:val="clear" w:color="auto" w:fill="FFFFFF"/>
              <w:tabs>
                <w:tab w:val="left" w:pos="336"/>
              </w:tabs>
              <w:spacing w:before="5"/>
              <w:rPr>
                <w:sz w:val="14"/>
                <w:szCs w:val="14"/>
              </w:rPr>
            </w:pPr>
            <w:r w:rsidRPr="005E4AD0">
              <w:rPr>
                <w:color w:val="1A171B"/>
                <w:sz w:val="14"/>
                <w:szCs w:val="14"/>
                <w:lang w:val="en-US"/>
              </w:rPr>
              <w:t>170.</w:t>
            </w:r>
            <w:r w:rsidRPr="005E4AD0">
              <w:rPr>
                <w:color w:val="1A171B"/>
                <w:sz w:val="14"/>
                <w:szCs w:val="14"/>
                <w:lang w:val="en-US"/>
              </w:rPr>
              <w:tab/>
              <w:t>Slutsky AM, Arbeit RD, Barber TW, Rich J, von Reyn CF, Pieciak W,</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Barlow MA, Maslow NJ. Polyclonal infections due to </w:t>
            </w:r>
            <w:r w:rsidRPr="005E4AD0">
              <w:rPr>
                <w:i/>
                <w:iCs/>
                <w:color w:val="1A171B"/>
                <w:sz w:val="14"/>
                <w:szCs w:val="14"/>
                <w:lang w:val="en-US"/>
              </w:rPr>
              <w:t xml:space="preserve">Mycobacterium avium </w:t>
            </w:r>
            <w:r w:rsidRPr="005E4AD0">
              <w:rPr>
                <w:color w:val="1A171B"/>
                <w:sz w:val="14"/>
                <w:szCs w:val="14"/>
                <w:lang w:val="en-US"/>
              </w:rPr>
              <w:t xml:space="preserve">complex in patients with AIDS detected by pulsed-field gel electrophoresis of sequential clinical isolates. </w:t>
            </w:r>
            <w:r w:rsidRPr="005E4AD0">
              <w:rPr>
                <w:i/>
                <w:iCs/>
                <w:color w:val="1A171B"/>
                <w:sz w:val="14"/>
                <w:szCs w:val="14"/>
                <w:lang w:val="en-US"/>
              </w:rPr>
              <w:t xml:space="preserve">J Clin Microbiol </w:t>
            </w:r>
            <w:r w:rsidRPr="005E4AD0">
              <w:rPr>
                <w:color w:val="1A171B"/>
                <w:sz w:val="14"/>
                <w:szCs w:val="14"/>
                <w:lang w:val="en-US"/>
              </w:rPr>
              <w:t>1994;32:1773–1778.</w:t>
            </w:r>
          </w:p>
          <w:p w:rsidR="00730057" w:rsidRPr="005E4AD0" w:rsidRDefault="00730057" w:rsidP="00C158A7">
            <w:pPr>
              <w:shd w:val="clear" w:color="auto" w:fill="FFFFFF"/>
              <w:tabs>
                <w:tab w:val="left" w:pos="336"/>
              </w:tabs>
              <w:spacing w:before="5"/>
              <w:rPr>
                <w:sz w:val="14"/>
                <w:szCs w:val="14"/>
              </w:rPr>
            </w:pPr>
            <w:r w:rsidRPr="005E4AD0">
              <w:rPr>
                <w:color w:val="1A171B"/>
                <w:sz w:val="14"/>
                <w:szCs w:val="14"/>
                <w:lang w:val="en-US"/>
              </w:rPr>
              <w:t>171.</w:t>
            </w:r>
            <w:r w:rsidRPr="005E4AD0">
              <w:rPr>
                <w:color w:val="1A171B"/>
                <w:sz w:val="14"/>
                <w:szCs w:val="14"/>
                <w:lang w:val="en-US"/>
              </w:rPr>
              <w:tab/>
              <w:t>Horsburgh CR Jr, Mason UG, Farhi DC, Iseman MD. Disseminated</w:t>
            </w:r>
          </w:p>
          <w:p w:rsidR="00BC3104" w:rsidRPr="005E4AD0" w:rsidRDefault="00730057" w:rsidP="005E4AD0">
            <w:pPr>
              <w:ind w:left="510"/>
              <w:rPr>
                <w:sz w:val="14"/>
                <w:szCs w:val="14"/>
              </w:rPr>
            </w:pPr>
            <w:r w:rsidRPr="005E4AD0">
              <w:rPr>
                <w:color w:val="1A171B"/>
                <w:sz w:val="14"/>
                <w:szCs w:val="14"/>
                <w:lang w:val="en-US"/>
              </w:rPr>
              <w:t xml:space="preserve">infection with </w:t>
            </w:r>
            <w:r w:rsidRPr="005E4AD0">
              <w:rPr>
                <w:i/>
                <w:iCs/>
                <w:color w:val="1A171B"/>
                <w:sz w:val="14"/>
                <w:szCs w:val="14"/>
                <w:lang w:val="en-US"/>
              </w:rPr>
              <w:t xml:space="preserve">Mycobacterium avium-intracellulare. Medicine </w:t>
            </w:r>
            <w:r w:rsidRPr="005E4AD0">
              <w:rPr>
                <w:color w:val="1A171B"/>
                <w:sz w:val="14"/>
                <w:szCs w:val="14"/>
                <w:lang w:val="en-US"/>
              </w:rPr>
              <w:t>1985;64: 36–48.</w:t>
            </w:r>
          </w:p>
        </w:tc>
        <w:tc>
          <w:tcPr>
            <w:tcW w:w="293" w:type="dxa"/>
            <w:tcBorders>
              <w:top w:val="nil"/>
              <w:left w:val="nil"/>
              <w:bottom w:val="nil"/>
              <w:right w:val="nil"/>
            </w:tcBorders>
            <w:shd w:val="clear" w:color="auto" w:fill="FFFFFF"/>
          </w:tcPr>
          <w:p w:rsidR="00BC3104" w:rsidRPr="005E4AD0" w:rsidRDefault="00BC3104" w:rsidP="00C158A7">
            <w:pPr>
              <w:rPr>
                <w:sz w:val="14"/>
                <w:szCs w:val="14"/>
                <w:lang w:val="en-US"/>
              </w:rPr>
            </w:pPr>
          </w:p>
        </w:tc>
        <w:tc>
          <w:tcPr>
            <w:tcW w:w="5026" w:type="dxa"/>
            <w:tcBorders>
              <w:top w:val="nil"/>
              <w:left w:val="nil"/>
              <w:bottom w:val="nil"/>
              <w:right w:val="nil"/>
            </w:tcBorders>
            <w:shd w:val="clear" w:color="auto" w:fill="FFFFFF"/>
          </w:tcPr>
          <w:p w:rsidR="00730057" w:rsidRPr="005E4AD0" w:rsidRDefault="00730057" w:rsidP="00C158A7">
            <w:pPr>
              <w:shd w:val="clear" w:color="auto" w:fill="FFFFFF"/>
              <w:tabs>
                <w:tab w:val="left" w:pos="317"/>
              </w:tabs>
              <w:rPr>
                <w:sz w:val="14"/>
                <w:szCs w:val="14"/>
              </w:rPr>
            </w:pPr>
            <w:r w:rsidRPr="005E4AD0">
              <w:rPr>
                <w:color w:val="1A171B"/>
                <w:sz w:val="14"/>
                <w:szCs w:val="14"/>
                <w:lang w:val="en-US"/>
              </w:rPr>
              <w:t>172.</w:t>
            </w:r>
            <w:r w:rsidRPr="005E4AD0">
              <w:rPr>
                <w:color w:val="1A171B"/>
                <w:sz w:val="14"/>
                <w:szCs w:val="14"/>
                <w:lang w:val="en-US"/>
              </w:rPr>
              <w:tab/>
              <w:t>Lichtenstein IH, MacGregor RR. Mycobacterial infections in renal</w:t>
            </w:r>
          </w:p>
          <w:p w:rsidR="00730057" w:rsidRPr="005E4AD0" w:rsidRDefault="00730057" w:rsidP="00C158A7">
            <w:pPr>
              <w:shd w:val="clear" w:color="auto" w:fill="FFFFFF"/>
              <w:ind w:left="490" w:right="14"/>
              <w:jc w:val="both"/>
              <w:rPr>
                <w:sz w:val="14"/>
                <w:szCs w:val="14"/>
              </w:rPr>
            </w:pPr>
            <w:r w:rsidRPr="005E4AD0">
              <w:rPr>
                <w:color w:val="1A171B"/>
                <w:sz w:val="14"/>
                <w:szCs w:val="14"/>
                <w:lang w:val="en-US"/>
              </w:rPr>
              <w:t xml:space="preserve">transplant recipients: report of five cases and review of the literature. </w:t>
            </w:r>
            <w:r w:rsidRPr="005E4AD0">
              <w:rPr>
                <w:i/>
                <w:iCs/>
                <w:color w:val="1A171B"/>
                <w:sz w:val="14"/>
                <w:szCs w:val="14"/>
                <w:lang w:val="en-US"/>
              </w:rPr>
              <w:t xml:space="preserve">Rev Infect Dis </w:t>
            </w:r>
            <w:r w:rsidRPr="005E4AD0">
              <w:rPr>
                <w:color w:val="1A171B"/>
                <w:sz w:val="14"/>
                <w:szCs w:val="14"/>
                <w:lang w:val="en-US"/>
              </w:rPr>
              <w:t>1983;5:216-226.</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173.</w:t>
            </w:r>
            <w:r w:rsidRPr="005E4AD0">
              <w:rPr>
                <w:color w:val="1A171B"/>
                <w:sz w:val="14"/>
                <w:szCs w:val="14"/>
                <w:lang w:val="en-US"/>
              </w:rPr>
              <w:tab/>
              <w:t>Wallace RJ Jr, Swenson JM, Silcox VA, Good RC, Tschen JA, Stone</w:t>
            </w:r>
          </w:p>
          <w:p w:rsidR="00730057" w:rsidRPr="005E4AD0" w:rsidRDefault="00730057" w:rsidP="00C158A7">
            <w:pPr>
              <w:shd w:val="clear" w:color="auto" w:fill="FFFFFF"/>
              <w:ind w:left="490" w:right="5"/>
              <w:jc w:val="both"/>
              <w:rPr>
                <w:sz w:val="14"/>
                <w:szCs w:val="14"/>
              </w:rPr>
            </w:pPr>
            <w:r w:rsidRPr="005E4AD0">
              <w:rPr>
                <w:color w:val="1A171B"/>
                <w:sz w:val="14"/>
                <w:szCs w:val="14"/>
                <w:lang w:val="en-US"/>
              </w:rPr>
              <w:t xml:space="preserve">MS. Spectrum of disease due to rapidly growing mycobacteria. </w:t>
            </w:r>
            <w:r w:rsidRPr="005E4AD0">
              <w:rPr>
                <w:i/>
                <w:iCs/>
                <w:color w:val="1A171B"/>
                <w:sz w:val="14"/>
                <w:szCs w:val="14"/>
                <w:lang w:val="en-US"/>
              </w:rPr>
              <w:t xml:space="preserve">Rev Infect Dis </w:t>
            </w:r>
            <w:r w:rsidRPr="005E4AD0">
              <w:rPr>
                <w:color w:val="1A171B"/>
                <w:sz w:val="14"/>
                <w:szCs w:val="14"/>
                <w:lang w:val="en-US"/>
              </w:rPr>
              <w:t>1983;5:657-679.</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174.</w:t>
            </w:r>
            <w:r w:rsidRPr="005E4AD0">
              <w:rPr>
                <w:color w:val="1A171B"/>
                <w:sz w:val="14"/>
                <w:szCs w:val="14"/>
                <w:lang w:val="en-US"/>
              </w:rPr>
              <w:tab/>
              <w:t xml:space="preserve">Cooper JF, Lichtenstein MJ, Graham BS, Schaffner W. </w:t>
            </w:r>
            <w:r w:rsidRPr="005E4AD0">
              <w:rPr>
                <w:i/>
                <w:iCs/>
                <w:color w:val="1A171B"/>
                <w:sz w:val="14"/>
                <w:szCs w:val="14"/>
                <w:lang w:val="en-US"/>
              </w:rPr>
              <w:t>Mycobacterium</w:t>
            </w:r>
          </w:p>
          <w:p w:rsidR="00730057" w:rsidRPr="005E4AD0" w:rsidRDefault="00730057" w:rsidP="00C158A7">
            <w:pPr>
              <w:shd w:val="clear" w:color="auto" w:fill="FFFFFF"/>
              <w:ind w:left="494" w:right="10"/>
              <w:jc w:val="both"/>
              <w:rPr>
                <w:sz w:val="14"/>
                <w:szCs w:val="14"/>
              </w:rPr>
            </w:pPr>
            <w:r w:rsidRPr="005E4AD0">
              <w:rPr>
                <w:i/>
                <w:iCs/>
                <w:color w:val="1A171B"/>
                <w:sz w:val="14"/>
                <w:szCs w:val="14"/>
                <w:lang w:val="en-US"/>
              </w:rPr>
              <w:t xml:space="preserve">chelonae: </w:t>
            </w:r>
            <w:r w:rsidRPr="005E4AD0">
              <w:rPr>
                <w:color w:val="1A171B"/>
                <w:sz w:val="14"/>
                <w:szCs w:val="14"/>
                <w:lang w:val="en-US"/>
              </w:rPr>
              <w:t xml:space="preserve">a cause of nodular skin lesions with a proclivity for renal transplant recipients. </w:t>
            </w:r>
            <w:r w:rsidRPr="005E4AD0">
              <w:rPr>
                <w:i/>
                <w:iCs/>
                <w:color w:val="1A171B"/>
                <w:sz w:val="14"/>
                <w:szCs w:val="14"/>
                <w:lang w:val="en-US"/>
              </w:rPr>
              <w:t xml:space="preserve">Am </w:t>
            </w:r>
            <w:r w:rsidRPr="005E4AD0">
              <w:rPr>
                <w:b/>
                <w:bCs/>
                <w:i/>
                <w:iCs/>
                <w:color w:val="000000"/>
                <w:sz w:val="14"/>
                <w:szCs w:val="14"/>
                <w:lang w:val="en-US"/>
              </w:rPr>
              <w:t xml:space="preserve">I </w:t>
            </w:r>
            <w:r w:rsidRPr="005E4AD0">
              <w:rPr>
                <w:i/>
                <w:iCs/>
                <w:color w:val="1A171B"/>
                <w:sz w:val="14"/>
                <w:szCs w:val="14"/>
                <w:lang w:val="en-US"/>
              </w:rPr>
              <w:t xml:space="preserve">Med </w:t>
            </w:r>
            <w:r w:rsidRPr="005E4AD0">
              <w:rPr>
                <w:color w:val="1A171B"/>
                <w:sz w:val="14"/>
                <w:szCs w:val="14"/>
                <w:lang w:val="en-US"/>
              </w:rPr>
              <w:t>1989;86:173-177.</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175.</w:t>
            </w:r>
            <w:r w:rsidRPr="005E4AD0">
              <w:rPr>
                <w:color w:val="1A171B"/>
                <w:sz w:val="14"/>
                <w:szCs w:val="14"/>
                <w:lang w:val="en-US"/>
              </w:rPr>
              <w:tab/>
              <w:t>Wallace RJ Jr, Brown BA, Onyi GO. Skin, soft tissue, and bone infec-</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tions due to </w:t>
            </w:r>
            <w:r w:rsidRPr="005E4AD0">
              <w:rPr>
                <w:i/>
                <w:iCs/>
                <w:color w:val="1A171B"/>
                <w:sz w:val="14"/>
                <w:szCs w:val="14"/>
                <w:lang w:val="en-US"/>
              </w:rPr>
              <w:t xml:space="preserve">Mycobacterium chelonae </w:t>
            </w:r>
            <w:r w:rsidRPr="005E4AD0">
              <w:rPr>
                <w:i/>
                <w:iCs/>
                <w:color w:val="000000"/>
                <w:sz w:val="14"/>
                <w:szCs w:val="14"/>
                <w:lang w:val="en-US"/>
              </w:rPr>
              <w:t>{</w:t>
            </w:r>
            <w:r w:rsidRPr="005E4AD0">
              <w:rPr>
                <w:i/>
                <w:iCs/>
                <w:color w:val="1A171B"/>
                <w:sz w:val="14"/>
                <w:szCs w:val="14"/>
                <w:lang w:val="en-US"/>
              </w:rPr>
              <w:t xml:space="preserve">chelonae): </w:t>
            </w:r>
            <w:r w:rsidRPr="005E4AD0">
              <w:rPr>
                <w:color w:val="1A171B"/>
                <w:sz w:val="14"/>
                <w:szCs w:val="14"/>
                <w:lang w:val="en-US"/>
              </w:rPr>
              <w:t xml:space="preserve">importance of prior corticosteroid therapy, frequency of disseminated infections, and resistance to oral antimicrobials other than clarithromycin. </w:t>
            </w:r>
            <w:r w:rsidRPr="005E4AD0">
              <w:rPr>
                <w:b/>
                <w:bCs/>
                <w:color w:val="000000"/>
                <w:sz w:val="14"/>
                <w:szCs w:val="14"/>
                <w:lang w:val="en-US"/>
              </w:rPr>
              <w:t xml:space="preserve">/ </w:t>
            </w:r>
            <w:r w:rsidRPr="005E4AD0">
              <w:rPr>
                <w:i/>
                <w:iCs/>
                <w:color w:val="1A171B"/>
                <w:sz w:val="14"/>
                <w:szCs w:val="14"/>
                <w:lang w:val="en-US"/>
              </w:rPr>
              <w:t xml:space="preserve">Infect Dis </w:t>
            </w:r>
            <w:r w:rsidRPr="005E4AD0">
              <w:rPr>
                <w:color w:val="1A171B"/>
                <w:sz w:val="14"/>
                <w:szCs w:val="14"/>
                <w:lang w:val="en-US"/>
              </w:rPr>
              <w:t>1982;166:405-412.</w:t>
            </w:r>
          </w:p>
          <w:p w:rsidR="00730057" w:rsidRPr="005E4AD0" w:rsidRDefault="00730057" w:rsidP="00C158A7">
            <w:pPr>
              <w:shd w:val="clear" w:color="auto" w:fill="FFFFFF"/>
              <w:tabs>
                <w:tab w:val="left" w:pos="317"/>
              </w:tabs>
              <w:rPr>
                <w:sz w:val="14"/>
                <w:szCs w:val="14"/>
              </w:rPr>
            </w:pPr>
            <w:r w:rsidRPr="005E4AD0">
              <w:rPr>
                <w:color w:val="1A171B"/>
                <w:sz w:val="14"/>
                <w:szCs w:val="14"/>
              </w:rPr>
              <w:t>176.</w:t>
            </w:r>
            <w:r w:rsidRPr="005E4AD0">
              <w:rPr>
                <w:color w:val="1A171B"/>
                <w:sz w:val="14"/>
                <w:szCs w:val="14"/>
              </w:rPr>
              <w:tab/>
            </w:r>
            <w:r w:rsidRPr="005E4AD0">
              <w:rPr>
                <w:color w:val="1A171B"/>
                <w:sz w:val="14"/>
                <w:szCs w:val="14"/>
                <w:lang w:val="en-US"/>
              </w:rPr>
              <w:t>Ingram</w:t>
            </w:r>
            <w:r w:rsidRPr="005E4AD0">
              <w:rPr>
                <w:color w:val="1A171B"/>
                <w:sz w:val="14"/>
                <w:szCs w:val="14"/>
              </w:rPr>
              <w:t xml:space="preserve"> </w:t>
            </w:r>
            <w:r w:rsidRPr="005E4AD0">
              <w:rPr>
                <w:color w:val="1A171B"/>
                <w:sz w:val="14"/>
                <w:szCs w:val="14"/>
                <w:lang w:val="en-US"/>
              </w:rPr>
              <w:t>CW</w:t>
            </w:r>
            <w:r w:rsidRPr="005E4AD0">
              <w:rPr>
                <w:color w:val="1A171B"/>
                <w:sz w:val="14"/>
                <w:szCs w:val="14"/>
              </w:rPr>
              <w:t xml:space="preserve">, </w:t>
            </w:r>
            <w:r w:rsidRPr="005E4AD0">
              <w:rPr>
                <w:color w:val="1A171B"/>
                <w:sz w:val="14"/>
                <w:szCs w:val="14"/>
                <w:lang w:val="en-US"/>
              </w:rPr>
              <w:t>Tanner</w:t>
            </w:r>
            <w:r w:rsidRPr="005E4AD0">
              <w:rPr>
                <w:color w:val="1A171B"/>
                <w:sz w:val="14"/>
                <w:szCs w:val="14"/>
              </w:rPr>
              <w:t xml:space="preserve"> </w:t>
            </w:r>
            <w:r w:rsidRPr="005E4AD0">
              <w:rPr>
                <w:color w:val="1A171B"/>
                <w:sz w:val="14"/>
                <w:szCs w:val="14"/>
                <w:lang w:val="en-US"/>
              </w:rPr>
              <w:t>DC</w:t>
            </w:r>
            <w:r w:rsidRPr="005E4AD0">
              <w:rPr>
                <w:color w:val="1A171B"/>
                <w:sz w:val="14"/>
                <w:szCs w:val="14"/>
              </w:rPr>
              <w:t xml:space="preserve">, </w:t>
            </w:r>
            <w:r w:rsidRPr="005E4AD0">
              <w:rPr>
                <w:color w:val="1A171B"/>
                <w:sz w:val="14"/>
                <w:szCs w:val="14"/>
                <w:lang w:val="en-US"/>
              </w:rPr>
              <w:t>Durack</w:t>
            </w:r>
            <w:r w:rsidRPr="005E4AD0">
              <w:rPr>
                <w:color w:val="1A171B"/>
                <w:sz w:val="14"/>
                <w:szCs w:val="14"/>
              </w:rPr>
              <w:t xml:space="preserve"> </w:t>
            </w:r>
            <w:r w:rsidRPr="005E4AD0">
              <w:rPr>
                <w:color w:val="1A171B"/>
                <w:sz w:val="14"/>
                <w:szCs w:val="14"/>
                <w:lang w:val="en-US"/>
              </w:rPr>
              <w:t>DT</w:t>
            </w:r>
            <w:r w:rsidRPr="005E4AD0">
              <w:rPr>
                <w:color w:val="1A171B"/>
                <w:sz w:val="14"/>
                <w:szCs w:val="14"/>
              </w:rPr>
              <w:t xml:space="preserve">, </w:t>
            </w:r>
            <w:r w:rsidRPr="005E4AD0">
              <w:rPr>
                <w:color w:val="1A171B"/>
                <w:sz w:val="14"/>
                <w:szCs w:val="14"/>
                <w:lang w:val="en-US"/>
              </w:rPr>
              <w:t>Kernodle</w:t>
            </w:r>
            <w:r w:rsidRPr="005E4AD0">
              <w:rPr>
                <w:color w:val="1A171B"/>
                <w:sz w:val="14"/>
                <w:szCs w:val="14"/>
              </w:rPr>
              <w:t xml:space="preserve"> </w:t>
            </w:r>
            <w:r w:rsidRPr="005E4AD0">
              <w:rPr>
                <w:color w:val="1A171B"/>
                <w:sz w:val="14"/>
                <w:szCs w:val="14"/>
                <w:lang w:val="en-US"/>
              </w:rPr>
              <w:t>GW</w:t>
            </w:r>
            <w:r w:rsidRPr="005E4AD0">
              <w:rPr>
                <w:color w:val="1A171B"/>
                <w:sz w:val="14"/>
                <w:szCs w:val="14"/>
              </w:rPr>
              <w:t xml:space="preserve"> </w:t>
            </w:r>
            <w:r w:rsidRPr="005E4AD0">
              <w:rPr>
                <w:color w:val="1A171B"/>
                <w:sz w:val="14"/>
                <w:szCs w:val="14"/>
                <w:lang w:val="en-US"/>
              </w:rPr>
              <w:t>Jr</w:t>
            </w:r>
            <w:r w:rsidRPr="005E4AD0">
              <w:rPr>
                <w:color w:val="1A171B"/>
                <w:sz w:val="14"/>
                <w:szCs w:val="14"/>
              </w:rPr>
              <w:t xml:space="preserve">, </w:t>
            </w:r>
            <w:r w:rsidRPr="005E4AD0">
              <w:rPr>
                <w:color w:val="1A171B"/>
                <w:sz w:val="14"/>
                <w:szCs w:val="14"/>
                <w:lang w:val="en-US"/>
              </w:rPr>
              <w:t>Corey</w:t>
            </w:r>
            <w:r w:rsidRPr="005E4AD0">
              <w:rPr>
                <w:color w:val="1A171B"/>
                <w:sz w:val="14"/>
                <w:szCs w:val="14"/>
              </w:rPr>
              <w:t xml:space="preserve"> </w:t>
            </w:r>
            <w:r w:rsidRPr="005E4AD0">
              <w:rPr>
                <w:color w:val="1A171B"/>
                <w:sz w:val="14"/>
                <w:szCs w:val="14"/>
                <w:lang w:val="en-US"/>
              </w:rPr>
              <w:t>GR</w:t>
            </w:r>
            <w:r w:rsidRPr="005E4AD0">
              <w:rPr>
                <w:color w:val="1A171B"/>
                <w:sz w:val="14"/>
                <w:szCs w:val="14"/>
              </w:rPr>
              <w:t>.</w:t>
            </w:r>
          </w:p>
          <w:p w:rsidR="00730057" w:rsidRPr="005E4AD0" w:rsidRDefault="00730057" w:rsidP="00C158A7">
            <w:pPr>
              <w:shd w:val="clear" w:color="auto" w:fill="FFFFFF"/>
              <w:ind w:left="490"/>
              <w:jc w:val="both"/>
              <w:rPr>
                <w:sz w:val="14"/>
                <w:szCs w:val="14"/>
              </w:rPr>
            </w:pPr>
            <w:r w:rsidRPr="005E4AD0">
              <w:rPr>
                <w:color w:val="1A171B"/>
                <w:sz w:val="14"/>
                <w:szCs w:val="14"/>
                <w:lang w:val="en-US"/>
              </w:rPr>
              <w:t xml:space="preserve">Disseminated infection with rapidly growing mycobacteria. </w:t>
            </w:r>
            <w:r w:rsidRPr="005E4AD0">
              <w:rPr>
                <w:i/>
                <w:iCs/>
                <w:color w:val="1A171B"/>
                <w:sz w:val="14"/>
                <w:szCs w:val="14"/>
                <w:lang w:val="en-US"/>
              </w:rPr>
              <w:t xml:space="preserve">Clin Infect Dis </w:t>
            </w:r>
            <w:r w:rsidRPr="005E4AD0">
              <w:rPr>
                <w:color w:val="1A171B"/>
                <w:sz w:val="14"/>
                <w:szCs w:val="14"/>
                <w:lang w:val="en-US"/>
              </w:rPr>
              <w:t>1993;16:463</w:t>
            </w:r>
            <w:r w:rsidRPr="005E4AD0">
              <w:rPr>
                <w:color w:val="000000"/>
                <w:sz w:val="14"/>
                <w:szCs w:val="14"/>
                <w:lang w:val="en-US"/>
              </w:rPr>
              <w:t>^</w:t>
            </w:r>
            <w:r w:rsidRPr="005E4AD0">
              <w:rPr>
                <w:color w:val="1A171B"/>
                <w:sz w:val="14"/>
                <w:szCs w:val="14"/>
                <w:lang w:val="en-US"/>
              </w:rPr>
              <w:t>71.</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177.</w:t>
            </w:r>
            <w:r w:rsidRPr="005E4AD0">
              <w:rPr>
                <w:color w:val="1A171B"/>
                <w:sz w:val="14"/>
                <w:szCs w:val="14"/>
                <w:lang w:val="en-US"/>
              </w:rPr>
              <w:tab/>
              <w:t>Chetchotisakd P, Mootsikapun P, Anunnatsiri S, Jirarattanapochai K,</w:t>
            </w:r>
          </w:p>
          <w:p w:rsidR="00730057" w:rsidRPr="005E4AD0" w:rsidRDefault="00730057" w:rsidP="00C158A7">
            <w:pPr>
              <w:shd w:val="clear" w:color="auto" w:fill="FFFFFF"/>
              <w:ind w:left="490" w:right="10"/>
              <w:jc w:val="both"/>
              <w:rPr>
                <w:sz w:val="14"/>
                <w:szCs w:val="14"/>
              </w:rPr>
            </w:pPr>
            <w:r w:rsidRPr="005E4AD0">
              <w:rPr>
                <w:color w:val="1A171B"/>
                <w:sz w:val="14"/>
                <w:szCs w:val="14"/>
                <w:lang w:val="en-US"/>
              </w:rPr>
              <w:t xml:space="preserve">Choonhakarn C, Chaiprasert A, Ubol PN, Wheat LJ, Davis TE. Disseminated infection due to rapidly growing mycobacteria in immu-nocompetent hosts presenting with chronic lymphadenopathy: a previously unrecognized clinical entity. </w:t>
            </w:r>
            <w:r w:rsidRPr="005E4AD0">
              <w:rPr>
                <w:i/>
                <w:iCs/>
                <w:color w:val="1A171B"/>
                <w:sz w:val="14"/>
                <w:szCs w:val="14"/>
                <w:lang w:val="de-DE"/>
              </w:rPr>
              <w:t xml:space="preserve">Clin Infect Dis </w:t>
            </w:r>
            <w:r w:rsidRPr="005E4AD0">
              <w:rPr>
                <w:color w:val="1A171B"/>
                <w:sz w:val="14"/>
                <w:szCs w:val="14"/>
                <w:lang w:val="de-DE"/>
              </w:rPr>
              <w:t>2000;30:29-34.</w:t>
            </w:r>
          </w:p>
          <w:p w:rsidR="00730057" w:rsidRPr="005E4AD0" w:rsidRDefault="00730057" w:rsidP="00C158A7">
            <w:pPr>
              <w:shd w:val="clear" w:color="auto" w:fill="FFFFFF"/>
              <w:tabs>
                <w:tab w:val="left" w:pos="317"/>
              </w:tabs>
              <w:rPr>
                <w:sz w:val="14"/>
                <w:szCs w:val="14"/>
              </w:rPr>
            </w:pPr>
            <w:r w:rsidRPr="005E4AD0">
              <w:rPr>
                <w:color w:val="1A171B"/>
                <w:sz w:val="14"/>
                <w:szCs w:val="14"/>
                <w:lang w:val="de-DE"/>
              </w:rPr>
              <w:t>178.</w:t>
            </w:r>
            <w:r w:rsidRPr="005E4AD0">
              <w:rPr>
                <w:color w:val="1A171B"/>
                <w:sz w:val="14"/>
                <w:szCs w:val="14"/>
                <w:lang w:val="de-DE"/>
              </w:rPr>
              <w:tab/>
              <w:t>Stone AB, Schelonka RL, Drehner DM, McMahon DP, Ascher DP.</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Disseminated </w:t>
            </w:r>
            <w:r w:rsidRPr="005E4AD0">
              <w:rPr>
                <w:i/>
                <w:iCs/>
                <w:color w:val="1A171B"/>
                <w:sz w:val="14"/>
                <w:szCs w:val="14"/>
                <w:lang w:val="en-US"/>
              </w:rPr>
              <w:t xml:space="preserve">Mycobacterium avium </w:t>
            </w:r>
            <w:r w:rsidRPr="005E4AD0">
              <w:rPr>
                <w:color w:val="1A171B"/>
                <w:sz w:val="14"/>
                <w:szCs w:val="14"/>
                <w:lang w:val="en-US"/>
              </w:rPr>
              <w:t xml:space="preserve">complex in non-human immunodeficiency virus-infected pediatric patients. </w:t>
            </w:r>
            <w:r w:rsidRPr="005E4AD0">
              <w:rPr>
                <w:i/>
                <w:iCs/>
                <w:color w:val="1A171B"/>
                <w:sz w:val="14"/>
                <w:szCs w:val="14"/>
                <w:lang w:val="en-US"/>
              </w:rPr>
              <w:t xml:space="preserve">Pediatr Infect Dis </w:t>
            </w:r>
            <w:r w:rsidRPr="005E4AD0">
              <w:rPr>
                <w:b/>
                <w:bCs/>
                <w:i/>
                <w:iCs/>
                <w:color w:val="000000"/>
                <w:sz w:val="14"/>
                <w:szCs w:val="14"/>
                <w:lang w:val="en-US"/>
              </w:rPr>
              <w:t>1</w:t>
            </w:r>
            <w:r w:rsidRPr="005E4AD0">
              <w:rPr>
                <w:color w:val="1A171B"/>
                <w:sz w:val="14"/>
                <w:szCs w:val="14"/>
                <w:lang w:val="en-US"/>
              </w:rPr>
              <w:t>1992; 11:960-964.</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179.</w:t>
            </w:r>
            <w:r w:rsidRPr="005E4AD0">
              <w:rPr>
                <w:color w:val="1A171B"/>
                <w:sz w:val="14"/>
                <w:szCs w:val="14"/>
                <w:lang w:val="en-US"/>
              </w:rPr>
              <w:tab/>
              <w:t>Gordin FM, Cohn DL, Sullam PM, Schoenfelder JR, Wynne BA, Hors-</w:t>
            </w:r>
          </w:p>
          <w:p w:rsidR="00730057" w:rsidRPr="005E4AD0" w:rsidRDefault="00730057" w:rsidP="00C158A7">
            <w:pPr>
              <w:shd w:val="clear" w:color="auto" w:fill="FFFFFF"/>
              <w:ind w:left="490" w:right="5"/>
              <w:jc w:val="both"/>
              <w:rPr>
                <w:sz w:val="14"/>
                <w:szCs w:val="14"/>
              </w:rPr>
            </w:pPr>
            <w:r w:rsidRPr="005E4AD0">
              <w:rPr>
                <w:color w:val="1A171B"/>
                <w:sz w:val="14"/>
                <w:szCs w:val="14"/>
                <w:lang w:val="en-US"/>
              </w:rPr>
              <w:t xml:space="preserve">burgh CR Jr. Early manifestations of disseminated </w:t>
            </w:r>
            <w:r w:rsidRPr="005E4AD0">
              <w:rPr>
                <w:i/>
                <w:iCs/>
                <w:color w:val="1A171B"/>
                <w:sz w:val="14"/>
                <w:szCs w:val="14"/>
                <w:lang w:val="en-US"/>
              </w:rPr>
              <w:t xml:space="preserve">Mycobacterium avium </w:t>
            </w:r>
            <w:r w:rsidRPr="005E4AD0">
              <w:rPr>
                <w:color w:val="1A171B"/>
                <w:sz w:val="14"/>
                <w:szCs w:val="14"/>
                <w:lang w:val="en-US"/>
              </w:rPr>
              <w:t xml:space="preserve">complex disease: a prospective evaluation. </w:t>
            </w:r>
            <w:r w:rsidRPr="005E4AD0">
              <w:rPr>
                <w:b/>
                <w:bCs/>
                <w:color w:val="000000"/>
                <w:sz w:val="14"/>
                <w:szCs w:val="14"/>
                <w:lang w:val="en-US"/>
              </w:rPr>
              <w:t xml:space="preserve">/ </w:t>
            </w:r>
            <w:r w:rsidRPr="005E4AD0">
              <w:rPr>
                <w:i/>
                <w:iCs/>
                <w:color w:val="1A171B"/>
                <w:sz w:val="14"/>
                <w:szCs w:val="14"/>
                <w:lang w:val="en-US"/>
              </w:rPr>
              <w:t xml:space="preserve">Infect Dis </w:t>
            </w:r>
            <w:r w:rsidRPr="005E4AD0">
              <w:rPr>
                <w:color w:val="1A171B"/>
                <w:sz w:val="14"/>
                <w:szCs w:val="14"/>
                <w:lang w:val="en-US"/>
              </w:rPr>
              <w:t>1997; 176:126-132.</w:t>
            </w:r>
          </w:p>
          <w:p w:rsidR="00730057" w:rsidRPr="005E4AD0" w:rsidRDefault="00730057" w:rsidP="00C158A7">
            <w:pPr>
              <w:shd w:val="clear" w:color="auto" w:fill="FFFFFF"/>
              <w:tabs>
                <w:tab w:val="left" w:pos="317"/>
              </w:tabs>
              <w:rPr>
                <w:sz w:val="14"/>
                <w:szCs w:val="14"/>
              </w:rPr>
            </w:pPr>
            <w:r w:rsidRPr="005E4AD0">
              <w:rPr>
                <w:color w:val="1A171B"/>
                <w:sz w:val="14"/>
                <w:szCs w:val="14"/>
              </w:rPr>
              <w:t>180.</w:t>
            </w:r>
            <w:r w:rsidRPr="005E4AD0">
              <w:rPr>
                <w:color w:val="1A171B"/>
                <w:sz w:val="14"/>
                <w:szCs w:val="14"/>
              </w:rPr>
              <w:tab/>
            </w:r>
            <w:r w:rsidRPr="005E4AD0">
              <w:rPr>
                <w:color w:val="1A171B"/>
                <w:sz w:val="14"/>
                <w:szCs w:val="14"/>
                <w:lang w:val="en-US"/>
              </w:rPr>
              <w:t>Torriani</w:t>
            </w:r>
            <w:r w:rsidRPr="005E4AD0">
              <w:rPr>
                <w:color w:val="1A171B"/>
                <w:sz w:val="14"/>
                <w:szCs w:val="14"/>
              </w:rPr>
              <w:t xml:space="preserve"> </w:t>
            </w:r>
            <w:r w:rsidRPr="005E4AD0">
              <w:rPr>
                <w:color w:val="1A171B"/>
                <w:sz w:val="14"/>
                <w:szCs w:val="14"/>
                <w:lang w:val="en-US"/>
              </w:rPr>
              <w:t>FJ</w:t>
            </w:r>
            <w:r w:rsidRPr="005E4AD0">
              <w:rPr>
                <w:color w:val="1A171B"/>
                <w:sz w:val="14"/>
                <w:szCs w:val="14"/>
              </w:rPr>
              <w:t xml:space="preserve">, </w:t>
            </w:r>
            <w:r w:rsidRPr="005E4AD0">
              <w:rPr>
                <w:color w:val="1A171B"/>
                <w:sz w:val="14"/>
                <w:szCs w:val="14"/>
                <w:lang w:val="en-US"/>
              </w:rPr>
              <w:t>McCutchan</w:t>
            </w:r>
            <w:r w:rsidRPr="005E4AD0">
              <w:rPr>
                <w:color w:val="1A171B"/>
                <w:sz w:val="14"/>
                <w:szCs w:val="14"/>
              </w:rPr>
              <w:t xml:space="preserve"> </w:t>
            </w:r>
            <w:r w:rsidRPr="005E4AD0">
              <w:rPr>
                <w:color w:val="1A171B"/>
                <w:sz w:val="14"/>
                <w:szCs w:val="14"/>
                <w:lang w:val="en-US"/>
              </w:rPr>
              <w:t>JA</w:t>
            </w:r>
            <w:r w:rsidRPr="005E4AD0">
              <w:rPr>
                <w:color w:val="1A171B"/>
                <w:sz w:val="14"/>
                <w:szCs w:val="14"/>
              </w:rPr>
              <w:t xml:space="preserve">, </w:t>
            </w:r>
            <w:r w:rsidRPr="005E4AD0">
              <w:rPr>
                <w:color w:val="1A171B"/>
                <w:sz w:val="14"/>
                <w:szCs w:val="14"/>
                <w:lang w:val="en-US"/>
              </w:rPr>
              <w:t>Bozzette</w:t>
            </w:r>
            <w:r w:rsidRPr="005E4AD0">
              <w:rPr>
                <w:color w:val="1A171B"/>
                <w:sz w:val="14"/>
                <w:szCs w:val="14"/>
              </w:rPr>
              <w:t xml:space="preserve"> </w:t>
            </w:r>
            <w:r w:rsidRPr="005E4AD0">
              <w:rPr>
                <w:color w:val="1A171B"/>
                <w:sz w:val="14"/>
                <w:szCs w:val="14"/>
                <w:lang w:val="en-US"/>
              </w:rPr>
              <w:t>SA</w:t>
            </w:r>
            <w:r w:rsidRPr="005E4AD0">
              <w:rPr>
                <w:color w:val="1A171B"/>
                <w:sz w:val="14"/>
                <w:szCs w:val="14"/>
              </w:rPr>
              <w:t xml:space="preserve">, </w:t>
            </w:r>
            <w:r w:rsidRPr="005E4AD0">
              <w:rPr>
                <w:color w:val="1A171B"/>
                <w:sz w:val="14"/>
                <w:szCs w:val="14"/>
                <w:lang w:val="en-US"/>
              </w:rPr>
              <w:t>Grafe</w:t>
            </w:r>
            <w:r w:rsidRPr="005E4AD0">
              <w:rPr>
                <w:color w:val="1A171B"/>
                <w:sz w:val="14"/>
                <w:szCs w:val="14"/>
              </w:rPr>
              <w:t xml:space="preserve"> </w:t>
            </w:r>
            <w:r w:rsidRPr="005E4AD0">
              <w:rPr>
                <w:color w:val="1A171B"/>
                <w:sz w:val="14"/>
                <w:szCs w:val="14"/>
                <w:lang w:val="en-US"/>
              </w:rPr>
              <w:t>MR</w:t>
            </w:r>
            <w:r w:rsidRPr="005E4AD0">
              <w:rPr>
                <w:color w:val="1A171B"/>
                <w:sz w:val="14"/>
                <w:szCs w:val="14"/>
              </w:rPr>
              <w:t xml:space="preserve">, </w:t>
            </w:r>
            <w:r w:rsidRPr="005E4AD0">
              <w:rPr>
                <w:color w:val="1A171B"/>
                <w:sz w:val="14"/>
                <w:szCs w:val="14"/>
                <w:lang w:val="en-US"/>
              </w:rPr>
              <w:t>Havlir</w:t>
            </w:r>
            <w:r w:rsidRPr="005E4AD0">
              <w:rPr>
                <w:color w:val="1A171B"/>
                <w:sz w:val="14"/>
                <w:szCs w:val="14"/>
              </w:rPr>
              <w:t xml:space="preserve"> </w:t>
            </w:r>
            <w:r w:rsidRPr="005E4AD0">
              <w:rPr>
                <w:color w:val="1A171B"/>
                <w:sz w:val="14"/>
                <w:szCs w:val="14"/>
                <w:lang w:val="en-US"/>
              </w:rPr>
              <w:t>DV</w:t>
            </w:r>
            <w:r w:rsidRPr="005E4AD0">
              <w:rPr>
                <w:color w:val="1A171B"/>
                <w:sz w:val="14"/>
                <w:szCs w:val="14"/>
              </w:rPr>
              <w:t xml:space="preserve">. </w:t>
            </w:r>
            <w:r w:rsidRPr="005E4AD0">
              <w:rPr>
                <w:color w:val="1A171B"/>
                <w:sz w:val="14"/>
                <w:szCs w:val="14"/>
                <w:lang w:val="en-US"/>
              </w:rPr>
              <w:t>Au-</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topsy findings in AIDS patients with </w:t>
            </w:r>
            <w:r w:rsidRPr="005E4AD0">
              <w:rPr>
                <w:i/>
                <w:iCs/>
                <w:color w:val="1A171B"/>
                <w:sz w:val="14"/>
                <w:szCs w:val="14"/>
                <w:lang w:val="en-US"/>
              </w:rPr>
              <w:t xml:space="preserve">Mycobacterium avium </w:t>
            </w:r>
            <w:r w:rsidRPr="005E4AD0">
              <w:rPr>
                <w:color w:val="1A171B"/>
                <w:sz w:val="14"/>
                <w:szCs w:val="14"/>
                <w:lang w:val="en-US"/>
              </w:rPr>
              <w:t xml:space="preserve">complex bacteremia. </w:t>
            </w:r>
            <w:r w:rsidRPr="005E4AD0">
              <w:rPr>
                <w:b/>
                <w:bCs/>
                <w:color w:val="000000"/>
                <w:sz w:val="14"/>
                <w:szCs w:val="14"/>
                <w:lang w:val="en-US"/>
              </w:rPr>
              <w:t xml:space="preserve">/ </w:t>
            </w:r>
            <w:r w:rsidRPr="005E4AD0">
              <w:rPr>
                <w:i/>
                <w:iCs/>
                <w:color w:val="1A171B"/>
                <w:sz w:val="14"/>
                <w:szCs w:val="14"/>
                <w:lang w:val="en-US"/>
              </w:rPr>
              <w:t xml:space="preserve">Infect Dis </w:t>
            </w:r>
            <w:r w:rsidRPr="005E4AD0">
              <w:rPr>
                <w:color w:val="1A171B"/>
                <w:sz w:val="14"/>
                <w:szCs w:val="14"/>
                <w:lang w:val="en-US"/>
              </w:rPr>
              <w:t>1994;170:1601-1605.</w:t>
            </w:r>
          </w:p>
          <w:p w:rsidR="00730057" w:rsidRPr="005E4AD0" w:rsidRDefault="00730057" w:rsidP="00C158A7">
            <w:pPr>
              <w:shd w:val="clear" w:color="auto" w:fill="FFFFFF"/>
              <w:tabs>
                <w:tab w:val="left" w:pos="317"/>
              </w:tabs>
              <w:rPr>
                <w:sz w:val="14"/>
                <w:szCs w:val="14"/>
              </w:rPr>
            </w:pPr>
            <w:r w:rsidRPr="005E4AD0">
              <w:rPr>
                <w:color w:val="1A171B"/>
                <w:sz w:val="14"/>
                <w:szCs w:val="14"/>
              </w:rPr>
              <w:t>181.</w:t>
            </w:r>
            <w:r w:rsidRPr="005E4AD0">
              <w:rPr>
                <w:color w:val="1A171B"/>
                <w:sz w:val="14"/>
                <w:szCs w:val="14"/>
              </w:rPr>
              <w:tab/>
            </w:r>
            <w:r w:rsidRPr="005E4AD0">
              <w:rPr>
                <w:color w:val="1A171B"/>
                <w:sz w:val="14"/>
                <w:szCs w:val="14"/>
                <w:lang w:val="en-US"/>
              </w:rPr>
              <w:t>Kalayjian</w:t>
            </w:r>
            <w:r w:rsidRPr="005E4AD0">
              <w:rPr>
                <w:color w:val="1A171B"/>
                <w:sz w:val="14"/>
                <w:szCs w:val="14"/>
              </w:rPr>
              <w:t xml:space="preserve"> </w:t>
            </w:r>
            <w:r w:rsidRPr="005E4AD0">
              <w:rPr>
                <w:color w:val="1A171B"/>
                <w:sz w:val="14"/>
                <w:szCs w:val="14"/>
                <w:lang w:val="en-US"/>
              </w:rPr>
              <w:t>RC</w:t>
            </w:r>
            <w:r w:rsidRPr="005E4AD0">
              <w:rPr>
                <w:color w:val="1A171B"/>
                <w:sz w:val="14"/>
                <w:szCs w:val="14"/>
              </w:rPr>
              <w:t xml:space="preserve">, </w:t>
            </w:r>
            <w:r w:rsidRPr="005E4AD0">
              <w:rPr>
                <w:color w:val="1A171B"/>
                <w:sz w:val="14"/>
                <w:szCs w:val="14"/>
                <w:lang w:val="en-US"/>
              </w:rPr>
              <w:t>Toossi</w:t>
            </w:r>
            <w:r w:rsidRPr="005E4AD0">
              <w:rPr>
                <w:color w:val="1A171B"/>
                <w:sz w:val="14"/>
                <w:szCs w:val="14"/>
              </w:rPr>
              <w:t xml:space="preserve"> </w:t>
            </w:r>
            <w:r w:rsidRPr="005E4AD0">
              <w:rPr>
                <w:color w:val="1A171B"/>
                <w:sz w:val="14"/>
                <w:szCs w:val="14"/>
                <w:lang w:val="en-US"/>
              </w:rPr>
              <w:t>Z</w:t>
            </w:r>
            <w:r w:rsidRPr="005E4AD0">
              <w:rPr>
                <w:color w:val="1A171B"/>
                <w:sz w:val="14"/>
                <w:szCs w:val="14"/>
              </w:rPr>
              <w:t xml:space="preserve">, </w:t>
            </w:r>
            <w:r w:rsidRPr="005E4AD0">
              <w:rPr>
                <w:color w:val="1A171B"/>
                <w:sz w:val="14"/>
                <w:szCs w:val="14"/>
                <w:lang w:val="en-US"/>
              </w:rPr>
              <w:t>Tomashefski</w:t>
            </w:r>
            <w:r w:rsidRPr="005E4AD0">
              <w:rPr>
                <w:color w:val="1A171B"/>
                <w:sz w:val="14"/>
                <w:szCs w:val="14"/>
              </w:rPr>
              <w:t xml:space="preserve"> </w:t>
            </w:r>
            <w:r w:rsidRPr="005E4AD0">
              <w:rPr>
                <w:color w:val="1A171B"/>
                <w:sz w:val="14"/>
                <w:szCs w:val="14"/>
                <w:lang w:val="en-US"/>
              </w:rPr>
              <w:t>JF</w:t>
            </w:r>
            <w:r w:rsidRPr="005E4AD0">
              <w:rPr>
                <w:color w:val="1A171B"/>
                <w:sz w:val="14"/>
                <w:szCs w:val="14"/>
              </w:rPr>
              <w:t xml:space="preserve"> </w:t>
            </w:r>
            <w:r w:rsidRPr="005E4AD0">
              <w:rPr>
                <w:color w:val="1A171B"/>
                <w:sz w:val="14"/>
                <w:szCs w:val="14"/>
                <w:lang w:val="en-US"/>
              </w:rPr>
              <w:t>Jr</w:t>
            </w:r>
            <w:r w:rsidRPr="005E4AD0">
              <w:rPr>
                <w:color w:val="1A171B"/>
                <w:sz w:val="14"/>
                <w:szCs w:val="14"/>
              </w:rPr>
              <w:t xml:space="preserve">, </w:t>
            </w:r>
            <w:r w:rsidRPr="005E4AD0">
              <w:rPr>
                <w:color w:val="1A171B"/>
                <w:sz w:val="14"/>
                <w:szCs w:val="14"/>
                <w:lang w:val="en-US"/>
              </w:rPr>
              <w:t>Carey</w:t>
            </w:r>
            <w:r w:rsidRPr="005E4AD0">
              <w:rPr>
                <w:color w:val="1A171B"/>
                <w:sz w:val="14"/>
                <w:szCs w:val="14"/>
              </w:rPr>
              <w:t xml:space="preserve"> </w:t>
            </w:r>
            <w:r w:rsidRPr="005E4AD0">
              <w:rPr>
                <w:color w:val="1A171B"/>
                <w:sz w:val="14"/>
                <w:szCs w:val="14"/>
                <w:lang w:val="en-US"/>
              </w:rPr>
              <w:t>JT</w:t>
            </w:r>
            <w:r w:rsidRPr="005E4AD0">
              <w:rPr>
                <w:color w:val="1A171B"/>
                <w:sz w:val="14"/>
                <w:szCs w:val="14"/>
              </w:rPr>
              <w:t xml:space="preserve">, </w:t>
            </w:r>
            <w:r w:rsidRPr="005E4AD0">
              <w:rPr>
                <w:color w:val="1A171B"/>
                <w:sz w:val="14"/>
                <w:szCs w:val="14"/>
                <w:lang w:val="en-US"/>
              </w:rPr>
              <w:t>Ross</w:t>
            </w:r>
            <w:r w:rsidRPr="005E4AD0">
              <w:rPr>
                <w:color w:val="1A171B"/>
                <w:sz w:val="14"/>
                <w:szCs w:val="14"/>
              </w:rPr>
              <w:t xml:space="preserve"> </w:t>
            </w:r>
            <w:r w:rsidRPr="005E4AD0">
              <w:rPr>
                <w:color w:val="1A171B"/>
                <w:sz w:val="14"/>
                <w:szCs w:val="14"/>
                <w:lang w:val="en-US"/>
              </w:rPr>
              <w:t>JA</w:t>
            </w:r>
            <w:r w:rsidRPr="005E4AD0">
              <w:rPr>
                <w:color w:val="1A171B"/>
                <w:sz w:val="14"/>
                <w:szCs w:val="14"/>
              </w:rPr>
              <w:t xml:space="preserve">, </w:t>
            </w:r>
            <w:r w:rsidRPr="005E4AD0">
              <w:rPr>
                <w:color w:val="1A171B"/>
                <w:sz w:val="14"/>
                <w:szCs w:val="14"/>
                <w:lang w:val="en-US"/>
              </w:rPr>
              <w:t>Tomford</w:t>
            </w:r>
          </w:p>
          <w:p w:rsidR="00730057" w:rsidRPr="005E4AD0" w:rsidRDefault="00730057" w:rsidP="00C158A7">
            <w:pPr>
              <w:shd w:val="clear" w:color="auto" w:fill="FFFFFF"/>
              <w:ind w:left="490" w:right="5"/>
              <w:jc w:val="both"/>
              <w:rPr>
                <w:sz w:val="14"/>
                <w:szCs w:val="14"/>
              </w:rPr>
            </w:pPr>
            <w:r w:rsidRPr="005E4AD0">
              <w:rPr>
                <w:color w:val="1A171B"/>
                <w:sz w:val="14"/>
                <w:szCs w:val="14"/>
                <w:lang w:val="en-US"/>
              </w:rPr>
              <w:t xml:space="preserve">JW, Blinkhorn RJ Jr. Pulmonary disease due to infection by </w:t>
            </w:r>
            <w:r w:rsidRPr="005E4AD0">
              <w:rPr>
                <w:i/>
                <w:iCs/>
                <w:color w:val="1A171B"/>
                <w:sz w:val="14"/>
                <w:szCs w:val="14"/>
                <w:lang w:val="en-US"/>
              </w:rPr>
              <w:t xml:space="preserve">Mycobacterium avium </w:t>
            </w:r>
            <w:r w:rsidRPr="005E4AD0">
              <w:rPr>
                <w:color w:val="1A171B"/>
                <w:sz w:val="14"/>
                <w:szCs w:val="14"/>
                <w:lang w:val="en-US"/>
              </w:rPr>
              <w:t xml:space="preserve">complex in patients with AIDS. </w:t>
            </w:r>
            <w:r w:rsidRPr="005E4AD0">
              <w:rPr>
                <w:i/>
                <w:iCs/>
                <w:color w:val="1A171B"/>
                <w:sz w:val="14"/>
                <w:szCs w:val="14"/>
                <w:lang w:val="fr-FR"/>
              </w:rPr>
              <w:t xml:space="preserve">Clin Infect Dis </w:t>
            </w:r>
            <w:r w:rsidRPr="005E4AD0">
              <w:rPr>
                <w:color w:val="1A171B"/>
                <w:sz w:val="14"/>
                <w:szCs w:val="14"/>
                <w:lang w:val="fr-FR"/>
              </w:rPr>
              <w:t>1995; 20:1186-1194.</w:t>
            </w:r>
          </w:p>
          <w:p w:rsidR="00730057" w:rsidRPr="005E4AD0" w:rsidRDefault="00730057" w:rsidP="00C158A7">
            <w:pPr>
              <w:shd w:val="clear" w:color="auto" w:fill="FFFFFF"/>
              <w:tabs>
                <w:tab w:val="left" w:pos="317"/>
              </w:tabs>
              <w:rPr>
                <w:sz w:val="14"/>
                <w:szCs w:val="14"/>
              </w:rPr>
            </w:pPr>
            <w:r w:rsidRPr="005E4AD0">
              <w:rPr>
                <w:color w:val="1A171B"/>
                <w:sz w:val="14"/>
                <w:szCs w:val="14"/>
                <w:lang w:val="fr-FR"/>
              </w:rPr>
              <w:t>182.</w:t>
            </w:r>
            <w:r w:rsidRPr="005E4AD0">
              <w:rPr>
                <w:color w:val="1A171B"/>
                <w:sz w:val="14"/>
                <w:szCs w:val="14"/>
                <w:lang w:val="fr-FR"/>
              </w:rPr>
              <w:tab/>
              <w:t>Hocqueloux L, Lesprit P, Herrmann JL, La Blanchardiere A, Zagdanski</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AM, Decazes JM, Modai J. Pulmonary </w:t>
            </w:r>
            <w:r w:rsidRPr="005E4AD0">
              <w:rPr>
                <w:i/>
                <w:iCs/>
                <w:color w:val="1A171B"/>
                <w:sz w:val="14"/>
                <w:szCs w:val="14"/>
                <w:lang w:val="en-US"/>
              </w:rPr>
              <w:t xml:space="preserve">Mycobacterium avium </w:t>
            </w:r>
            <w:r w:rsidRPr="005E4AD0">
              <w:rPr>
                <w:color w:val="1A171B"/>
                <w:sz w:val="14"/>
                <w:szCs w:val="14"/>
                <w:lang w:val="en-US"/>
              </w:rPr>
              <w:t xml:space="preserve">complex disease without dissemination in HIV-infected patients. </w:t>
            </w:r>
            <w:r w:rsidRPr="005E4AD0">
              <w:rPr>
                <w:i/>
                <w:iCs/>
                <w:color w:val="1A171B"/>
                <w:sz w:val="14"/>
                <w:szCs w:val="14"/>
                <w:lang w:val="en-US"/>
              </w:rPr>
              <w:t xml:space="preserve">Chest </w:t>
            </w:r>
            <w:r w:rsidRPr="005E4AD0">
              <w:rPr>
                <w:color w:val="1A171B"/>
                <w:sz w:val="14"/>
                <w:szCs w:val="14"/>
                <w:lang w:val="en-US"/>
              </w:rPr>
              <w:t>1998;113:542-548.</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183.</w:t>
            </w:r>
            <w:r w:rsidRPr="005E4AD0">
              <w:rPr>
                <w:color w:val="1A171B"/>
                <w:sz w:val="14"/>
                <w:szCs w:val="14"/>
                <w:lang w:val="en-US"/>
              </w:rPr>
              <w:tab/>
              <w:t xml:space="preserve">Hassell M, French MA. </w:t>
            </w:r>
            <w:r w:rsidRPr="005E4AD0">
              <w:rPr>
                <w:i/>
                <w:iCs/>
                <w:color w:val="1A171B"/>
                <w:sz w:val="14"/>
                <w:szCs w:val="14"/>
                <w:lang w:val="en-US"/>
              </w:rPr>
              <w:t xml:space="preserve">Mycobacterium avium </w:t>
            </w:r>
            <w:r w:rsidRPr="005E4AD0">
              <w:rPr>
                <w:color w:val="1A171B"/>
                <w:sz w:val="14"/>
                <w:szCs w:val="14"/>
                <w:lang w:val="en-US"/>
              </w:rPr>
              <w:t>infection and immune</w:t>
            </w:r>
          </w:p>
          <w:p w:rsidR="00730057" w:rsidRPr="005E4AD0" w:rsidRDefault="00730057" w:rsidP="00C158A7">
            <w:pPr>
              <w:shd w:val="clear" w:color="auto" w:fill="FFFFFF"/>
              <w:ind w:left="490"/>
              <w:jc w:val="both"/>
              <w:rPr>
                <w:sz w:val="14"/>
                <w:szCs w:val="14"/>
              </w:rPr>
            </w:pPr>
            <w:r w:rsidRPr="005E4AD0">
              <w:rPr>
                <w:color w:val="1A171B"/>
                <w:sz w:val="14"/>
                <w:szCs w:val="14"/>
                <w:lang w:val="en-US"/>
              </w:rPr>
              <w:t xml:space="preserve">restoration disease after highly active antiretroviral therapy in a patient with HIV and normal CD4 </w:t>
            </w:r>
            <w:r w:rsidRPr="005E4AD0">
              <w:rPr>
                <w:b/>
                <w:bCs/>
                <w:color w:val="000000"/>
                <w:sz w:val="14"/>
                <w:szCs w:val="14"/>
                <w:lang w:val="en-US"/>
              </w:rPr>
              <w:t xml:space="preserve">+ </w:t>
            </w:r>
            <w:r w:rsidRPr="005E4AD0">
              <w:rPr>
                <w:color w:val="1A171B"/>
                <w:sz w:val="14"/>
                <w:szCs w:val="14"/>
                <w:lang w:val="en-US"/>
              </w:rPr>
              <w:t xml:space="preserve">counts. </w:t>
            </w:r>
            <w:r w:rsidRPr="005E4AD0">
              <w:rPr>
                <w:i/>
                <w:iCs/>
                <w:color w:val="1A171B"/>
                <w:sz w:val="14"/>
                <w:szCs w:val="14"/>
                <w:lang w:val="en-US"/>
              </w:rPr>
              <w:t xml:space="preserve">Eur </w:t>
            </w:r>
            <w:r w:rsidRPr="005E4AD0">
              <w:rPr>
                <w:b/>
                <w:bCs/>
                <w:i/>
                <w:iCs/>
                <w:color w:val="000000"/>
                <w:sz w:val="14"/>
                <w:szCs w:val="14"/>
                <w:lang w:val="en-US"/>
              </w:rPr>
              <w:t xml:space="preserve">I </w:t>
            </w:r>
            <w:r w:rsidRPr="005E4AD0">
              <w:rPr>
                <w:i/>
                <w:iCs/>
                <w:color w:val="1A171B"/>
                <w:sz w:val="14"/>
                <w:szCs w:val="14"/>
                <w:lang w:val="en-US"/>
              </w:rPr>
              <w:t xml:space="preserve">Clin Microbiol Infect Dis </w:t>
            </w:r>
            <w:r w:rsidRPr="005E4AD0">
              <w:rPr>
                <w:color w:val="1A171B"/>
                <w:sz w:val="14"/>
                <w:szCs w:val="14"/>
                <w:lang w:val="en-US"/>
              </w:rPr>
              <w:t>2001;20:889-891.</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184.</w:t>
            </w:r>
            <w:r w:rsidRPr="005E4AD0">
              <w:rPr>
                <w:color w:val="1A171B"/>
                <w:sz w:val="14"/>
                <w:szCs w:val="14"/>
                <w:lang w:val="en-US"/>
              </w:rPr>
              <w:tab/>
              <w:t>Phillips P, Kwiatkowski MB, Coplan M, Craib K, Montaner J. Mycobac-</w:t>
            </w:r>
          </w:p>
          <w:p w:rsidR="00730057" w:rsidRPr="005E4AD0" w:rsidRDefault="00730057" w:rsidP="00C158A7">
            <w:pPr>
              <w:shd w:val="clear" w:color="auto" w:fill="FFFFFF"/>
              <w:ind w:left="499" w:right="5"/>
              <w:jc w:val="both"/>
              <w:rPr>
                <w:sz w:val="14"/>
                <w:szCs w:val="14"/>
              </w:rPr>
            </w:pPr>
            <w:r w:rsidRPr="005E4AD0">
              <w:rPr>
                <w:color w:val="1A171B"/>
                <w:sz w:val="14"/>
                <w:szCs w:val="14"/>
                <w:lang w:val="en-US"/>
              </w:rPr>
              <w:t xml:space="preserve">terial lymphadenitis associated with the initiation of combination antiretroviral therapy. </w:t>
            </w:r>
            <w:r w:rsidRPr="005E4AD0">
              <w:rPr>
                <w:b/>
                <w:bCs/>
                <w:i/>
                <w:iCs/>
                <w:color w:val="000000"/>
                <w:sz w:val="14"/>
                <w:szCs w:val="14"/>
                <w:lang w:val="en-US"/>
              </w:rPr>
              <w:t xml:space="preserve">I </w:t>
            </w:r>
            <w:r w:rsidRPr="005E4AD0">
              <w:rPr>
                <w:i/>
                <w:iCs/>
                <w:color w:val="1A171B"/>
                <w:sz w:val="14"/>
                <w:szCs w:val="14"/>
                <w:lang w:val="en-US"/>
              </w:rPr>
              <w:t xml:space="preserve">Acquir Immune Defic Syndr </w:t>
            </w:r>
            <w:r w:rsidRPr="005E4AD0">
              <w:rPr>
                <w:color w:val="1A171B"/>
                <w:sz w:val="14"/>
                <w:szCs w:val="14"/>
                <w:lang w:val="en-US"/>
              </w:rPr>
              <w:t>1999;20:122-128.</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185.</w:t>
            </w:r>
            <w:r w:rsidRPr="005E4AD0">
              <w:rPr>
                <w:color w:val="1A171B"/>
                <w:sz w:val="14"/>
                <w:szCs w:val="14"/>
                <w:lang w:val="en-US"/>
              </w:rPr>
              <w:tab/>
              <w:t>Lange CG, Lederman MM. Immune reconstitution with antiretroviral</w:t>
            </w:r>
          </w:p>
          <w:p w:rsidR="00730057" w:rsidRPr="005E4AD0" w:rsidRDefault="00730057" w:rsidP="00C158A7">
            <w:pPr>
              <w:shd w:val="clear" w:color="auto" w:fill="FFFFFF"/>
              <w:ind w:left="494" w:right="10"/>
              <w:jc w:val="both"/>
              <w:rPr>
                <w:sz w:val="14"/>
                <w:szCs w:val="14"/>
              </w:rPr>
            </w:pPr>
            <w:r w:rsidRPr="005E4AD0">
              <w:rPr>
                <w:color w:val="1A171B"/>
                <w:sz w:val="14"/>
                <w:szCs w:val="14"/>
                <w:lang w:val="en-US"/>
              </w:rPr>
              <w:t xml:space="preserve">therapies in chronic HIV-I infection. </w:t>
            </w:r>
            <w:r w:rsidRPr="005E4AD0">
              <w:rPr>
                <w:b/>
                <w:bCs/>
                <w:color w:val="000000"/>
                <w:sz w:val="14"/>
                <w:szCs w:val="14"/>
                <w:lang w:val="en-US"/>
              </w:rPr>
              <w:t xml:space="preserve">/ </w:t>
            </w:r>
            <w:r w:rsidRPr="005E4AD0">
              <w:rPr>
                <w:i/>
                <w:iCs/>
                <w:color w:val="1A171B"/>
                <w:sz w:val="14"/>
                <w:szCs w:val="14"/>
                <w:lang w:val="en-US"/>
              </w:rPr>
              <w:t xml:space="preserve">Antimicrob Chemother </w:t>
            </w:r>
            <w:r w:rsidRPr="005E4AD0">
              <w:rPr>
                <w:color w:val="1A171B"/>
                <w:sz w:val="14"/>
                <w:szCs w:val="14"/>
                <w:lang w:val="en-US"/>
              </w:rPr>
              <w:t>2003; 51:1-4.</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186.</w:t>
            </w:r>
            <w:r w:rsidRPr="005E4AD0">
              <w:rPr>
                <w:color w:val="1A171B"/>
                <w:sz w:val="14"/>
                <w:szCs w:val="14"/>
                <w:lang w:val="en-US"/>
              </w:rPr>
              <w:tab/>
              <w:t>Phillips P, Bonner S, Gataric N, Bai T, Wilcox P, Hogg R,</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O’Shaughnessy M, Montaner J. Nontuberculous mycobacterial immune reconstitution syndrome in HIV-infected patients: spectrum of disease and long-term follow-up. </w:t>
            </w:r>
            <w:r w:rsidRPr="005E4AD0">
              <w:rPr>
                <w:i/>
                <w:iCs/>
                <w:color w:val="1A171B"/>
                <w:sz w:val="14"/>
                <w:szCs w:val="14"/>
                <w:lang w:val="en-US"/>
              </w:rPr>
              <w:t xml:space="preserve">Clin Infect Dis </w:t>
            </w:r>
            <w:r w:rsidRPr="005E4AD0">
              <w:rPr>
                <w:color w:val="1A171B"/>
                <w:sz w:val="14"/>
                <w:szCs w:val="14"/>
                <w:lang w:val="en-US"/>
              </w:rPr>
              <w:t>2005;41:1483-1497.</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187.</w:t>
            </w:r>
            <w:r w:rsidRPr="005E4AD0">
              <w:rPr>
                <w:color w:val="1A171B"/>
                <w:sz w:val="14"/>
                <w:szCs w:val="14"/>
                <w:lang w:val="en-US"/>
              </w:rPr>
              <w:tab/>
              <w:t>Lincoln EM, Gilbert LA. Disease in children due to mycobacteria other</w:t>
            </w:r>
          </w:p>
          <w:p w:rsidR="00730057" w:rsidRPr="005E4AD0" w:rsidRDefault="00730057" w:rsidP="00C158A7">
            <w:pPr>
              <w:shd w:val="clear" w:color="auto" w:fill="FFFFFF"/>
              <w:ind w:left="490"/>
              <w:jc w:val="both"/>
              <w:rPr>
                <w:sz w:val="14"/>
                <w:szCs w:val="14"/>
              </w:rPr>
            </w:pPr>
            <w:r w:rsidRPr="005E4AD0">
              <w:rPr>
                <w:color w:val="1A171B"/>
                <w:sz w:val="14"/>
                <w:szCs w:val="14"/>
                <w:lang w:val="en-US"/>
              </w:rPr>
              <w:t xml:space="preserve">than </w:t>
            </w:r>
            <w:r w:rsidRPr="005E4AD0">
              <w:rPr>
                <w:i/>
                <w:iCs/>
                <w:color w:val="1A171B"/>
                <w:sz w:val="14"/>
                <w:szCs w:val="14"/>
                <w:lang w:val="en-US"/>
              </w:rPr>
              <w:t xml:space="preserve">Mycobacterium tuberculosis. Am Rev Respir Dis </w:t>
            </w:r>
            <w:r w:rsidRPr="005E4AD0">
              <w:rPr>
                <w:color w:val="1A171B"/>
                <w:sz w:val="14"/>
                <w:szCs w:val="14"/>
                <w:lang w:val="en-US"/>
              </w:rPr>
              <w:t>1972;105:683-714.</w:t>
            </w:r>
          </w:p>
          <w:p w:rsidR="00730057" w:rsidRPr="005E4AD0" w:rsidRDefault="00730057" w:rsidP="00C158A7">
            <w:pPr>
              <w:shd w:val="clear" w:color="auto" w:fill="FFFFFF"/>
              <w:tabs>
                <w:tab w:val="left" w:pos="317"/>
              </w:tabs>
              <w:rPr>
                <w:sz w:val="14"/>
                <w:szCs w:val="14"/>
              </w:rPr>
            </w:pPr>
            <w:r w:rsidRPr="005E4AD0">
              <w:rPr>
                <w:color w:val="1A171B"/>
                <w:sz w:val="14"/>
                <w:szCs w:val="14"/>
              </w:rPr>
              <w:t>188.</w:t>
            </w:r>
            <w:r w:rsidRPr="005E4AD0">
              <w:rPr>
                <w:color w:val="1A171B"/>
                <w:sz w:val="14"/>
                <w:szCs w:val="14"/>
              </w:rPr>
              <w:tab/>
            </w:r>
            <w:r w:rsidRPr="005E4AD0">
              <w:rPr>
                <w:color w:val="1A171B"/>
                <w:sz w:val="14"/>
                <w:szCs w:val="14"/>
                <w:lang w:val="en-US"/>
              </w:rPr>
              <w:t>Schaad</w:t>
            </w:r>
            <w:r w:rsidRPr="005E4AD0">
              <w:rPr>
                <w:color w:val="1A171B"/>
                <w:sz w:val="14"/>
                <w:szCs w:val="14"/>
              </w:rPr>
              <w:t xml:space="preserve">, </w:t>
            </w:r>
            <w:r w:rsidRPr="005E4AD0">
              <w:rPr>
                <w:color w:val="1A171B"/>
                <w:sz w:val="14"/>
                <w:szCs w:val="14"/>
                <w:lang w:val="en-US"/>
              </w:rPr>
              <w:t>UB</w:t>
            </w:r>
            <w:r w:rsidRPr="005E4AD0">
              <w:rPr>
                <w:color w:val="1A171B"/>
                <w:sz w:val="14"/>
                <w:szCs w:val="14"/>
              </w:rPr>
              <w:t xml:space="preserve">, </w:t>
            </w:r>
            <w:r w:rsidRPr="005E4AD0">
              <w:rPr>
                <w:color w:val="1A171B"/>
                <w:sz w:val="14"/>
                <w:szCs w:val="14"/>
                <w:lang w:val="en-US"/>
              </w:rPr>
              <w:t>Votteler</w:t>
            </w:r>
            <w:r w:rsidRPr="005E4AD0">
              <w:rPr>
                <w:color w:val="1A171B"/>
                <w:sz w:val="14"/>
                <w:szCs w:val="14"/>
              </w:rPr>
              <w:t xml:space="preserve"> </w:t>
            </w:r>
            <w:r w:rsidRPr="005E4AD0">
              <w:rPr>
                <w:color w:val="1A171B"/>
                <w:sz w:val="14"/>
                <w:szCs w:val="14"/>
                <w:lang w:val="en-US"/>
              </w:rPr>
              <w:t>TP</w:t>
            </w:r>
            <w:r w:rsidRPr="005E4AD0">
              <w:rPr>
                <w:color w:val="1A171B"/>
                <w:sz w:val="14"/>
                <w:szCs w:val="14"/>
              </w:rPr>
              <w:t xml:space="preserve">, </w:t>
            </w:r>
            <w:r w:rsidRPr="005E4AD0">
              <w:rPr>
                <w:color w:val="1A171B"/>
                <w:sz w:val="14"/>
                <w:szCs w:val="14"/>
                <w:lang w:val="en-US"/>
              </w:rPr>
              <w:t>McCracken</w:t>
            </w:r>
            <w:r w:rsidRPr="005E4AD0">
              <w:rPr>
                <w:color w:val="1A171B"/>
                <w:sz w:val="14"/>
                <w:szCs w:val="14"/>
              </w:rPr>
              <w:t xml:space="preserve"> </w:t>
            </w:r>
            <w:r w:rsidRPr="005E4AD0">
              <w:rPr>
                <w:color w:val="1A171B"/>
                <w:sz w:val="14"/>
                <w:szCs w:val="14"/>
                <w:lang w:val="en-US"/>
              </w:rPr>
              <w:t>GH</w:t>
            </w:r>
            <w:r w:rsidRPr="005E4AD0">
              <w:rPr>
                <w:color w:val="1A171B"/>
                <w:sz w:val="14"/>
                <w:szCs w:val="14"/>
              </w:rPr>
              <w:t xml:space="preserve">, </w:t>
            </w:r>
            <w:r w:rsidRPr="005E4AD0">
              <w:rPr>
                <w:color w:val="1A171B"/>
                <w:sz w:val="14"/>
                <w:szCs w:val="14"/>
                <w:lang w:val="en-US"/>
              </w:rPr>
              <w:t>Nelson</w:t>
            </w:r>
            <w:r w:rsidRPr="005E4AD0">
              <w:rPr>
                <w:color w:val="1A171B"/>
                <w:sz w:val="14"/>
                <w:szCs w:val="14"/>
              </w:rPr>
              <w:t xml:space="preserve"> </w:t>
            </w:r>
            <w:r w:rsidRPr="005E4AD0">
              <w:rPr>
                <w:color w:val="1A171B"/>
                <w:sz w:val="14"/>
                <w:szCs w:val="14"/>
                <w:lang w:val="en-US"/>
              </w:rPr>
              <w:t>JD</w:t>
            </w:r>
            <w:r w:rsidRPr="005E4AD0">
              <w:rPr>
                <w:color w:val="1A171B"/>
                <w:sz w:val="14"/>
                <w:szCs w:val="14"/>
              </w:rPr>
              <w:t xml:space="preserve">. </w:t>
            </w:r>
            <w:r w:rsidRPr="005E4AD0">
              <w:rPr>
                <w:color w:val="1A171B"/>
                <w:sz w:val="14"/>
                <w:szCs w:val="14"/>
                <w:lang w:val="en-US"/>
              </w:rPr>
              <w:t>Management of</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atypical mycobacterial lymphadenitis in childhood: a review based on 30 cases. </w:t>
            </w:r>
            <w:r w:rsidRPr="005E4AD0">
              <w:rPr>
                <w:b/>
                <w:bCs/>
                <w:color w:val="000000"/>
                <w:sz w:val="14"/>
                <w:szCs w:val="14"/>
                <w:lang w:val="en-US"/>
              </w:rPr>
              <w:t xml:space="preserve">/ </w:t>
            </w:r>
            <w:r w:rsidRPr="005E4AD0">
              <w:rPr>
                <w:i/>
                <w:iCs/>
                <w:color w:val="1A171B"/>
                <w:sz w:val="14"/>
                <w:szCs w:val="14"/>
                <w:lang w:val="en-US"/>
              </w:rPr>
              <w:t xml:space="preserve">Pediatr </w:t>
            </w:r>
            <w:r w:rsidRPr="005E4AD0">
              <w:rPr>
                <w:color w:val="1A171B"/>
                <w:sz w:val="14"/>
                <w:szCs w:val="14"/>
                <w:lang w:val="en-US"/>
              </w:rPr>
              <w:t>1979;95:356-360.</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189.</w:t>
            </w:r>
            <w:r w:rsidRPr="005E4AD0">
              <w:rPr>
                <w:color w:val="1A171B"/>
                <w:sz w:val="14"/>
                <w:szCs w:val="14"/>
                <w:lang w:val="en-US"/>
              </w:rPr>
              <w:tab/>
              <w:t>Wolinsky E. Mycobacterial lymphadenitis in children: a prospective</w:t>
            </w:r>
          </w:p>
          <w:p w:rsidR="00730057" w:rsidRPr="005E4AD0" w:rsidRDefault="00730057" w:rsidP="00C158A7">
            <w:pPr>
              <w:shd w:val="clear" w:color="auto" w:fill="FFFFFF"/>
              <w:ind w:left="490" w:right="10"/>
              <w:jc w:val="both"/>
              <w:rPr>
                <w:sz w:val="14"/>
                <w:szCs w:val="14"/>
              </w:rPr>
            </w:pPr>
            <w:r w:rsidRPr="005E4AD0">
              <w:rPr>
                <w:color w:val="1A171B"/>
                <w:sz w:val="14"/>
                <w:szCs w:val="14"/>
                <w:lang w:val="en-US"/>
              </w:rPr>
              <w:t xml:space="preserve">study of 105 nontuberculous cases with long-term follow-up. </w:t>
            </w:r>
            <w:r w:rsidRPr="005E4AD0">
              <w:rPr>
                <w:i/>
                <w:iCs/>
                <w:color w:val="1A171B"/>
                <w:sz w:val="14"/>
                <w:szCs w:val="14"/>
                <w:lang w:val="en-US"/>
              </w:rPr>
              <w:t xml:space="preserve">Clin Infect Dis </w:t>
            </w:r>
            <w:r w:rsidRPr="005E4AD0">
              <w:rPr>
                <w:color w:val="1A171B"/>
                <w:sz w:val="14"/>
                <w:szCs w:val="14"/>
                <w:lang w:val="en-US"/>
              </w:rPr>
              <w:t>1995;20:954-963.</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190.</w:t>
            </w:r>
            <w:r w:rsidRPr="005E4AD0">
              <w:rPr>
                <w:color w:val="1A171B"/>
                <w:sz w:val="14"/>
                <w:szCs w:val="14"/>
                <w:lang w:val="en-US"/>
              </w:rPr>
              <w:tab/>
              <w:t>Margileth AM, Chandra R, Altman P. Chronic lymphadenopathy due</w:t>
            </w:r>
          </w:p>
          <w:p w:rsidR="00730057" w:rsidRPr="005E4AD0" w:rsidRDefault="00730057" w:rsidP="00C158A7">
            <w:pPr>
              <w:shd w:val="clear" w:color="auto" w:fill="FFFFFF"/>
              <w:ind w:left="494"/>
              <w:rPr>
                <w:sz w:val="14"/>
                <w:szCs w:val="14"/>
              </w:rPr>
            </w:pPr>
            <w:r w:rsidRPr="005E4AD0">
              <w:rPr>
                <w:color w:val="1A171B"/>
                <w:sz w:val="14"/>
                <w:szCs w:val="14"/>
                <w:lang w:val="en-US"/>
              </w:rPr>
              <w:t xml:space="preserve">to mycobacterial infection. </w:t>
            </w:r>
            <w:r w:rsidRPr="005E4AD0">
              <w:rPr>
                <w:i/>
                <w:iCs/>
                <w:color w:val="1A171B"/>
                <w:sz w:val="14"/>
                <w:szCs w:val="14"/>
                <w:lang w:val="en-US"/>
              </w:rPr>
              <w:t xml:space="preserve">Am </w:t>
            </w:r>
            <w:r w:rsidRPr="005E4AD0">
              <w:rPr>
                <w:b/>
                <w:bCs/>
                <w:i/>
                <w:iCs/>
                <w:color w:val="000000"/>
                <w:sz w:val="14"/>
                <w:szCs w:val="14"/>
                <w:lang w:val="en-US"/>
              </w:rPr>
              <w:t xml:space="preserve">I </w:t>
            </w:r>
            <w:r w:rsidRPr="005E4AD0">
              <w:rPr>
                <w:i/>
                <w:iCs/>
                <w:color w:val="1A171B"/>
                <w:sz w:val="14"/>
                <w:szCs w:val="14"/>
                <w:lang w:val="en-US"/>
              </w:rPr>
              <w:t xml:space="preserve">Dis Child </w:t>
            </w:r>
            <w:r w:rsidRPr="005E4AD0">
              <w:rPr>
                <w:color w:val="1A171B"/>
                <w:sz w:val="14"/>
                <w:szCs w:val="14"/>
                <w:lang w:val="en-US"/>
              </w:rPr>
              <w:t>1984;13:917-922.</w:t>
            </w:r>
          </w:p>
          <w:p w:rsidR="00730057" w:rsidRPr="005E4AD0" w:rsidRDefault="00730057" w:rsidP="00C158A7">
            <w:pPr>
              <w:shd w:val="clear" w:color="auto" w:fill="FFFFFF"/>
              <w:tabs>
                <w:tab w:val="left" w:pos="317"/>
              </w:tabs>
              <w:rPr>
                <w:sz w:val="14"/>
                <w:szCs w:val="14"/>
              </w:rPr>
            </w:pPr>
            <w:r w:rsidRPr="005E4AD0">
              <w:rPr>
                <w:color w:val="1A171B"/>
                <w:sz w:val="14"/>
                <w:szCs w:val="14"/>
                <w:lang w:val="pt-PT"/>
              </w:rPr>
              <w:t>191.</w:t>
            </w:r>
            <w:r w:rsidRPr="005E4AD0">
              <w:rPr>
                <w:color w:val="1A171B"/>
                <w:sz w:val="14"/>
                <w:szCs w:val="14"/>
                <w:lang w:val="pt-PT"/>
              </w:rPr>
              <w:tab/>
              <w:t xml:space="preserve">Hazra R, Robson C, Perez-Atayde AR, Husson RN. </w:t>
            </w:r>
            <w:r w:rsidRPr="005E4AD0">
              <w:rPr>
                <w:color w:val="1A171B"/>
                <w:sz w:val="14"/>
                <w:szCs w:val="14"/>
                <w:lang w:val="en-US"/>
              </w:rPr>
              <w:t>Lymphadenitis</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due to non- tuberculous mycobacteria in children: Presentations and response to therapy. </w:t>
            </w:r>
            <w:r w:rsidRPr="005E4AD0">
              <w:rPr>
                <w:i/>
                <w:iCs/>
                <w:color w:val="1A171B"/>
                <w:sz w:val="14"/>
                <w:szCs w:val="14"/>
                <w:lang w:val="de-DE"/>
              </w:rPr>
              <w:t xml:space="preserve">Clin Infect Dis </w:t>
            </w:r>
            <w:r w:rsidRPr="005E4AD0">
              <w:rPr>
                <w:color w:val="1A171B"/>
                <w:sz w:val="14"/>
                <w:szCs w:val="14"/>
                <w:lang w:val="de-DE"/>
              </w:rPr>
              <w:t>1999;28:123-129.</w:t>
            </w:r>
          </w:p>
          <w:p w:rsidR="00730057" w:rsidRPr="005E4AD0" w:rsidRDefault="00730057" w:rsidP="00C158A7">
            <w:pPr>
              <w:shd w:val="clear" w:color="auto" w:fill="FFFFFF"/>
              <w:tabs>
                <w:tab w:val="left" w:pos="317"/>
              </w:tabs>
              <w:rPr>
                <w:sz w:val="14"/>
                <w:szCs w:val="14"/>
              </w:rPr>
            </w:pPr>
            <w:r w:rsidRPr="005E4AD0">
              <w:rPr>
                <w:color w:val="1A171B"/>
                <w:sz w:val="14"/>
                <w:szCs w:val="14"/>
                <w:lang w:val="de-DE"/>
              </w:rPr>
              <w:t>192.</w:t>
            </w:r>
            <w:r w:rsidRPr="005E4AD0">
              <w:rPr>
                <w:color w:val="1A171B"/>
                <w:sz w:val="14"/>
                <w:szCs w:val="14"/>
                <w:lang w:val="de-DE"/>
              </w:rPr>
              <w:tab/>
              <w:t>Romanus V, Hallander HH, Wahlen P, Olinder-Nielsen AM, Magnusson</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PHW, Juhlin I. Atypical mycobacteria in extrapulmonary disease among children: incidence in Sweden from 1969 to 1990, related to changing BCG-vaccination coverage. </w:t>
            </w:r>
            <w:r w:rsidRPr="005E4AD0">
              <w:rPr>
                <w:i/>
                <w:iCs/>
                <w:color w:val="1A171B"/>
                <w:sz w:val="14"/>
                <w:szCs w:val="14"/>
                <w:lang w:val="en-US"/>
              </w:rPr>
              <w:t xml:space="preserve">Tuber Lung Dis </w:t>
            </w:r>
            <w:r w:rsidRPr="005E4AD0">
              <w:rPr>
                <w:color w:val="1A171B"/>
                <w:sz w:val="14"/>
                <w:szCs w:val="14"/>
                <w:lang w:val="en-US"/>
              </w:rPr>
              <w:t>1995;76:300-310.</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193.</w:t>
            </w:r>
            <w:r w:rsidRPr="005E4AD0">
              <w:rPr>
                <w:color w:val="1A171B"/>
                <w:sz w:val="14"/>
                <w:szCs w:val="14"/>
                <w:lang w:val="en-US"/>
              </w:rPr>
              <w:tab/>
              <w:t>Katila ML, Brander E, Backman A. Neonatal BCG vaccination and myco-</w:t>
            </w:r>
          </w:p>
          <w:p w:rsidR="00BC3104" w:rsidRPr="005E4AD0" w:rsidRDefault="00730057" w:rsidP="005E4AD0">
            <w:pPr>
              <w:ind w:left="510"/>
              <w:rPr>
                <w:sz w:val="14"/>
                <w:szCs w:val="14"/>
              </w:rPr>
            </w:pPr>
            <w:r w:rsidRPr="005E4AD0">
              <w:rPr>
                <w:color w:val="1A171B"/>
                <w:sz w:val="14"/>
                <w:szCs w:val="14"/>
                <w:lang w:val="en-US"/>
              </w:rPr>
              <w:t xml:space="preserve">bacterial cervical adenitis in childhood. </w:t>
            </w:r>
            <w:r w:rsidRPr="005E4AD0">
              <w:rPr>
                <w:i/>
                <w:iCs/>
                <w:color w:val="1A171B"/>
                <w:sz w:val="14"/>
                <w:szCs w:val="14"/>
                <w:lang w:val="en-US"/>
              </w:rPr>
              <w:t xml:space="preserve">Tubercle </w:t>
            </w:r>
            <w:r w:rsidRPr="005E4AD0">
              <w:rPr>
                <w:color w:val="1A171B"/>
                <w:sz w:val="14"/>
                <w:szCs w:val="14"/>
                <w:lang w:val="en-US"/>
              </w:rPr>
              <w:t>1987;68:291-296.</w:t>
            </w:r>
          </w:p>
        </w:tc>
      </w:tr>
    </w:tbl>
    <w:p w:rsidR="00BC3104" w:rsidRPr="00F038B2" w:rsidRDefault="00BC3104" w:rsidP="00C158A7">
      <w:pPr>
        <w:rPr>
          <w:sz w:val="12"/>
          <w:szCs w:val="14"/>
          <w:lang w:val="en-US"/>
        </w:rPr>
        <w:sectPr w:rsidR="00BC3104" w:rsidRPr="00F038B2" w:rsidSect="00581818">
          <w:pgSz w:w="12062" w:h="15662"/>
          <w:pgMar w:top="840" w:right="845" w:bottom="0" w:left="874"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78"/>
        <w:gridCol w:w="202"/>
        <w:gridCol w:w="5078"/>
      </w:tblGrid>
      <w:tr w:rsidR="00BC3104" w:rsidRPr="00F038B2" w:rsidTr="00DC066A">
        <w:trPr>
          <w:trHeight w:hRule="exact" w:val="13466"/>
        </w:trPr>
        <w:tc>
          <w:tcPr>
            <w:tcW w:w="5078" w:type="dxa"/>
            <w:tcBorders>
              <w:top w:val="nil"/>
              <w:left w:val="nil"/>
              <w:bottom w:val="nil"/>
              <w:right w:val="nil"/>
            </w:tcBorders>
            <w:shd w:val="clear" w:color="auto" w:fill="FFFFFF"/>
          </w:tcPr>
          <w:p w:rsidR="00730057" w:rsidRPr="005E4AD0" w:rsidRDefault="00730057" w:rsidP="00C158A7">
            <w:pPr>
              <w:shd w:val="clear" w:color="auto" w:fill="FFFFFF"/>
              <w:tabs>
                <w:tab w:val="left" w:pos="336"/>
              </w:tabs>
              <w:rPr>
                <w:sz w:val="14"/>
                <w:szCs w:val="14"/>
              </w:rPr>
            </w:pPr>
            <w:r w:rsidRPr="005E4AD0">
              <w:rPr>
                <w:color w:val="1A171B"/>
                <w:sz w:val="14"/>
                <w:szCs w:val="14"/>
                <w:lang w:val="en-US"/>
              </w:rPr>
              <w:lastRenderedPageBreak/>
              <w:t>194.</w:t>
            </w:r>
            <w:r w:rsidRPr="005E4AD0">
              <w:rPr>
                <w:color w:val="1A171B"/>
                <w:sz w:val="14"/>
                <w:szCs w:val="14"/>
                <w:lang w:val="en-US"/>
              </w:rPr>
              <w:tab/>
              <w:t>Lindeboom JA, Prins JM, Bruijnesteijn van Coppenraet ES, Lindeboom</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R</w:t>
            </w:r>
            <w:r w:rsidRPr="005E4AD0">
              <w:rPr>
                <w:color w:val="1A171B"/>
                <w:sz w:val="14"/>
                <w:szCs w:val="14"/>
              </w:rPr>
              <w:t xml:space="preserve">, </w:t>
            </w:r>
            <w:r w:rsidRPr="005E4AD0">
              <w:rPr>
                <w:color w:val="1A171B"/>
                <w:sz w:val="14"/>
                <w:szCs w:val="14"/>
                <w:lang w:val="en-US"/>
              </w:rPr>
              <w:t>Kuijper</w:t>
            </w:r>
            <w:r w:rsidRPr="005E4AD0">
              <w:rPr>
                <w:color w:val="1A171B"/>
                <w:sz w:val="14"/>
                <w:szCs w:val="14"/>
              </w:rPr>
              <w:t xml:space="preserve"> </w:t>
            </w:r>
            <w:r w:rsidRPr="005E4AD0">
              <w:rPr>
                <w:color w:val="1A171B"/>
                <w:sz w:val="14"/>
                <w:szCs w:val="14"/>
                <w:lang w:val="en-US"/>
              </w:rPr>
              <w:t>EJ</w:t>
            </w:r>
            <w:r w:rsidRPr="005E4AD0">
              <w:rPr>
                <w:color w:val="1A171B"/>
                <w:sz w:val="14"/>
                <w:szCs w:val="14"/>
              </w:rPr>
              <w:t xml:space="preserve">. </w:t>
            </w:r>
            <w:r w:rsidRPr="005E4AD0">
              <w:rPr>
                <w:color w:val="1A171B"/>
                <w:sz w:val="14"/>
                <w:szCs w:val="14"/>
                <w:lang w:val="en-US"/>
              </w:rPr>
              <w:t>Cervicofacial</w:t>
            </w:r>
            <w:r w:rsidRPr="005E4AD0">
              <w:rPr>
                <w:color w:val="1A171B"/>
                <w:sz w:val="14"/>
                <w:szCs w:val="14"/>
              </w:rPr>
              <w:t xml:space="preserve"> </w:t>
            </w:r>
            <w:r w:rsidRPr="005E4AD0">
              <w:rPr>
                <w:color w:val="1A171B"/>
                <w:sz w:val="14"/>
                <w:szCs w:val="14"/>
                <w:lang w:val="en-US"/>
              </w:rPr>
              <w:t>lympadenitis</w:t>
            </w:r>
            <w:r w:rsidRPr="005E4AD0">
              <w:rPr>
                <w:color w:val="1A171B"/>
                <w:sz w:val="14"/>
                <w:szCs w:val="14"/>
              </w:rPr>
              <w:t xml:space="preserve"> </w:t>
            </w:r>
            <w:r w:rsidRPr="005E4AD0">
              <w:rPr>
                <w:color w:val="1A171B"/>
                <w:sz w:val="14"/>
                <w:szCs w:val="14"/>
                <w:lang w:val="en-US"/>
              </w:rPr>
              <w:t>inchildren</w:t>
            </w:r>
            <w:r w:rsidRPr="005E4AD0">
              <w:rPr>
                <w:color w:val="1A171B"/>
                <w:sz w:val="14"/>
                <w:szCs w:val="14"/>
              </w:rPr>
              <w:t xml:space="preserve"> </w:t>
            </w:r>
            <w:r w:rsidRPr="005E4AD0">
              <w:rPr>
                <w:color w:val="1A171B"/>
                <w:sz w:val="14"/>
                <w:szCs w:val="14"/>
                <w:lang w:val="en-US"/>
              </w:rPr>
              <w:t>caused</w:t>
            </w:r>
            <w:r w:rsidRPr="005E4AD0">
              <w:rPr>
                <w:color w:val="1A171B"/>
                <w:sz w:val="14"/>
                <w:szCs w:val="14"/>
              </w:rPr>
              <w:t xml:space="preserve"> </w:t>
            </w:r>
            <w:r w:rsidRPr="005E4AD0">
              <w:rPr>
                <w:color w:val="1A171B"/>
                <w:sz w:val="14"/>
                <w:szCs w:val="14"/>
                <w:lang w:val="en-US"/>
              </w:rPr>
              <w:t>by</w:t>
            </w:r>
            <w:r w:rsidRPr="005E4AD0">
              <w:rPr>
                <w:color w:val="1A171B"/>
                <w:sz w:val="14"/>
                <w:szCs w:val="14"/>
              </w:rPr>
              <w:t xml:space="preserve"> </w:t>
            </w:r>
            <w:r w:rsidRPr="005E4AD0">
              <w:rPr>
                <w:i/>
                <w:iCs/>
                <w:color w:val="1A171B"/>
                <w:sz w:val="14"/>
                <w:szCs w:val="14"/>
                <w:lang w:val="en-US"/>
              </w:rPr>
              <w:t>Myco</w:t>
            </w:r>
            <w:r w:rsidRPr="005E4AD0">
              <w:rPr>
                <w:i/>
                <w:iCs/>
                <w:color w:val="1A171B"/>
                <w:sz w:val="14"/>
                <w:szCs w:val="14"/>
              </w:rPr>
              <w:t>-</w:t>
            </w:r>
            <w:r w:rsidRPr="005E4AD0">
              <w:rPr>
                <w:i/>
                <w:iCs/>
                <w:color w:val="1A171B"/>
                <w:sz w:val="14"/>
                <w:szCs w:val="14"/>
                <w:lang w:val="en-US"/>
              </w:rPr>
              <w:t>bacterium</w:t>
            </w:r>
            <w:r w:rsidRPr="005E4AD0">
              <w:rPr>
                <w:i/>
                <w:iCs/>
                <w:color w:val="1A171B"/>
                <w:sz w:val="14"/>
                <w:szCs w:val="14"/>
              </w:rPr>
              <w:t xml:space="preserve"> </w:t>
            </w:r>
            <w:r w:rsidRPr="005E4AD0">
              <w:rPr>
                <w:i/>
                <w:iCs/>
                <w:color w:val="1A171B"/>
                <w:sz w:val="14"/>
                <w:szCs w:val="14"/>
                <w:lang w:val="en-US"/>
              </w:rPr>
              <w:t>haemophilum</w:t>
            </w:r>
            <w:r w:rsidRPr="005E4AD0">
              <w:rPr>
                <w:i/>
                <w:iCs/>
                <w:color w:val="1A171B"/>
                <w:sz w:val="14"/>
                <w:szCs w:val="14"/>
              </w:rPr>
              <w:t xml:space="preserve">. </w:t>
            </w:r>
            <w:r w:rsidRPr="005E4AD0">
              <w:rPr>
                <w:i/>
                <w:iCs/>
                <w:color w:val="1A171B"/>
                <w:sz w:val="14"/>
                <w:szCs w:val="14"/>
                <w:lang w:val="en-US"/>
              </w:rPr>
              <w:t>Clin</w:t>
            </w:r>
            <w:r w:rsidRPr="005E4AD0">
              <w:rPr>
                <w:i/>
                <w:iCs/>
                <w:color w:val="1A171B"/>
                <w:sz w:val="14"/>
                <w:szCs w:val="14"/>
              </w:rPr>
              <w:t xml:space="preserve"> </w:t>
            </w:r>
            <w:r w:rsidRPr="005E4AD0">
              <w:rPr>
                <w:i/>
                <w:iCs/>
                <w:color w:val="1A171B"/>
                <w:sz w:val="14"/>
                <w:szCs w:val="14"/>
                <w:lang w:val="en-US"/>
              </w:rPr>
              <w:t>Infect</w:t>
            </w:r>
            <w:r w:rsidRPr="005E4AD0">
              <w:rPr>
                <w:i/>
                <w:iCs/>
                <w:color w:val="1A171B"/>
                <w:sz w:val="14"/>
                <w:szCs w:val="14"/>
              </w:rPr>
              <w:t xml:space="preserve"> </w:t>
            </w:r>
            <w:r w:rsidRPr="005E4AD0">
              <w:rPr>
                <w:i/>
                <w:iCs/>
                <w:color w:val="1A171B"/>
                <w:sz w:val="14"/>
                <w:szCs w:val="14"/>
                <w:lang w:val="en-US"/>
              </w:rPr>
              <w:t>Dis</w:t>
            </w:r>
            <w:r w:rsidRPr="005E4AD0">
              <w:rPr>
                <w:i/>
                <w:iCs/>
                <w:color w:val="1A171B"/>
                <w:sz w:val="14"/>
                <w:szCs w:val="14"/>
              </w:rPr>
              <w:t xml:space="preserve"> </w:t>
            </w:r>
            <w:r w:rsidRPr="005E4AD0">
              <w:rPr>
                <w:color w:val="1A171B"/>
                <w:sz w:val="14"/>
                <w:szCs w:val="14"/>
              </w:rPr>
              <w:t>2005;41:1569–1575.</w:t>
            </w:r>
          </w:p>
          <w:p w:rsidR="00730057" w:rsidRPr="005E4AD0" w:rsidRDefault="00730057" w:rsidP="00C158A7">
            <w:pPr>
              <w:shd w:val="clear" w:color="auto" w:fill="FFFFFF"/>
              <w:tabs>
                <w:tab w:val="left" w:pos="336"/>
              </w:tabs>
              <w:rPr>
                <w:sz w:val="14"/>
                <w:szCs w:val="14"/>
              </w:rPr>
            </w:pPr>
            <w:r w:rsidRPr="005E4AD0">
              <w:rPr>
                <w:color w:val="1A171B"/>
                <w:sz w:val="14"/>
                <w:szCs w:val="14"/>
              </w:rPr>
              <w:t>195.</w:t>
            </w:r>
            <w:r w:rsidRPr="005E4AD0">
              <w:rPr>
                <w:color w:val="1A171B"/>
                <w:sz w:val="14"/>
                <w:szCs w:val="14"/>
              </w:rPr>
              <w:tab/>
            </w:r>
            <w:r w:rsidRPr="005E4AD0">
              <w:rPr>
                <w:color w:val="1A171B"/>
                <w:sz w:val="14"/>
                <w:szCs w:val="14"/>
                <w:lang w:val="en-US"/>
              </w:rPr>
              <w:t>Lesla</w:t>
            </w:r>
            <w:r w:rsidRPr="005E4AD0">
              <w:rPr>
                <w:color w:val="1A171B"/>
                <w:sz w:val="14"/>
                <w:szCs w:val="14"/>
              </w:rPr>
              <w:t xml:space="preserve"> </w:t>
            </w:r>
            <w:r w:rsidRPr="005E4AD0">
              <w:rPr>
                <w:color w:val="1A171B"/>
                <w:sz w:val="14"/>
                <w:szCs w:val="14"/>
                <w:lang w:val="en-US"/>
              </w:rPr>
              <w:t>ES</w:t>
            </w:r>
            <w:r w:rsidRPr="005E4AD0">
              <w:rPr>
                <w:color w:val="1A171B"/>
                <w:sz w:val="14"/>
                <w:szCs w:val="14"/>
              </w:rPr>
              <w:t xml:space="preserve">, </w:t>
            </w:r>
            <w:r w:rsidRPr="005E4AD0">
              <w:rPr>
                <w:color w:val="1A171B"/>
                <w:sz w:val="14"/>
                <w:szCs w:val="14"/>
                <w:lang w:val="en-US"/>
              </w:rPr>
              <w:t>Coppenraet</w:t>
            </w:r>
            <w:r w:rsidRPr="005E4AD0">
              <w:rPr>
                <w:color w:val="1A171B"/>
                <w:sz w:val="14"/>
                <w:szCs w:val="14"/>
              </w:rPr>
              <w:t xml:space="preserve"> </w:t>
            </w:r>
            <w:r w:rsidRPr="005E4AD0">
              <w:rPr>
                <w:color w:val="1A171B"/>
                <w:sz w:val="14"/>
                <w:szCs w:val="14"/>
                <w:lang w:val="en-US"/>
              </w:rPr>
              <w:t>BV</w:t>
            </w:r>
            <w:r w:rsidRPr="005E4AD0">
              <w:rPr>
                <w:color w:val="1A171B"/>
                <w:sz w:val="14"/>
                <w:szCs w:val="14"/>
              </w:rPr>
              <w:t xml:space="preserve">, </w:t>
            </w:r>
            <w:r w:rsidRPr="005E4AD0">
              <w:rPr>
                <w:color w:val="1A171B"/>
                <w:sz w:val="14"/>
                <w:szCs w:val="14"/>
                <w:lang w:val="en-US"/>
              </w:rPr>
              <w:t>Kuijper</w:t>
            </w:r>
            <w:r w:rsidRPr="005E4AD0">
              <w:rPr>
                <w:color w:val="1A171B"/>
                <w:sz w:val="14"/>
                <w:szCs w:val="14"/>
              </w:rPr>
              <w:t xml:space="preserve"> </w:t>
            </w:r>
            <w:r w:rsidRPr="005E4AD0">
              <w:rPr>
                <w:color w:val="1A171B"/>
                <w:sz w:val="14"/>
                <w:szCs w:val="14"/>
                <w:lang w:val="en-US"/>
              </w:rPr>
              <w:t>EJ</w:t>
            </w:r>
            <w:r w:rsidRPr="005E4AD0">
              <w:rPr>
                <w:color w:val="1A171B"/>
                <w:sz w:val="14"/>
                <w:szCs w:val="14"/>
              </w:rPr>
              <w:t xml:space="preserve">, </w:t>
            </w:r>
            <w:r w:rsidRPr="005E4AD0">
              <w:rPr>
                <w:color w:val="1A171B"/>
                <w:sz w:val="14"/>
                <w:szCs w:val="14"/>
                <w:lang w:val="en-US"/>
              </w:rPr>
              <w:t>Lindeboom</w:t>
            </w:r>
            <w:r w:rsidRPr="005E4AD0">
              <w:rPr>
                <w:color w:val="1A171B"/>
                <w:sz w:val="14"/>
                <w:szCs w:val="14"/>
              </w:rPr>
              <w:t xml:space="preserve"> </w:t>
            </w:r>
            <w:r w:rsidRPr="005E4AD0">
              <w:rPr>
                <w:color w:val="1A171B"/>
                <w:sz w:val="14"/>
                <w:szCs w:val="14"/>
                <w:lang w:val="en-US"/>
              </w:rPr>
              <w:t>JA</w:t>
            </w:r>
            <w:r w:rsidRPr="005E4AD0">
              <w:rPr>
                <w:color w:val="1A171B"/>
                <w:sz w:val="14"/>
                <w:szCs w:val="14"/>
              </w:rPr>
              <w:t xml:space="preserve">, </w:t>
            </w:r>
            <w:r w:rsidRPr="005E4AD0">
              <w:rPr>
                <w:color w:val="1A171B"/>
                <w:sz w:val="14"/>
                <w:szCs w:val="14"/>
                <w:lang w:val="en-US"/>
              </w:rPr>
              <w:t>Prins</w:t>
            </w:r>
            <w:r w:rsidRPr="005E4AD0">
              <w:rPr>
                <w:color w:val="1A171B"/>
                <w:sz w:val="14"/>
                <w:szCs w:val="14"/>
              </w:rPr>
              <w:t xml:space="preserve"> </w:t>
            </w:r>
            <w:r w:rsidRPr="005E4AD0">
              <w:rPr>
                <w:color w:val="1A171B"/>
                <w:sz w:val="14"/>
                <w:szCs w:val="14"/>
                <w:lang w:val="en-US"/>
              </w:rPr>
              <w:t>JM</w:t>
            </w:r>
            <w:r w:rsidRPr="005E4AD0">
              <w:rPr>
                <w:color w:val="1A171B"/>
                <w:sz w:val="14"/>
                <w:szCs w:val="14"/>
              </w:rPr>
              <w:t xml:space="preserve">, </w:t>
            </w:r>
            <w:r w:rsidRPr="005E4AD0">
              <w:rPr>
                <w:color w:val="1A171B"/>
                <w:sz w:val="14"/>
                <w:szCs w:val="14"/>
                <w:lang w:val="en-US"/>
              </w:rPr>
              <w:t>Claas</w:t>
            </w:r>
          </w:p>
          <w:p w:rsidR="00730057" w:rsidRPr="005E4AD0" w:rsidRDefault="00730057" w:rsidP="00C158A7">
            <w:pPr>
              <w:shd w:val="clear" w:color="auto" w:fill="FFFFFF"/>
              <w:ind w:left="494"/>
              <w:jc w:val="both"/>
              <w:rPr>
                <w:sz w:val="14"/>
                <w:szCs w:val="14"/>
              </w:rPr>
            </w:pPr>
            <w:r w:rsidRPr="005E4AD0">
              <w:rPr>
                <w:color w:val="1A171B"/>
                <w:sz w:val="14"/>
                <w:szCs w:val="14"/>
                <w:lang w:val="en-US"/>
              </w:rPr>
              <w:t>ECJ</w:t>
            </w:r>
            <w:r w:rsidRPr="005E4AD0">
              <w:rPr>
                <w:color w:val="1A171B"/>
                <w:sz w:val="14"/>
                <w:szCs w:val="14"/>
              </w:rPr>
              <w:t xml:space="preserve">. </w:t>
            </w: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haemophilum</w:t>
            </w:r>
            <w:r w:rsidRPr="005E4AD0">
              <w:rPr>
                <w:i/>
                <w:iCs/>
                <w:color w:val="1A171B"/>
                <w:sz w:val="14"/>
                <w:szCs w:val="14"/>
              </w:rPr>
              <w:t xml:space="preserve"> </w:t>
            </w:r>
            <w:r w:rsidRPr="005E4AD0">
              <w:rPr>
                <w:color w:val="1A171B"/>
                <w:sz w:val="14"/>
                <w:szCs w:val="14"/>
                <w:lang w:val="en-US"/>
              </w:rPr>
              <w:t>and</w:t>
            </w:r>
            <w:r w:rsidRPr="005E4AD0">
              <w:rPr>
                <w:color w:val="1A171B"/>
                <w:sz w:val="14"/>
                <w:szCs w:val="14"/>
              </w:rPr>
              <w:t xml:space="preserve"> </w:t>
            </w:r>
            <w:r w:rsidRPr="005E4AD0">
              <w:rPr>
                <w:color w:val="1A171B"/>
                <w:sz w:val="14"/>
                <w:szCs w:val="14"/>
                <w:lang w:val="en-US"/>
              </w:rPr>
              <w:t>lymphadenitis</w:t>
            </w:r>
            <w:r w:rsidRPr="005E4AD0">
              <w:rPr>
                <w:color w:val="1A171B"/>
                <w:sz w:val="14"/>
                <w:szCs w:val="14"/>
              </w:rPr>
              <w:t xml:space="preserve"> </w:t>
            </w:r>
            <w:r w:rsidRPr="005E4AD0">
              <w:rPr>
                <w:color w:val="1A171B"/>
                <w:sz w:val="14"/>
                <w:szCs w:val="14"/>
                <w:lang w:val="en-US"/>
              </w:rPr>
              <w:t>in</w:t>
            </w:r>
            <w:r w:rsidRPr="005E4AD0">
              <w:rPr>
                <w:color w:val="1A171B"/>
                <w:sz w:val="14"/>
                <w:szCs w:val="14"/>
              </w:rPr>
              <w:t xml:space="preserve"> </w:t>
            </w:r>
            <w:r w:rsidRPr="005E4AD0">
              <w:rPr>
                <w:color w:val="1A171B"/>
                <w:sz w:val="14"/>
                <w:szCs w:val="14"/>
                <w:lang w:val="en-US"/>
              </w:rPr>
              <w:t>children</w:t>
            </w:r>
            <w:r w:rsidRPr="005E4AD0">
              <w:rPr>
                <w:color w:val="1A171B"/>
                <w:sz w:val="14"/>
                <w:szCs w:val="14"/>
              </w:rPr>
              <w:t xml:space="preserve">. </w:t>
            </w:r>
            <w:r w:rsidRPr="005E4AD0">
              <w:rPr>
                <w:i/>
                <w:iCs/>
                <w:color w:val="1A171B"/>
                <w:sz w:val="14"/>
                <w:szCs w:val="14"/>
                <w:lang w:val="en-US"/>
              </w:rPr>
              <w:t>Emerg</w:t>
            </w:r>
            <w:r w:rsidRPr="005E4AD0">
              <w:rPr>
                <w:i/>
                <w:iCs/>
                <w:color w:val="1A171B"/>
                <w:sz w:val="14"/>
                <w:szCs w:val="14"/>
              </w:rPr>
              <w:t xml:space="preserve"> </w:t>
            </w:r>
            <w:r w:rsidRPr="005E4AD0">
              <w:rPr>
                <w:i/>
                <w:iCs/>
                <w:color w:val="1A171B"/>
                <w:sz w:val="14"/>
                <w:szCs w:val="14"/>
                <w:lang w:val="en-US"/>
              </w:rPr>
              <w:t>Infect</w:t>
            </w:r>
            <w:r w:rsidRPr="005E4AD0">
              <w:rPr>
                <w:i/>
                <w:iCs/>
                <w:color w:val="1A171B"/>
                <w:sz w:val="14"/>
                <w:szCs w:val="14"/>
              </w:rPr>
              <w:t xml:space="preserve"> </w:t>
            </w:r>
            <w:r w:rsidRPr="005E4AD0">
              <w:rPr>
                <w:i/>
                <w:iCs/>
                <w:color w:val="1A171B"/>
                <w:sz w:val="14"/>
                <w:szCs w:val="14"/>
                <w:lang w:val="en-US"/>
              </w:rPr>
              <w:t>Dis</w:t>
            </w:r>
            <w:r w:rsidRPr="005E4AD0">
              <w:rPr>
                <w:i/>
                <w:iCs/>
                <w:color w:val="1A171B"/>
                <w:sz w:val="14"/>
                <w:szCs w:val="14"/>
              </w:rPr>
              <w:t xml:space="preserve"> </w:t>
            </w:r>
            <w:r w:rsidRPr="005E4AD0">
              <w:rPr>
                <w:color w:val="1A171B"/>
                <w:sz w:val="14"/>
                <w:szCs w:val="14"/>
              </w:rPr>
              <w:t>2005;11:62–68.</w:t>
            </w:r>
          </w:p>
          <w:p w:rsidR="00730057" w:rsidRPr="005E4AD0" w:rsidRDefault="00730057" w:rsidP="00C158A7">
            <w:pPr>
              <w:shd w:val="clear" w:color="auto" w:fill="FFFFFF"/>
              <w:tabs>
                <w:tab w:val="left" w:pos="336"/>
              </w:tabs>
              <w:rPr>
                <w:sz w:val="14"/>
                <w:szCs w:val="14"/>
              </w:rPr>
            </w:pPr>
            <w:r w:rsidRPr="005E4AD0">
              <w:rPr>
                <w:color w:val="1A171B"/>
                <w:sz w:val="14"/>
                <w:szCs w:val="14"/>
              </w:rPr>
              <w:t>196.</w:t>
            </w:r>
            <w:r w:rsidRPr="005E4AD0">
              <w:rPr>
                <w:color w:val="1A171B"/>
                <w:sz w:val="14"/>
                <w:szCs w:val="14"/>
              </w:rPr>
              <w:tab/>
            </w:r>
            <w:r w:rsidRPr="005E4AD0">
              <w:rPr>
                <w:color w:val="1A171B"/>
                <w:sz w:val="14"/>
                <w:szCs w:val="14"/>
                <w:lang w:val="en-US"/>
              </w:rPr>
              <w:t>Henriques</w:t>
            </w:r>
            <w:r w:rsidRPr="005E4AD0">
              <w:rPr>
                <w:color w:val="1A171B"/>
                <w:sz w:val="14"/>
                <w:szCs w:val="14"/>
              </w:rPr>
              <w:t xml:space="preserve"> </w:t>
            </w:r>
            <w:r w:rsidRPr="005E4AD0">
              <w:rPr>
                <w:color w:val="1A171B"/>
                <w:sz w:val="14"/>
                <w:szCs w:val="14"/>
                <w:lang w:val="en-US"/>
              </w:rPr>
              <w:t>B</w:t>
            </w:r>
            <w:r w:rsidRPr="005E4AD0">
              <w:rPr>
                <w:color w:val="1A171B"/>
                <w:sz w:val="14"/>
                <w:szCs w:val="14"/>
              </w:rPr>
              <w:t xml:space="preserve">, </w:t>
            </w:r>
            <w:r w:rsidRPr="005E4AD0">
              <w:rPr>
                <w:color w:val="1A171B"/>
                <w:sz w:val="14"/>
                <w:szCs w:val="14"/>
                <w:lang w:val="en-US"/>
              </w:rPr>
              <w:t>Hoffner</w:t>
            </w:r>
            <w:r w:rsidRPr="005E4AD0">
              <w:rPr>
                <w:color w:val="1A171B"/>
                <w:sz w:val="14"/>
                <w:szCs w:val="14"/>
              </w:rPr>
              <w:t xml:space="preserve"> </w:t>
            </w:r>
            <w:r w:rsidRPr="005E4AD0">
              <w:rPr>
                <w:color w:val="1A171B"/>
                <w:sz w:val="14"/>
                <w:szCs w:val="14"/>
                <w:lang w:val="en-US"/>
              </w:rPr>
              <w:t>SE</w:t>
            </w:r>
            <w:r w:rsidRPr="005E4AD0">
              <w:rPr>
                <w:color w:val="1A171B"/>
                <w:sz w:val="14"/>
                <w:szCs w:val="14"/>
              </w:rPr>
              <w:t xml:space="preserve">, </w:t>
            </w:r>
            <w:r w:rsidRPr="005E4AD0">
              <w:rPr>
                <w:color w:val="1A171B"/>
                <w:sz w:val="14"/>
                <w:szCs w:val="14"/>
                <w:lang w:val="en-US"/>
              </w:rPr>
              <w:t>Petrini</w:t>
            </w:r>
            <w:r w:rsidRPr="005E4AD0">
              <w:rPr>
                <w:color w:val="1A171B"/>
                <w:sz w:val="14"/>
                <w:szCs w:val="14"/>
              </w:rPr>
              <w:t xml:space="preserve"> </w:t>
            </w:r>
            <w:r w:rsidRPr="005E4AD0">
              <w:rPr>
                <w:color w:val="1A171B"/>
                <w:sz w:val="14"/>
                <w:szCs w:val="14"/>
                <w:lang w:val="en-US"/>
              </w:rPr>
              <w:t>B</w:t>
            </w:r>
            <w:r w:rsidRPr="005E4AD0">
              <w:rPr>
                <w:color w:val="1A171B"/>
                <w:sz w:val="14"/>
                <w:szCs w:val="14"/>
              </w:rPr>
              <w:t xml:space="preserve">, </w:t>
            </w:r>
            <w:r w:rsidRPr="005E4AD0">
              <w:rPr>
                <w:color w:val="1A171B"/>
                <w:sz w:val="14"/>
                <w:szCs w:val="14"/>
                <w:lang w:val="en-US"/>
              </w:rPr>
              <w:t>Juhlin</w:t>
            </w:r>
            <w:r w:rsidRPr="005E4AD0">
              <w:rPr>
                <w:color w:val="1A171B"/>
                <w:sz w:val="14"/>
                <w:szCs w:val="14"/>
              </w:rPr>
              <w:t xml:space="preserve"> </w:t>
            </w:r>
            <w:r w:rsidRPr="005E4AD0">
              <w:rPr>
                <w:color w:val="1A171B"/>
                <w:sz w:val="14"/>
                <w:szCs w:val="14"/>
                <w:lang w:val="en-US"/>
              </w:rPr>
              <w:t>L</w:t>
            </w:r>
            <w:r w:rsidRPr="005E4AD0">
              <w:rPr>
                <w:color w:val="1A171B"/>
                <w:sz w:val="14"/>
                <w:szCs w:val="14"/>
              </w:rPr>
              <w:t xml:space="preserve">, </w:t>
            </w:r>
            <w:r w:rsidRPr="005E4AD0">
              <w:rPr>
                <w:color w:val="1A171B"/>
                <w:sz w:val="14"/>
                <w:szCs w:val="14"/>
                <w:lang w:val="en-US"/>
              </w:rPr>
              <w:t>Wahlen</w:t>
            </w:r>
            <w:r w:rsidRPr="005E4AD0">
              <w:rPr>
                <w:color w:val="1A171B"/>
                <w:sz w:val="14"/>
                <w:szCs w:val="14"/>
              </w:rPr>
              <w:t xml:space="preserve"> </w:t>
            </w:r>
            <w:r w:rsidRPr="005E4AD0">
              <w:rPr>
                <w:color w:val="1A171B"/>
                <w:sz w:val="14"/>
                <w:szCs w:val="14"/>
                <w:lang w:val="en-US"/>
              </w:rPr>
              <w:t>P</w:t>
            </w:r>
            <w:r w:rsidRPr="005E4AD0">
              <w:rPr>
                <w:color w:val="1A171B"/>
                <w:sz w:val="14"/>
                <w:szCs w:val="14"/>
              </w:rPr>
              <w:t xml:space="preserve">, </w:t>
            </w:r>
            <w:r w:rsidRPr="005E4AD0">
              <w:rPr>
                <w:color w:val="1A171B"/>
                <w:sz w:val="14"/>
                <w:szCs w:val="14"/>
                <w:lang w:val="en-US"/>
              </w:rPr>
              <w:t>Kallenius</w:t>
            </w:r>
            <w:r w:rsidRPr="005E4AD0">
              <w:rPr>
                <w:color w:val="1A171B"/>
                <w:sz w:val="14"/>
                <w:szCs w:val="14"/>
              </w:rPr>
              <w:t xml:space="preserve"> </w:t>
            </w:r>
            <w:r w:rsidRPr="005E4AD0">
              <w:rPr>
                <w:color w:val="1A171B"/>
                <w:sz w:val="14"/>
                <w:szCs w:val="14"/>
                <w:lang w:val="en-US"/>
              </w:rPr>
              <w:t>G</w:t>
            </w:r>
            <w:r w:rsidRPr="005E4AD0">
              <w:rPr>
                <w:color w:val="1A171B"/>
                <w:sz w:val="14"/>
                <w:szCs w:val="14"/>
              </w:rPr>
              <w:t>.</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Infection with </w:t>
            </w:r>
            <w:r w:rsidRPr="005E4AD0">
              <w:rPr>
                <w:i/>
                <w:iCs/>
                <w:color w:val="1A171B"/>
                <w:sz w:val="14"/>
                <w:szCs w:val="14"/>
                <w:lang w:val="en-US"/>
              </w:rPr>
              <w:t xml:space="preserve">Mycobacterium malmoense </w:t>
            </w:r>
            <w:r w:rsidRPr="005E4AD0">
              <w:rPr>
                <w:color w:val="1A171B"/>
                <w:sz w:val="14"/>
                <w:szCs w:val="14"/>
                <w:lang w:val="en-US"/>
              </w:rPr>
              <w:t xml:space="preserve">in Sweden: report of 221 cases. </w:t>
            </w:r>
            <w:r w:rsidRPr="005E4AD0">
              <w:rPr>
                <w:i/>
                <w:iCs/>
                <w:color w:val="1A171B"/>
                <w:sz w:val="14"/>
                <w:szCs w:val="14"/>
                <w:lang w:val="en-US"/>
              </w:rPr>
              <w:t xml:space="preserve">Clin Infect Dis </w:t>
            </w:r>
            <w:r w:rsidRPr="005E4AD0">
              <w:rPr>
                <w:color w:val="1A171B"/>
                <w:sz w:val="14"/>
                <w:szCs w:val="14"/>
                <w:lang w:val="en-US"/>
              </w:rPr>
              <w:t>1994;18:1596–1600.</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197.</w:t>
            </w:r>
            <w:r w:rsidRPr="005E4AD0">
              <w:rPr>
                <w:color w:val="1A171B"/>
                <w:sz w:val="14"/>
                <w:szCs w:val="14"/>
                <w:lang w:val="en-US"/>
              </w:rPr>
              <w:tab/>
              <w:t>Zaugg M, Salfinger MM, Opravil M, Ltithy R. Extrapulmonary and</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disseminated infections due to </w:t>
            </w:r>
            <w:r w:rsidRPr="005E4AD0">
              <w:rPr>
                <w:i/>
                <w:iCs/>
                <w:color w:val="1A171B"/>
                <w:sz w:val="14"/>
                <w:szCs w:val="14"/>
                <w:lang w:val="en-US"/>
              </w:rPr>
              <w:t>Mycobacterium malmoense</w:t>
            </w:r>
            <w:r w:rsidRPr="005E4AD0">
              <w:rPr>
                <w:color w:val="1A171B"/>
                <w:sz w:val="14"/>
                <w:szCs w:val="14"/>
                <w:lang w:val="en-US"/>
              </w:rPr>
              <w:t xml:space="preserve">: case report and review. </w:t>
            </w:r>
            <w:r w:rsidRPr="005E4AD0">
              <w:rPr>
                <w:i/>
                <w:iCs/>
                <w:color w:val="1A171B"/>
                <w:sz w:val="14"/>
                <w:szCs w:val="14"/>
                <w:lang w:val="en-US"/>
              </w:rPr>
              <w:t xml:space="preserve">Clin Infect Dis </w:t>
            </w:r>
            <w:r w:rsidRPr="005E4AD0">
              <w:rPr>
                <w:color w:val="1A171B"/>
                <w:sz w:val="14"/>
                <w:szCs w:val="14"/>
                <w:lang w:val="en-US"/>
              </w:rPr>
              <w:t>1993;16:540–549.</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198.</w:t>
            </w:r>
            <w:r w:rsidRPr="005E4AD0">
              <w:rPr>
                <w:color w:val="1A171B"/>
                <w:sz w:val="14"/>
                <w:szCs w:val="14"/>
                <w:lang w:val="en-US"/>
              </w:rPr>
              <w:tab/>
              <w:t>Grange JM, Yates MD, Pozniak A. Bacteriologically confirmed non-</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tuberculous mycobacterial lymphadenitis in southeast England: a recent increase in the number of cases. </w:t>
            </w:r>
            <w:r w:rsidRPr="005E4AD0">
              <w:rPr>
                <w:i/>
                <w:iCs/>
                <w:color w:val="1A171B"/>
                <w:sz w:val="14"/>
                <w:szCs w:val="14"/>
                <w:lang w:val="en-US"/>
              </w:rPr>
              <w:t xml:space="preserve">Arch Dis Child </w:t>
            </w:r>
            <w:r w:rsidRPr="005E4AD0">
              <w:rPr>
                <w:color w:val="1A171B"/>
                <w:sz w:val="14"/>
                <w:szCs w:val="14"/>
                <w:lang w:val="en-US"/>
              </w:rPr>
              <w:t>1995;72:516–517.</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199.</w:t>
            </w:r>
            <w:r w:rsidRPr="005E4AD0">
              <w:rPr>
                <w:color w:val="1A171B"/>
                <w:sz w:val="14"/>
                <w:szCs w:val="14"/>
                <w:lang w:val="en-US"/>
              </w:rPr>
              <w:tab/>
              <w:t>Lau SK, Wei WI, Kwan S, Yew WW. Combined use of fine-needle</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aspiration cytologic examination and tuberculin skin test in the diagnosis of cervical tuberculous lymphadenitis. </w:t>
            </w:r>
            <w:r w:rsidRPr="005E4AD0">
              <w:rPr>
                <w:i/>
                <w:iCs/>
                <w:color w:val="1A171B"/>
                <w:sz w:val="14"/>
                <w:szCs w:val="14"/>
                <w:lang w:val="en-US"/>
              </w:rPr>
              <w:t xml:space="preserve">Arch Otolaryngol Head Neck Surg </w:t>
            </w:r>
            <w:r w:rsidRPr="005E4AD0">
              <w:rPr>
                <w:color w:val="1A171B"/>
                <w:sz w:val="14"/>
                <w:szCs w:val="14"/>
                <w:lang w:val="en-US"/>
              </w:rPr>
              <w:t>1991;117:87–90.</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200.</w:t>
            </w:r>
            <w:r w:rsidRPr="005E4AD0">
              <w:rPr>
                <w:color w:val="1A171B"/>
                <w:sz w:val="14"/>
                <w:szCs w:val="14"/>
                <w:lang w:val="en-US"/>
              </w:rPr>
              <w:tab/>
              <w:t>Baily TM, Akhtar M, Ali MA. Fine needle aspiration biopsy in the</w:t>
            </w:r>
          </w:p>
          <w:p w:rsidR="00730057" w:rsidRPr="005E4AD0" w:rsidRDefault="00730057" w:rsidP="00C158A7">
            <w:pPr>
              <w:shd w:val="clear" w:color="auto" w:fill="FFFFFF"/>
              <w:ind w:left="494"/>
              <w:rPr>
                <w:sz w:val="14"/>
                <w:szCs w:val="14"/>
              </w:rPr>
            </w:pPr>
            <w:r w:rsidRPr="005E4AD0">
              <w:rPr>
                <w:color w:val="1A171B"/>
                <w:sz w:val="14"/>
                <w:szCs w:val="14"/>
                <w:lang w:val="en-US"/>
              </w:rPr>
              <w:t>diagnosis</w:t>
            </w:r>
            <w:r w:rsidRPr="005E4AD0">
              <w:rPr>
                <w:color w:val="1A171B"/>
                <w:sz w:val="14"/>
                <w:szCs w:val="14"/>
              </w:rPr>
              <w:t xml:space="preserve"> </w:t>
            </w:r>
            <w:r w:rsidRPr="005E4AD0">
              <w:rPr>
                <w:color w:val="1A171B"/>
                <w:sz w:val="14"/>
                <w:szCs w:val="14"/>
                <w:lang w:val="en-US"/>
              </w:rPr>
              <w:t>of</w:t>
            </w:r>
            <w:r w:rsidRPr="005E4AD0">
              <w:rPr>
                <w:color w:val="1A171B"/>
                <w:sz w:val="14"/>
                <w:szCs w:val="14"/>
              </w:rPr>
              <w:t xml:space="preserve"> </w:t>
            </w:r>
            <w:r w:rsidRPr="005E4AD0">
              <w:rPr>
                <w:color w:val="1A171B"/>
                <w:sz w:val="14"/>
                <w:szCs w:val="14"/>
                <w:lang w:val="en-US"/>
              </w:rPr>
              <w:t>tuberculosis</w:t>
            </w:r>
            <w:r w:rsidRPr="005E4AD0">
              <w:rPr>
                <w:color w:val="1A171B"/>
                <w:sz w:val="14"/>
                <w:szCs w:val="14"/>
              </w:rPr>
              <w:t xml:space="preserve">. </w:t>
            </w:r>
            <w:r w:rsidRPr="005E4AD0">
              <w:rPr>
                <w:i/>
                <w:iCs/>
                <w:color w:val="1A171B"/>
                <w:sz w:val="14"/>
                <w:szCs w:val="14"/>
                <w:lang w:val="en-US"/>
              </w:rPr>
              <w:t>Acta</w:t>
            </w:r>
            <w:r w:rsidRPr="005E4AD0">
              <w:rPr>
                <w:i/>
                <w:iCs/>
                <w:color w:val="1A171B"/>
                <w:sz w:val="14"/>
                <w:szCs w:val="14"/>
              </w:rPr>
              <w:t xml:space="preserve"> </w:t>
            </w:r>
            <w:r w:rsidRPr="005E4AD0">
              <w:rPr>
                <w:i/>
                <w:iCs/>
                <w:color w:val="1A171B"/>
                <w:sz w:val="14"/>
                <w:szCs w:val="14"/>
                <w:lang w:val="en-US"/>
              </w:rPr>
              <w:t>Cytol</w:t>
            </w:r>
            <w:r w:rsidRPr="005E4AD0">
              <w:rPr>
                <w:i/>
                <w:iCs/>
                <w:color w:val="1A171B"/>
                <w:sz w:val="14"/>
                <w:szCs w:val="14"/>
              </w:rPr>
              <w:t xml:space="preserve"> </w:t>
            </w:r>
            <w:r w:rsidRPr="005E4AD0">
              <w:rPr>
                <w:color w:val="1A171B"/>
                <w:sz w:val="14"/>
                <w:szCs w:val="14"/>
              </w:rPr>
              <w:t>1985;29:732–736.</w:t>
            </w:r>
          </w:p>
          <w:p w:rsidR="00730057" w:rsidRPr="005E4AD0" w:rsidRDefault="00730057" w:rsidP="00C158A7">
            <w:pPr>
              <w:shd w:val="clear" w:color="auto" w:fill="FFFFFF"/>
              <w:tabs>
                <w:tab w:val="left" w:pos="336"/>
              </w:tabs>
              <w:rPr>
                <w:sz w:val="14"/>
                <w:szCs w:val="14"/>
              </w:rPr>
            </w:pPr>
            <w:r w:rsidRPr="005E4AD0">
              <w:rPr>
                <w:color w:val="1A171B"/>
                <w:sz w:val="14"/>
                <w:szCs w:val="14"/>
              </w:rPr>
              <w:t>201.</w:t>
            </w:r>
            <w:r w:rsidRPr="005E4AD0">
              <w:rPr>
                <w:color w:val="1A171B"/>
                <w:sz w:val="14"/>
                <w:szCs w:val="14"/>
              </w:rPr>
              <w:tab/>
            </w:r>
            <w:r w:rsidRPr="005E4AD0">
              <w:rPr>
                <w:color w:val="1A171B"/>
                <w:sz w:val="14"/>
                <w:szCs w:val="14"/>
                <w:lang w:val="en-US"/>
              </w:rPr>
              <w:t>Gupta</w:t>
            </w:r>
            <w:r w:rsidRPr="005E4AD0">
              <w:rPr>
                <w:color w:val="1A171B"/>
                <w:sz w:val="14"/>
                <w:szCs w:val="14"/>
              </w:rPr>
              <w:t xml:space="preserve"> </w:t>
            </w:r>
            <w:r w:rsidRPr="005E4AD0">
              <w:rPr>
                <w:color w:val="1A171B"/>
                <w:sz w:val="14"/>
                <w:szCs w:val="14"/>
                <w:lang w:val="en-US"/>
              </w:rPr>
              <w:t>SK</w:t>
            </w:r>
            <w:r w:rsidRPr="005E4AD0">
              <w:rPr>
                <w:color w:val="1A171B"/>
                <w:sz w:val="14"/>
                <w:szCs w:val="14"/>
              </w:rPr>
              <w:t xml:space="preserve">, </w:t>
            </w:r>
            <w:r w:rsidRPr="005E4AD0">
              <w:rPr>
                <w:color w:val="1A171B"/>
                <w:sz w:val="14"/>
                <w:szCs w:val="14"/>
                <w:lang w:val="en-US"/>
              </w:rPr>
              <w:t>Chugh</w:t>
            </w:r>
            <w:r w:rsidRPr="005E4AD0">
              <w:rPr>
                <w:color w:val="1A171B"/>
                <w:sz w:val="14"/>
                <w:szCs w:val="14"/>
              </w:rPr>
              <w:t xml:space="preserve"> </w:t>
            </w:r>
            <w:r w:rsidRPr="005E4AD0">
              <w:rPr>
                <w:color w:val="1A171B"/>
                <w:sz w:val="14"/>
                <w:szCs w:val="14"/>
                <w:lang w:val="en-US"/>
              </w:rPr>
              <w:t>TD</w:t>
            </w:r>
            <w:r w:rsidRPr="005E4AD0">
              <w:rPr>
                <w:color w:val="1A171B"/>
                <w:sz w:val="14"/>
                <w:szCs w:val="14"/>
              </w:rPr>
              <w:t xml:space="preserve">, </w:t>
            </w:r>
            <w:r w:rsidRPr="005E4AD0">
              <w:rPr>
                <w:color w:val="1A171B"/>
                <w:sz w:val="14"/>
                <w:szCs w:val="14"/>
                <w:lang w:val="en-US"/>
              </w:rPr>
              <w:t>Sheikh</w:t>
            </w:r>
            <w:r w:rsidRPr="005E4AD0">
              <w:rPr>
                <w:color w:val="1A171B"/>
                <w:sz w:val="14"/>
                <w:szCs w:val="14"/>
              </w:rPr>
              <w:t xml:space="preserve"> </w:t>
            </w:r>
            <w:r w:rsidRPr="005E4AD0">
              <w:rPr>
                <w:color w:val="1A171B"/>
                <w:sz w:val="14"/>
                <w:szCs w:val="14"/>
                <w:lang w:val="en-US"/>
              </w:rPr>
              <w:t>ZA</w:t>
            </w:r>
            <w:r w:rsidRPr="005E4AD0">
              <w:rPr>
                <w:color w:val="1A171B"/>
                <w:sz w:val="14"/>
                <w:szCs w:val="14"/>
              </w:rPr>
              <w:t xml:space="preserve">, </w:t>
            </w:r>
            <w:r w:rsidRPr="005E4AD0">
              <w:rPr>
                <w:color w:val="1A171B"/>
                <w:sz w:val="14"/>
                <w:szCs w:val="14"/>
                <w:lang w:val="en-US"/>
              </w:rPr>
              <w:t>Al</w:t>
            </w:r>
            <w:r w:rsidRPr="005E4AD0">
              <w:rPr>
                <w:color w:val="1A171B"/>
                <w:sz w:val="14"/>
                <w:szCs w:val="14"/>
              </w:rPr>
              <w:t>-</w:t>
            </w:r>
            <w:r w:rsidRPr="005E4AD0">
              <w:rPr>
                <w:color w:val="1A171B"/>
                <w:sz w:val="14"/>
                <w:szCs w:val="14"/>
                <w:lang w:val="en-US"/>
              </w:rPr>
              <w:t>Rubah</w:t>
            </w:r>
            <w:r w:rsidRPr="005E4AD0">
              <w:rPr>
                <w:color w:val="1A171B"/>
                <w:sz w:val="14"/>
                <w:szCs w:val="14"/>
              </w:rPr>
              <w:t xml:space="preserve"> </w:t>
            </w:r>
            <w:r w:rsidRPr="005E4AD0">
              <w:rPr>
                <w:color w:val="1A171B"/>
                <w:sz w:val="14"/>
                <w:szCs w:val="14"/>
                <w:lang w:val="en-US"/>
              </w:rPr>
              <w:t>NA</w:t>
            </w:r>
            <w:r w:rsidRPr="005E4AD0">
              <w:rPr>
                <w:color w:val="1A171B"/>
                <w:sz w:val="14"/>
                <w:szCs w:val="14"/>
              </w:rPr>
              <w:t xml:space="preserve">. </w:t>
            </w:r>
            <w:r w:rsidRPr="005E4AD0">
              <w:rPr>
                <w:color w:val="1A171B"/>
                <w:sz w:val="14"/>
                <w:szCs w:val="14"/>
                <w:lang w:val="en-US"/>
              </w:rPr>
              <w:t>Cytodiagnosis</w:t>
            </w:r>
            <w:r w:rsidRPr="005E4AD0">
              <w:rPr>
                <w:color w:val="1A171B"/>
                <w:sz w:val="14"/>
                <w:szCs w:val="14"/>
              </w:rPr>
              <w:t xml:space="preserve"> </w:t>
            </w:r>
            <w:r w:rsidRPr="005E4AD0">
              <w:rPr>
                <w:color w:val="1A171B"/>
                <w:sz w:val="14"/>
                <w:szCs w:val="14"/>
                <w:lang w:val="en-US"/>
              </w:rPr>
              <w:t>of</w:t>
            </w:r>
          </w:p>
          <w:p w:rsidR="00730057" w:rsidRPr="005E4AD0" w:rsidRDefault="00730057" w:rsidP="00C158A7">
            <w:pPr>
              <w:shd w:val="clear" w:color="auto" w:fill="FFFFFF"/>
              <w:ind w:left="494"/>
              <w:rPr>
                <w:sz w:val="14"/>
                <w:szCs w:val="14"/>
              </w:rPr>
            </w:pPr>
            <w:r w:rsidRPr="005E4AD0">
              <w:rPr>
                <w:color w:val="1A171B"/>
                <w:sz w:val="14"/>
                <w:szCs w:val="14"/>
                <w:lang w:val="en-US"/>
              </w:rPr>
              <w:t>tuberculosis</w:t>
            </w:r>
            <w:r w:rsidRPr="005E4AD0">
              <w:rPr>
                <w:color w:val="1A171B"/>
                <w:sz w:val="14"/>
                <w:szCs w:val="14"/>
              </w:rPr>
              <w:t xml:space="preserve"> </w:t>
            </w:r>
            <w:r w:rsidRPr="005E4AD0">
              <w:rPr>
                <w:color w:val="1A171B"/>
                <w:sz w:val="14"/>
                <w:szCs w:val="14"/>
                <w:lang w:val="en-US"/>
              </w:rPr>
              <w:t>lymphadenitis</w:t>
            </w:r>
            <w:r w:rsidRPr="005E4AD0">
              <w:rPr>
                <w:color w:val="1A171B"/>
                <w:sz w:val="14"/>
                <w:szCs w:val="14"/>
              </w:rPr>
              <w:t xml:space="preserve">. </w:t>
            </w:r>
            <w:r w:rsidRPr="005E4AD0">
              <w:rPr>
                <w:i/>
                <w:iCs/>
                <w:color w:val="1A171B"/>
                <w:sz w:val="14"/>
                <w:szCs w:val="14"/>
                <w:lang w:val="en-US"/>
              </w:rPr>
              <w:t>Acta</w:t>
            </w:r>
            <w:r w:rsidRPr="005E4AD0">
              <w:rPr>
                <w:i/>
                <w:iCs/>
                <w:color w:val="1A171B"/>
                <w:sz w:val="14"/>
                <w:szCs w:val="14"/>
              </w:rPr>
              <w:t xml:space="preserve"> </w:t>
            </w:r>
            <w:r w:rsidRPr="005E4AD0">
              <w:rPr>
                <w:i/>
                <w:iCs/>
                <w:color w:val="1A171B"/>
                <w:sz w:val="14"/>
                <w:szCs w:val="14"/>
                <w:lang w:val="en-US"/>
              </w:rPr>
              <w:t>Cytol</w:t>
            </w:r>
            <w:r w:rsidRPr="005E4AD0">
              <w:rPr>
                <w:i/>
                <w:iCs/>
                <w:color w:val="1A171B"/>
                <w:sz w:val="14"/>
                <w:szCs w:val="14"/>
              </w:rPr>
              <w:t xml:space="preserve"> </w:t>
            </w:r>
            <w:r w:rsidRPr="005E4AD0">
              <w:rPr>
                <w:color w:val="1A171B"/>
                <w:sz w:val="14"/>
                <w:szCs w:val="14"/>
              </w:rPr>
              <w:t>1993;37:329–332.</w:t>
            </w:r>
          </w:p>
          <w:p w:rsidR="00730057" w:rsidRPr="005E4AD0" w:rsidRDefault="00730057" w:rsidP="00C158A7">
            <w:pPr>
              <w:shd w:val="clear" w:color="auto" w:fill="FFFFFF"/>
              <w:tabs>
                <w:tab w:val="left" w:pos="336"/>
              </w:tabs>
              <w:rPr>
                <w:sz w:val="14"/>
                <w:szCs w:val="14"/>
              </w:rPr>
            </w:pPr>
            <w:r w:rsidRPr="005E4AD0">
              <w:rPr>
                <w:color w:val="1A171B"/>
                <w:sz w:val="14"/>
                <w:szCs w:val="14"/>
              </w:rPr>
              <w:t>202.</w:t>
            </w:r>
            <w:r w:rsidRPr="005E4AD0">
              <w:rPr>
                <w:color w:val="1A171B"/>
                <w:sz w:val="14"/>
                <w:szCs w:val="14"/>
              </w:rPr>
              <w:tab/>
            </w:r>
            <w:r w:rsidRPr="005E4AD0">
              <w:rPr>
                <w:color w:val="1A171B"/>
                <w:sz w:val="14"/>
                <w:szCs w:val="14"/>
                <w:lang w:val="en-US"/>
              </w:rPr>
              <w:t>Armstrong</w:t>
            </w:r>
            <w:r w:rsidRPr="005E4AD0">
              <w:rPr>
                <w:color w:val="1A171B"/>
                <w:sz w:val="14"/>
                <w:szCs w:val="14"/>
              </w:rPr>
              <w:t xml:space="preserve"> </w:t>
            </w:r>
            <w:r w:rsidRPr="005E4AD0">
              <w:rPr>
                <w:color w:val="1A171B"/>
                <w:sz w:val="14"/>
                <w:szCs w:val="14"/>
                <w:lang w:val="en-US"/>
              </w:rPr>
              <w:t>KL</w:t>
            </w:r>
            <w:r w:rsidRPr="005E4AD0">
              <w:rPr>
                <w:color w:val="1A171B"/>
                <w:sz w:val="14"/>
                <w:szCs w:val="14"/>
              </w:rPr>
              <w:t xml:space="preserve">, </w:t>
            </w:r>
            <w:r w:rsidRPr="005E4AD0">
              <w:rPr>
                <w:color w:val="1A171B"/>
                <w:sz w:val="14"/>
                <w:szCs w:val="14"/>
                <w:lang w:val="en-US"/>
              </w:rPr>
              <w:t>James</w:t>
            </w:r>
            <w:r w:rsidRPr="005E4AD0">
              <w:rPr>
                <w:color w:val="1A171B"/>
                <w:sz w:val="14"/>
                <w:szCs w:val="14"/>
              </w:rPr>
              <w:t xml:space="preserve"> </w:t>
            </w:r>
            <w:r w:rsidRPr="005E4AD0">
              <w:rPr>
                <w:color w:val="1A171B"/>
                <w:sz w:val="14"/>
                <w:szCs w:val="14"/>
                <w:lang w:val="en-US"/>
              </w:rPr>
              <w:t>RW</w:t>
            </w:r>
            <w:r w:rsidRPr="005E4AD0">
              <w:rPr>
                <w:color w:val="1A171B"/>
                <w:sz w:val="14"/>
                <w:szCs w:val="14"/>
              </w:rPr>
              <w:t xml:space="preserve">, </w:t>
            </w:r>
            <w:r w:rsidRPr="005E4AD0">
              <w:rPr>
                <w:color w:val="1A171B"/>
                <w:sz w:val="14"/>
                <w:szCs w:val="14"/>
                <w:lang w:val="en-US"/>
              </w:rPr>
              <w:t>Dawson</w:t>
            </w:r>
            <w:r w:rsidRPr="005E4AD0">
              <w:rPr>
                <w:color w:val="1A171B"/>
                <w:sz w:val="14"/>
                <w:szCs w:val="14"/>
              </w:rPr>
              <w:t xml:space="preserve"> </w:t>
            </w:r>
            <w:r w:rsidRPr="005E4AD0">
              <w:rPr>
                <w:color w:val="1A171B"/>
                <w:sz w:val="14"/>
                <w:szCs w:val="14"/>
                <w:lang w:val="en-US"/>
              </w:rPr>
              <w:t>DJ</w:t>
            </w:r>
            <w:r w:rsidRPr="005E4AD0">
              <w:rPr>
                <w:color w:val="1A171B"/>
                <w:sz w:val="14"/>
                <w:szCs w:val="14"/>
              </w:rPr>
              <w:t xml:space="preserve">, </w:t>
            </w:r>
            <w:r w:rsidRPr="005E4AD0">
              <w:rPr>
                <w:color w:val="1A171B"/>
                <w:sz w:val="14"/>
                <w:szCs w:val="14"/>
                <w:lang w:val="en-US"/>
              </w:rPr>
              <w:t>Francis</w:t>
            </w:r>
            <w:r w:rsidRPr="005E4AD0">
              <w:rPr>
                <w:color w:val="1A171B"/>
                <w:sz w:val="14"/>
                <w:szCs w:val="14"/>
              </w:rPr>
              <w:t xml:space="preserve"> </w:t>
            </w:r>
            <w:r w:rsidRPr="005E4AD0">
              <w:rPr>
                <w:color w:val="1A171B"/>
                <w:sz w:val="14"/>
                <w:szCs w:val="14"/>
                <w:lang w:val="en-US"/>
              </w:rPr>
              <w:t>PW</w:t>
            </w:r>
            <w:r w:rsidRPr="005E4AD0">
              <w:rPr>
                <w:color w:val="1A171B"/>
                <w:sz w:val="14"/>
                <w:szCs w:val="14"/>
              </w:rPr>
              <w:t xml:space="preserve">, </w:t>
            </w:r>
            <w:r w:rsidRPr="005E4AD0">
              <w:rPr>
                <w:color w:val="1A171B"/>
                <w:sz w:val="14"/>
                <w:szCs w:val="14"/>
                <w:lang w:val="en-US"/>
              </w:rPr>
              <w:t>Masters</w:t>
            </w:r>
            <w:r w:rsidRPr="005E4AD0">
              <w:rPr>
                <w:color w:val="1A171B"/>
                <w:sz w:val="14"/>
                <w:szCs w:val="14"/>
              </w:rPr>
              <w:t xml:space="preserve"> </w:t>
            </w:r>
            <w:r w:rsidRPr="005E4AD0">
              <w:rPr>
                <w:color w:val="1A171B"/>
                <w:sz w:val="14"/>
                <w:szCs w:val="14"/>
                <w:lang w:val="en-US"/>
              </w:rPr>
              <w:t>B</w:t>
            </w:r>
            <w:r w:rsidRPr="005E4AD0">
              <w:rPr>
                <w:color w:val="1A171B"/>
                <w:sz w:val="14"/>
                <w:szCs w:val="14"/>
              </w:rPr>
              <w:t xml:space="preserve">. </w:t>
            </w:r>
            <w:r w:rsidRPr="005E4AD0">
              <w:rPr>
                <w:i/>
                <w:iCs/>
                <w:color w:val="1A171B"/>
                <w:sz w:val="14"/>
                <w:szCs w:val="14"/>
                <w:lang w:val="en-US"/>
              </w:rPr>
              <w:t>Myco</w:t>
            </w:r>
            <w:r w:rsidRPr="005E4AD0">
              <w:rPr>
                <w:i/>
                <w:iCs/>
                <w:color w:val="1A171B"/>
                <w:sz w:val="14"/>
                <w:szCs w:val="14"/>
              </w:rPr>
              <w:t>-</w:t>
            </w:r>
          </w:p>
          <w:p w:rsidR="00730057" w:rsidRPr="005E4AD0" w:rsidRDefault="00730057" w:rsidP="00C158A7">
            <w:pPr>
              <w:shd w:val="clear" w:color="auto" w:fill="FFFFFF"/>
              <w:ind w:left="494"/>
              <w:jc w:val="both"/>
              <w:rPr>
                <w:sz w:val="14"/>
                <w:szCs w:val="14"/>
              </w:rPr>
            </w:pPr>
            <w:r w:rsidRPr="005E4AD0">
              <w:rPr>
                <w:i/>
                <w:iCs/>
                <w:color w:val="1A171B"/>
                <w:sz w:val="14"/>
                <w:szCs w:val="14"/>
                <w:lang w:val="en-US"/>
              </w:rPr>
              <w:t xml:space="preserve">bacterium haemophilum </w:t>
            </w:r>
            <w:r w:rsidRPr="005E4AD0">
              <w:rPr>
                <w:color w:val="1A171B"/>
                <w:sz w:val="14"/>
                <w:szCs w:val="14"/>
                <w:lang w:val="en-US"/>
              </w:rPr>
              <w:t xml:space="preserve">causing perihilar or cervical lymphadenitis in healthy children. </w:t>
            </w:r>
            <w:r w:rsidRPr="005E4AD0">
              <w:rPr>
                <w:i/>
                <w:iCs/>
                <w:color w:val="1A171B"/>
                <w:sz w:val="14"/>
                <w:szCs w:val="14"/>
                <w:lang w:val="en-US"/>
              </w:rPr>
              <w:t xml:space="preserve">J Pediatr </w:t>
            </w:r>
            <w:r w:rsidRPr="005E4AD0">
              <w:rPr>
                <w:color w:val="1A171B"/>
                <w:sz w:val="14"/>
                <w:szCs w:val="14"/>
                <w:lang w:val="en-US"/>
              </w:rPr>
              <w:t>1992;121:202–205.</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203.</w:t>
            </w:r>
            <w:r w:rsidRPr="005E4AD0">
              <w:rPr>
                <w:color w:val="1A171B"/>
                <w:sz w:val="14"/>
                <w:szCs w:val="14"/>
                <w:lang w:val="en-US"/>
              </w:rPr>
              <w:tab/>
              <w:t>Wolinsky E, Rynearson TK. Mycobacteria in soil and their relation to</w:t>
            </w:r>
          </w:p>
          <w:p w:rsidR="00730057" w:rsidRPr="005E4AD0" w:rsidRDefault="00730057" w:rsidP="00C158A7">
            <w:pPr>
              <w:shd w:val="clear" w:color="auto" w:fill="FFFFFF"/>
              <w:ind w:left="494"/>
              <w:rPr>
                <w:sz w:val="14"/>
                <w:szCs w:val="14"/>
              </w:rPr>
            </w:pPr>
            <w:r w:rsidRPr="005E4AD0">
              <w:rPr>
                <w:color w:val="1A171B"/>
                <w:sz w:val="14"/>
                <w:szCs w:val="14"/>
                <w:lang w:val="en-US"/>
              </w:rPr>
              <w:t xml:space="preserve">disease-associated strains. </w:t>
            </w:r>
            <w:r w:rsidRPr="005E4AD0">
              <w:rPr>
                <w:i/>
                <w:iCs/>
                <w:color w:val="1A171B"/>
                <w:sz w:val="14"/>
                <w:szCs w:val="14"/>
                <w:lang w:val="en-US"/>
              </w:rPr>
              <w:t xml:space="preserve">Am Rev Respir Dis </w:t>
            </w:r>
            <w:r w:rsidRPr="005E4AD0">
              <w:rPr>
                <w:color w:val="1A171B"/>
                <w:sz w:val="14"/>
                <w:szCs w:val="14"/>
                <w:lang w:val="en-US"/>
              </w:rPr>
              <w:t>1968;97:1032–1037.</w:t>
            </w:r>
          </w:p>
          <w:p w:rsidR="00730057" w:rsidRPr="005E4AD0" w:rsidRDefault="00730057" w:rsidP="00C158A7">
            <w:pPr>
              <w:shd w:val="clear" w:color="auto" w:fill="FFFFFF"/>
              <w:tabs>
                <w:tab w:val="left" w:pos="336"/>
              </w:tabs>
              <w:rPr>
                <w:sz w:val="14"/>
                <w:szCs w:val="14"/>
              </w:rPr>
            </w:pPr>
            <w:r w:rsidRPr="005E4AD0">
              <w:rPr>
                <w:color w:val="1A171B"/>
                <w:sz w:val="14"/>
                <w:szCs w:val="14"/>
              </w:rPr>
              <w:t>204.</w:t>
            </w:r>
            <w:r w:rsidRPr="005E4AD0">
              <w:rPr>
                <w:color w:val="1A171B"/>
                <w:sz w:val="14"/>
                <w:szCs w:val="14"/>
              </w:rPr>
              <w:tab/>
            </w:r>
            <w:r w:rsidRPr="005E4AD0">
              <w:rPr>
                <w:color w:val="1A171B"/>
                <w:sz w:val="14"/>
                <w:szCs w:val="14"/>
                <w:lang w:val="en-US"/>
              </w:rPr>
              <w:t>Hoffman</w:t>
            </w:r>
            <w:r w:rsidRPr="005E4AD0">
              <w:rPr>
                <w:color w:val="1A171B"/>
                <w:sz w:val="14"/>
                <w:szCs w:val="14"/>
              </w:rPr>
              <w:t xml:space="preserve"> </w:t>
            </w:r>
            <w:r w:rsidRPr="005E4AD0">
              <w:rPr>
                <w:color w:val="1A171B"/>
                <w:sz w:val="14"/>
                <w:szCs w:val="14"/>
                <w:lang w:val="en-US"/>
              </w:rPr>
              <w:t>PC</w:t>
            </w:r>
            <w:r w:rsidRPr="005E4AD0">
              <w:rPr>
                <w:color w:val="1A171B"/>
                <w:sz w:val="14"/>
                <w:szCs w:val="14"/>
              </w:rPr>
              <w:t xml:space="preserve">, </w:t>
            </w:r>
            <w:r w:rsidRPr="005E4AD0">
              <w:rPr>
                <w:color w:val="1A171B"/>
                <w:sz w:val="14"/>
                <w:szCs w:val="14"/>
                <w:lang w:val="en-US"/>
              </w:rPr>
              <w:t>Fraser</w:t>
            </w:r>
            <w:r w:rsidRPr="005E4AD0">
              <w:rPr>
                <w:color w:val="1A171B"/>
                <w:sz w:val="14"/>
                <w:szCs w:val="14"/>
              </w:rPr>
              <w:t xml:space="preserve"> </w:t>
            </w:r>
            <w:r w:rsidRPr="005E4AD0">
              <w:rPr>
                <w:color w:val="1A171B"/>
                <w:sz w:val="14"/>
                <w:szCs w:val="14"/>
                <w:lang w:val="en-US"/>
              </w:rPr>
              <w:t>DW</w:t>
            </w:r>
            <w:r w:rsidRPr="005E4AD0">
              <w:rPr>
                <w:color w:val="1A171B"/>
                <w:sz w:val="14"/>
                <w:szCs w:val="14"/>
              </w:rPr>
              <w:t xml:space="preserve">, </w:t>
            </w:r>
            <w:r w:rsidRPr="005E4AD0">
              <w:rPr>
                <w:color w:val="1A171B"/>
                <w:sz w:val="14"/>
                <w:szCs w:val="14"/>
                <w:lang w:val="en-US"/>
              </w:rPr>
              <w:t>Rohicsek</w:t>
            </w:r>
            <w:r w:rsidRPr="005E4AD0">
              <w:rPr>
                <w:color w:val="1A171B"/>
                <w:sz w:val="14"/>
                <w:szCs w:val="14"/>
              </w:rPr>
              <w:t xml:space="preserve"> </w:t>
            </w:r>
            <w:r w:rsidRPr="005E4AD0">
              <w:rPr>
                <w:color w:val="1A171B"/>
                <w:sz w:val="14"/>
                <w:szCs w:val="14"/>
                <w:lang w:val="en-US"/>
              </w:rPr>
              <w:t>F</w:t>
            </w:r>
            <w:r w:rsidRPr="005E4AD0">
              <w:rPr>
                <w:color w:val="1A171B"/>
                <w:sz w:val="14"/>
                <w:szCs w:val="14"/>
              </w:rPr>
              <w:t xml:space="preserve">, </w:t>
            </w:r>
            <w:r w:rsidRPr="005E4AD0">
              <w:rPr>
                <w:color w:val="1A171B"/>
                <w:sz w:val="14"/>
                <w:szCs w:val="14"/>
                <w:lang w:val="en-US"/>
              </w:rPr>
              <w:t>O</w:t>
            </w:r>
            <w:r w:rsidRPr="005E4AD0">
              <w:rPr>
                <w:color w:val="1A171B"/>
                <w:sz w:val="14"/>
                <w:szCs w:val="14"/>
              </w:rPr>
              <w:t>’</w:t>
            </w:r>
            <w:r w:rsidRPr="005E4AD0">
              <w:rPr>
                <w:color w:val="1A171B"/>
                <w:sz w:val="14"/>
                <w:szCs w:val="14"/>
                <w:lang w:val="en-US"/>
              </w:rPr>
              <w:t>Bar</w:t>
            </w:r>
            <w:r w:rsidRPr="005E4AD0">
              <w:rPr>
                <w:color w:val="1A171B"/>
                <w:sz w:val="14"/>
                <w:szCs w:val="14"/>
              </w:rPr>
              <w:t xml:space="preserve"> </w:t>
            </w:r>
            <w:r w:rsidRPr="005E4AD0">
              <w:rPr>
                <w:color w:val="1A171B"/>
                <w:sz w:val="14"/>
                <w:szCs w:val="14"/>
                <w:lang w:val="en-US"/>
              </w:rPr>
              <w:t>PR</w:t>
            </w:r>
            <w:r w:rsidRPr="005E4AD0">
              <w:rPr>
                <w:color w:val="1A171B"/>
                <w:sz w:val="14"/>
                <w:szCs w:val="14"/>
              </w:rPr>
              <w:t xml:space="preserve">, </w:t>
            </w:r>
            <w:r w:rsidRPr="005E4AD0">
              <w:rPr>
                <w:color w:val="1A171B"/>
                <w:sz w:val="14"/>
                <w:szCs w:val="14"/>
                <w:lang w:val="en-US"/>
              </w:rPr>
              <w:t>Mauney</w:t>
            </w:r>
            <w:r w:rsidRPr="005E4AD0">
              <w:rPr>
                <w:color w:val="1A171B"/>
                <w:sz w:val="14"/>
                <w:szCs w:val="14"/>
              </w:rPr>
              <w:t xml:space="preserve"> </w:t>
            </w:r>
            <w:r w:rsidRPr="005E4AD0">
              <w:rPr>
                <w:color w:val="1A171B"/>
                <w:sz w:val="14"/>
                <w:szCs w:val="14"/>
                <w:lang w:val="en-US"/>
              </w:rPr>
              <w:t>CU</w:t>
            </w:r>
            <w:r w:rsidRPr="005E4AD0">
              <w:rPr>
                <w:color w:val="1A171B"/>
                <w:sz w:val="14"/>
                <w:szCs w:val="14"/>
              </w:rPr>
              <w:t xml:space="preserve">. </w:t>
            </w:r>
            <w:r w:rsidRPr="005E4AD0">
              <w:rPr>
                <w:color w:val="1A171B"/>
                <w:sz w:val="14"/>
                <w:szCs w:val="14"/>
                <w:lang w:val="en-US"/>
              </w:rPr>
              <w:t>Two</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outbreaks of sternal wound infections due to organisms of the </w:t>
            </w:r>
            <w:r w:rsidRPr="005E4AD0">
              <w:rPr>
                <w:i/>
                <w:iCs/>
                <w:color w:val="1A171B"/>
                <w:sz w:val="14"/>
                <w:szCs w:val="14"/>
                <w:lang w:val="en-US"/>
              </w:rPr>
              <w:t xml:space="preserve">Myco-bacterium fortuitum </w:t>
            </w:r>
            <w:r w:rsidRPr="005E4AD0">
              <w:rPr>
                <w:color w:val="1A171B"/>
                <w:sz w:val="14"/>
                <w:szCs w:val="14"/>
                <w:lang w:val="en-US"/>
              </w:rPr>
              <w:t xml:space="preserve">complex. </w:t>
            </w:r>
            <w:r w:rsidRPr="005E4AD0">
              <w:rPr>
                <w:i/>
                <w:iCs/>
                <w:color w:val="1A171B"/>
                <w:sz w:val="14"/>
                <w:szCs w:val="14"/>
                <w:lang w:val="en-US"/>
              </w:rPr>
              <w:t xml:space="preserve">J Infect Dis </w:t>
            </w:r>
            <w:r w:rsidRPr="005E4AD0">
              <w:rPr>
                <w:color w:val="1A171B"/>
                <w:sz w:val="14"/>
                <w:szCs w:val="14"/>
                <w:lang w:val="en-US"/>
              </w:rPr>
              <w:t>1981;143:533–542.</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205.</w:t>
            </w:r>
            <w:r w:rsidRPr="005E4AD0">
              <w:rPr>
                <w:color w:val="1A171B"/>
                <w:sz w:val="14"/>
                <w:szCs w:val="14"/>
                <w:lang w:val="en-US"/>
              </w:rPr>
              <w:tab/>
              <w:t xml:space="preserve">Szabo I. </w:t>
            </w:r>
            <w:r w:rsidRPr="005E4AD0">
              <w:rPr>
                <w:i/>
                <w:iCs/>
                <w:color w:val="1A171B"/>
                <w:sz w:val="14"/>
                <w:szCs w:val="14"/>
                <w:lang w:val="en-US"/>
              </w:rPr>
              <w:t xml:space="preserve">Mycobacterium chelonei </w:t>
            </w:r>
            <w:r w:rsidRPr="005E4AD0">
              <w:rPr>
                <w:color w:val="1A171B"/>
                <w:sz w:val="14"/>
                <w:szCs w:val="14"/>
                <w:lang w:val="en-US"/>
              </w:rPr>
              <w:t>endemy after heart surgery with fatal</w:t>
            </w:r>
          </w:p>
          <w:p w:rsidR="00730057" w:rsidRPr="005E4AD0" w:rsidRDefault="00730057" w:rsidP="00C158A7">
            <w:pPr>
              <w:shd w:val="clear" w:color="auto" w:fill="FFFFFF"/>
              <w:ind w:left="494"/>
              <w:rPr>
                <w:sz w:val="14"/>
                <w:szCs w:val="14"/>
              </w:rPr>
            </w:pPr>
            <w:r w:rsidRPr="005E4AD0">
              <w:rPr>
                <w:color w:val="1A171B"/>
                <w:sz w:val="14"/>
                <w:szCs w:val="14"/>
                <w:lang w:val="en-US"/>
              </w:rPr>
              <w:t>consequences</w:t>
            </w:r>
            <w:r w:rsidRPr="005E4AD0">
              <w:rPr>
                <w:color w:val="1A171B"/>
                <w:sz w:val="14"/>
                <w:szCs w:val="14"/>
              </w:rPr>
              <w:t xml:space="preserve">. </w:t>
            </w:r>
            <w:r w:rsidRPr="005E4AD0">
              <w:rPr>
                <w:i/>
                <w:iCs/>
                <w:color w:val="1A171B"/>
                <w:sz w:val="14"/>
                <w:szCs w:val="14"/>
                <w:lang w:val="en-US"/>
              </w:rPr>
              <w:t>Am</w:t>
            </w:r>
            <w:r w:rsidRPr="005E4AD0">
              <w:rPr>
                <w:i/>
                <w:iCs/>
                <w:color w:val="1A171B"/>
                <w:sz w:val="14"/>
                <w:szCs w:val="14"/>
              </w:rPr>
              <w:t xml:space="preserve"> </w:t>
            </w:r>
            <w:r w:rsidRPr="005E4AD0">
              <w:rPr>
                <w:i/>
                <w:iCs/>
                <w:color w:val="1A171B"/>
                <w:sz w:val="14"/>
                <w:szCs w:val="14"/>
                <w:lang w:val="en-US"/>
              </w:rPr>
              <w:t>Rev</w:t>
            </w:r>
            <w:r w:rsidRPr="005E4AD0">
              <w:rPr>
                <w:i/>
                <w:iCs/>
                <w:color w:val="1A171B"/>
                <w:sz w:val="14"/>
                <w:szCs w:val="14"/>
              </w:rPr>
              <w:t xml:space="preserve"> </w:t>
            </w:r>
            <w:r w:rsidRPr="005E4AD0">
              <w:rPr>
                <w:i/>
                <w:iCs/>
                <w:color w:val="1A171B"/>
                <w:sz w:val="14"/>
                <w:szCs w:val="14"/>
                <w:lang w:val="en-US"/>
              </w:rPr>
              <w:t>Respir</w:t>
            </w:r>
            <w:r w:rsidRPr="005E4AD0">
              <w:rPr>
                <w:i/>
                <w:iCs/>
                <w:color w:val="1A171B"/>
                <w:sz w:val="14"/>
                <w:szCs w:val="14"/>
              </w:rPr>
              <w:t xml:space="preserve"> </w:t>
            </w:r>
            <w:r w:rsidRPr="005E4AD0">
              <w:rPr>
                <w:i/>
                <w:iCs/>
                <w:color w:val="1A171B"/>
                <w:sz w:val="14"/>
                <w:szCs w:val="14"/>
                <w:lang w:val="en-US"/>
              </w:rPr>
              <w:t>Dis</w:t>
            </w:r>
            <w:r w:rsidRPr="005E4AD0">
              <w:rPr>
                <w:i/>
                <w:iCs/>
                <w:color w:val="1A171B"/>
                <w:sz w:val="14"/>
                <w:szCs w:val="14"/>
              </w:rPr>
              <w:t xml:space="preserve"> </w:t>
            </w:r>
            <w:r w:rsidRPr="005E4AD0">
              <w:rPr>
                <w:color w:val="1A171B"/>
                <w:sz w:val="14"/>
                <w:szCs w:val="14"/>
              </w:rPr>
              <w:t>1980;121:607.</w:t>
            </w:r>
          </w:p>
          <w:p w:rsidR="00730057" w:rsidRPr="005E4AD0" w:rsidRDefault="00730057" w:rsidP="00C158A7">
            <w:pPr>
              <w:shd w:val="clear" w:color="auto" w:fill="FFFFFF"/>
              <w:tabs>
                <w:tab w:val="left" w:pos="336"/>
              </w:tabs>
              <w:rPr>
                <w:sz w:val="14"/>
                <w:szCs w:val="14"/>
              </w:rPr>
            </w:pPr>
            <w:r w:rsidRPr="005E4AD0">
              <w:rPr>
                <w:color w:val="1A171B"/>
                <w:sz w:val="14"/>
                <w:szCs w:val="14"/>
              </w:rPr>
              <w:t>206.</w:t>
            </w:r>
            <w:r w:rsidRPr="005E4AD0">
              <w:rPr>
                <w:color w:val="1A171B"/>
                <w:sz w:val="14"/>
                <w:szCs w:val="14"/>
              </w:rPr>
              <w:tab/>
            </w:r>
            <w:r w:rsidRPr="005E4AD0">
              <w:rPr>
                <w:color w:val="1A171B"/>
                <w:sz w:val="14"/>
                <w:szCs w:val="14"/>
                <w:lang w:val="en-US"/>
              </w:rPr>
              <w:t>Lowry</w:t>
            </w:r>
            <w:r w:rsidRPr="005E4AD0">
              <w:rPr>
                <w:color w:val="1A171B"/>
                <w:sz w:val="14"/>
                <w:szCs w:val="14"/>
              </w:rPr>
              <w:t xml:space="preserve"> </w:t>
            </w:r>
            <w:r w:rsidRPr="005E4AD0">
              <w:rPr>
                <w:color w:val="1A171B"/>
                <w:sz w:val="14"/>
                <w:szCs w:val="14"/>
                <w:lang w:val="en-US"/>
              </w:rPr>
              <w:t>PW</w:t>
            </w:r>
            <w:r w:rsidRPr="005E4AD0">
              <w:rPr>
                <w:color w:val="1A171B"/>
                <w:sz w:val="14"/>
                <w:szCs w:val="14"/>
              </w:rPr>
              <w:t xml:space="preserve">, </w:t>
            </w:r>
            <w:r w:rsidRPr="005E4AD0">
              <w:rPr>
                <w:color w:val="1A171B"/>
                <w:sz w:val="14"/>
                <w:szCs w:val="14"/>
                <w:lang w:val="en-US"/>
              </w:rPr>
              <w:t>Jarvis</w:t>
            </w:r>
            <w:r w:rsidRPr="005E4AD0">
              <w:rPr>
                <w:color w:val="1A171B"/>
                <w:sz w:val="14"/>
                <w:szCs w:val="14"/>
              </w:rPr>
              <w:t xml:space="preserve"> </w:t>
            </w:r>
            <w:r w:rsidRPr="005E4AD0">
              <w:rPr>
                <w:color w:val="1A171B"/>
                <w:sz w:val="14"/>
                <w:szCs w:val="14"/>
                <w:lang w:val="en-US"/>
              </w:rPr>
              <w:t>WR</w:t>
            </w:r>
            <w:r w:rsidRPr="005E4AD0">
              <w:rPr>
                <w:color w:val="1A171B"/>
                <w:sz w:val="14"/>
                <w:szCs w:val="14"/>
              </w:rPr>
              <w:t xml:space="preserve">, </w:t>
            </w:r>
            <w:r w:rsidRPr="005E4AD0">
              <w:rPr>
                <w:color w:val="1A171B"/>
                <w:sz w:val="14"/>
                <w:szCs w:val="14"/>
                <w:lang w:val="en-US"/>
              </w:rPr>
              <w:t>Oberle</w:t>
            </w:r>
            <w:r w:rsidRPr="005E4AD0">
              <w:rPr>
                <w:color w:val="1A171B"/>
                <w:sz w:val="14"/>
                <w:szCs w:val="14"/>
              </w:rPr>
              <w:t xml:space="preserve"> </w:t>
            </w:r>
            <w:r w:rsidRPr="005E4AD0">
              <w:rPr>
                <w:color w:val="1A171B"/>
                <w:sz w:val="14"/>
                <w:szCs w:val="14"/>
                <w:lang w:val="en-US"/>
              </w:rPr>
              <w:t>AD</w:t>
            </w:r>
            <w:r w:rsidRPr="005E4AD0">
              <w:rPr>
                <w:color w:val="1A171B"/>
                <w:sz w:val="14"/>
                <w:szCs w:val="14"/>
              </w:rPr>
              <w:t xml:space="preserve">, </w:t>
            </w:r>
            <w:r w:rsidRPr="005E4AD0">
              <w:rPr>
                <w:color w:val="1A171B"/>
                <w:sz w:val="14"/>
                <w:szCs w:val="14"/>
                <w:lang w:val="en-US"/>
              </w:rPr>
              <w:t>Bland</w:t>
            </w:r>
            <w:r w:rsidRPr="005E4AD0">
              <w:rPr>
                <w:color w:val="1A171B"/>
                <w:sz w:val="14"/>
                <w:szCs w:val="14"/>
              </w:rPr>
              <w:t xml:space="preserve"> </w:t>
            </w:r>
            <w:r w:rsidRPr="005E4AD0">
              <w:rPr>
                <w:color w:val="1A171B"/>
                <w:sz w:val="14"/>
                <w:szCs w:val="14"/>
                <w:lang w:val="en-US"/>
              </w:rPr>
              <w:t>LA</w:t>
            </w:r>
            <w:r w:rsidRPr="005E4AD0">
              <w:rPr>
                <w:color w:val="1A171B"/>
                <w:sz w:val="14"/>
                <w:szCs w:val="14"/>
              </w:rPr>
              <w:t xml:space="preserve">, </w:t>
            </w:r>
            <w:r w:rsidRPr="005E4AD0">
              <w:rPr>
                <w:color w:val="1A171B"/>
                <w:sz w:val="14"/>
                <w:szCs w:val="14"/>
                <w:lang w:val="en-US"/>
              </w:rPr>
              <w:t>Silberman</w:t>
            </w:r>
            <w:r w:rsidRPr="005E4AD0">
              <w:rPr>
                <w:color w:val="1A171B"/>
                <w:sz w:val="14"/>
                <w:szCs w:val="14"/>
              </w:rPr>
              <w:t xml:space="preserve"> </w:t>
            </w:r>
            <w:r w:rsidRPr="005E4AD0">
              <w:rPr>
                <w:color w:val="1A171B"/>
                <w:sz w:val="14"/>
                <w:szCs w:val="14"/>
                <w:lang w:val="en-US"/>
              </w:rPr>
              <w:t>R</w:t>
            </w:r>
            <w:r w:rsidRPr="005E4AD0">
              <w:rPr>
                <w:color w:val="1A171B"/>
                <w:sz w:val="14"/>
                <w:szCs w:val="14"/>
              </w:rPr>
              <w:t xml:space="preserve">, </w:t>
            </w:r>
            <w:r w:rsidRPr="005E4AD0">
              <w:rPr>
                <w:color w:val="1A171B"/>
                <w:sz w:val="14"/>
                <w:szCs w:val="14"/>
                <w:lang w:val="en-US"/>
              </w:rPr>
              <w:t>Bocchini</w:t>
            </w:r>
          </w:p>
          <w:p w:rsidR="00730057" w:rsidRPr="005E4AD0" w:rsidRDefault="00730057" w:rsidP="00C158A7">
            <w:pPr>
              <w:shd w:val="clear" w:color="auto" w:fill="FFFFFF"/>
              <w:ind w:left="494"/>
              <w:jc w:val="both"/>
              <w:rPr>
                <w:sz w:val="14"/>
                <w:szCs w:val="14"/>
              </w:rPr>
            </w:pPr>
            <w:r w:rsidRPr="005E4AD0">
              <w:rPr>
                <w:color w:val="1A171B"/>
                <w:sz w:val="14"/>
                <w:szCs w:val="14"/>
                <w:lang w:val="en-US"/>
              </w:rPr>
              <w:t>JA</w:t>
            </w:r>
            <w:r w:rsidRPr="005E4AD0">
              <w:rPr>
                <w:color w:val="1A171B"/>
                <w:sz w:val="14"/>
                <w:szCs w:val="14"/>
              </w:rPr>
              <w:t xml:space="preserve"> </w:t>
            </w:r>
            <w:r w:rsidRPr="005E4AD0">
              <w:rPr>
                <w:color w:val="1A171B"/>
                <w:sz w:val="14"/>
                <w:szCs w:val="14"/>
                <w:lang w:val="en-US"/>
              </w:rPr>
              <w:t>Jr</w:t>
            </w:r>
            <w:r w:rsidRPr="005E4AD0">
              <w:rPr>
                <w:color w:val="1A171B"/>
                <w:sz w:val="14"/>
                <w:szCs w:val="14"/>
              </w:rPr>
              <w:t xml:space="preserve">, </w:t>
            </w:r>
            <w:r w:rsidRPr="005E4AD0">
              <w:rPr>
                <w:color w:val="1A171B"/>
                <w:sz w:val="14"/>
                <w:szCs w:val="14"/>
                <w:lang w:val="en-US"/>
              </w:rPr>
              <w:t>Dean</w:t>
            </w:r>
            <w:r w:rsidRPr="005E4AD0">
              <w:rPr>
                <w:color w:val="1A171B"/>
                <w:sz w:val="14"/>
                <w:szCs w:val="14"/>
              </w:rPr>
              <w:t xml:space="preserve"> </w:t>
            </w:r>
            <w:r w:rsidRPr="005E4AD0">
              <w:rPr>
                <w:color w:val="1A171B"/>
                <w:sz w:val="14"/>
                <w:szCs w:val="14"/>
                <w:lang w:val="en-US"/>
              </w:rPr>
              <w:t>HD</w:t>
            </w:r>
            <w:r w:rsidRPr="005E4AD0">
              <w:rPr>
                <w:color w:val="1A171B"/>
                <w:sz w:val="14"/>
                <w:szCs w:val="14"/>
              </w:rPr>
              <w:t xml:space="preserve">, </w:t>
            </w:r>
            <w:r w:rsidRPr="005E4AD0">
              <w:rPr>
                <w:color w:val="1A171B"/>
                <w:sz w:val="14"/>
                <w:szCs w:val="14"/>
                <w:lang w:val="en-US"/>
              </w:rPr>
              <w:t>Swenson</w:t>
            </w:r>
            <w:r w:rsidRPr="005E4AD0">
              <w:rPr>
                <w:color w:val="1A171B"/>
                <w:sz w:val="14"/>
                <w:szCs w:val="14"/>
              </w:rPr>
              <w:t xml:space="preserve"> </w:t>
            </w:r>
            <w:r w:rsidRPr="005E4AD0">
              <w:rPr>
                <w:color w:val="1A171B"/>
                <w:sz w:val="14"/>
                <w:szCs w:val="14"/>
                <w:lang w:val="en-US"/>
              </w:rPr>
              <w:t>JM</w:t>
            </w:r>
            <w:r w:rsidRPr="005E4AD0">
              <w:rPr>
                <w:color w:val="1A171B"/>
                <w:sz w:val="14"/>
                <w:szCs w:val="14"/>
              </w:rPr>
              <w:t xml:space="preserve">, </w:t>
            </w:r>
            <w:r w:rsidRPr="005E4AD0">
              <w:rPr>
                <w:color w:val="1A171B"/>
                <w:sz w:val="14"/>
                <w:szCs w:val="14"/>
                <w:lang w:val="en-US"/>
              </w:rPr>
              <w:t>Wallace</w:t>
            </w:r>
            <w:r w:rsidRPr="005E4AD0">
              <w:rPr>
                <w:color w:val="1A171B"/>
                <w:sz w:val="14"/>
                <w:szCs w:val="14"/>
              </w:rPr>
              <w:t xml:space="preserve"> </w:t>
            </w:r>
            <w:r w:rsidRPr="005E4AD0">
              <w:rPr>
                <w:color w:val="1A171B"/>
                <w:sz w:val="14"/>
                <w:szCs w:val="14"/>
                <w:lang w:val="en-US"/>
              </w:rPr>
              <w:t>RJ</w:t>
            </w:r>
            <w:r w:rsidRPr="005E4AD0">
              <w:rPr>
                <w:color w:val="1A171B"/>
                <w:sz w:val="14"/>
                <w:szCs w:val="14"/>
              </w:rPr>
              <w:t xml:space="preserve"> </w:t>
            </w:r>
            <w:r w:rsidRPr="005E4AD0">
              <w:rPr>
                <w:color w:val="1A171B"/>
                <w:sz w:val="14"/>
                <w:szCs w:val="14"/>
                <w:lang w:val="en-US"/>
              </w:rPr>
              <w:t>Jr</w:t>
            </w:r>
            <w:r w:rsidRPr="005E4AD0">
              <w:rPr>
                <w:color w:val="1A171B"/>
                <w:sz w:val="14"/>
                <w:szCs w:val="14"/>
              </w:rPr>
              <w:t xml:space="preserve">. </w:t>
            </w:r>
            <w:r w:rsidRPr="005E4AD0">
              <w:rPr>
                <w:i/>
                <w:iCs/>
                <w:color w:val="1A171B"/>
                <w:sz w:val="14"/>
                <w:szCs w:val="14"/>
                <w:lang w:val="en-US"/>
              </w:rPr>
              <w:t xml:space="preserve">Mycobacterium chelo-nae </w:t>
            </w:r>
            <w:r w:rsidRPr="005E4AD0">
              <w:rPr>
                <w:color w:val="1A171B"/>
                <w:sz w:val="14"/>
                <w:szCs w:val="14"/>
                <w:lang w:val="en-US"/>
              </w:rPr>
              <w:t xml:space="preserve">causing otitis media in an ear-nose-and-throat practice. </w:t>
            </w:r>
            <w:r w:rsidRPr="005E4AD0">
              <w:rPr>
                <w:i/>
                <w:iCs/>
                <w:color w:val="1A171B"/>
                <w:sz w:val="14"/>
                <w:szCs w:val="14"/>
                <w:lang w:val="en-US"/>
              </w:rPr>
              <w:t xml:space="preserve">N Engl J Med </w:t>
            </w:r>
            <w:r w:rsidRPr="005E4AD0">
              <w:rPr>
                <w:color w:val="1A171B"/>
                <w:sz w:val="14"/>
                <w:szCs w:val="14"/>
                <w:lang w:val="en-US"/>
              </w:rPr>
              <w:t>1988;319:978–982.</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207.</w:t>
            </w:r>
            <w:r w:rsidRPr="005E4AD0">
              <w:rPr>
                <w:color w:val="1A171B"/>
                <w:sz w:val="14"/>
                <w:szCs w:val="14"/>
                <w:lang w:val="en-US"/>
              </w:rPr>
              <w:tab/>
              <w:t>Maloney SS, Welbel B, Daves K, Adams S, Becker L, Bland MA,</w:t>
            </w:r>
          </w:p>
          <w:p w:rsidR="00730057" w:rsidRPr="005E4AD0" w:rsidRDefault="00730057" w:rsidP="00C158A7">
            <w:pPr>
              <w:shd w:val="clear" w:color="auto" w:fill="FFFFFF"/>
              <w:ind w:left="494"/>
              <w:jc w:val="both"/>
              <w:rPr>
                <w:sz w:val="14"/>
                <w:szCs w:val="14"/>
              </w:rPr>
            </w:pPr>
            <w:r w:rsidRPr="005E4AD0">
              <w:rPr>
                <w:color w:val="1A171B"/>
                <w:sz w:val="14"/>
                <w:szCs w:val="14"/>
                <w:lang w:val="en-US"/>
              </w:rPr>
              <w:t>Wallace</w:t>
            </w:r>
            <w:r w:rsidRPr="005E4AD0">
              <w:rPr>
                <w:color w:val="1A171B"/>
                <w:sz w:val="14"/>
                <w:szCs w:val="14"/>
              </w:rPr>
              <w:t xml:space="preserve"> </w:t>
            </w:r>
            <w:r w:rsidRPr="005E4AD0">
              <w:rPr>
                <w:color w:val="1A171B"/>
                <w:sz w:val="14"/>
                <w:szCs w:val="14"/>
                <w:lang w:val="en-US"/>
              </w:rPr>
              <w:t>RJ</w:t>
            </w:r>
            <w:r w:rsidRPr="005E4AD0">
              <w:rPr>
                <w:color w:val="1A171B"/>
                <w:sz w:val="14"/>
                <w:szCs w:val="14"/>
              </w:rPr>
              <w:t xml:space="preserve"> </w:t>
            </w:r>
            <w:r w:rsidRPr="005E4AD0">
              <w:rPr>
                <w:color w:val="1A171B"/>
                <w:sz w:val="14"/>
                <w:szCs w:val="14"/>
                <w:lang w:val="en-US"/>
              </w:rPr>
              <w:t>Jr</w:t>
            </w:r>
            <w:r w:rsidRPr="005E4AD0">
              <w:rPr>
                <w:color w:val="1A171B"/>
                <w:sz w:val="14"/>
                <w:szCs w:val="14"/>
              </w:rPr>
              <w:t xml:space="preserve">, </w:t>
            </w:r>
            <w:r w:rsidRPr="005E4AD0">
              <w:rPr>
                <w:color w:val="1A171B"/>
                <w:sz w:val="14"/>
                <w:szCs w:val="14"/>
                <w:lang w:val="en-US"/>
              </w:rPr>
              <w:t>Zhang</w:t>
            </w:r>
            <w:r w:rsidRPr="005E4AD0">
              <w:rPr>
                <w:color w:val="1A171B"/>
                <w:sz w:val="14"/>
                <w:szCs w:val="14"/>
              </w:rPr>
              <w:t xml:space="preserve"> </w:t>
            </w:r>
            <w:r w:rsidRPr="005E4AD0">
              <w:rPr>
                <w:color w:val="1A171B"/>
                <w:sz w:val="14"/>
                <w:szCs w:val="14"/>
                <w:lang w:val="en-US"/>
              </w:rPr>
              <w:t>Y</w:t>
            </w:r>
            <w:r w:rsidRPr="005E4AD0">
              <w:rPr>
                <w:color w:val="1A171B"/>
                <w:sz w:val="14"/>
                <w:szCs w:val="14"/>
              </w:rPr>
              <w:t xml:space="preserve">, </w:t>
            </w:r>
            <w:r w:rsidRPr="005E4AD0">
              <w:rPr>
                <w:color w:val="1A171B"/>
                <w:sz w:val="14"/>
                <w:szCs w:val="14"/>
                <w:lang w:val="en-US"/>
              </w:rPr>
              <w:t>Buck</w:t>
            </w:r>
            <w:r w:rsidRPr="005E4AD0">
              <w:rPr>
                <w:color w:val="1A171B"/>
                <w:sz w:val="14"/>
                <w:szCs w:val="14"/>
              </w:rPr>
              <w:t xml:space="preserve"> </w:t>
            </w:r>
            <w:r w:rsidRPr="005E4AD0">
              <w:rPr>
                <w:color w:val="1A171B"/>
                <w:sz w:val="14"/>
                <w:szCs w:val="14"/>
                <w:lang w:val="en-US"/>
              </w:rPr>
              <w:t>G</w:t>
            </w:r>
            <w:r w:rsidRPr="005E4AD0">
              <w:rPr>
                <w:color w:val="1A171B"/>
                <w:sz w:val="14"/>
                <w:szCs w:val="14"/>
              </w:rPr>
              <w:t xml:space="preserve">, </w:t>
            </w:r>
            <w:r w:rsidRPr="005E4AD0">
              <w:rPr>
                <w:color w:val="1A171B"/>
                <w:sz w:val="14"/>
                <w:szCs w:val="14"/>
                <w:lang w:val="en-US"/>
              </w:rPr>
              <w:t>Risch</w:t>
            </w:r>
            <w:r w:rsidRPr="005E4AD0">
              <w:rPr>
                <w:color w:val="1A171B"/>
                <w:sz w:val="14"/>
                <w:szCs w:val="14"/>
              </w:rPr>
              <w:t xml:space="preserve"> </w:t>
            </w:r>
            <w:r w:rsidRPr="005E4AD0">
              <w:rPr>
                <w:color w:val="1A171B"/>
                <w:sz w:val="14"/>
                <w:szCs w:val="14"/>
                <w:lang w:val="en-US"/>
              </w:rPr>
              <w:t>P</w:t>
            </w:r>
            <w:r w:rsidRPr="005E4AD0">
              <w:rPr>
                <w:color w:val="1A171B"/>
                <w:sz w:val="14"/>
                <w:szCs w:val="14"/>
              </w:rPr>
              <w:t xml:space="preserve">, </w:t>
            </w:r>
            <w:r w:rsidRPr="005E4AD0">
              <w:rPr>
                <w:i/>
                <w:iCs/>
                <w:color w:val="1A171B"/>
                <w:sz w:val="14"/>
                <w:szCs w:val="14"/>
                <w:lang w:val="en-US"/>
              </w:rPr>
              <w:t>et</w:t>
            </w:r>
            <w:r w:rsidRPr="005E4AD0">
              <w:rPr>
                <w:i/>
                <w:iCs/>
                <w:color w:val="1A171B"/>
                <w:sz w:val="14"/>
                <w:szCs w:val="14"/>
              </w:rPr>
              <w:t xml:space="preserve"> </w:t>
            </w:r>
            <w:r w:rsidRPr="005E4AD0">
              <w:rPr>
                <w:i/>
                <w:iCs/>
                <w:color w:val="1A171B"/>
                <w:sz w:val="14"/>
                <w:szCs w:val="14"/>
                <w:lang w:val="en-US"/>
              </w:rPr>
              <w:t>al</w:t>
            </w:r>
            <w:r w:rsidRPr="005E4AD0">
              <w:rPr>
                <w:i/>
                <w:iCs/>
                <w:color w:val="1A171B"/>
                <w:sz w:val="14"/>
                <w:szCs w:val="14"/>
              </w:rPr>
              <w:t xml:space="preserve">. </w:t>
            </w: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absessus</w:t>
            </w:r>
            <w:r w:rsidRPr="005E4AD0">
              <w:rPr>
                <w:i/>
                <w:iCs/>
                <w:color w:val="1A171B"/>
                <w:sz w:val="14"/>
                <w:szCs w:val="14"/>
              </w:rPr>
              <w:t xml:space="preserve"> </w:t>
            </w:r>
            <w:r w:rsidRPr="005E4AD0">
              <w:rPr>
                <w:color w:val="1A171B"/>
                <w:sz w:val="14"/>
                <w:szCs w:val="14"/>
                <w:lang w:val="en-US"/>
              </w:rPr>
              <w:t>pseudoinfection</w:t>
            </w:r>
            <w:r w:rsidRPr="005E4AD0">
              <w:rPr>
                <w:color w:val="1A171B"/>
                <w:sz w:val="14"/>
                <w:szCs w:val="14"/>
              </w:rPr>
              <w:t xml:space="preserve"> </w:t>
            </w:r>
            <w:r w:rsidRPr="005E4AD0">
              <w:rPr>
                <w:color w:val="1A171B"/>
                <w:sz w:val="14"/>
                <w:szCs w:val="14"/>
                <w:lang w:val="en-US"/>
              </w:rPr>
              <w:t>traced</w:t>
            </w:r>
            <w:r w:rsidRPr="005E4AD0">
              <w:rPr>
                <w:color w:val="1A171B"/>
                <w:sz w:val="14"/>
                <w:szCs w:val="14"/>
              </w:rPr>
              <w:t xml:space="preserve"> </w:t>
            </w:r>
            <w:r w:rsidRPr="005E4AD0">
              <w:rPr>
                <w:color w:val="1A171B"/>
                <w:sz w:val="14"/>
                <w:szCs w:val="14"/>
                <w:lang w:val="en-US"/>
              </w:rPr>
              <w:t>to</w:t>
            </w:r>
            <w:r w:rsidRPr="005E4AD0">
              <w:rPr>
                <w:color w:val="1A171B"/>
                <w:sz w:val="14"/>
                <w:szCs w:val="14"/>
              </w:rPr>
              <w:t xml:space="preserve"> </w:t>
            </w:r>
            <w:r w:rsidRPr="005E4AD0">
              <w:rPr>
                <w:color w:val="1A171B"/>
                <w:sz w:val="14"/>
                <w:szCs w:val="14"/>
                <w:lang w:val="en-US"/>
              </w:rPr>
              <w:t>an</w:t>
            </w:r>
            <w:r w:rsidRPr="005E4AD0">
              <w:rPr>
                <w:color w:val="1A171B"/>
                <w:sz w:val="14"/>
                <w:szCs w:val="14"/>
              </w:rPr>
              <w:t xml:space="preserve"> </w:t>
            </w:r>
            <w:r w:rsidRPr="005E4AD0">
              <w:rPr>
                <w:color w:val="1A171B"/>
                <w:sz w:val="14"/>
                <w:szCs w:val="14"/>
                <w:lang w:val="en-US"/>
              </w:rPr>
              <w:t>automated</w:t>
            </w:r>
            <w:r w:rsidRPr="005E4AD0">
              <w:rPr>
                <w:color w:val="1A171B"/>
                <w:sz w:val="14"/>
                <w:szCs w:val="14"/>
              </w:rPr>
              <w:t xml:space="preserve"> </w:t>
            </w:r>
            <w:r w:rsidRPr="005E4AD0">
              <w:rPr>
                <w:color w:val="1A171B"/>
                <w:sz w:val="14"/>
                <w:szCs w:val="14"/>
                <w:lang w:val="en-US"/>
              </w:rPr>
              <w:t>endoscope</w:t>
            </w:r>
            <w:r w:rsidRPr="005E4AD0">
              <w:rPr>
                <w:color w:val="1A171B"/>
                <w:sz w:val="14"/>
                <w:szCs w:val="14"/>
              </w:rPr>
              <w:t xml:space="preserve"> </w:t>
            </w:r>
            <w:r w:rsidRPr="005E4AD0">
              <w:rPr>
                <w:color w:val="1A171B"/>
                <w:sz w:val="14"/>
                <w:szCs w:val="14"/>
                <w:lang w:val="en-US"/>
              </w:rPr>
              <w:t>washer</w:t>
            </w:r>
            <w:r w:rsidRPr="005E4AD0">
              <w:rPr>
                <w:color w:val="1A171B"/>
                <w:sz w:val="14"/>
                <w:szCs w:val="14"/>
              </w:rPr>
              <w:t xml:space="preserve">: </w:t>
            </w:r>
            <w:r w:rsidRPr="005E4AD0">
              <w:rPr>
                <w:color w:val="1A171B"/>
                <w:sz w:val="14"/>
                <w:szCs w:val="14"/>
                <w:lang w:val="en-US"/>
              </w:rPr>
              <w:t>utility</w:t>
            </w:r>
            <w:r w:rsidRPr="005E4AD0">
              <w:rPr>
                <w:color w:val="1A171B"/>
                <w:sz w:val="14"/>
                <w:szCs w:val="14"/>
              </w:rPr>
              <w:t xml:space="preserve"> </w:t>
            </w:r>
            <w:r w:rsidRPr="005E4AD0">
              <w:rPr>
                <w:color w:val="1A171B"/>
                <w:sz w:val="14"/>
                <w:szCs w:val="14"/>
                <w:lang w:val="en-US"/>
              </w:rPr>
              <w:t>of</w:t>
            </w:r>
            <w:r w:rsidRPr="005E4AD0">
              <w:rPr>
                <w:color w:val="1A171B"/>
                <w:sz w:val="14"/>
                <w:szCs w:val="14"/>
              </w:rPr>
              <w:t xml:space="preserve"> </w:t>
            </w:r>
            <w:r w:rsidRPr="005E4AD0">
              <w:rPr>
                <w:color w:val="1A171B"/>
                <w:sz w:val="14"/>
                <w:szCs w:val="14"/>
                <w:lang w:val="en-US"/>
              </w:rPr>
              <w:t>epidemiologic</w:t>
            </w:r>
            <w:r w:rsidRPr="005E4AD0">
              <w:rPr>
                <w:color w:val="1A171B"/>
                <w:sz w:val="14"/>
                <w:szCs w:val="14"/>
              </w:rPr>
              <w:t xml:space="preserve"> </w:t>
            </w:r>
            <w:r w:rsidRPr="005E4AD0">
              <w:rPr>
                <w:color w:val="1A171B"/>
                <w:sz w:val="14"/>
                <w:szCs w:val="14"/>
                <w:lang w:val="en-US"/>
              </w:rPr>
              <w:t>and</w:t>
            </w:r>
            <w:r w:rsidRPr="005E4AD0">
              <w:rPr>
                <w:color w:val="1A171B"/>
                <w:sz w:val="14"/>
                <w:szCs w:val="14"/>
              </w:rPr>
              <w:t xml:space="preserve"> </w:t>
            </w:r>
            <w:r w:rsidRPr="005E4AD0">
              <w:rPr>
                <w:color w:val="1A171B"/>
                <w:sz w:val="14"/>
                <w:szCs w:val="14"/>
                <w:lang w:val="en-US"/>
              </w:rPr>
              <w:t>laboratory</w:t>
            </w:r>
            <w:r w:rsidRPr="005E4AD0">
              <w:rPr>
                <w:color w:val="1A171B"/>
                <w:sz w:val="14"/>
                <w:szCs w:val="14"/>
              </w:rPr>
              <w:t xml:space="preserve"> </w:t>
            </w:r>
            <w:r w:rsidRPr="005E4AD0">
              <w:rPr>
                <w:color w:val="1A171B"/>
                <w:sz w:val="14"/>
                <w:szCs w:val="14"/>
                <w:lang w:val="en-US"/>
              </w:rPr>
              <w:t>investigation</w:t>
            </w:r>
            <w:r w:rsidRPr="005E4AD0">
              <w:rPr>
                <w:color w:val="1A171B"/>
                <w:sz w:val="14"/>
                <w:szCs w:val="14"/>
              </w:rPr>
              <w:t xml:space="preserve">. </w:t>
            </w:r>
            <w:r w:rsidRPr="005E4AD0">
              <w:rPr>
                <w:i/>
                <w:iCs/>
                <w:color w:val="1A171B"/>
                <w:sz w:val="14"/>
                <w:szCs w:val="14"/>
                <w:lang w:val="en-US"/>
              </w:rPr>
              <w:t>J</w:t>
            </w:r>
            <w:r w:rsidRPr="005E4AD0">
              <w:rPr>
                <w:i/>
                <w:iCs/>
                <w:color w:val="1A171B"/>
                <w:sz w:val="14"/>
                <w:szCs w:val="14"/>
              </w:rPr>
              <w:t xml:space="preserve"> </w:t>
            </w:r>
            <w:r w:rsidRPr="005E4AD0">
              <w:rPr>
                <w:i/>
                <w:iCs/>
                <w:color w:val="1A171B"/>
                <w:sz w:val="14"/>
                <w:szCs w:val="14"/>
                <w:lang w:val="en-US"/>
              </w:rPr>
              <w:t>Infect</w:t>
            </w:r>
            <w:r w:rsidRPr="005E4AD0">
              <w:rPr>
                <w:i/>
                <w:iCs/>
                <w:color w:val="1A171B"/>
                <w:sz w:val="14"/>
                <w:szCs w:val="14"/>
              </w:rPr>
              <w:t xml:space="preserve"> </w:t>
            </w:r>
            <w:r w:rsidRPr="005E4AD0">
              <w:rPr>
                <w:i/>
                <w:iCs/>
                <w:color w:val="1A171B"/>
                <w:sz w:val="14"/>
                <w:szCs w:val="14"/>
                <w:lang w:val="en-US"/>
              </w:rPr>
              <w:t>Dis</w:t>
            </w:r>
            <w:r w:rsidRPr="005E4AD0">
              <w:rPr>
                <w:i/>
                <w:iCs/>
                <w:color w:val="1A171B"/>
                <w:sz w:val="14"/>
                <w:szCs w:val="14"/>
              </w:rPr>
              <w:t xml:space="preserve"> </w:t>
            </w:r>
            <w:r w:rsidRPr="005E4AD0">
              <w:rPr>
                <w:color w:val="1A171B"/>
                <w:sz w:val="14"/>
                <w:szCs w:val="14"/>
              </w:rPr>
              <w:t>1994;169:1166–1169.</w:t>
            </w:r>
          </w:p>
          <w:p w:rsidR="00730057" w:rsidRPr="005E4AD0" w:rsidRDefault="00730057" w:rsidP="00C158A7">
            <w:pPr>
              <w:shd w:val="clear" w:color="auto" w:fill="FFFFFF"/>
              <w:tabs>
                <w:tab w:val="left" w:pos="336"/>
              </w:tabs>
              <w:rPr>
                <w:sz w:val="14"/>
                <w:szCs w:val="14"/>
              </w:rPr>
            </w:pPr>
            <w:r w:rsidRPr="005E4AD0">
              <w:rPr>
                <w:color w:val="1A171B"/>
                <w:sz w:val="14"/>
                <w:szCs w:val="14"/>
              </w:rPr>
              <w:t>208.</w:t>
            </w:r>
            <w:r w:rsidRPr="005E4AD0">
              <w:rPr>
                <w:color w:val="1A171B"/>
                <w:sz w:val="14"/>
                <w:szCs w:val="14"/>
              </w:rPr>
              <w:tab/>
            </w:r>
            <w:r w:rsidRPr="005E4AD0">
              <w:rPr>
                <w:color w:val="1A171B"/>
                <w:sz w:val="14"/>
                <w:szCs w:val="14"/>
                <w:lang w:val="en-US"/>
              </w:rPr>
              <w:t>Laussucq</w:t>
            </w:r>
            <w:r w:rsidRPr="005E4AD0">
              <w:rPr>
                <w:color w:val="1A171B"/>
                <w:sz w:val="14"/>
                <w:szCs w:val="14"/>
              </w:rPr>
              <w:t xml:space="preserve"> </w:t>
            </w:r>
            <w:r w:rsidRPr="005E4AD0">
              <w:rPr>
                <w:color w:val="1A171B"/>
                <w:sz w:val="14"/>
                <w:szCs w:val="14"/>
                <w:lang w:val="en-US"/>
              </w:rPr>
              <w:t>S</w:t>
            </w:r>
            <w:r w:rsidRPr="005E4AD0">
              <w:rPr>
                <w:color w:val="1A171B"/>
                <w:sz w:val="14"/>
                <w:szCs w:val="14"/>
              </w:rPr>
              <w:t xml:space="preserve">, </w:t>
            </w:r>
            <w:r w:rsidRPr="005E4AD0">
              <w:rPr>
                <w:color w:val="1A171B"/>
                <w:sz w:val="14"/>
                <w:szCs w:val="14"/>
                <w:lang w:val="en-US"/>
              </w:rPr>
              <w:t>Baltch</w:t>
            </w:r>
            <w:r w:rsidRPr="005E4AD0">
              <w:rPr>
                <w:color w:val="1A171B"/>
                <w:sz w:val="14"/>
                <w:szCs w:val="14"/>
              </w:rPr>
              <w:t xml:space="preserve"> </w:t>
            </w:r>
            <w:r w:rsidRPr="005E4AD0">
              <w:rPr>
                <w:color w:val="1A171B"/>
                <w:sz w:val="14"/>
                <w:szCs w:val="14"/>
                <w:lang w:val="en-US"/>
              </w:rPr>
              <w:t>AL</w:t>
            </w:r>
            <w:r w:rsidRPr="005E4AD0">
              <w:rPr>
                <w:color w:val="1A171B"/>
                <w:sz w:val="14"/>
                <w:szCs w:val="14"/>
              </w:rPr>
              <w:t xml:space="preserve">, </w:t>
            </w:r>
            <w:r w:rsidRPr="005E4AD0">
              <w:rPr>
                <w:color w:val="1A171B"/>
                <w:sz w:val="14"/>
                <w:szCs w:val="14"/>
                <w:lang w:val="en-US"/>
              </w:rPr>
              <w:t>Smith</w:t>
            </w:r>
            <w:r w:rsidRPr="005E4AD0">
              <w:rPr>
                <w:color w:val="1A171B"/>
                <w:sz w:val="14"/>
                <w:szCs w:val="14"/>
              </w:rPr>
              <w:t xml:space="preserve"> </w:t>
            </w:r>
            <w:r w:rsidRPr="005E4AD0">
              <w:rPr>
                <w:color w:val="1A171B"/>
                <w:sz w:val="14"/>
                <w:szCs w:val="14"/>
                <w:lang w:val="en-US"/>
              </w:rPr>
              <w:t>RP</w:t>
            </w:r>
            <w:r w:rsidRPr="005E4AD0">
              <w:rPr>
                <w:color w:val="1A171B"/>
                <w:sz w:val="14"/>
                <w:szCs w:val="14"/>
              </w:rPr>
              <w:t xml:space="preserve">, </w:t>
            </w:r>
            <w:r w:rsidRPr="005E4AD0">
              <w:rPr>
                <w:color w:val="1A171B"/>
                <w:sz w:val="14"/>
                <w:szCs w:val="14"/>
                <w:lang w:val="en-US"/>
              </w:rPr>
              <w:t>Smithwick</w:t>
            </w:r>
            <w:r w:rsidRPr="005E4AD0">
              <w:rPr>
                <w:color w:val="1A171B"/>
                <w:sz w:val="14"/>
                <w:szCs w:val="14"/>
              </w:rPr>
              <w:t xml:space="preserve"> </w:t>
            </w:r>
            <w:r w:rsidRPr="005E4AD0">
              <w:rPr>
                <w:color w:val="1A171B"/>
                <w:sz w:val="14"/>
                <w:szCs w:val="14"/>
                <w:lang w:val="en-US"/>
              </w:rPr>
              <w:t>RW</w:t>
            </w:r>
            <w:r w:rsidRPr="005E4AD0">
              <w:rPr>
                <w:color w:val="1A171B"/>
                <w:sz w:val="14"/>
                <w:szCs w:val="14"/>
              </w:rPr>
              <w:t xml:space="preserve">, </w:t>
            </w:r>
            <w:r w:rsidRPr="005E4AD0">
              <w:rPr>
                <w:color w:val="1A171B"/>
                <w:sz w:val="14"/>
                <w:szCs w:val="14"/>
                <w:lang w:val="en-US"/>
              </w:rPr>
              <w:t>Davis</w:t>
            </w:r>
            <w:r w:rsidRPr="005E4AD0">
              <w:rPr>
                <w:color w:val="1A171B"/>
                <w:sz w:val="14"/>
                <w:szCs w:val="14"/>
              </w:rPr>
              <w:t xml:space="preserve"> </w:t>
            </w:r>
            <w:r w:rsidRPr="005E4AD0">
              <w:rPr>
                <w:color w:val="1A171B"/>
                <w:sz w:val="14"/>
                <w:szCs w:val="14"/>
                <w:lang w:val="en-US"/>
              </w:rPr>
              <w:t>BJ</w:t>
            </w:r>
            <w:r w:rsidRPr="005E4AD0">
              <w:rPr>
                <w:color w:val="1A171B"/>
                <w:sz w:val="14"/>
                <w:szCs w:val="14"/>
              </w:rPr>
              <w:t xml:space="preserve">, </w:t>
            </w:r>
            <w:r w:rsidRPr="005E4AD0">
              <w:rPr>
                <w:color w:val="1A171B"/>
                <w:sz w:val="14"/>
                <w:szCs w:val="14"/>
                <w:lang w:val="en-US"/>
              </w:rPr>
              <w:t>Desjardin</w:t>
            </w:r>
          </w:p>
          <w:p w:rsidR="00730057" w:rsidRPr="005E4AD0" w:rsidRDefault="00730057" w:rsidP="00C158A7">
            <w:pPr>
              <w:shd w:val="clear" w:color="auto" w:fill="FFFFFF"/>
              <w:ind w:left="494"/>
              <w:jc w:val="both"/>
              <w:rPr>
                <w:sz w:val="14"/>
                <w:szCs w:val="14"/>
              </w:rPr>
            </w:pPr>
            <w:r w:rsidRPr="005E4AD0">
              <w:rPr>
                <w:color w:val="1A171B"/>
                <w:sz w:val="14"/>
                <w:szCs w:val="14"/>
                <w:lang w:val="en-US"/>
              </w:rPr>
              <w:t>EK</w:t>
            </w:r>
            <w:r w:rsidRPr="005E4AD0">
              <w:rPr>
                <w:color w:val="1A171B"/>
                <w:sz w:val="14"/>
                <w:szCs w:val="14"/>
              </w:rPr>
              <w:t xml:space="preserve">, </w:t>
            </w:r>
            <w:r w:rsidRPr="005E4AD0">
              <w:rPr>
                <w:color w:val="1A171B"/>
                <w:sz w:val="14"/>
                <w:szCs w:val="14"/>
                <w:lang w:val="en-US"/>
              </w:rPr>
              <w:t>Silcox</w:t>
            </w:r>
            <w:r w:rsidRPr="005E4AD0">
              <w:rPr>
                <w:color w:val="1A171B"/>
                <w:sz w:val="14"/>
                <w:szCs w:val="14"/>
              </w:rPr>
              <w:t xml:space="preserve"> </w:t>
            </w:r>
            <w:r w:rsidRPr="005E4AD0">
              <w:rPr>
                <w:color w:val="1A171B"/>
                <w:sz w:val="14"/>
                <w:szCs w:val="14"/>
                <w:lang w:val="en-US"/>
              </w:rPr>
              <w:t>VA</w:t>
            </w:r>
            <w:r w:rsidRPr="005E4AD0">
              <w:rPr>
                <w:color w:val="1A171B"/>
                <w:sz w:val="14"/>
                <w:szCs w:val="14"/>
              </w:rPr>
              <w:t xml:space="preserve">, </w:t>
            </w:r>
            <w:r w:rsidRPr="005E4AD0">
              <w:rPr>
                <w:color w:val="1A171B"/>
                <w:sz w:val="14"/>
                <w:szCs w:val="14"/>
                <w:lang w:val="en-US"/>
              </w:rPr>
              <w:t>Spellacy</w:t>
            </w:r>
            <w:r w:rsidRPr="005E4AD0">
              <w:rPr>
                <w:color w:val="1A171B"/>
                <w:sz w:val="14"/>
                <w:szCs w:val="14"/>
              </w:rPr>
              <w:t xml:space="preserve"> </w:t>
            </w:r>
            <w:r w:rsidRPr="005E4AD0">
              <w:rPr>
                <w:color w:val="1A171B"/>
                <w:sz w:val="14"/>
                <w:szCs w:val="14"/>
                <w:lang w:val="en-US"/>
              </w:rPr>
              <w:t>AB</w:t>
            </w:r>
            <w:r w:rsidRPr="005E4AD0">
              <w:rPr>
                <w:color w:val="1A171B"/>
                <w:sz w:val="14"/>
                <w:szCs w:val="14"/>
              </w:rPr>
              <w:t xml:space="preserve">, </w:t>
            </w:r>
            <w:r w:rsidRPr="005E4AD0">
              <w:rPr>
                <w:color w:val="1A171B"/>
                <w:sz w:val="14"/>
                <w:szCs w:val="14"/>
                <w:lang w:val="en-US"/>
              </w:rPr>
              <w:t>Zeimis</w:t>
            </w:r>
            <w:r w:rsidRPr="005E4AD0">
              <w:rPr>
                <w:color w:val="1A171B"/>
                <w:sz w:val="14"/>
                <w:szCs w:val="14"/>
              </w:rPr>
              <w:t xml:space="preserve"> </w:t>
            </w:r>
            <w:r w:rsidRPr="005E4AD0">
              <w:rPr>
                <w:color w:val="1A171B"/>
                <w:sz w:val="14"/>
                <w:szCs w:val="14"/>
                <w:lang w:val="en-US"/>
              </w:rPr>
              <w:t>R</w:t>
            </w:r>
            <w:r w:rsidRPr="005E4AD0">
              <w:rPr>
                <w:color w:val="1A171B"/>
                <w:sz w:val="14"/>
                <w:szCs w:val="14"/>
              </w:rPr>
              <w:t xml:space="preserve">, </w:t>
            </w:r>
            <w:r w:rsidRPr="005E4AD0">
              <w:rPr>
                <w:color w:val="1A171B"/>
                <w:sz w:val="14"/>
                <w:szCs w:val="14"/>
                <w:lang w:val="en-US"/>
              </w:rPr>
              <w:t>Gruft</w:t>
            </w:r>
            <w:r w:rsidRPr="005E4AD0">
              <w:rPr>
                <w:color w:val="1A171B"/>
                <w:sz w:val="14"/>
                <w:szCs w:val="14"/>
              </w:rPr>
              <w:t xml:space="preserve"> </w:t>
            </w:r>
            <w:r w:rsidRPr="005E4AD0">
              <w:rPr>
                <w:color w:val="1A171B"/>
                <w:sz w:val="14"/>
                <w:szCs w:val="14"/>
                <w:lang w:val="en-US"/>
              </w:rPr>
              <w:t>HM</w:t>
            </w:r>
            <w:r w:rsidRPr="005E4AD0">
              <w:rPr>
                <w:color w:val="1A171B"/>
                <w:sz w:val="14"/>
                <w:szCs w:val="14"/>
              </w:rPr>
              <w:t xml:space="preserve">, </w:t>
            </w:r>
            <w:r w:rsidRPr="005E4AD0">
              <w:rPr>
                <w:i/>
                <w:iCs/>
                <w:color w:val="1A171B"/>
                <w:sz w:val="14"/>
                <w:szCs w:val="14"/>
                <w:lang w:val="en-US"/>
              </w:rPr>
              <w:t>et</w:t>
            </w:r>
            <w:r w:rsidRPr="005E4AD0">
              <w:rPr>
                <w:i/>
                <w:iCs/>
                <w:color w:val="1A171B"/>
                <w:sz w:val="14"/>
                <w:szCs w:val="14"/>
              </w:rPr>
              <w:t xml:space="preserve"> </w:t>
            </w:r>
            <w:r w:rsidRPr="005E4AD0">
              <w:rPr>
                <w:i/>
                <w:iCs/>
                <w:color w:val="1A171B"/>
                <w:sz w:val="14"/>
                <w:szCs w:val="14"/>
                <w:lang w:val="en-US"/>
              </w:rPr>
              <w:t>al</w:t>
            </w:r>
            <w:r w:rsidRPr="005E4AD0">
              <w:rPr>
                <w:i/>
                <w:iCs/>
                <w:color w:val="1A171B"/>
                <w:sz w:val="14"/>
                <w:szCs w:val="14"/>
              </w:rPr>
              <w:t xml:space="preserve">. </w:t>
            </w:r>
            <w:r w:rsidRPr="005E4AD0">
              <w:rPr>
                <w:color w:val="1A171B"/>
                <w:sz w:val="14"/>
                <w:szCs w:val="14"/>
                <w:lang w:val="en-US"/>
              </w:rPr>
              <w:t xml:space="preserve">Nosocomial </w:t>
            </w:r>
            <w:r w:rsidRPr="005E4AD0">
              <w:rPr>
                <w:i/>
                <w:iCs/>
                <w:color w:val="1A171B"/>
                <w:sz w:val="14"/>
                <w:szCs w:val="14"/>
                <w:lang w:val="en-US"/>
              </w:rPr>
              <w:t xml:space="preserve">Mycobacteriium fortuitum </w:t>
            </w:r>
            <w:r w:rsidRPr="005E4AD0">
              <w:rPr>
                <w:color w:val="1A171B"/>
                <w:sz w:val="14"/>
                <w:szCs w:val="14"/>
                <w:lang w:val="en-US"/>
              </w:rPr>
              <w:t xml:space="preserve">colonization from a contaminated ice machine. </w:t>
            </w:r>
            <w:r w:rsidRPr="005E4AD0">
              <w:rPr>
                <w:i/>
                <w:iCs/>
                <w:color w:val="1A171B"/>
                <w:sz w:val="14"/>
                <w:szCs w:val="14"/>
                <w:lang w:val="en-US"/>
              </w:rPr>
              <w:t xml:space="preserve">Am Rev Respir Dis </w:t>
            </w:r>
            <w:r w:rsidRPr="005E4AD0">
              <w:rPr>
                <w:color w:val="1A171B"/>
                <w:sz w:val="14"/>
                <w:szCs w:val="14"/>
                <w:lang w:val="en-US"/>
              </w:rPr>
              <w:t>1988;132:891–894.</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209.</w:t>
            </w:r>
            <w:r w:rsidRPr="005E4AD0">
              <w:rPr>
                <w:color w:val="1A171B"/>
                <w:sz w:val="14"/>
                <w:szCs w:val="14"/>
                <w:lang w:val="en-US"/>
              </w:rPr>
              <w:tab/>
              <w:t>Kuritsky JN, Bullen M, Broome CV, Silcox V, Good R, Wallace RJ Jr.</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Sternal wound infections and endocarditis due to organisms of the </w:t>
            </w:r>
            <w:r w:rsidRPr="005E4AD0">
              <w:rPr>
                <w:i/>
                <w:iCs/>
                <w:color w:val="1A171B"/>
                <w:sz w:val="14"/>
                <w:szCs w:val="14"/>
                <w:lang w:val="en-US"/>
              </w:rPr>
              <w:t xml:space="preserve">Mycobacterium fortuitum </w:t>
            </w:r>
            <w:r w:rsidRPr="005E4AD0">
              <w:rPr>
                <w:color w:val="1A171B"/>
                <w:sz w:val="14"/>
                <w:szCs w:val="14"/>
                <w:lang w:val="en-US"/>
              </w:rPr>
              <w:t xml:space="preserve">complex: a potential environmental source. </w:t>
            </w:r>
            <w:r w:rsidRPr="005E4AD0">
              <w:rPr>
                <w:i/>
                <w:iCs/>
                <w:color w:val="1A171B"/>
                <w:sz w:val="14"/>
                <w:szCs w:val="14"/>
                <w:lang w:val="en-US"/>
              </w:rPr>
              <w:t xml:space="preserve">Ann Intern Med </w:t>
            </w:r>
            <w:r w:rsidRPr="005E4AD0">
              <w:rPr>
                <w:color w:val="1A171B"/>
                <w:sz w:val="14"/>
                <w:szCs w:val="14"/>
                <w:lang w:val="en-US"/>
              </w:rPr>
              <w:t>1983;9:938–939.</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210.</w:t>
            </w:r>
            <w:r w:rsidRPr="005E4AD0">
              <w:rPr>
                <w:color w:val="1A171B"/>
                <w:sz w:val="14"/>
                <w:szCs w:val="14"/>
                <w:lang w:val="en-US"/>
              </w:rPr>
              <w:tab/>
              <w:t>Bolan G, Reingold AL, Carson LA, Silcox VA, Woodley CL, Hayes</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PS, Hightower AW, McFarland L, Brown JW III, Peterson NJ, </w:t>
            </w:r>
            <w:r w:rsidRPr="005E4AD0">
              <w:rPr>
                <w:i/>
                <w:iCs/>
                <w:color w:val="1A171B"/>
                <w:sz w:val="14"/>
                <w:szCs w:val="14"/>
                <w:lang w:val="en-US"/>
              </w:rPr>
              <w:t>et al</w:t>
            </w:r>
            <w:r w:rsidRPr="005E4AD0">
              <w:rPr>
                <w:color w:val="1A171B"/>
                <w:sz w:val="14"/>
                <w:szCs w:val="14"/>
                <w:lang w:val="en-US"/>
              </w:rPr>
              <w:t xml:space="preserve">. Infections with </w:t>
            </w:r>
            <w:r w:rsidRPr="005E4AD0">
              <w:rPr>
                <w:i/>
                <w:iCs/>
                <w:color w:val="1A171B"/>
                <w:sz w:val="14"/>
                <w:szCs w:val="14"/>
                <w:lang w:val="en-US"/>
              </w:rPr>
              <w:t xml:space="preserve">Mycobacterium chelonei </w:t>
            </w:r>
            <w:r w:rsidRPr="005E4AD0">
              <w:rPr>
                <w:color w:val="1A171B"/>
                <w:sz w:val="14"/>
                <w:szCs w:val="14"/>
                <w:lang w:val="en-US"/>
              </w:rPr>
              <w:t xml:space="preserve">in patients receiving dialysis and using processed hemodialyzers. </w:t>
            </w:r>
            <w:r w:rsidRPr="005E4AD0">
              <w:rPr>
                <w:i/>
                <w:iCs/>
                <w:color w:val="1A171B"/>
                <w:sz w:val="14"/>
                <w:szCs w:val="14"/>
                <w:lang w:val="en-US"/>
              </w:rPr>
              <w:t xml:space="preserve">J Infect Dis </w:t>
            </w:r>
            <w:r w:rsidRPr="005E4AD0">
              <w:rPr>
                <w:color w:val="1A171B"/>
                <w:sz w:val="14"/>
                <w:szCs w:val="14"/>
                <w:lang w:val="en-US"/>
              </w:rPr>
              <w:t>1985:152:1013–1019.</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211.</w:t>
            </w:r>
            <w:r w:rsidRPr="005E4AD0">
              <w:rPr>
                <w:color w:val="1A171B"/>
                <w:sz w:val="14"/>
                <w:szCs w:val="14"/>
                <w:lang w:val="en-US"/>
              </w:rPr>
              <w:tab/>
              <w:t>Safranek TJ, Jarvis WT, Carson LA, Cusick LB, Bland LA, Swenson JM,</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Silcox VA. </w:t>
            </w:r>
            <w:r w:rsidRPr="005E4AD0">
              <w:rPr>
                <w:i/>
                <w:iCs/>
                <w:color w:val="1A171B"/>
                <w:sz w:val="14"/>
                <w:szCs w:val="14"/>
                <w:lang w:val="en-US"/>
              </w:rPr>
              <w:t xml:space="preserve">Mycobacterium chelonae </w:t>
            </w:r>
            <w:r w:rsidRPr="005E4AD0">
              <w:rPr>
                <w:color w:val="1A171B"/>
                <w:sz w:val="14"/>
                <w:szCs w:val="14"/>
                <w:lang w:val="en-US"/>
              </w:rPr>
              <w:t xml:space="preserve">wound infections after plastic surgery employing contaminated gentian violet skin-marking solution. </w:t>
            </w:r>
            <w:r w:rsidRPr="005E4AD0">
              <w:rPr>
                <w:i/>
                <w:iCs/>
                <w:color w:val="1A171B"/>
                <w:sz w:val="14"/>
                <w:szCs w:val="14"/>
                <w:lang w:val="en-US"/>
              </w:rPr>
              <w:t xml:space="preserve">N Engl J Med </w:t>
            </w:r>
            <w:r w:rsidRPr="005E4AD0">
              <w:rPr>
                <w:color w:val="1A171B"/>
                <w:sz w:val="14"/>
                <w:szCs w:val="14"/>
                <w:lang w:val="en-US"/>
              </w:rPr>
              <w:t>1997;317:197–201.</w:t>
            </w:r>
          </w:p>
          <w:p w:rsidR="00730057" w:rsidRPr="005E4AD0" w:rsidRDefault="00730057" w:rsidP="00C158A7">
            <w:pPr>
              <w:shd w:val="clear" w:color="auto" w:fill="FFFFFF"/>
              <w:tabs>
                <w:tab w:val="left" w:pos="336"/>
              </w:tabs>
              <w:spacing w:before="5"/>
              <w:rPr>
                <w:sz w:val="14"/>
                <w:szCs w:val="14"/>
              </w:rPr>
            </w:pPr>
            <w:r w:rsidRPr="005E4AD0">
              <w:rPr>
                <w:color w:val="1A171B"/>
                <w:sz w:val="14"/>
                <w:szCs w:val="14"/>
                <w:lang w:val="en-US"/>
              </w:rPr>
              <w:t>212.</w:t>
            </w:r>
            <w:r w:rsidRPr="005E4AD0">
              <w:rPr>
                <w:color w:val="1A171B"/>
                <w:sz w:val="14"/>
                <w:szCs w:val="14"/>
                <w:lang w:val="en-US"/>
              </w:rPr>
              <w:tab/>
              <w:t>Wenger JD, Spika JS, Smithwick RW, Pryor V, Dodson DW, Carden</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GA, Klontz KC. Outbreak of </w:t>
            </w:r>
            <w:r w:rsidRPr="005E4AD0">
              <w:rPr>
                <w:i/>
                <w:iCs/>
                <w:color w:val="1A171B"/>
                <w:sz w:val="14"/>
                <w:szCs w:val="14"/>
                <w:lang w:val="en-US"/>
              </w:rPr>
              <w:t xml:space="preserve">Mycobacterium chelonae </w:t>
            </w:r>
            <w:r w:rsidRPr="005E4AD0">
              <w:rPr>
                <w:color w:val="1A171B"/>
                <w:sz w:val="14"/>
                <w:szCs w:val="14"/>
                <w:lang w:val="en-US"/>
              </w:rPr>
              <w:t xml:space="preserve">infection associated with use of jet injectors. </w:t>
            </w:r>
            <w:r w:rsidRPr="005E4AD0">
              <w:rPr>
                <w:i/>
                <w:iCs/>
                <w:color w:val="1A171B"/>
                <w:sz w:val="14"/>
                <w:szCs w:val="14"/>
                <w:lang w:val="en-US"/>
              </w:rPr>
              <w:t xml:space="preserve">JAMA </w:t>
            </w:r>
            <w:r w:rsidRPr="005E4AD0">
              <w:rPr>
                <w:color w:val="1A171B"/>
                <w:sz w:val="14"/>
                <w:szCs w:val="14"/>
                <w:lang w:val="en-US"/>
              </w:rPr>
              <w:t>1990;1264:373–376.</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213.</w:t>
            </w:r>
            <w:r w:rsidRPr="005E4AD0">
              <w:rPr>
                <w:color w:val="1A171B"/>
                <w:sz w:val="14"/>
                <w:szCs w:val="14"/>
                <w:lang w:val="en-US"/>
              </w:rPr>
              <w:tab/>
              <w:t>Wallace RJ Jr, Zhang Y, Brown BA, Fraser V, Mazurck G, Maloney</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S. DNA large restriction fragment patterns of sporadic and epidemic nosocomial strains of </w:t>
            </w:r>
            <w:r w:rsidRPr="005E4AD0">
              <w:rPr>
                <w:i/>
                <w:iCs/>
                <w:color w:val="1A171B"/>
                <w:sz w:val="14"/>
                <w:szCs w:val="14"/>
                <w:lang w:val="en-US"/>
              </w:rPr>
              <w:t xml:space="preserve">Mycobacterium chelonae </w:t>
            </w:r>
            <w:r w:rsidRPr="005E4AD0">
              <w:rPr>
                <w:color w:val="1A171B"/>
                <w:sz w:val="14"/>
                <w:szCs w:val="14"/>
                <w:lang w:val="en-US"/>
              </w:rPr>
              <w:t xml:space="preserve">and </w:t>
            </w:r>
            <w:r w:rsidRPr="005E4AD0">
              <w:rPr>
                <w:i/>
                <w:iCs/>
                <w:color w:val="1A171B"/>
                <w:sz w:val="14"/>
                <w:szCs w:val="14"/>
                <w:lang w:val="en-US"/>
              </w:rPr>
              <w:t xml:space="preserve">Mycobacterium abscessus. J Clin Microbiol </w:t>
            </w:r>
            <w:r w:rsidRPr="005E4AD0">
              <w:rPr>
                <w:color w:val="1A171B"/>
                <w:sz w:val="14"/>
                <w:szCs w:val="14"/>
                <w:lang w:val="en-US"/>
              </w:rPr>
              <w:t>1993;3:2697–2701.</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214.</w:t>
            </w:r>
            <w:r w:rsidRPr="005E4AD0">
              <w:rPr>
                <w:color w:val="1A171B"/>
                <w:sz w:val="14"/>
                <w:szCs w:val="14"/>
                <w:lang w:val="en-US"/>
              </w:rPr>
              <w:tab/>
              <w:t xml:space="preserve">Hoy JF, Ralston KV, Hopfer RL, Bodey GP. </w:t>
            </w:r>
            <w:r w:rsidRPr="005E4AD0">
              <w:rPr>
                <w:i/>
                <w:iCs/>
                <w:color w:val="1A171B"/>
                <w:sz w:val="14"/>
                <w:szCs w:val="14"/>
                <w:lang w:val="en-US"/>
              </w:rPr>
              <w:t>Mycobacterium fortuitum</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bacteremia in patients with cancer and long-term venous catheters. </w:t>
            </w:r>
            <w:r w:rsidRPr="005E4AD0">
              <w:rPr>
                <w:i/>
                <w:iCs/>
                <w:color w:val="1A171B"/>
                <w:sz w:val="14"/>
                <w:szCs w:val="14"/>
                <w:lang w:val="en-US"/>
              </w:rPr>
              <w:t xml:space="preserve">Am J Med </w:t>
            </w:r>
            <w:r w:rsidRPr="005E4AD0">
              <w:rPr>
                <w:color w:val="1A171B"/>
                <w:sz w:val="14"/>
                <w:szCs w:val="14"/>
                <w:lang w:val="en-US"/>
              </w:rPr>
              <w:t>1987;83:213–217.</w:t>
            </w:r>
          </w:p>
          <w:p w:rsidR="00730057" w:rsidRPr="005E4AD0" w:rsidRDefault="00730057" w:rsidP="00C158A7">
            <w:pPr>
              <w:shd w:val="clear" w:color="auto" w:fill="FFFFFF"/>
              <w:tabs>
                <w:tab w:val="left" w:pos="336"/>
              </w:tabs>
              <w:spacing w:before="5"/>
              <w:rPr>
                <w:sz w:val="14"/>
                <w:szCs w:val="14"/>
              </w:rPr>
            </w:pPr>
            <w:r w:rsidRPr="005E4AD0">
              <w:rPr>
                <w:color w:val="1A171B"/>
                <w:sz w:val="14"/>
                <w:szCs w:val="14"/>
                <w:lang w:val="en-US"/>
              </w:rPr>
              <w:t>215.</w:t>
            </w:r>
            <w:r w:rsidRPr="005E4AD0">
              <w:rPr>
                <w:color w:val="1A171B"/>
                <w:sz w:val="14"/>
                <w:szCs w:val="14"/>
                <w:lang w:val="en-US"/>
              </w:rPr>
              <w:tab/>
              <w:t>Clegg HW, Foster MT, Sanders WE Jr, Baine WB. Infection due to</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organisms of the </w:t>
            </w:r>
            <w:r w:rsidRPr="005E4AD0">
              <w:rPr>
                <w:i/>
                <w:iCs/>
                <w:color w:val="1A171B"/>
                <w:sz w:val="14"/>
                <w:szCs w:val="14"/>
                <w:lang w:val="en-US"/>
              </w:rPr>
              <w:t xml:space="preserve">Mycobacterium fortuitum </w:t>
            </w:r>
            <w:r w:rsidRPr="005E4AD0">
              <w:rPr>
                <w:color w:val="1A171B"/>
                <w:sz w:val="14"/>
                <w:szCs w:val="14"/>
                <w:lang w:val="en-US"/>
              </w:rPr>
              <w:t xml:space="preserve">complex after augmentation mammaplasty: clinical and epidemiologic features. </w:t>
            </w:r>
            <w:r w:rsidRPr="005E4AD0">
              <w:rPr>
                <w:i/>
                <w:iCs/>
                <w:color w:val="1A171B"/>
                <w:sz w:val="14"/>
                <w:szCs w:val="14"/>
                <w:lang w:val="en-US"/>
              </w:rPr>
              <w:t xml:space="preserve">J Infect Dis </w:t>
            </w:r>
            <w:r w:rsidRPr="005E4AD0">
              <w:rPr>
                <w:color w:val="1A171B"/>
                <w:sz w:val="14"/>
                <w:szCs w:val="14"/>
                <w:lang w:val="en-US"/>
              </w:rPr>
              <w:t>1983;147:427–433.</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216.</w:t>
            </w:r>
            <w:r w:rsidRPr="005E4AD0">
              <w:rPr>
                <w:color w:val="1A171B"/>
                <w:sz w:val="14"/>
                <w:szCs w:val="14"/>
                <w:lang w:val="en-US"/>
              </w:rPr>
              <w:tab/>
              <w:t>Wallace RJ Jr, Musser JM, Hull SI, Silcox VA, Steele LC, Forrester</w:t>
            </w:r>
          </w:p>
          <w:p w:rsidR="00BC3104" w:rsidRPr="005E4AD0" w:rsidRDefault="00730057" w:rsidP="005E4AD0">
            <w:pPr>
              <w:ind w:left="510"/>
              <w:rPr>
                <w:sz w:val="14"/>
                <w:szCs w:val="14"/>
              </w:rPr>
            </w:pPr>
            <w:r w:rsidRPr="005E4AD0">
              <w:rPr>
                <w:color w:val="1A171B"/>
                <w:sz w:val="14"/>
                <w:szCs w:val="14"/>
                <w:lang w:val="en-US"/>
              </w:rPr>
              <w:t xml:space="preserve">GD, Labidi A, Selander RK. Diversity and sources of rapidly growing mycobacteria associated with infections following cardiac surgery. </w:t>
            </w:r>
            <w:r w:rsidRPr="005E4AD0">
              <w:rPr>
                <w:i/>
                <w:iCs/>
                <w:color w:val="1A171B"/>
                <w:sz w:val="14"/>
                <w:szCs w:val="14"/>
                <w:lang w:val="en-US"/>
              </w:rPr>
              <w:t xml:space="preserve">J Infect Dis </w:t>
            </w:r>
            <w:r w:rsidRPr="005E4AD0">
              <w:rPr>
                <w:color w:val="1A171B"/>
                <w:sz w:val="14"/>
                <w:szCs w:val="14"/>
                <w:lang w:val="en-US"/>
              </w:rPr>
              <w:t>1989;159:708–716.</w:t>
            </w:r>
          </w:p>
        </w:tc>
        <w:tc>
          <w:tcPr>
            <w:tcW w:w="202" w:type="dxa"/>
            <w:tcBorders>
              <w:top w:val="nil"/>
              <w:left w:val="nil"/>
              <w:bottom w:val="nil"/>
              <w:right w:val="nil"/>
            </w:tcBorders>
            <w:shd w:val="clear" w:color="auto" w:fill="FFFFFF"/>
          </w:tcPr>
          <w:p w:rsidR="00BC3104" w:rsidRPr="005E4AD0" w:rsidRDefault="00BC3104" w:rsidP="00C158A7">
            <w:pPr>
              <w:rPr>
                <w:sz w:val="14"/>
                <w:szCs w:val="14"/>
                <w:lang w:val="en-US"/>
              </w:rPr>
            </w:pPr>
          </w:p>
        </w:tc>
        <w:tc>
          <w:tcPr>
            <w:tcW w:w="5078" w:type="dxa"/>
            <w:tcBorders>
              <w:top w:val="nil"/>
              <w:left w:val="nil"/>
              <w:bottom w:val="nil"/>
              <w:right w:val="nil"/>
            </w:tcBorders>
            <w:shd w:val="clear" w:color="auto" w:fill="FFFFFF"/>
          </w:tcPr>
          <w:p w:rsidR="00730057" w:rsidRPr="005E4AD0" w:rsidRDefault="00730057" w:rsidP="00C158A7">
            <w:pPr>
              <w:shd w:val="clear" w:color="auto" w:fill="FFFFFF"/>
              <w:tabs>
                <w:tab w:val="left" w:pos="317"/>
              </w:tabs>
              <w:rPr>
                <w:sz w:val="14"/>
                <w:szCs w:val="14"/>
              </w:rPr>
            </w:pPr>
            <w:r w:rsidRPr="005E4AD0">
              <w:rPr>
                <w:color w:val="1A171B"/>
                <w:sz w:val="14"/>
                <w:szCs w:val="14"/>
                <w:lang w:val="en-US"/>
              </w:rPr>
              <w:t>217.</w:t>
            </w:r>
            <w:r w:rsidRPr="005E4AD0">
              <w:rPr>
                <w:color w:val="1A171B"/>
                <w:sz w:val="14"/>
                <w:szCs w:val="14"/>
                <w:lang w:val="en-US"/>
              </w:rPr>
              <w:tab/>
              <w:t xml:space="preserve">Chandra NS, Torres MF, Winthrop KL, </w:t>
            </w:r>
            <w:r w:rsidRPr="005E4AD0">
              <w:rPr>
                <w:i/>
                <w:iCs/>
                <w:color w:val="1A171B"/>
                <w:sz w:val="14"/>
                <w:szCs w:val="14"/>
                <w:lang w:val="en-US"/>
              </w:rPr>
              <w:t xml:space="preserve">et al. </w:t>
            </w:r>
            <w:r w:rsidRPr="005E4AD0">
              <w:rPr>
                <w:color w:val="1A171B"/>
                <w:sz w:val="14"/>
                <w:szCs w:val="14"/>
                <w:lang w:val="en-US"/>
              </w:rPr>
              <w:t xml:space="preserve">A cluster of </w:t>
            </w:r>
            <w:r w:rsidRPr="005E4AD0">
              <w:rPr>
                <w:i/>
                <w:iCs/>
                <w:color w:val="1A171B"/>
                <w:sz w:val="14"/>
                <w:szCs w:val="14"/>
                <w:lang w:val="en-US"/>
              </w:rPr>
              <w:t>Mycobacte-</w:t>
            </w:r>
          </w:p>
          <w:p w:rsidR="00730057" w:rsidRPr="005E4AD0" w:rsidRDefault="00730057" w:rsidP="00C158A7">
            <w:pPr>
              <w:shd w:val="clear" w:color="auto" w:fill="FFFFFF"/>
              <w:ind w:left="494" w:right="5"/>
              <w:jc w:val="both"/>
              <w:rPr>
                <w:sz w:val="14"/>
                <w:szCs w:val="14"/>
              </w:rPr>
            </w:pPr>
            <w:r w:rsidRPr="005E4AD0">
              <w:rPr>
                <w:i/>
                <w:iCs/>
                <w:color w:val="1A171B"/>
                <w:sz w:val="14"/>
                <w:szCs w:val="14"/>
                <w:lang w:val="en-US"/>
              </w:rPr>
              <w:t xml:space="preserve">rium chelonae </w:t>
            </w:r>
            <w:r w:rsidRPr="005E4AD0">
              <w:rPr>
                <w:color w:val="1A171B"/>
                <w:sz w:val="14"/>
                <w:szCs w:val="14"/>
                <w:lang w:val="en-US"/>
              </w:rPr>
              <w:t xml:space="preserve">keratitis cases following laser in-situ keratomileusis. </w:t>
            </w:r>
            <w:r w:rsidRPr="005E4AD0">
              <w:rPr>
                <w:i/>
                <w:iCs/>
                <w:color w:val="1A171B"/>
                <w:sz w:val="14"/>
                <w:szCs w:val="14"/>
                <w:lang w:val="en-US"/>
              </w:rPr>
              <w:t xml:space="preserve">Am J Ophthalmol </w:t>
            </w:r>
            <w:r w:rsidRPr="005E4AD0">
              <w:rPr>
                <w:color w:val="1A171B"/>
                <w:sz w:val="14"/>
                <w:szCs w:val="14"/>
                <w:lang w:val="en-US"/>
              </w:rPr>
              <w:t>2001;132:819–830.</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218.</w:t>
            </w:r>
            <w:r w:rsidRPr="005E4AD0">
              <w:rPr>
                <w:color w:val="1A171B"/>
                <w:sz w:val="14"/>
                <w:szCs w:val="14"/>
                <w:lang w:val="en-US"/>
              </w:rPr>
              <w:tab/>
              <w:t xml:space="preserve">Lahey T. Invasive </w:t>
            </w:r>
            <w:r w:rsidRPr="005E4AD0">
              <w:rPr>
                <w:i/>
                <w:iCs/>
                <w:color w:val="1A171B"/>
                <w:sz w:val="14"/>
                <w:szCs w:val="14"/>
                <w:lang w:val="en-US"/>
              </w:rPr>
              <w:t xml:space="preserve">Mycobacterium marinum </w:t>
            </w:r>
            <w:r w:rsidRPr="005E4AD0">
              <w:rPr>
                <w:color w:val="1A171B"/>
                <w:sz w:val="14"/>
                <w:szCs w:val="14"/>
                <w:lang w:val="en-US"/>
              </w:rPr>
              <w:t xml:space="preserve">infections. </w:t>
            </w:r>
            <w:r w:rsidRPr="005E4AD0">
              <w:rPr>
                <w:i/>
                <w:iCs/>
                <w:color w:val="1A171B"/>
                <w:sz w:val="14"/>
                <w:szCs w:val="14"/>
                <w:lang w:val="en-US"/>
              </w:rPr>
              <w:t>Emerg Infect</w:t>
            </w:r>
          </w:p>
          <w:p w:rsidR="00730057" w:rsidRPr="005E4AD0" w:rsidRDefault="00730057" w:rsidP="00C158A7">
            <w:pPr>
              <w:shd w:val="clear" w:color="auto" w:fill="FFFFFF"/>
              <w:ind w:left="494"/>
              <w:rPr>
                <w:sz w:val="14"/>
                <w:szCs w:val="14"/>
              </w:rPr>
            </w:pPr>
            <w:r w:rsidRPr="005E4AD0">
              <w:rPr>
                <w:i/>
                <w:iCs/>
                <w:color w:val="1A171B"/>
                <w:sz w:val="14"/>
                <w:szCs w:val="14"/>
                <w:lang w:val="en-US"/>
              </w:rPr>
              <w:t>Dis</w:t>
            </w:r>
            <w:r w:rsidRPr="005E4AD0">
              <w:rPr>
                <w:i/>
                <w:iCs/>
                <w:color w:val="1A171B"/>
                <w:sz w:val="14"/>
                <w:szCs w:val="14"/>
              </w:rPr>
              <w:t xml:space="preserve"> </w:t>
            </w:r>
            <w:r w:rsidRPr="005E4AD0">
              <w:rPr>
                <w:color w:val="1A171B"/>
                <w:sz w:val="14"/>
                <w:szCs w:val="14"/>
              </w:rPr>
              <w:t>2003;9:1496–1497.</w:t>
            </w:r>
          </w:p>
          <w:p w:rsidR="00730057" w:rsidRPr="005E4AD0" w:rsidRDefault="00730057" w:rsidP="00C158A7">
            <w:pPr>
              <w:shd w:val="clear" w:color="auto" w:fill="FFFFFF"/>
              <w:tabs>
                <w:tab w:val="left" w:pos="317"/>
              </w:tabs>
              <w:rPr>
                <w:sz w:val="14"/>
                <w:szCs w:val="14"/>
              </w:rPr>
            </w:pPr>
            <w:r w:rsidRPr="005E4AD0">
              <w:rPr>
                <w:color w:val="1A171B"/>
                <w:sz w:val="14"/>
                <w:szCs w:val="14"/>
              </w:rPr>
              <w:t>219.</w:t>
            </w:r>
            <w:r w:rsidRPr="005E4AD0">
              <w:rPr>
                <w:color w:val="1A171B"/>
                <w:sz w:val="14"/>
                <w:szCs w:val="14"/>
              </w:rPr>
              <w:tab/>
            </w:r>
            <w:r w:rsidRPr="005E4AD0">
              <w:rPr>
                <w:color w:val="1A171B"/>
                <w:sz w:val="14"/>
                <w:szCs w:val="14"/>
                <w:lang w:val="en-US"/>
              </w:rPr>
              <w:t>Hellinger</w:t>
            </w:r>
            <w:r w:rsidRPr="005E4AD0">
              <w:rPr>
                <w:color w:val="1A171B"/>
                <w:sz w:val="14"/>
                <w:szCs w:val="14"/>
              </w:rPr>
              <w:t xml:space="preserve"> </w:t>
            </w:r>
            <w:r w:rsidRPr="005E4AD0">
              <w:rPr>
                <w:color w:val="1A171B"/>
                <w:sz w:val="14"/>
                <w:szCs w:val="14"/>
                <w:lang w:val="en-US"/>
              </w:rPr>
              <w:t>WC</w:t>
            </w:r>
            <w:r w:rsidRPr="005E4AD0">
              <w:rPr>
                <w:color w:val="1A171B"/>
                <w:sz w:val="14"/>
                <w:szCs w:val="14"/>
              </w:rPr>
              <w:t xml:space="preserve">, </w:t>
            </w:r>
            <w:r w:rsidRPr="005E4AD0">
              <w:rPr>
                <w:color w:val="1A171B"/>
                <w:sz w:val="14"/>
                <w:szCs w:val="14"/>
                <w:lang w:val="en-US"/>
              </w:rPr>
              <w:t>Smilack</w:t>
            </w:r>
            <w:r w:rsidRPr="005E4AD0">
              <w:rPr>
                <w:color w:val="1A171B"/>
                <w:sz w:val="14"/>
                <w:szCs w:val="14"/>
              </w:rPr>
              <w:t xml:space="preserve"> </w:t>
            </w:r>
            <w:r w:rsidRPr="005E4AD0">
              <w:rPr>
                <w:color w:val="1A171B"/>
                <w:sz w:val="14"/>
                <w:szCs w:val="14"/>
                <w:lang w:val="en-US"/>
              </w:rPr>
              <w:t>JD</w:t>
            </w:r>
            <w:r w:rsidRPr="005E4AD0">
              <w:rPr>
                <w:color w:val="1A171B"/>
                <w:sz w:val="14"/>
                <w:szCs w:val="14"/>
              </w:rPr>
              <w:t xml:space="preserve">, </w:t>
            </w:r>
            <w:r w:rsidRPr="005E4AD0">
              <w:rPr>
                <w:color w:val="1A171B"/>
                <w:sz w:val="14"/>
                <w:szCs w:val="14"/>
                <w:lang w:val="en-US"/>
              </w:rPr>
              <w:t>Greider</w:t>
            </w:r>
            <w:r w:rsidRPr="005E4AD0">
              <w:rPr>
                <w:color w:val="1A171B"/>
                <w:sz w:val="14"/>
                <w:szCs w:val="14"/>
              </w:rPr>
              <w:t xml:space="preserve"> </w:t>
            </w:r>
            <w:r w:rsidRPr="005E4AD0">
              <w:rPr>
                <w:color w:val="1A171B"/>
                <w:sz w:val="14"/>
                <w:szCs w:val="14"/>
                <w:lang w:val="en-US"/>
              </w:rPr>
              <w:t>JL</w:t>
            </w:r>
            <w:r w:rsidRPr="005E4AD0">
              <w:rPr>
                <w:color w:val="1A171B"/>
                <w:sz w:val="14"/>
                <w:szCs w:val="14"/>
              </w:rPr>
              <w:t xml:space="preserve"> </w:t>
            </w:r>
            <w:r w:rsidRPr="005E4AD0">
              <w:rPr>
                <w:color w:val="1A171B"/>
                <w:sz w:val="14"/>
                <w:szCs w:val="14"/>
                <w:lang w:val="en-US"/>
              </w:rPr>
              <w:t>Jr</w:t>
            </w:r>
            <w:r w:rsidRPr="005E4AD0">
              <w:rPr>
                <w:color w:val="1A171B"/>
                <w:sz w:val="14"/>
                <w:szCs w:val="14"/>
              </w:rPr>
              <w:t xml:space="preserve">, </w:t>
            </w:r>
            <w:r w:rsidRPr="005E4AD0">
              <w:rPr>
                <w:color w:val="1A171B"/>
                <w:sz w:val="14"/>
                <w:szCs w:val="14"/>
                <w:lang w:val="en-US"/>
              </w:rPr>
              <w:t>Alvarez</w:t>
            </w:r>
            <w:r w:rsidRPr="005E4AD0">
              <w:rPr>
                <w:color w:val="1A171B"/>
                <w:sz w:val="14"/>
                <w:szCs w:val="14"/>
              </w:rPr>
              <w:t xml:space="preserve"> </w:t>
            </w:r>
            <w:r w:rsidRPr="005E4AD0">
              <w:rPr>
                <w:color w:val="1A171B"/>
                <w:sz w:val="14"/>
                <w:szCs w:val="14"/>
                <w:lang w:val="en-US"/>
              </w:rPr>
              <w:t>S</w:t>
            </w:r>
            <w:r w:rsidRPr="005E4AD0">
              <w:rPr>
                <w:color w:val="1A171B"/>
                <w:sz w:val="14"/>
                <w:szCs w:val="14"/>
              </w:rPr>
              <w:t xml:space="preserve">, </w:t>
            </w:r>
            <w:r w:rsidRPr="005E4AD0">
              <w:rPr>
                <w:color w:val="1A171B"/>
                <w:sz w:val="14"/>
                <w:szCs w:val="14"/>
                <w:lang w:val="en-US"/>
              </w:rPr>
              <w:t>Trigg</w:t>
            </w:r>
            <w:r w:rsidRPr="005E4AD0">
              <w:rPr>
                <w:color w:val="1A171B"/>
                <w:sz w:val="14"/>
                <w:szCs w:val="14"/>
              </w:rPr>
              <w:t xml:space="preserve"> </w:t>
            </w:r>
            <w:r w:rsidRPr="005E4AD0">
              <w:rPr>
                <w:color w:val="1A171B"/>
                <w:sz w:val="14"/>
                <w:szCs w:val="14"/>
                <w:lang w:val="en-US"/>
              </w:rPr>
              <w:t>SP</w:t>
            </w:r>
            <w:r w:rsidRPr="005E4AD0">
              <w:rPr>
                <w:color w:val="1A171B"/>
                <w:sz w:val="14"/>
                <w:szCs w:val="14"/>
              </w:rPr>
              <w:t xml:space="preserve">, </w:t>
            </w:r>
            <w:r w:rsidRPr="005E4AD0">
              <w:rPr>
                <w:color w:val="1A171B"/>
                <w:sz w:val="14"/>
                <w:szCs w:val="14"/>
                <w:lang w:val="en-US"/>
              </w:rPr>
              <w:t>Brewer</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NS</w:t>
            </w:r>
            <w:r w:rsidRPr="005E4AD0">
              <w:rPr>
                <w:color w:val="1A171B"/>
                <w:sz w:val="14"/>
                <w:szCs w:val="14"/>
              </w:rPr>
              <w:t xml:space="preserve">, </w:t>
            </w:r>
            <w:r w:rsidRPr="005E4AD0">
              <w:rPr>
                <w:color w:val="1A171B"/>
                <w:sz w:val="14"/>
                <w:szCs w:val="14"/>
                <w:lang w:val="en-US"/>
              </w:rPr>
              <w:t>Edson</w:t>
            </w:r>
            <w:r w:rsidRPr="005E4AD0">
              <w:rPr>
                <w:color w:val="1A171B"/>
                <w:sz w:val="14"/>
                <w:szCs w:val="14"/>
              </w:rPr>
              <w:t xml:space="preserve"> </w:t>
            </w:r>
            <w:r w:rsidRPr="005E4AD0">
              <w:rPr>
                <w:color w:val="1A171B"/>
                <w:sz w:val="14"/>
                <w:szCs w:val="14"/>
                <w:lang w:val="en-US"/>
              </w:rPr>
              <w:t>NS</w:t>
            </w:r>
            <w:r w:rsidRPr="005E4AD0">
              <w:rPr>
                <w:color w:val="1A171B"/>
                <w:sz w:val="14"/>
                <w:szCs w:val="14"/>
              </w:rPr>
              <w:t xml:space="preserve">. </w:t>
            </w:r>
            <w:r w:rsidRPr="005E4AD0">
              <w:rPr>
                <w:color w:val="1A171B"/>
                <w:sz w:val="14"/>
                <w:szCs w:val="14"/>
                <w:lang w:val="en-US"/>
              </w:rPr>
              <w:t>Localized</w:t>
            </w:r>
            <w:r w:rsidRPr="005E4AD0">
              <w:rPr>
                <w:color w:val="1A171B"/>
                <w:sz w:val="14"/>
                <w:szCs w:val="14"/>
              </w:rPr>
              <w:t xml:space="preserve"> </w:t>
            </w:r>
            <w:r w:rsidRPr="005E4AD0">
              <w:rPr>
                <w:color w:val="1A171B"/>
                <w:sz w:val="14"/>
                <w:szCs w:val="14"/>
                <w:lang w:val="en-US"/>
              </w:rPr>
              <w:t>soft</w:t>
            </w:r>
            <w:r w:rsidRPr="005E4AD0">
              <w:rPr>
                <w:color w:val="1A171B"/>
                <w:sz w:val="14"/>
                <w:szCs w:val="14"/>
              </w:rPr>
              <w:t xml:space="preserve"> </w:t>
            </w:r>
            <w:r w:rsidRPr="005E4AD0">
              <w:rPr>
                <w:color w:val="1A171B"/>
                <w:sz w:val="14"/>
                <w:szCs w:val="14"/>
                <w:lang w:val="en-US"/>
              </w:rPr>
              <w:t>tissue</w:t>
            </w:r>
            <w:r w:rsidRPr="005E4AD0">
              <w:rPr>
                <w:color w:val="1A171B"/>
                <w:sz w:val="14"/>
                <w:szCs w:val="14"/>
              </w:rPr>
              <w:t xml:space="preserve"> </w:t>
            </w:r>
            <w:r w:rsidRPr="005E4AD0">
              <w:rPr>
                <w:color w:val="1A171B"/>
                <w:sz w:val="14"/>
                <w:szCs w:val="14"/>
                <w:lang w:val="en-US"/>
              </w:rPr>
              <w:t>infections</w:t>
            </w:r>
            <w:r w:rsidRPr="005E4AD0">
              <w:rPr>
                <w:color w:val="1A171B"/>
                <w:sz w:val="14"/>
                <w:szCs w:val="14"/>
              </w:rPr>
              <w:t xml:space="preserve"> </w:t>
            </w:r>
            <w:r w:rsidRPr="005E4AD0">
              <w:rPr>
                <w:color w:val="1A171B"/>
                <w:sz w:val="14"/>
                <w:szCs w:val="14"/>
                <w:lang w:val="en-US"/>
              </w:rPr>
              <w:t>with</w:t>
            </w:r>
            <w:r w:rsidRPr="005E4AD0">
              <w:rPr>
                <w:color w:val="1A171B"/>
                <w:sz w:val="14"/>
                <w:szCs w:val="14"/>
              </w:rPr>
              <w:t xml:space="preserve"> </w:t>
            </w: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avium</w:t>
            </w:r>
            <w:r w:rsidRPr="005E4AD0">
              <w:rPr>
                <w:color w:val="1A171B"/>
                <w:sz w:val="14"/>
                <w:szCs w:val="14"/>
              </w:rPr>
              <w:t xml:space="preserve">, </w:t>
            </w: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intracellulare</w:t>
            </w:r>
            <w:r w:rsidRPr="005E4AD0">
              <w:rPr>
                <w:i/>
                <w:iCs/>
                <w:color w:val="1A171B"/>
                <w:sz w:val="14"/>
                <w:szCs w:val="14"/>
              </w:rPr>
              <w:t xml:space="preserve"> </w:t>
            </w:r>
            <w:r w:rsidRPr="005E4AD0">
              <w:rPr>
                <w:color w:val="1A171B"/>
                <w:sz w:val="14"/>
                <w:szCs w:val="14"/>
                <w:lang w:val="en-US"/>
              </w:rPr>
              <w:t>complex</w:t>
            </w:r>
            <w:r w:rsidRPr="005E4AD0">
              <w:rPr>
                <w:color w:val="1A171B"/>
                <w:sz w:val="14"/>
                <w:szCs w:val="14"/>
              </w:rPr>
              <w:t xml:space="preserve"> </w:t>
            </w:r>
            <w:r w:rsidRPr="005E4AD0">
              <w:rPr>
                <w:color w:val="1A171B"/>
                <w:sz w:val="14"/>
                <w:szCs w:val="14"/>
                <w:lang w:val="en-US"/>
              </w:rPr>
              <w:t>in</w:t>
            </w:r>
            <w:r w:rsidRPr="005E4AD0">
              <w:rPr>
                <w:color w:val="1A171B"/>
                <w:sz w:val="14"/>
                <w:szCs w:val="14"/>
              </w:rPr>
              <w:t xml:space="preserve"> </w:t>
            </w:r>
            <w:r w:rsidRPr="005E4AD0">
              <w:rPr>
                <w:color w:val="1A171B"/>
                <w:sz w:val="14"/>
                <w:szCs w:val="14"/>
                <w:lang w:val="en-US"/>
              </w:rPr>
              <w:t>immunocompetent</w:t>
            </w:r>
            <w:r w:rsidRPr="005E4AD0">
              <w:rPr>
                <w:color w:val="1A171B"/>
                <w:sz w:val="14"/>
                <w:szCs w:val="14"/>
              </w:rPr>
              <w:t xml:space="preserve"> </w:t>
            </w:r>
            <w:r w:rsidRPr="005E4AD0">
              <w:rPr>
                <w:color w:val="1A171B"/>
                <w:sz w:val="14"/>
                <w:szCs w:val="14"/>
                <w:lang w:val="en-US"/>
              </w:rPr>
              <w:t>patients</w:t>
            </w:r>
            <w:r w:rsidRPr="005E4AD0">
              <w:rPr>
                <w:color w:val="1A171B"/>
                <w:sz w:val="14"/>
                <w:szCs w:val="14"/>
              </w:rPr>
              <w:t xml:space="preserve">: </w:t>
            </w:r>
            <w:r w:rsidRPr="005E4AD0">
              <w:rPr>
                <w:color w:val="1A171B"/>
                <w:sz w:val="14"/>
                <w:szCs w:val="14"/>
                <w:lang w:val="en-US"/>
              </w:rPr>
              <w:t>granulomatous</w:t>
            </w:r>
            <w:r w:rsidRPr="005E4AD0">
              <w:rPr>
                <w:color w:val="1A171B"/>
                <w:sz w:val="14"/>
                <w:szCs w:val="14"/>
              </w:rPr>
              <w:t xml:space="preserve"> </w:t>
            </w:r>
            <w:r w:rsidRPr="005E4AD0">
              <w:rPr>
                <w:color w:val="1A171B"/>
                <w:sz w:val="14"/>
                <w:szCs w:val="14"/>
                <w:lang w:val="en-US"/>
              </w:rPr>
              <w:t>tenosynovitis</w:t>
            </w:r>
            <w:r w:rsidRPr="005E4AD0">
              <w:rPr>
                <w:color w:val="1A171B"/>
                <w:sz w:val="14"/>
                <w:szCs w:val="14"/>
              </w:rPr>
              <w:t xml:space="preserve"> </w:t>
            </w:r>
            <w:r w:rsidRPr="005E4AD0">
              <w:rPr>
                <w:color w:val="1A171B"/>
                <w:sz w:val="14"/>
                <w:szCs w:val="14"/>
                <w:lang w:val="en-US"/>
              </w:rPr>
              <w:t>of</w:t>
            </w:r>
            <w:r w:rsidRPr="005E4AD0">
              <w:rPr>
                <w:color w:val="1A171B"/>
                <w:sz w:val="14"/>
                <w:szCs w:val="14"/>
              </w:rPr>
              <w:t xml:space="preserve"> </w:t>
            </w:r>
            <w:r w:rsidRPr="005E4AD0">
              <w:rPr>
                <w:color w:val="1A171B"/>
                <w:sz w:val="14"/>
                <w:szCs w:val="14"/>
                <w:lang w:val="en-US"/>
              </w:rPr>
              <w:t>the</w:t>
            </w:r>
            <w:r w:rsidRPr="005E4AD0">
              <w:rPr>
                <w:color w:val="1A171B"/>
                <w:sz w:val="14"/>
                <w:szCs w:val="14"/>
              </w:rPr>
              <w:t xml:space="preserve"> </w:t>
            </w:r>
            <w:r w:rsidRPr="005E4AD0">
              <w:rPr>
                <w:color w:val="1A171B"/>
                <w:sz w:val="14"/>
                <w:szCs w:val="14"/>
                <w:lang w:val="en-US"/>
              </w:rPr>
              <w:t>hand</w:t>
            </w:r>
            <w:r w:rsidRPr="005E4AD0">
              <w:rPr>
                <w:color w:val="1A171B"/>
                <w:sz w:val="14"/>
                <w:szCs w:val="14"/>
              </w:rPr>
              <w:t xml:space="preserve"> </w:t>
            </w:r>
            <w:r w:rsidRPr="005E4AD0">
              <w:rPr>
                <w:color w:val="1A171B"/>
                <w:sz w:val="14"/>
                <w:szCs w:val="14"/>
                <w:lang w:val="en-US"/>
              </w:rPr>
              <w:t>or</w:t>
            </w:r>
            <w:r w:rsidRPr="005E4AD0">
              <w:rPr>
                <w:color w:val="1A171B"/>
                <w:sz w:val="14"/>
                <w:szCs w:val="14"/>
              </w:rPr>
              <w:t xml:space="preserve"> </w:t>
            </w:r>
            <w:r w:rsidRPr="005E4AD0">
              <w:rPr>
                <w:color w:val="1A171B"/>
                <w:sz w:val="14"/>
                <w:szCs w:val="14"/>
                <w:lang w:val="en-US"/>
              </w:rPr>
              <w:t>wrist</w:t>
            </w:r>
            <w:r w:rsidRPr="005E4AD0">
              <w:rPr>
                <w:color w:val="1A171B"/>
                <w:sz w:val="14"/>
                <w:szCs w:val="14"/>
              </w:rPr>
              <w:t xml:space="preserve">. </w:t>
            </w:r>
            <w:r w:rsidRPr="005E4AD0">
              <w:rPr>
                <w:i/>
                <w:iCs/>
                <w:color w:val="1A171B"/>
                <w:sz w:val="14"/>
                <w:szCs w:val="14"/>
                <w:lang w:val="en-US"/>
              </w:rPr>
              <w:t>Clin</w:t>
            </w:r>
            <w:r w:rsidRPr="005E4AD0">
              <w:rPr>
                <w:i/>
                <w:iCs/>
                <w:color w:val="1A171B"/>
                <w:sz w:val="14"/>
                <w:szCs w:val="14"/>
              </w:rPr>
              <w:t xml:space="preserve"> </w:t>
            </w:r>
            <w:r w:rsidRPr="005E4AD0">
              <w:rPr>
                <w:i/>
                <w:iCs/>
                <w:color w:val="1A171B"/>
                <w:sz w:val="14"/>
                <w:szCs w:val="14"/>
                <w:lang w:val="en-US"/>
              </w:rPr>
              <w:t>Infect</w:t>
            </w:r>
            <w:r w:rsidRPr="005E4AD0">
              <w:rPr>
                <w:i/>
                <w:iCs/>
                <w:color w:val="1A171B"/>
                <w:sz w:val="14"/>
                <w:szCs w:val="14"/>
              </w:rPr>
              <w:t xml:space="preserve"> </w:t>
            </w:r>
            <w:r w:rsidRPr="005E4AD0">
              <w:rPr>
                <w:i/>
                <w:iCs/>
                <w:color w:val="1A171B"/>
                <w:sz w:val="14"/>
                <w:szCs w:val="14"/>
                <w:lang w:val="en-US"/>
              </w:rPr>
              <w:t>Dis</w:t>
            </w:r>
            <w:r w:rsidRPr="005E4AD0">
              <w:rPr>
                <w:i/>
                <w:iCs/>
                <w:color w:val="1A171B"/>
                <w:sz w:val="14"/>
                <w:szCs w:val="14"/>
              </w:rPr>
              <w:t xml:space="preserve"> </w:t>
            </w:r>
            <w:r w:rsidRPr="005E4AD0">
              <w:rPr>
                <w:color w:val="1A171B"/>
                <w:sz w:val="14"/>
                <w:szCs w:val="14"/>
              </w:rPr>
              <w:t>1995;21:65–69.</w:t>
            </w:r>
          </w:p>
          <w:p w:rsidR="00730057" w:rsidRPr="005E4AD0" w:rsidRDefault="00730057" w:rsidP="00C158A7">
            <w:pPr>
              <w:shd w:val="clear" w:color="auto" w:fill="FFFFFF"/>
              <w:tabs>
                <w:tab w:val="left" w:pos="317"/>
              </w:tabs>
              <w:rPr>
                <w:sz w:val="14"/>
                <w:szCs w:val="14"/>
              </w:rPr>
            </w:pPr>
            <w:r w:rsidRPr="005E4AD0">
              <w:rPr>
                <w:color w:val="1A171B"/>
                <w:sz w:val="14"/>
                <w:szCs w:val="14"/>
              </w:rPr>
              <w:t>220.</w:t>
            </w:r>
            <w:r w:rsidRPr="005E4AD0">
              <w:rPr>
                <w:color w:val="1A171B"/>
                <w:sz w:val="14"/>
                <w:szCs w:val="14"/>
              </w:rPr>
              <w:tab/>
            </w:r>
            <w:r w:rsidRPr="005E4AD0">
              <w:rPr>
                <w:color w:val="1A171B"/>
                <w:sz w:val="14"/>
                <w:szCs w:val="14"/>
                <w:lang w:val="en-US"/>
              </w:rPr>
              <w:t>Chan</w:t>
            </w:r>
            <w:r w:rsidRPr="005E4AD0">
              <w:rPr>
                <w:color w:val="1A171B"/>
                <w:sz w:val="14"/>
                <w:szCs w:val="14"/>
              </w:rPr>
              <w:t xml:space="preserve"> </w:t>
            </w:r>
            <w:r w:rsidRPr="005E4AD0">
              <w:rPr>
                <w:color w:val="1A171B"/>
                <w:sz w:val="14"/>
                <w:szCs w:val="14"/>
                <w:lang w:val="en-US"/>
              </w:rPr>
              <w:t>ED</w:t>
            </w:r>
            <w:r w:rsidRPr="005E4AD0">
              <w:rPr>
                <w:color w:val="1A171B"/>
                <w:sz w:val="14"/>
                <w:szCs w:val="14"/>
              </w:rPr>
              <w:t xml:space="preserve">, </w:t>
            </w:r>
            <w:r w:rsidRPr="005E4AD0">
              <w:rPr>
                <w:color w:val="1A171B"/>
                <w:sz w:val="14"/>
                <w:szCs w:val="14"/>
                <w:lang w:val="en-US"/>
              </w:rPr>
              <w:t>Kong</w:t>
            </w:r>
            <w:r w:rsidRPr="005E4AD0">
              <w:rPr>
                <w:color w:val="1A171B"/>
                <w:sz w:val="14"/>
                <w:szCs w:val="14"/>
              </w:rPr>
              <w:t xml:space="preserve"> </w:t>
            </w:r>
            <w:r w:rsidRPr="005E4AD0">
              <w:rPr>
                <w:color w:val="1A171B"/>
                <w:sz w:val="14"/>
                <w:szCs w:val="14"/>
                <w:lang w:val="en-US"/>
              </w:rPr>
              <w:t>PM</w:t>
            </w:r>
            <w:r w:rsidRPr="005E4AD0">
              <w:rPr>
                <w:color w:val="1A171B"/>
                <w:sz w:val="14"/>
                <w:szCs w:val="14"/>
              </w:rPr>
              <w:t xml:space="preserve">, </w:t>
            </w:r>
            <w:r w:rsidRPr="005E4AD0">
              <w:rPr>
                <w:color w:val="1A171B"/>
                <w:sz w:val="14"/>
                <w:szCs w:val="14"/>
                <w:lang w:val="en-US"/>
              </w:rPr>
              <w:t>Fennelly</w:t>
            </w:r>
            <w:r w:rsidRPr="005E4AD0">
              <w:rPr>
                <w:color w:val="1A171B"/>
                <w:sz w:val="14"/>
                <w:szCs w:val="14"/>
              </w:rPr>
              <w:t xml:space="preserve"> </w:t>
            </w:r>
            <w:r w:rsidRPr="005E4AD0">
              <w:rPr>
                <w:color w:val="1A171B"/>
                <w:sz w:val="14"/>
                <w:szCs w:val="14"/>
                <w:lang w:val="en-US"/>
              </w:rPr>
              <w:t>K</w:t>
            </w:r>
            <w:r w:rsidRPr="005E4AD0">
              <w:rPr>
                <w:color w:val="1A171B"/>
                <w:sz w:val="14"/>
                <w:szCs w:val="14"/>
              </w:rPr>
              <w:t xml:space="preserve">, </w:t>
            </w:r>
            <w:r w:rsidRPr="005E4AD0">
              <w:rPr>
                <w:color w:val="1A171B"/>
                <w:sz w:val="14"/>
                <w:szCs w:val="14"/>
                <w:lang w:val="en-US"/>
              </w:rPr>
              <w:t>Dwyer</w:t>
            </w:r>
            <w:r w:rsidRPr="005E4AD0">
              <w:rPr>
                <w:color w:val="1A171B"/>
                <w:sz w:val="14"/>
                <w:szCs w:val="14"/>
              </w:rPr>
              <w:t xml:space="preserve"> </w:t>
            </w:r>
            <w:r w:rsidRPr="005E4AD0">
              <w:rPr>
                <w:color w:val="1A171B"/>
                <w:sz w:val="14"/>
                <w:szCs w:val="14"/>
                <w:lang w:val="en-US"/>
              </w:rPr>
              <w:t>AP</w:t>
            </w:r>
            <w:r w:rsidRPr="005E4AD0">
              <w:rPr>
                <w:color w:val="1A171B"/>
                <w:sz w:val="14"/>
                <w:szCs w:val="14"/>
              </w:rPr>
              <w:t xml:space="preserve">, </w:t>
            </w:r>
            <w:r w:rsidRPr="005E4AD0">
              <w:rPr>
                <w:color w:val="1A171B"/>
                <w:sz w:val="14"/>
                <w:szCs w:val="14"/>
                <w:lang w:val="en-US"/>
              </w:rPr>
              <w:t>Iseman</w:t>
            </w:r>
            <w:r w:rsidRPr="005E4AD0">
              <w:rPr>
                <w:color w:val="1A171B"/>
                <w:sz w:val="14"/>
                <w:szCs w:val="14"/>
              </w:rPr>
              <w:t xml:space="preserve"> </w:t>
            </w:r>
            <w:r w:rsidRPr="005E4AD0">
              <w:rPr>
                <w:color w:val="1A171B"/>
                <w:sz w:val="14"/>
                <w:szCs w:val="14"/>
                <w:lang w:val="en-US"/>
              </w:rPr>
              <w:t>MD</w:t>
            </w:r>
            <w:r w:rsidRPr="005E4AD0">
              <w:rPr>
                <w:color w:val="1A171B"/>
                <w:sz w:val="14"/>
                <w:szCs w:val="14"/>
              </w:rPr>
              <w:t xml:space="preserve">. </w:t>
            </w:r>
            <w:r w:rsidRPr="005E4AD0">
              <w:rPr>
                <w:color w:val="1A171B"/>
                <w:sz w:val="14"/>
                <w:szCs w:val="14"/>
                <w:lang w:val="en-US"/>
              </w:rPr>
              <w:t>Vertebral</w:t>
            </w:r>
          </w:p>
          <w:p w:rsidR="00730057" w:rsidRPr="005E4AD0" w:rsidRDefault="00730057" w:rsidP="00C158A7">
            <w:pPr>
              <w:shd w:val="clear" w:color="auto" w:fill="FFFFFF"/>
              <w:ind w:left="494"/>
              <w:jc w:val="both"/>
              <w:rPr>
                <w:sz w:val="14"/>
                <w:szCs w:val="14"/>
              </w:rPr>
            </w:pPr>
            <w:r w:rsidRPr="005E4AD0">
              <w:rPr>
                <w:color w:val="1A171B"/>
                <w:sz w:val="14"/>
                <w:szCs w:val="14"/>
                <w:lang w:val="en-US"/>
              </w:rPr>
              <w:t>osteomyelitis</w:t>
            </w:r>
            <w:r w:rsidRPr="005E4AD0">
              <w:rPr>
                <w:color w:val="1A171B"/>
                <w:sz w:val="14"/>
                <w:szCs w:val="14"/>
              </w:rPr>
              <w:t xml:space="preserve"> </w:t>
            </w:r>
            <w:r w:rsidRPr="005E4AD0">
              <w:rPr>
                <w:color w:val="1A171B"/>
                <w:sz w:val="14"/>
                <w:szCs w:val="14"/>
                <w:lang w:val="en-US"/>
              </w:rPr>
              <w:t>due</w:t>
            </w:r>
            <w:r w:rsidRPr="005E4AD0">
              <w:rPr>
                <w:color w:val="1A171B"/>
                <w:sz w:val="14"/>
                <w:szCs w:val="14"/>
              </w:rPr>
              <w:t xml:space="preserve"> </w:t>
            </w:r>
            <w:r w:rsidRPr="005E4AD0">
              <w:rPr>
                <w:color w:val="1A171B"/>
                <w:sz w:val="14"/>
                <w:szCs w:val="14"/>
                <w:lang w:val="en-US"/>
              </w:rPr>
              <w:t>to</w:t>
            </w:r>
            <w:r w:rsidRPr="005E4AD0">
              <w:rPr>
                <w:color w:val="1A171B"/>
                <w:sz w:val="14"/>
                <w:szCs w:val="14"/>
              </w:rPr>
              <w:t xml:space="preserve"> </w:t>
            </w:r>
            <w:r w:rsidRPr="005E4AD0">
              <w:rPr>
                <w:color w:val="1A171B"/>
                <w:sz w:val="14"/>
                <w:szCs w:val="14"/>
                <w:lang w:val="en-US"/>
              </w:rPr>
              <w:t>infection</w:t>
            </w:r>
            <w:r w:rsidRPr="005E4AD0">
              <w:rPr>
                <w:color w:val="1A171B"/>
                <w:sz w:val="14"/>
                <w:szCs w:val="14"/>
              </w:rPr>
              <w:t xml:space="preserve"> </w:t>
            </w:r>
            <w:r w:rsidRPr="005E4AD0">
              <w:rPr>
                <w:color w:val="1A171B"/>
                <w:sz w:val="14"/>
                <w:szCs w:val="14"/>
                <w:lang w:val="en-US"/>
              </w:rPr>
              <w:t>with</w:t>
            </w:r>
            <w:r w:rsidRPr="005E4AD0">
              <w:rPr>
                <w:color w:val="1A171B"/>
                <w:sz w:val="14"/>
                <w:szCs w:val="14"/>
              </w:rPr>
              <w:t xml:space="preserve"> </w:t>
            </w:r>
            <w:r w:rsidRPr="005E4AD0">
              <w:rPr>
                <w:color w:val="1A171B"/>
                <w:sz w:val="14"/>
                <w:szCs w:val="14"/>
                <w:lang w:val="en-US"/>
              </w:rPr>
              <w:t>nontuberculous</w:t>
            </w:r>
            <w:r w:rsidRPr="005E4AD0">
              <w:rPr>
                <w:color w:val="1A171B"/>
                <w:sz w:val="14"/>
                <w:szCs w:val="14"/>
              </w:rPr>
              <w:t xml:space="preserve"> </w:t>
            </w:r>
            <w:r w:rsidRPr="005E4AD0">
              <w:rPr>
                <w:color w:val="1A171B"/>
                <w:sz w:val="14"/>
                <w:szCs w:val="14"/>
                <w:lang w:val="en-US"/>
              </w:rPr>
              <w:t>Mycobacterium</w:t>
            </w:r>
            <w:r w:rsidRPr="005E4AD0">
              <w:rPr>
                <w:color w:val="1A171B"/>
                <w:sz w:val="14"/>
                <w:szCs w:val="14"/>
              </w:rPr>
              <w:t xml:space="preserve"> </w:t>
            </w:r>
            <w:r w:rsidRPr="005E4AD0">
              <w:rPr>
                <w:color w:val="1A171B"/>
                <w:sz w:val="14"/>
                <w:szCs w:val="14"/>
                <w:lang w:val="en-US"/>
              </w:rPr>
              <w:t>species</w:t>
            </w:r>
            <w:r w:rsidRPr="005E4AD0">
              <w:rPr>
                <w:color w:val="1A171B"/>
                <w:sz w:val="14"/>
                <w:szCs w:val="14"/>
              </w:rPr>
              <w:t xml:space="preserve"> </w:t>
            </w:r>
            <w:r w:rsidRPr="005E4AD0">
              <w:rPr>
                <w:color w:val="1A171B"/>
                <w:sz w:val="14"/>
                <w:szCs w:val="14"/>
                <w:lang w:val="en-US"/>
              </w:rPr>
              <w:t>after</w:t>
            </w:r>
            <w:r w:rsidRPr="005E4AD0">
              <w:rPr>
                <w:color w:val="1A171B"/>
                <w:sz w:val="14"/>
                <w:szCs w:val="14"/>
              </w:rPr>
              <w:t xml:space="preserve"> </w:t>
            </w:r>
            <w:r w:rsidRPr="005E4AD0">
              <w:rPr>
                <w:color w:val="1A171B"/>
                <w:sz w:val="14"/>
                <w:szCs w:val="14"/>
                <w:lang w:val="en-US"/>
              </w:rPr>
              <w:t>blunt</w:t>
            </w:r>
            <w:r w:rsidRPr="005E4AD0">
              <w:rPr>
                <w:color w:val="1A171B"/>
                <w:sz w:val="14"/>
                <w:szCs w:val="14"/>
              </w:rPr>
              <w:t xml:space="preserve"> </w:t>
            </w:r>
            <w:r w:rsidRPr="005E4AD0">
              <w:rPr>
                <w:color w:val="1A171B"/>
                <w:sz w:val="14"/>
                <w:szCs w:val="14"/>
                <w:lang w:val="en-US"/>
              </w:rPr>
              <w:t>trauma</w:t>
            </w:r>
            <w:r w:rsidRPr="005E4AD0">
              <w:rPr>
                <w:color w:val="1A171B"/>
                <w:sz w:val="14"/>
                <w:szCs w:val="14"/>
              </w:rPr>
              <w:t xml:space="preserve"> </w:t>
            </w:r>
            <w:r w:rsidRPr="005E4AD0">
              <w:rPr>
                <w:color w:val="1A171B"/>
                <w:sz w:val="14"/>
                <w:szCs w:val="14"/>
                <w:lang w:val="en-US"/>
              </w:rPr>
              <w:t>to</w:t>
            </w:r>
            <w:r w:rsidRPr="005E4AD0">
              <w:rPr>
                <w:color w:val="1A171B"/>
                <w:sz w:val="14"/>
                <w:szCs w:val="14"/>
              </w:rPr>
              <w:t xml:space="preserve"> </w:t>
            </w:r>
            <w:r w:rsidRPr="005E4AD0">
              <w:rPr>
                <w:color w:val="1A171B"/>
                <w:sz w:val="14"/>
                <w:szCs w:val="14"/>
                <w:lang w:val="en-US"/>
              </w:rPr>
              <w:t>the</w:t>
            </w:r>
            <w:r w:rsidRPr="005E4AD0">
              <w:rPr>
                <w:color w:val="1A171B"/>
                <w:sz w:val="14"/>
                <w:szCs w:val="14"/>
              </w:rPr>
              <w:t xml:space="preserve"> </w:t>
            </w:r>
            <w:r w:rsidRPr="005E4AD0">
              <w:rPr>
                <w:color w:val="1A171B"/>
                <w:sz w:val="14"/>
                <w:szCs w:val="14"/>
                <w:lang w:val="en-US"/>
              </w:rPr>
              <w:t>back</w:t>
            </w:r>
            <w:r w:rsidRPr="005E4AD0">
              <w:rPr>
                <w:color w:val="1A171B"/>
                <w:sz w:val="14"/>
                <w:szCs w:val="14"/>
              </w:rPr>
              <w:t xml:space="preserve">: </w:t>
            </w:r>
            <w:r w:rsidRPr="005E4AD0">
              <w:rPr>
                <w:color w:val="1A171B"/>
                <w:sz w:val="14"/>
                <w:szCs w:val="14"/>
                <w:lang w:val="en-US"/>
              </w:rPr>
              <w:t>three</w:t>
            </w:r>
            <w:r w:rsidRPr="005E4AD0">
              <w:rPr>
                <w:color w:val="1A171B"/>
                <w:sz w:val="14"/>
                <w:szCs w:val="14"/>
              </w:rPr>
              <w:t xml:space="preserve"> </w:t>
            </w:r>
            <w:r w:rsidRPr="005E4AD0">
              <w:rPr>
                <w:color w:val="1A171B"/>
                <w:sz w:val="14"/>
                <w:szCs w:val="14"/>
                <w:lang w:val="en-US"/>
              </w:rPr>
              <w:t>examples</w:t>
            </w:r>
            <w:r w:rsidRPr="005E4AD0">
              <w:rPr>
                <w:color w:val="1A171B"/>
                <w:sz w:val="14"/>
                <w:szCs w:val="14"/>
              </w:rPr>
              <w:t xml:space="preserve"> </w:t>
            </w:r>
            <w:r w:rsidRPr="005E4AD0">
              <w:rPr>
                <w:color w:val="1A171B"/>
                <w:sz w:val="14"/>
                <w:szCs w:val="14"/>
                <w:lang w:val="en-US"/>
              </w:rPr>
              <w:t>of</w:t>
            </w:r>
            <w:r w:rsidRPr="005E4AD0">
              <w:rPr>
                <w:color w:val="1A171B"/>
                <w:sz w:val="14"/>
                <w:szCs w:val="14"/>
              </w:rPr>
              <w:t xml:space="preserve"> </w:t>
            </w:r>
            <w:r w:rsidRPr="005E4AD0">
              <w:rPr>
                <w:color w:val="1A171B"/>
                <w:sz w:val="14"/>
                <w:szCs w:val="14"/>
                <w:lang w:val="en-US"/>
              </w:rPr>
              <w:t>the</w:t>
            </w:r>
            <w:r w:rsidRPr="005E4AD0">
              <w:rPr>
                <w:color w:val="1A171B"/>
                <w:sz w:val="14"/>
                <w:szCs w:val="14"/>
              </w:rPr>
              <w:t xml:space="preserve"> </w:t>
            </w:r>
            <w:r w:rsidRPr="005E4AD0">
              <w:rPr>
                <w:color w:val="1A171B"/>
                <w:sz w:val="14"/>
                <w:szCs w:val="14"/>
                <w:lang w:val="en-US"/>
              </w:rPr>
              <w:t>principle</w:t>
            </w:r>
            <w:r w:rsidRPr="005E4AD0">
              <w:rPr>
                <w:color w:val="1A171B"/>
                <w:sz w:val="14"/>
                <w:szCs w:val="14"/>
              </w:rPr>
              <w:t xml:space="preserve"> </w:t>
            </w:r>
            <w:r w:rsidRPr="005E4AD0">
              <w:rPr>
                <w:color w:val="1A171B"/>
                <w:sz w:val="14"/>
                <w:szCs w:val="14"/>
                <w:lang w:val="en-US"/>
              </w:rPr>
              <w:t>of</w:t>
            </w:r>
            <w:r w:rsidRPr="005E4AD0">
              <w:rPr>
                <w:color w:val="1A171B"/>
                <w:sz w:val="14"/>
                <w:szCs w:val="14"/>
              </w:rPr>
              <w:t xml:space="preserve"> </w:t>
            </w:r>
            <w:r w:rsidRPr="005E4AD0">
              <w:rPr>
                <w:color w:val="1A171B"/>
                <w:sz w:val="14"/>
                <w:szCs w:val="14"/>
                <w:lang w:val="en-US"/>
              </w:rPr>
              <w:t>locus</w:t>
            </w:r>
            <w:r w:rsidRPr="005E4AD0">
              <w:rPr>
                <w:color w:val="1A171B"/>
                <w:sz w:val="14"/>
                <w:szCs w:val="14"/>
              </w:rPr>
              <w:t xml:space="preserve"> </w:t>
            </w:r>
            <w:r w:rsidRPr="005E4AD0">
              <w:rPr>
                <w:color w:val="1A171B"/>
                <w:sz w:val="14"/>
                <w:szCs w:val="14"/>
                <w:lang w:val="en-US"/>
              </w:rPr>
              <w:t>minoris</w:t>
            </w:r>
            <w:r w:rsidRPr="005E4AD0">
              <w:rPr>
                <w:color w:val="1A171B"/>
                <w:sz w:val="14"/>
                <w:szCs w:val="14"/>
              </w:rPr>
              <w:t xml:space="preserve"> </w:t>
            </w:r>
            <w:r w:rsidRPr="005E4AD0">
              <w:rPr>
                <w:color w:val="1A171B"/>
                <w:sz w:val="14"/>
                <w:szCs w:val="14"/>
                <w:lang w:val="en-US"/>
              </w:rPr>
              <w:t>resistentia</w:t>
            </w:r>
            <w:r w:rsidRPr="005E4AD0">
              <w:rPr>
                <w:color w:val="1A171B"/>
                <w:sz w:val="14"/>
                <w:szCs w:val="14"/>
              </w:rPr>
              <w:t xml:space="preserve">. </w:t>
            </w:r>
            <w:r w:rsidRPr="005E4AD0">
              <w:rPr>
                <w:i/>
                <w:iCs/>
                <w:color w:val="1A171B"/>
                <w:sz w:val="14"/>
                <w:szCs w:val="14"/>
                <w:lang w:val="en-US"/>
              </w:rPr>
              <w:t xml:space="preserve">Clin Infect Dis </w:t>
            </w:r>
            <w:r w:rsidRPr="005E4AD0">
              <w:rPr>
                <w:color w:val="1A171B"/>
                <w:sz w:val="14"/>
                <w:szCs w:val="14"/>
                <w:lang w:val="en-US"/>
              </w:rPr>
              <w:t>2001;31:1506–1510.</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221.</w:t>
            </w:r>
            <w:r w:rsidRPr="005E4AD0">
              <w:rPr>
                <w:color w:val="1A171B"/>
                <w:sz w:val="14"/>
                <w:szCs w:val="14"/>
                <w:lang w:val="en-US"/>
              </w:rPr>
              <w:tab/>
              <w:t>Maloney S, Welbel S, Daves B, Adams K, Becker S, Bland L, Arduino</w:t>
            </w:r>
          </w:p>
          <w:p w:rsidR="00730057" w:rsidRPr="005E4AD0" w:rsidRDefault="00730057" w:rsidP="00C158A7">
            <w:pPr>
              <w:shd w:val="clear" w:color="auto" w:fill="FFFFFF"/>
              <w:ind w:left="494"/>
              <w:jc w:val="both"/>
              <w:rPr>
                <w:sz w:val="14"/>
                <w:szCs w:val="14"/>
              </w:rPr>
            </w:pPr>
            <w:r w:rsidRPr="005E4AD0">
              <w:rPr>
                <w:color w:val="1A171B"/>
                <w:sz w:val="14"/>
                <w:szCs w:val="14"/>
                <w:lang w:val="fr-FR"/>
              </w:rPr>
              <w:t xml:space="preserve">M, Wallace RJ Jr, Zhang Y, Buck G, </w:t>
            </w:r>
            <w:r w:rsidRPr="005E4AD0">
              <w:rPr>
                <w:i/>
                <w:iCs/>
                <w:color w:val="1A171B"/>
                <w:sz w:val="14"/>
                <w:szCs w:val="14"/>
                <w:lang w:val="fr-FR"/>
              </w:rPr>
              <w:t xml:space="preserve">et al. </w:t>
            </w:r>
            <w:r w:rsidRPr="005E4AD0">
              <w:rPr>
                <w:i/>
                <w:iCs/>
                <w:color w:val="1A171B"/>
                <w:sz w:val="14"/>
                <w:szCs w:val="14"/>
                <w:lang w:val="en-US"/>
              </w:rPr>
              <w:t xml:space="preserve">Mycobacterium absessus </w:t>
            </w:r>
            <w:r w:rsidRPr="005E4AD0">
              <w:rPr>
                <w:color w:val="1A171B"/>
                <w:sz w:val="14"/>
                <w:szCs w:val="14"/>
                <w:lang w:val="en-US"/>
              </w:rPr>
              <w:t xml:space="preserve">pseudoinfection traced to an automated endoscope washer: utility of epidemiologic and laboratory investigation. </w:t>
            </w:r>
            <w:r w:rsidRPr="005E4AD0">
              <w:rPr>
                <w:i/>
                <w:iCs/>
                <w:color w:val="1A171B"/>
                <w:sz w:val="14"/>
                <w:szCs w:val="14"/>
                <w:lang w:val="es-ES_tradnl"/>
              </w:rPr>
              <w:t xml:space="preserve">J Infect Dis </w:t>
            </w:r>
            <w:r w:rsidRPr="005E4AD0">
              <w:rPr>
                <w:color w:val="1A171B"/>
                <w:sz w:val="14"/>
                <w:szCs w:val="14"/>
                <w:lang w:val="es-ES_tradnl"/>
              </w:rPr>
              <w:t>1994;169: 1166–1169.</w:t>
            </w:r>
          </w:p>
          <w:p w:rsidR="00730057" w:rsidRPr="005E4AD0" w:rsidRDefault="00730057" w:rsidP="00C158A7">
            <w:pPr>
              <w:shd w:val="clear" w:color="auto" w:fill="FFFFFF"/>
              <w:tabs>
                <w:tab w:val="left" w:pos="317"/>
              </w:tabs>
              <w:rPr>
                <w:sz w:val="14"/>
                <w:szCs w:val="14"/>
              </w:rPr>
            </w:pPr>
            <w:r w:rsidRPr="005E4AD0">
              <w:rPr>
                <w:color w:val="1A171B"/>
                <w:sz w:val="14"/>
                <w:szCs w:val="14"/>
                <w:lang w:val="es-ES_tradnl"/>
              </w:rPr>
              <w:t>222.</w:t>
            </w:r>
            <w:r w:rsidRPr="005E4AD0">
              <w:rPr>
                <w:color w:val="1A171B"/>
                <w:sz w:val="14"/>
                <w:szCs w:val="14"/>
                <w:lang w:val="es-ES_tradnl"/>
              </w:rPr>
              <w:tab/>
              <w:t>Bolan G, Reingold AL, Carson LA, Silcox VA, Woodley CL, Hayes</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PS, Hightower AW, McFarland L, Brown JW III, Peterson NJ, </w:t>
            </w:r>
            <w:r w:rsidRPr="005E4AD0">
              <w:rPr>
                <w:i/>
                <w:iCs/>
                <w:color w:val="1A171B"/>
                <w:sz w:val="14"/>
                <w:szCs w:val="14"/>
                <w:lang w:val="en-US"/>
              </w:rPr>
              <w:t>et al</w:t>
            </w:r>
            <w:r w:rsidRPr="005E4AD0">
              <w:rPr>
                <w:color w:val="1A171B"/>
                <w:sz w:val="14"/>
                <w:szCs w:val="14"/>
                <w:lang w:val="en-US"/>
              </w:rPr>
              <w:t xml:space="preserve">. Infections with </w:t>
            </w:r>
            <w:r w:rsidRPr="005E4AD0">
              <w:rPr>
                <w:i/>
                <w:iCs/>
                <w:color w:val="1A171B"/>
                <w:sz w:val="14"/>
                <w:szCs w:val="14"/>
                <w:lang w:val="en-US"/>
              </w:rPr>
              <w:t xml:space="preserve">Mycobacterium chelonei </w:t>
            </w:r>
            <w:r w:rsidRPr="005E4AD0">
              <w:rPr>
                <w:color w:val="1A171B"/>
                <w:sz w:val="14"/>
                <w:szCs w:val="14"/>
                <w:lang w:val="en-US"/>
              </w:rPr>
              <w:t xml:space="preserve">in patients receiving dialysis and using processed hemodialyzers. </w:t>
            </w:r>
            <w:r w:rsidRPr="005E4AD0">
              <w:rPr>
                <w:i/>
                <w:iCs/>
                <w:color w:val="1A171B"/>
                <w:sz w:val="14"/>
                <w:szCs w:val="14"/>
                <w:lang w:val="en-US"/>
              </w:rPr>
              <w:t xml:space="preserve">J Infect Dis </w:t>
            </w:r>
            <w:r w:rsidRPr="005E4AD0">
              <w:rPr>
                <w:color w:val="1A171B"/>
                <w:sz w:val="14"/>
                <w:szCs w:val="14"/>
                <w:lang w:val="en-US"/>
              </w:rPr>
              <w:t>1985;152:1013–1019.</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223.</w:t>
            </w:r>
            <w:r w:rsidRPr="005E4AD0">
              <w:rPr>
                <w:color w:val="1A171B"/>
                <w:sz w:val="14"/>
                <w:szCs w:val="14"/>
                <w:lang w:val="en-US"/>
              </w:rPr>
              <w:tab/>
              <w:t>Carson LA, Bland LA, Cusick LB, Favero MS, Bolan GA, Reingold</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AL, Good RC. Prevalence of nontuberculous mycobacteria in water supplies of hemodialysis centers. </w:t>
            </w:r>
            <w:r w:rsidRPr="005E4AD0">
              <w:rPr>
                <w:i/>
                <w:iCs/>
                <w:color w:val="1A171B"/>
                <w:sz w:val="14"/>
                <w:szCs w:val="14"/>
                <w:lang w:val="en-US"/>
              </w:rPr>
              <w:t xml:space="preserve">Appl Environ Microbiol </w:t>
            </w:r>
            <w:r w:rsidRPr="005E4AD0">
              <w:rPr>
                <w:color w:val="1A171B"/>
                <w:sz w:val="14"/>
                <w:szCs w:val="14"/>
                <w:lang w:val="en-US"/>
              </w:rPr>
              <w:t>1988;54: 3122–3125.</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224.</w:t>
            </w:r>
            <w:r w:rsidRPr="005E4AD0">
              <w:rPr>
                <w:color w:val="1A171B"/>
                <w:sz w:val="14"/>
                <w:szCs w:val="14"/>
                <w:lang w:val="en-US"/>
              </w:rPr>
              <w:tab/>
              <w:t>Boian MG, Aronson TW, Holtzman AE, Bishop N, Tran TT, Glover</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N, Berlin OW, Stelma GN Jr, Froman S. A comparison of clinical and potable water isolates of </w:t>
            </w:r>
            <w:r w:rsidRPr="005E4AD0">
              <w:rPr>
                <w:i/>
                <w:iCs/>
                <w:color w:val="1A171B"/>
                <w:sz w:val="14"/>
                <w:szCs w:val="14"/>
                <w:lang w:val="en-US"/>
              </w:rPr>
              <w:t xml:space="preserve">Mycobacterium avium </w:t>
            </w:r>
            <w:r w:rsidRPr="005E4AD0">
              <w:rPr>
                <w:color w:val="1A171B"/>
                <w:sz w:val="14"/>
                <w:szCs w:val="14"/>
                <w:lang w:val="en-US"/>
              </w:rPr>
              <w:t xml:space="preserve">using PCR of genomic sequences between insertion elements [abstract U-161]. </w:t>
            </w:r>
            <w:r w:rsidRPr="005E4AD0">
              <w:rPr>
                <w:i/>
                <w:iCs/>
                <w:color w:val="1A171B"/>
                <w:sz w:val="14"/>
                <w:szCs w:val="14"/>
                <w:lang w:val="en-US"/>
              </w:rPr>
              <w:t xml:space="preserve">Abstr Gen Meet Am Soc Microbiol </w:t>
            </w:r>
            <w:r w:rsidRPr="005E4AD0">
              <w:rPr>
                <w:color w:val="1A171B"/>
                <w:sz w:val="14"/>
                <w:szCs w:val="14"/>
                <w:lang w:val="en-US"/>
              </w:rPr>
              <w:t>1997;571.</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225.</w:t>
            </w:r>
            <w:r w:rsidRPr="005E4AD0">
              <w:rPr>
                <w:color w:val="1A171B"/>
                <w:sz w:val="14"/>
                <w:szCs w:val="14"/>
                <w:lang w:val="en-US"/>
              </w:rPr>
              <w:tab/>
              <w:t>Wallace RJ Jr, Brown A, Griffith DE. Nosocomial outbreaks/pseudo-</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outbreaks caused by nontuberculous mycobacteria. </w:t>
            </w:r>
            <w:r w:rsidRPr="005E4AD0">
              <w:rPr>
                <w:i/>
                <w:iCs/>
                <w:color w:val="1A171B"/>
                <w:sz w:val="14"/>
                <w:szCs w:val="14"/>
                <w:lang w:val="en-US"/>
              </w:rPr>
              <w:t xml:space="preserve">Annu Rev Micro-biol </w:t>
            </w:r>
            <w:r w:rsidRPr="005E4AD0">
              <w:rPr>
                <w:color w:val="1A171B"/>
                <w:sz w:val="14"/>
                <w:szCs w:val="14"/>
                <w:lang w:val="en-US"/>
              </w:rPr>
              <w:t>1998;52:453–490.</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226.</w:t>
            </w:r>
            <w:r w:rsidRPr="005E4AD0">
              <w:rPr>
                <w:color w:val="1A171B"/>
                <w:sz w:val="14"/>
                <w:szCs w:val="14"/>
                <w:lang w:val="en-US"/>
              </w:rPr>
              <w:tab/>
              <w:t>Schulze-Robbecke R, Janning B, Fischeder R. Occurrence of mycobac-</w:t>
            </w:r>
          </w:p>
          <w:p w:rsidR="00730057" w:rsidRPr="005E4AD0" w:rsidRDefault="00730057" w:rsidP="00C158A7">
            <w:pPr>
              <w:shd w:val="clear" w:color="auto" w:fill="FFFFFF"/>
              <w:ind w:left="494"/>
              <w:rPr>
                <w:sz w:val="14"/>
                <w:szCs w:val="14"/>
              </w:rPr>
            </w:pPr>
            <w:r w:rsidRPr="005E4AD0">
              <w:rPr>
                <w:color w:val="1A171B"/>
                <w:sz w:val="14"/>
                <w:szCs w:val="14"/>
                <w:lang w:val="de-DE"/>
              </w:rPr>
              <w:t xml:space="preserve">teria in biofilm samples. </w:t>
            </w:r>
            <w:r w:rsidRPr="005E4AD0">
              <w:rPr>
                <w:i/>
                <w:iCs/>
                <w:color w:val="1A171B"/>
                <w:sz w:val="14"/>
                <w:szCs w:val="14"/>
                <w:lang w:val="de-DE"/>
              </w:rPr>
              <w:t xml:space="preserve">Tuber Lung Dis </w:t>
            </w:r>
            <w:r w:rsidRPr="005E4AD0">
              <w:rPr>
                <w:color w:val="1A171B"/>
                <w:sz w:val="14"/>
                <w:szCs w:val="14"/>
                <w:lang w:val="de-DE"/>
              </w:rPr>
              <w:t>1992;73:141–144.</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227.</w:t>
            </w:r>
            <w:r w:rsidRPr="005E4AD0">
              <w:rPr>
                <w:color w:val="1A171B"/>
                <w:sz w:val="14"/>
                <w:szCs w:val="14"/>
                <w:lang w:val="en-US"/>
              </w:rPr>
              <w:tab/>
              <w:t>Yew W, Wong P, Woo H, Yip C, Chan C, Chong FB. Characterization</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of </w:t>
            </w:r>
            <w:r w:rsidRPr="005E4AD0">
              <w:rPr>
                <w:i/>
                <w:iCs/>
                <w:color w:val="1A171B"/>
                <w:sz w:val="14"/>
                <w:szCs w:val="14"/>
                <w:lang w:val="en-US"/>
              </w:rPr>
              <w:t xml:space="preserve">Mycobacterium fortuitum </w:t>
            </w:r>
            <w:r w:rsidRPr="005E4AD0">
              <w:rPr>
                <w:color w:val="1A171B"/>
                <w:sz w:val="14"/>
                <w:szCs w:val="14"/>
                <w:lang w:val="en-US"/>
              </w:rPr>
              <w:t xml:space="preserve">isolates from sternotomy wounds by antimicrobial susceptibilities, plasmid profiles, and ribosomal ribo-nucleic acid gene restriction patterns. </w:t>
            </w:r>
            <w:r w:rsidRPr="005E4AD0">
              <w:rPr>
                <w:i/>
                <w:iCs/>
                <w:color w:val="1A171B"/>
                <w:sz w:val="14"/>
                <w:szCs w:val="14"/>
                <w:lang w:val="en-US"/>
              </w:rPr>
              <w:t xml:space="preserve">Diagn Microbiol Infect Dis </w:t>
            </w:r>
            <w:r w:rsidRPr="005E4AD0">
              <w:rPr>
                <w:color w:val="1A171B"/>
                <w:sz w:val="14"/>
                <w:szCs w:val="14"/>
                <w:lang w:val="en-US"/>
              </w:rPr>
              <w:t>1993;17:111–117.</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228.</w:t>
            </w:r>
            <w:r w:rsidRPr="005E4AD0">
              <w:rPr>
                <w:color w:val="1A171B"/>
                <w:sz w:val="14"/>
                <w:szCs w:val="14"/>
                <w:lang w:val="en-US"/>
              </w:rPr>
              <w:tab/>
              <w:t>Zhang Y, Rajagopalan M, Brown BA, Wallace RJ Jr. Randomly ampli-</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fied polymorphic DNA PCR for comparison of </w:t>
            </w:r>
            <w:r w:rsidRPr="005E4AD0">
              <w:rPr>
                <w:i/>
                <w:iCs/>
                <w:color w:val="1A171B"/>
                <w:sz w:val="14"/>
                <w:szCs w:val="14"/>
                <w:lang w:val="en-US"/>
              </w:rPr>
              <w:t xml:space="preserve">Mycobacterium ab-scessus </w:t>
            </w:r>
            <w:r w:rsidRPr="005E4AD0">
              <w:rPr>
                <w:color w:val="1A171B"/>
                <w:sz w:val="14"/>
                <w:szCs w:val="14"/>
                <w:lang w:val="en-US"/>
              </w:rPr>
              <w:t xml:space="preserve">strains from nosocomial outbreaks. </w:t>
            </w:r>
            <w:r w:rsidRPr="005E4AD0">
              <w:rPr>
                <w:i/>
                <w:iCs/>
                <w:color w:val="1A171B"/>
                <w:sz w:val="14"/>
                <w:szCs w:val="14"/>
                <w:lang w:val="es-ES_tradnl"/>
              </w:rPr>
              <w:t xml:space="preserve">J Clin Microbiol </w:t>
            </w:r>
            <w:r w:rsidRPr="005E4AD0">
              <w:rPr>
                <w:color w:val="1A171B"/>
                <w:sz w:val="14"/>
                <w:szCs w:val="14"/>
                <w:lang w:val="es-ES_tradnl"/>
              </w:rPr>
              <w:t>1997;35: 3132–3139.</w:t>
            </w:r>
          </w:p>
          <w:p w:rsidR="00730057" w:rsidRPr="005E4AD0" w:rsidRDefault="00730057" w:rsidP="00C158A7">
            <w:pPr>
              <w:shd w:val="clear" w:color="auto" w:fill="FFFFFF"/>
              <w:tabs>
                <w:tab w:val="left" w:pos="317"/>
              </w:tabs>
              <w:rPr>
                <w:sz w:val="14"/>
                <w:szCs w:val="14"/>
              </w:rPr>
            </w:pPr>
            <w:r w:rsidRPr="005E4AD0">
              <w:rPr>
                <w:color w:val="1A171B"/>
                <w:sz w:val="14"/>
                <w:szCs w:val="14"/>
                <w:lang w:val="es-ES_tradnl"/>
              </w:rPr>
              <w:t>229.</w:t>
            </w:r>
            <w:r w:rsidRPr="005E4AD0">
              <w:rPr>
                <w:color w:val="1A171B"/>
                <w:sz w:val="14"/>
                <w:szCs w:val="14"/>
                <w:lang w:val="es-ES_tradnl"/>
              </w:rPr>
              <w:tab/>
              <w:t>Carmargo D, Saad C, Ruiz F, Ramirez ME, Lineros M, Rodriguez G,</w:t>
            </w:r>
          </w:p>
          <w:p w:rsidR="00730057" w:rsidRPr="005E4AD0" w:rsidRDefault="00730057" w:rsidP="00C158A7">
            <w:pPr>
              <w:shd w:val="clear" w:color="auto" w:fill="FFFFFF"/>
              <w:ind w:left="494"/>
              <w:jc w:val="both"/>
              <w:rPr>
                <w:sz w:val="14"/>
                <w:szCs w:val="14"/>
              </w:rPr>
            </w:pPr>
            <w:r w:rsidRPr="005E4AD0">
              <w:rPr>
                <w:color w:val="1A171B"/>
                <w:sz w:val="14"/>
                <w:szCs w:val="14"/>
                <w:lang w:val="en-US"/>
              </w:rPr>
              <w:t>Navaro</w:t>
            </w:r>
            <w:r w:rsidRPr="005E4AD0">
              <w:rPr>
                <w:color w:val="1A171B"/>
                <w:sz w:val="14"/>
                <w:szCs w:val="14"/>
              </w:rPr>
              <w:t xml:space="preserve"> </w:t>
            </w:r>
            <w:r w:rsidRPr="005E4AD0">
              <w:rPr>
                <w:color w:val="1A171B"/>
                <w:sz w:val="14"/>
                <w:szCs w:val="14"/>
                <w:lang w:val="en-US"/>
              </w:rPr>
              <w:t>E</w:t>
            </w:r>
            <w:r w:rsidRPr="005E4AD0">
              <w:rPr>
                <w:color w:val="1A171B"/>
                <w:sz w:val="14"/>
                <w:szCs w:val="14"/>
              </w:rPr>
              <w:t>,</w:t>
            </w:r>
            <w:r w:rsidRPr="005E4AD0">
              <w:rPr>
                <w:color w:val="1A171B"/>
                <w:sz w:val="14"/>
                <w:szCs w:val="14"/>
                <w:lang w:val="en-US"/>
              </w:rPr>
              <w:t>PulidoE</w:t>
            </w:r>
            <w:r w:rsidRPr="005E4AD0">
              <w:rPr>
                <w:color w:val="1A171B"/>
                <w:sz w:val="14"/>
                <w:szCs w:val="14"/>
              </w:rPr>
              <w:t xml:space="preserve">, </w:t>
            </w:r>
            <w:r w:rsidRPr="005E4AD0">
              <w:rPr>
                <w:color w:val="1A171B"/>
                <w:sz w:val="14"/>
                <w:szCs w:val="14"/>
                <w:lang w:val="en-US"/>
              </w:rPr>
              <w:t>OrozcoU</w:t>
            </w:r>
            <w:r w:rsidRPr="005E4AD0">
              <w:rPr>
                <w:color w:val="1A171B"/>
                <w:sz w:val="14"/>
                <w:szCs w:val="14"/>
              </w:rPr>
              <w:t>.</w:t>
            </w:r>
            <w:r w:rsidRPr="005E4AD0">
              <w:rPr>
                <w:color w:val="1A171B"/>
                <w:sz w:val="14"/>
                <w:szCs w:val="14"/>
                <w:lang w:val="en-US"/>
              </w:rPr>
              <w:t>Iatrogenic</w:t>
            </w:r>
            <w:r w:rsidRPr="005E4AD0">
              <w:rPr>
                <w:color w:val="1A171B"/>
                <w:sz w:val="14"/>
                <w:szCs w:val="14"/>
              </w:rPr>
              <w:t xml:space="preserve"> </w:t>
            </w:r>
            <w:r w:rsidRPr="005E4AD0">
              <w:rPr>
                <w:color w:val="1A171B"/>
                <w:sz w:val="14"/>
                <w:szCs w:val="14"/>
                <w:lang w:val="en-US"/>
              </w:rPr>
              <w:t>outbreak</w:t>
            </w:r>
            <w:r w:rsidRPr="005E4AD0">
              <w:rPr>
                <w:color w:val="1A171B"/>
                <w:sz w:val="14"/>
                <w:szCs w:val="14"/>
              </w:rPr>
              <w:t xml:space="preserve"> </w:t>
            </w:r>
            <w:r w:rsidRPr="005E4AD0">
              <w:rPr>
                <w:color w:val="1A171B"/>
                <w:sz w:val="14"/>
                <w:szCs w:val="14"/>
                <w:lang w:val="en-US"/>
              </w:rPr>
              <w:t>of</w:t>
            </w:r>
            <w:r w:rsidRPr="005E4AD0">
              <w:rPr>
                <w:color w:val="1A171B"/>
                <w:sz w:val="14"/>
                <w:szCs w:val="14"/>
              </w:rPr>
              <w:t xml:space="preserve"> </w:t>
            </w: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chelonae</w:t>
            </w:r>
            <w:r w:rsidRPr="005E4AD0">
              <w:rPr>
                <w:i/>
                <w:iCs/>
                <w:color w:val="1A171B"/>
                <w:sz w:val="14"/>
                <w:szCs w:val="14"/>
              </w:rPr>
              <w:t xml:space="preserve"> </w:t>
            </w:r>
            <w:r w:rsidRPr="005E4AD0">
              <w:rPr>
                <w:color w:val="1A171B"/>
                <w:sz w:val="14"/>
                <w:szCs w:val="14"/>
                <w:lang w:val="en-US"/>
              </w:rPr>
              <w:t>skin</w:t>
            </w:r>
            <w:r w:rsidRPr="005E4AD0">
              <w:rPr>
                <w:color w:val="1A171B"/>
                <w:sz w:val="14"/>
                <w:szCs w:val="14"/>
              </w:rPr>
              <w:t xml:space="preserve"> </w:t>
            </w:r>
            <w:r w:rsidRPr="005E4AD0">
              <w:rPr>
                <w:color w:val="1A171B"/>
                <w:sz w:val="14"/>
                <w:szCs w:val="14"/>
                <w:lang w:val="en-US"/>
              </w:rPr>
              <w:t>abscesses</w:t>
            </w:r>
            <w:r w:rsidRPr="005E4AD0">
              <w:rPr>
                <w:color w:val="1A171B"/>
                <w:sz w:val="14"/>
                <w:szCs w:val="14"/>
              </w:rPr>
              <w:t xml:space="preserve">. </w:t>
            </w:r>
            <w:r w:rsidRPr="005E4AD0">
              <w:rPr>
                <w:i/>
                <w:iCs/>
                <w:color w:val="1A171B"/>
                <w:sz w:val="14"/>
                <w:szCs w:val="14"/>
                <w:lang w:val="en-US"/>
              </w:rPr>
              <w:t xml:space="preserve">Epidemiol Infect </w:t>
            </w:r>
            <w:r w:rsidRPr="005E4AD0">
              <w:rPr>
                <w:color w:val="1A171B"/>
                <w:sz w:val="14"/>
                <w:szCs w:val="14"/>
                <w:lang w:val="en-US"/>
              </w:rPr>
              <w:t>1996;117:113–119.</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230.</w:t>
            </w:r>
            <w:r w:rsidRPr="005E4AD0">
              <w:rPr>
                <w:color w:val="1A171B"/>
                <w:sz w:val="14"/>
                <w:szCs w:val="14"/>
                <w:lang w:val="en-US"/>
              </w:rPr>
              <w:tab/>
              <w:t xml:space="preserve">Centers for Disease Control and Prevention. Infection with </w:t>
            </w:r>
            <w:r w:rsidRPr="005E4AD0">
              <w:rPr>
                <w:i/>
                <w:iCs/>
                <w:color w:val="1A171B"/>
                <w:sz w:val="14"/>
                <w:szCs w:val="14"/>
                <w:lang w:val="en-US"/>
              </w:rPr>
              <w:t>Mycobacte-</w:t>
            </w:r>
          </w:p>
          <w:p w:rsidR="00730057" w:rsidRPr="005E4AD0" w:rsidRDefault="00730057" w:rsidP="00C158A7">
            <w:pPr>
              <w:shd w:val="clear" w:color="auto" w:fill="FFFFFF"/>
              <w:ind w:left="494"/>
              <w:jc w:val="both"/>
              <w:rPr>
                <w:sz w:val="14"/>
                <w:szCs w:val="14"/>
              </w:rPr>
            </w:pPr>
            <w:r w:rsidRPr="005E4AD0">
              <w:rPr>
                <w:i/>
                <w:iCs/>
                <w:color w:val="1A171B"/>
                <w:sz w:val="14"/>
                <w:szCs w:val="14"/>
                <w:lang w:val="en-US"/>
              </w:rPr>
              <w:t xml:space="preserve">rium abscessus </w:t>
            </w:r>
            <w:r w:rsidRPr="005E4AD0">
              <w:rPr>
                <w:color w:val="1A171B"/>
                <w:sz w:val="14"/>
                <w:szCs w:val="14"/>
                <w:lang w:val="en-US"/>
              </w:rPr>
              <w:t xml:space="preserve">associated with intramuscular injection of adrenal cortex extract: Colorado and Wyoming. </w:t>
            </w:r>
            <w:r w:rsidRPr="005E4AD0">
              <w:rPr>
                <w:i/>
                <w:iCs/>
                <w:color w:val="1A171B"/>
                <w:sz w:val="14"/>
                <w:szCs w:val="14"/>
                <w:lang w:val="en-US"/>
              </w:rPr>
              <w:t xml:space="preserve">MMWR Morb Mortal Wkly Rep </w:t>
            </w:r>
            <w:r w:rsidRPr="005E4AD0">
              <w:rPr>
                <w:color w:val="1A171B"/>
                <w:sz w:val="14"/>
                <w:szCs w:val="14"/>
                <w:lang w:val="en-US"/>
              </w:rPr>
              <w:t>1996;45:713–715.</w:t>
            </w:r>
          </w:p>
          <w:p w:rsidR="00730057" w:rsidRPr="005E4AD0" w:rsidRDefault="00730057" w:rsidP="00C158A7">
            <w:pPr>
              <w:shd w:val="clear" w:color="auto" w:fill="FFFFFF"/>
              <w:tabs>
                <w:tab w:val="left" w:pos="317"/>
              </w:tabs>
              <w:spacing w:before="5"/>
              <w:rPr>
                <w:sz w:val="14"/>
                <w:szCs w:val="14"/>
              </w:rPr>
            </w:pPr>
            <w:r w:rsidRPr="005E4AD0">
              <w:rPr>
                <w:color w:val="1A171B"/>
                <w:sz w:val="14"/>
                <w:szCs w:val="14"/>
                <w:lang w:val="en-US"/>
              </w:rPr>
              <w:t>231.</w:t>
            </w:r>
            <w:r w:rsidRPr="005E4AD0">
              <w:rPr>
                <w:color w:val="1A171B"/>
                <w:sz w:val="14"/>
                <w:szCs w:val="14"/>
                <w:lang w:val="en-US"/>
              </w:rPr>
              <w:tab/>
              <w:t xml:space="preserve">Centers for Disease Control and Prevention. </w:t>
            </w:r>
            <w:r w:rsidRPr="005E4AD0">
              <w:rPr>
                <w:i/>
                <w:iCs/>
                <w:color w:val="1A171B"/>
                <w:sz w:val="14"/>
                <w:szCs w:val="14"/>
                <w:lang w:val="en-US"/>
              </w:rPr>
              <w:t>Mycobacterium chelonae</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infections associated with facelifts: New Jersey, 2002–2003. </w:t>
            </w:r>
            <w:r w:rsidRPr="005E4AD0">
              <w:rPr>
                <w:i/>
                <w:iCs/>
                <w:color w:val="1A171B"/>
                <w:sz w:val="14"/>
                <w:szCs w:val="14"/>
                <w:lang w:val="en-US"/>
              </w:rPr>
              <w:t xml:space="preserve">MMWR Morb Mortal Wkly Rep </w:t>
            </w:r>
            <w:r w:rsidRPr="005E4AD0">
              <w:rPr>
                <w:color w:val="1A171B"/>
                <w:sz w:val="14"/>
                <w:szCs w:val="14"/>
                <w:lang w:val="en-US"/>
              </w:rPr>
              <w:t>2004;53:192–194.</w:t>
            </w:r>
          </w:p>
          <w:p w:rsidR="00730057" w:rsidRPr="005E4AD0" w:rsidRDefault="00730057" w:rsidP="00C158A7">
            <w:pPr>
              <w:shd w:val="clear" w:color="auto" w:fill="FFFFFF"/>
              <w:tabs>
                <w:tab w:val="left" w:pos="317"/>
              </w:tabs>
              <w:rPr>
                <w:sz w:val="14"/>
                <w:szCs w:val="14"/>
              </w:rPr>
            </w:pPr>
            <w:r w:rsidRPr="005E4AD0">
              <w:rPr>
                <w:color w:val="1A171B"/>
                <w:sz w:val="14"/>
                <w:szCs w:val="14"/>
              </w:rPr>
              <w:t>232.</w:t>
            </w:r>
            <w:r w:rsidRPr="005E4AD0">
              <w:rPr>
                <w:color w:val="1A171B"/>
                <w:sz w:val="14"/>
                <w:szCs w:val="14"/>
              </w:rPr>
              <w:tab/>
            </w:r>
            <w:r w:rsidRPr="005E4AD0">
              <w:rPr>
                <w:color w:val="1A171B"/>
                <w:sz w:val="14"/>
                <w:szCs w:val="14"/>
                <w:lang w:val="en-US"/>
              </w:rPr>
              <w:t>Meyers</w:t>
            </w:r>
            <w:r w:rsidRPr="005E4AD0">
              <w:rPr>
                <w:color w:val="1A171B"/>
                <w:sz w:val="14"/>
                <w:szCs w:val="14"/>
              </w:rPr>
              <w:t xml:space="preserve"> </w:t>
            </w:r>
            <w:r w:rsidRPr="005E4AD0">
              <w:rPr>
                <w:color w:val="1A171B"/>
                <w:sz w:val="14"/>
                <w:szCs w:val="14"/>
                <w:lang w:val="en-US"/>
              </w:rPr>
              <w:t>H</w:t>
            </w:r>
            <w:r w:rsidRPr="005E4AD0">
              <w:rPr>
                <w:color w:val="1A171B"/>
                <w:sz w:val="14"/>
                <w:szCs w:val="14"/>
              </w:rPr>
              <w:t xml:space="preserve">, </w:t>
            </w:r>
            <w:r w:rsidRPr="005E4AD0">
              <w:rPr>
                <w:color w:val="1A171B"/>
                <w:sz w:val="14"/>
                <w:szCs w:val="14"/>
                <w:lang w:val="en-US"/>
              </w:rPr>
              <w:t>Brown</w:t>
            </w:r>
            <w:r w:rsidRPr="005E4AD0">
              <w:rPr>
                <w:color w:val="1A171B"/>
                <w:sz w:val="14"/>
                <w:szCs w:val="14"/>
              </w:rPr>
              <w:t>-</w:t>
            </w:r>
            <w:r w:rsidRPr="005E4AD0">
              <w:rPr>
                <w:color w:val="1A171B"/>
                <w:sz w:val="14"/>
                <w:szCs w:val="14"/>
                <w:lang w:val="en-US"/>
              </w:rPr>
              <w:t>Elliott</w:t>
            </w:r>
            <w:r w:rsidRPr="005E4AD0">
              <w:rPr>
                <w:color w:val="1A171B"/>
                <w:sz w:val="14"/>
                <w:szCs w:val="14"/>
              </w:rPr>
              <w:t xml:space="preserve"> </w:t>
            </w:r>
            <w:r w:rsidRPr="005E4AD0">
              <w:rPr>
                <w:color w:val="1A171B"/>
                <w:sz w:val="14"/>
                <w:szCs w:val="14"/>
                <w:lang w:val="en-US"/>
              </w:rPr>
              <w:t>BA</w:t>
            </w:r>
            <w:r w:rsidRPr="005E4AD0">
              <w:rPr>
                <w:color w:val="1A171B"/>
                <w:sz w:val="14"/>
                <w:szCs w:val="14"/>
              </w:rPr>
              <w:t xml:space="preserve">, </w:t>
            </w:r>
            <w:r w:rsidRPr="005E4AD0">
              <w:rPr>
                <w:color w:val="1A171B"/>
                <w:sz w:val="14"/>
                <w:szCs w:val="14"/>
                <w:lang w:val="en-US"/>
              </w:rPr>
              <w:t>Moore</w:t>
            </w:r>
            <w:r w:rsidRPr="005E4AD0">
              <w:rPr>
                <w:color w:val="1A171B"/>
                <w:sz w:val="14"/>
                <w:szCs w:val="14"/>
              </w:rPr>
              <w:t xml:space="preserve"> </w:t>
            </w:r>
            <w:r w:rsidRPr="005E4AD0">
              <w:rPr>
                <w:color w:val="1A171B"/>
                <w:sz w:val="14"/>
                <w:szCs w:val="14"/>
                <w:lang w:val="en-US"/>
              </w:rPr>
              <w:t>D</w:t>
            </w:r>
            <w:r w:rsidRPr="005E4AD0">
              <w:rPr>
                <w:color w:val="1A171B"/>
                <w:sz w:val="14"/>
                <w:szCs w:val="14"/>
              </w:rPr>
              <w:t xml:space="preserve">, </w:t>
            </w:r>
            <w:r w:rsidRPr="005E4AD0">
              <w:rPr>
                <w:color w:val="1A171B"/>
                <w:sz w:val="14"/>
                <w:szCs w:val="14"/>
                <w:lang w:val="en-US"/>
              </w:rPr>
              <w:t>Curry</w:t>
            </w:r>
            <w:r w:rsidRPr="005E4AD0">
              <w:rPr>
                <w:color w:val="1A171B"/>
                <w:sz w:val="14"/>
                <w:szCs w:val="14"/>
              </w:rPr>
              <w:t xml:space="preserve"> </w:t>
            </w:r>
            <w:r w:rsidRPr="005E4AD0">
              <w:rPr>
                <w:color w:val="1A171B"/>
                <w:sz w:val="14"/>
                <w:szCs w:val="14"/>
                <w:lang w:val="en-US"/>
              </w:rPr>
              <w:t>J</w:t>
            </w:r>
            <w:r w:rsidRPr="005E4AD0">
              <w:rPr>
                <w:color w:val="1A171B"/>
                <w:sz w:val="14"/>
                <w:szCs w:val="14"/>
              </w:rPr>
              <w:t xml:space="preserve">, </w:t>
            </w:r>
            <w:r w:rsidRPr="005E4AD0">
              <w:rPr>
                <w:color w:val="1A171B"/>
                <w:sz w:val="14"/>
                <w:szCs w:val="14"/>
                <w:lang w:val="en-US"/>
              </w:rPr>
              <w:t>Truong</w:t>
            </w:r>
            <w:r w:rsidRPr="005E4AD0">
              <w:rPr>
                <w:color w:val="1A171B"/>
                <w:sz w:val="14"/>
                <w:szCs w:val="14"/>
              </w:rPr>
              <w:t xml:space="preserve"> </w:t>
            </w:r>
            <w:r w:rsidRPr="005E4AD0">
              <w:rPr>
                <w:color w:val="1A171B"/>
                <w:sz w:val="14"/>
                <w:szCs w:val="14"/>
                <w:lang w:val="en-US"/>
              </w:rPr>
              <w:t>C</w:t>
            </w:r>
            <w:r w:rsidRPr="005E4AD0">
              <w:rPr>
                <w:color w:val="1A171B"/>
                <w:sz w:val="14"/>
                <w:szCs w:val="14"/>
              </w:rPr>
              <w:t xml:space="preserve">, </w:t>
            </w:r>
            <w:r w:rsidRPr="005E4AD0">
              <w:rPr>
                <w:color w:val="1A171B"/>
                <w:sz w:val="14"/>
                <w:szCs w:val="14"/>
                <w:lang w:val="en-US"/>
              </w:rPr>
              <w:t>Zhang</w:t>
            </w:r>
            <w:r w:rsidRPr="005E4AD0">
              <w:rPr>
                <w:color w:val="1A171B"/>
                <w:sz w:val="14"/>
                <w:szCs w:val="14"/>
              </w:rPr>
              <w:t xml:space="preserve"> </w:t>
            </w:r>
            <w:r w:rsidRPr="005E4AD0">
              <w:rPr>
                <w:color w:val="1A171B"/>
                <w:sz w:val="14"/>
                <w:szCs w:val="14"/>
                <w:lang w:val="en-US"/>
              </w:rPr>
              <w:t>Y</w:t>
            </w:r>
            <w:r w:rsidRPr="005E4AD0">
              <w:rPr>
                <w:color w:val="1A171B"/>
                <w:sz w:val="14"/>
                <w:szCs w:val="14"/>
              </w:rPr>
              <w:t>,</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Wallace RJ Jr. An outbreak of </w:t>
            </w:r>
            <w:r w:rsidRPr="005E4AD0">
              <w:rPr>
                <w:i/>
                <w:iCs/>
                <w:color w:val="1A171B"/>
                <w:sz w:val="14"/>
                <w:szCs w:val="14"/>
                <w:lang w:val="en-US"/>
              </w:rPr>
              <w:t xml:space="preserve">Mycobacterium chelonae </w:t>
            </w:r>
            <w:r w:rsidRPr="005E4AD0">
              <w:rPr>
                <w:color w:val="1A171B"/>
                <w:sz w:val="14"/>
                <w:szCs w:val="14"/>
                <w:lang w:val="en-US"/>
              </w:rPr>
              <w:t xml:space="preserve">infection following liposuction. </w:t>
            </w:r>
            <w:r w:rsidRPr="005E4AD0">
              <w:rPr>
                <w:i/>
                <w:iCs/>
                <w:color w:val="1A171B"/>
                <w:sz w:val="14"/>
                <w:szCs w:val="14"/>
                <w:lang w:val="de-DE"/>
              </w:rPr>
              <w:t xml:space="preserve">Clin Infect Dis </w:t>
            </w:r>
            <w:r w:rsidRPr="005E4AD0">
              <w:rPr>
                <w:color w:val="1A171B"/>
                <w:sz w:val="14"/>
                <w:szCs w:val="14"/>
                <w:lang w:val="de-DE"/>
              </w:rPr>
              <w:t>2002;34:1500–1507.</w:t>
            </w:r>
          </w:p>
          <w:p w:rsidR="00730057" w:rsidRPr="005E4AD0" w:rsidRDefault="00730057" w:rsidP="00C158A7">
            <w:pPr>
              <w:shd w:val="clear" w:color="auto" w:fill="FFFFFF"/>
              <w:tabs>
                <w:tab w:val="left" w:pos="317"/>
              </w:tabs>
              <w:rPr>
                <w:sz w:val="14"/>
                <w:szCs w:val="14"/>
              </w:rPr>
            </w:pPr>
            <w:r w:rsidRPr="005E4AD0">
              <w:rPr>
                <w:color w:val="1A171B"/>
                <w:sz w:val="14"/>
                <w:szCs w:val="14"/>
                <w:lang w:val="de-DE"/>
              </w:rPr>
              <w:t>233.</w:t>
            </w:r>
            <w:r w:rsidRPr="005E4AD0">
              <w:rPr>
                <w:color w:val="1A171B"/>
                <w:sz w:val="14"/>
                <w:szCs w:val="14"/>
                <w:lang w:val="de-DE"/>
              </w:rPr>
              <w:tab/>
              <w:t>Winthrop KL, Steinberg EB, Holmes G, Kainer MA, Werner SB,</w:t>
            </w:r>
          </w:p>
          <w:p w:rsidR="00730057" w:rsidRPr="005E4AD0" w:rsidRDefault="00730057" w:rsidP="00C158A7">
            <w:pPr>
              <w:shd w:val="clear" w:color="auto" w:fill="FFFFFF"/>
              <w:ind w:left="494"/>
              <w:jc w:val="both"/>
              <w:rPr>
                <w:sz w:val="14"/>
                <w:szCs w:val="14"/>
              </w:rPr>
            </w:pPr>
            <w:r w:rsidRPr="005E4AD0">
              <w:rPr>
                <w:color w:val="1A171B"/>
                <w:sz w:val="14"/>
                <w:szCs w:val="14"/>
                <w:lang w:val="en-US"/>
              </w:rPr>
              <w:t>Winquist</w:t>
            </w:r>
            <w:r w:rsidRPr="005E4AD0">
              <w:rPr>
                <w:color w:val="1A171B"/>
                <w:sz w:val="14"/>
                <w:szCs w:val="14"/>
              </w:rPr>
              <w:t xml:space="preserve"> </w:t>
            </w:r>
            <w:r w:rsidRPr="005E4AD0">
              <w:rPr>
                <w:color w:val="1A171B"/>
                <w:sz w:val="14"/>
                <w:szCs w:val="14"/>
                <w:lang w:val="en-US"/>
              </w:rPr>
              <w:t>A</w:t>
            </w:r>
            <w:r w:rsidRPr="005E4AD0">
              <w:rPr>
                <w:color w:val="1A171B"/>
                <w:sz w:val="14"/>
                <w:szCs w:val="14"/>
              </w:rPr>
              <w:t xml:space="preserve">, </w:t>
            </w:r>
            <w:r w:rsidRPr="005E4AD0">
              <w:rPr>
                <w:color w:val="1A171B"/>
                <w:sz w:val="14"/>
                <w:szCs w:val="14"/>
                <w:lang w:val="en-US"/>
              </w:rPr>
              <w:t>Vugia</w:t>
            </w:r>
            <w:r w:rsidRPr="005E4AD0">
              <w:rPr>
                <w:color w:val="1A171B"/>
                <w:sz w:val="14"/>
                <w:szCs w:val="14"/>
              </w:rPr>
              <w:t xml:space="preserve"> </w:t>
            </w:r>
            <w:r w:rsidRPr="005E4AD0">
              <w:rPr>
                <w:color w:val="1A171B"/>
                <w:sz w:val="14"/>
                <w:szCs w:val="14"/>
                <w:lang w:val="en-US"/>
              </w:rPr>
              <w:t>DJ</w:t>
            </w:r>
            <w:r w:rsidRPr="005E4AD0">
              <w:rPr>
                <w:color w:val="1A171B"/>
                <w:sz w:val="14"/>
                <w:szCs w:val="14"/>
              </w:rPr>
              <w:t xml:space="preserve">. </w:t>
            </w:r>
            <w:r w:rsidRPr="005E4AD0">
              <w:rPr>
                <w:color w:val="1A171B"/>
                <w:sz w:val="14"/>
                <w:szCs w:val="14"/>
                <w:lang w:val="en-US"/>
              </w:rPr>
              <w:t>Epidemic</w:t>
            </w:r>
            <w:r w:rsidRPr="005E4AD0">
              <w:rPr>
                <w:color w:val="1A171B"/>
                <w:sz w:val="14"/>
                <w:szCs w:val="14"/>
              </w:rPr>
              <w:t xml:space="preserve"> </w:t>
            </w:r>
            <w:r w:rsidRPr="005E4AD0">
              <w:rPr>
                <w:color w:val="1A171B"/>
                <w:sz w:val="14"/>
                <w:szCs w:val="14"/>
                <w:lang w:val="en-US"/>
              </w:rPr>
              <w:t>and</w:t>
            </w:r>
            <w:r w:rsidRPr="005E4AD0">
              <w:rPr>
                <w:color w:val="1A171B"/>
                <w:sz w:val="14"/>
                <w:szCs w:val="14"/>
              </w:rPr>
              <w:t xml:space="preserve"> </w:t>
            </w:r>
            <w:r w:rsidRPr="005E4AD0">
              <w:rPr>
                <w:color w:val="1A171B"/>
                <w:sz w:val="14"/>
                <w:szCs w:val="14"/>
                <w:lang w:val="en-US"/>
              </w:rPr>
              <w:t>sporadic</w:t>
            </w:r>
            <w:r w:rsidRPr="005E4AD0">
              <w:rPr>
                <w:color w:val="1A171B"/>
                <w:sz w:val="14"/>
                <w:szCs w:val="14"/>
              </w:rPr>
              <w:t xml:space="preserve"> </w:t>
            </w:r>
            <w:r w:rsidRPr="005E4AD0">
              <w:rPr>
                <w:color w:val="1A171B"/>
                <w:sz w:val="14"/>
                <w:szCs w:val="14"/>
                <w:lang w:val="en-US"/>
              </w:rPr>
              <w:t>cases</w:t>
            </w:r>
            <w:r w:rsidRPr="005E4AD0">
              <w:rPr>
                <w:color w:val="1A171B"/>
                <w:sz w:val="14"/>
                <w:szCs w:val="14"/>
              </w:rPr>
              <w:t xml:space="preserve"> </w:t>
            </w:r>
            <w:r w:rsidRPr="005E4AD0">
              <w:rPr>
                <w:color w:val="1A171B"/>
                <w:sz w:val="14"/>
                <w:szCs w:val="14"/>
                <w:lang w:val="en-US"/>
              </w:rPr>
              <w:t>of</w:t>
            </w:r>
            <w:r w:rsidRPr="005E4AD0">
              <w:rPr>
                <w:color w:val="1A171B"/>
                <w:sz w:val="14"/>
                <w:szCs w:val="14"/>
              </w:rPr>
              <w:t xml:space="preserve"> </w:t>
            </w:r>
            <w:r w:rsidRPr="005E4AD0">
              <w:rPr>
                <w:color w:val="1A171B"/>
                <w:sz w:val="14"/>
                <w:szCs w:val="14"/>
                <w:lang w:val="en-US"/>
              </w:rPr>
              <w:t>nontubercu</w:t>
            </w:r>
            <w:r w:rsidRPr="005E4AD0">
              <w:rPr>
                <w:color w:val="1A171B"/>
                <w:sz w:val="14"/>
                <w:szCs w:val="14"/>
              </w:rPr>
              <w:t>-</w:t>
            </w:r>
            <w:r w:rsidRPr="005E4AD0">
              <w:rPr>
                <w:color w:val="1A171B"/>
                <w:sz w:val="14"/>
                <w:szCs w:val="14"/>
                <w:lang w:val="en-US"/>
              </w:rPr>
              <w:t>lous</w:t>
            </w:r>
            <w:r w:rsidRPr="005E4AD0">
              <w:rPr>
                <w:color w:val="1A171B"/>
                <w:sz w:val="14"/>
                <w:szCs w:val="14"/>
              </w:rPr>
              <w:t xml:space="preserve"> </w:t>
            </w:r>
            <w:r w:rsidRPr="005E4AD0">
              <w:rPr>
                <w:color w:val="1A171B"/>
                <w:sz w:val="14"/>
                <w:szCs w:val="14"/>
                <w:lang w:val="en-US"/>
              </w:rPr>
              <w:t>mycobacterial</w:t>
            </w:r>
            <w:r w:rsidRPr="005E4AD0">
              <w:rPr>
                <w:color w:val="1A171B"/>
                <w:sz w:val="14"/>
                <w:szCs w:val="14"/>
              </w:rPr>
              <w:t xml:space="preserve"> </w:t>
            </w:r>
            <w:r w:rsidRPr="005E4AD0">
              <w:rPr>
                <w:color w:val="1A171B"/>
                <w:sz w:val="14"/>
                <w:szCs w:val="14"/>
                <w:lang w:val="en-US"/>
              </w:rPr>
              <w:t>keratitis</w:t>
            </w:r>
            <w:r w:rsidRPr="005E4AD0">
              <w:rPr>
                <w:color w:val="1A171B"/>
                <w:sz w:val="14"/>
                <w:szCs w:val="14"/>
              </w:rPr>
              <w:t xml:space="preserve"> </w:t>
            </w:r>
            <w:r w:rsidRPr="005E4AD0">
              <w:rPr>
                <w:color w:val="1A171B"/>
                <w:sz w:val="14"/>
                <w:szCs w:val="14"/>
                <w:lang w:val="en-US"/>
              </w:rPr>
              <w:t>associated</w:t>
            </w:r>
            <w:r w:rsidRPr="005E4AD0">
              <w:rPr>
                <w:color w:val="1A171B"/>
                <w:sz w:val="14"/>
                <w:szCs w:val="14"/>
              </w:rPr>
              <w:t xml:space="preserve"> </w:t>
            </w:r>
            <w:r w:rsidRPr="005E4AD0">
              <w:rPr>
                <w:color w:val="1A171B"/>
                <w:sz w:val="14"/>
                <w:szCs w:val="14"/>
                <w:lang w:val="en-US"/>
              </w:rPr>
              <w:t>with</w:t>
            </w:r>
            <w:r w:rsidRPr="005E4AD0">
              <w:rPr>
                <w:color w:val="1A171B"/>
                <w:sz w:val="14"/>
                <w:szCs w:val="14"/>
              </w:rPr>
              <w:t xml:space="preserve"> </w:t>
            </w:r>
            <w:r w:rsidRPr="005E4AD0">
              <w:rPr>
                <w:color w:val="1A171B"/>
                <w:sz w:val="14"/>
                <w:szCs w:val="14"/>
                <w:lang w:val="en-US"/>
              </w:rPr>
              <w:t>laser</w:t>
            </w:r>
            <w:r w:rsidRPr="005E4AD0">
              <w:rPr>
                <w:color w:val="1A171B"/>
                <w:sz w:val="14"/>
                <w:szCs w:val="14"/>
              </w:rPr>
              <w:t xml:space="preserve"> </w:t>
            </w:r>
            <w:r w:rsidRPr="005E4AD0">
              <w:rPr>
                <w:color w:val="1A171B"/>
                <w:sz w:val="14"/>
                <w:szCs w:val="14"/>
                <w:lang w:val="en-US"/>
              </w:rPr>
              <w:t>in</w:t>
            </w:r>
            <w:r w:rsidRPr="005E4AD0">
              <w:rPr>
                <w:color w:val="1A171B"/>
                <w:sz w:val="14"/>
                <w:szCs w:val="14"/>
              </w:rPr>
              <w:t>-</w:t>
            </w:r>
            <w:r w:rsidRPr="005E4AD0">
              <w:rPr>
                <w:color w:val="1A171B"/>
                <w:sz w:val="14"/>
                <w:szCs w:val="14"/>
                <w:lang w:val="en-US"/>
              </w:rPr>
              <w:t>situ</w:t>
            </w:r>
            <w:r w:rsidRPr="005E4AD0">
              <w:rPr>
                <w:color w:val="1A171B"/>
                <w:sz w:val="14"/>
                <w:szCs w:val="14"/>
              </w:rPr>
              <w:t xml:space="preserve"> </w:t>
            </w:r>
            <w:r w:rsidRPr="005E4AD0">
              <w:rPr>
                <w:color w:val="1A171B"/>
                <w:sz w:val="14"/>
                <w:szCs w:val="14"/>
                <w:lang w:val="en-US"/>
              </w:rPr>
              <w:t>keratomi</w:t>
            </w:r>
            <w:r w:rsidRPr="005E4AD0">
              <w:rPr>
                <w:color w:val="1A171B"/>
                <w:sz w:val="14"/>
                <w:szCs w:val="14"/>
              </w:rPr>
              <w:t>-</w:t>
            </w:r>
            <w:r w:rsidRPr="005E4AD0">
              <w:rPr>
                <w:color w:val="1A171B"/>
                <w:sz w:val="14"/>
                <w:szCs w:val="14"/>
                <w:lang w:val="en-US"/>
              </w:rPr>
              <w:t>leusis</w:t>
            </w:r>
            <w:r w:rsidRPr="005E4AD0">
              <w:rPr>
                <w:color w:val="1A171B"/>
                <w:sz w:val="14"/>
                <w:szCs w:val="14"/>
              </w:rPr>
              <w:t xml:space="preserve">. </w:t>
            </w:r>
            <w:r w:rsidRPr="005E4AD0">
              <w:rPr>
                <w:i/>
                <w:iCs/>
                <w:color w:val="1A171B"/>
                <w:sz w:val="14"/>
                <w:szCs w:val="14"/>
                <w:lang w:val="pt-PT"/>
              </w:rPr>
              <w:t xml:space="preserve">Am J Ophthalmol </w:t>
            </w:r>
            <w:r w:rsidRPr="005E4AD0">
              <w:rPr>
                <w:color w:val="1A171B"/>
                <w:sz w:val="14"/>
                <w:szCs w:val="14"/>
                <w:lang w:val="pt-PT"/>
              </w:rPr>
              <w:t>2003;135:223–224.</w:t>
            </w:r>
          </w:p>
          <w:p w:rsidR="00730057" w:rsidRPr="005E4AD0" w:rsidRDefault="00730057" w:rsidP="00C158A7">
            <w:pPr>
              <w:shd w:val="clear" w:color="auto" w:fill="FFFFFF"/>
              <w:tabs>
                <w:tab w:val="left" w:pos="317"/>
              </w:tabs>
              <w:spacing w:before="5"/>
              <w:rPr>
                <w:sz w:val="14"/>
                <w:szCs w:val="14"/>
              </w:rPr>
            </w:pPr>
            <w:r w:rsidRPr="005E4AD0">
              <w:rPr>
                <w:color w:val="1A171B"/>
                <w:sz w:val="14"/>
                <w:szCs w:val="14"/>
                <w:lang w:val="pt-PT"/>
              </w:rPr>
              <w:t>234.</w:t>
            </w:r>
            <w:r w:rsidRPr="005E4AD0">
              <w:rPr>
                <w:color w:val="1A171B"/>
                <w:sz w:val="14"/>
                <w:szCs w:val="14"/>
                <w:lang w:val="pt-PT"/>
              </w:rPr>
              <w:tab/>
              <w:t>Freitas D, Alvarenga L, Sampaio J, Mannis M, Sato E, Sousa L, Viera L, Yu</w:t>
            </w:r>
          </w:p>
          <w:p w:rsidR="00730057" w:rsidRPr="005E4AD0" w:rsidRDefault="00730057" w:rsidP="00C158A7">
            <w:pPr>
              <w:shd w:val="clear" w:color="auto" w:fill="FFFFFF"/>
              <w:ind w:left="494" w:right="5"/>
              <w:jc w:val="both"/>
              <w:rPr>
                <w:sz w:val="14"/>
                <w:szCs w:val="14"/>
              </w:rPr>
            </w:pPr>
            <w:r w:rsidRPr="005E4AD0">
              <w:rPr>
                <w:color w:val="1A171B"/>
                <w:sz w:val="14"/>
                <w:szCs w:val="14"/>
                <w:lang w:val="fr-FR"/>
              </w:rPr>
              <w:t>M</w:t>
            </w:r>
            <w:r w:rsidRPr="005E4AD0">
              <w:rPr>
                <w:color w:val="1A171B"/>
                <w:sz w:val="14"/>
                <w:szCs w:val="14"/>
              </w:rPr>
              <w:t xml:space="preserve">, </w:t>
            </w:r>
            <w:r w:rsidRPr="005E4AD0">
              <w:rPr>
                <w:color w:val="1A171B"/>
                <w:sz w:val="14"/>
                <w:szCs w:val="14"/>
                <w:lang w:val="fr-FR"/>
              </w:rPr>
              <w:t>Martins</w:t>
            </w:r>
            <w:r w:rsidRPr="005E4AD0">
              <w:rPr>
                <w:color w:val="1A171B"/>
                <w:sz w:val="14"/>
                <w:szCs w:val="14"/>
              </w:rPr>
              <w:t xml:space="preserve"> </w:t>
            </w:r>
            <w:r w:rsidRPr="005E4AD0">
              <w:rPr>
                <w:color w:val="1A171B"/>
                <w:sz w:val="14"/>
                <w:szCs w:val="14"/>
                <w:lang w:val="fr-FR"/>
              </w:rPr>
              <w:t>M</w:t>
            </w:r>
            <w:r w:rsidRPr="005E4AD0">
              <w:rPr>
                <w:color w:val="1A171B"/>
                <w:sz w:val="14"/>
                <w:szCs w:val="14"/>
              </w:rPr>
              <w:t xml:space="preserve">, </w:t>
            </w:r>
            <w:r w:rsidRPr="005E4AD0">
              <w:rPr>
                <w:color w:val="1A171B"/>
                <w:sz w:val="14"/>
                <w:szCs w:val="14"/>
                <w:lang w:val="fr-FR"/>
              </w:rPr>
              <w:t>Hoffling</w:t>
            </w:r>
            <w:r w:rsidRPr="005E4AD0">
              <w:rPr>
                <w:color w:val="1A171B"/>
                <w:sz w:val="14"/>
                <w:szCs w:val="14"/>
              </w:rPr>
              <w:t>-</w:t>
            </w:r>
            <w:r w:rsidRPr="005E4AD0">
              <w:rPr>
                <w:color w:val="1A171B"/>
                <w:sz w:val="14"/>
                <w:szCs w:val="14"/>
                <w:lang w:val="fr-FR"/>
              </w:rPr>
              <w:t>Lima</w:t>
            </w:r>
            <w:r w:rsidRPr="005E4AD0">
              <w:rPr>
                <w:color w:val="1A171B"/>
                <w:sz w:val="14"/>
                <w:szCs w:val="14"/>
              </w:rPr>
              <w:t xml:space="preserve"> </w:t>
            </w:r>
            <w:r w:rsidRPr="005E4AD0">
              <w:rPr>
                <w:color w:val="1A171B"/>
                <w:sz w:val="14"/>
                <w:szCs w:val="14"/>
                <w:lang w:val="fr-FR"/>
              </w:rPr>
              <w:t>A</w:t>
            </w:r>
            <w:r w:rsidRPr="005E4AD0">
              <w:rPr>
                <w:color w:val="1A171B"/>
                <w:sz w:val="14"/>
                <w:szCs w:val="14"/>
              </w:rPr>
              <w:t xml:space="preserve">, </w:t>
            </w:r>
            <w:r w:rsidRPr="005E4AD0">
              <w:rPr>
                <w:i/>
                <w:iCs/>
                <w:color w:val="1A171B"/>
                <w:sz w:val="14"/>
                <w:szCs w:val="14"/>
                <w:lang w:val="fr-FR"/>
              </w:rPr>
              <w:t>et</w:t>
            </w:r>
            <w:r w:rsidRPr="005E4AD0">
              <w:rPr>
                <w:i/>
                <w:iCs/>
                <w:color w:val="1A171B"/>
                <w:sz w:val="14"/>
                <w:szCs w:val="14"/>
              </w:rPr>
              <w:t xml:space="preserve"> </w:t>
            </w:r>
            <w:r w:rsidRPr="005E4AD0">
              <w:rPr>
                <w:i/>
                <w:iCs/>
                <w:color w:val="1A171B"/>
                <w:sz w:val="14"/>
                <w:szCs w:val="14"/>
                <w:lang w:val="fr-FR"/>
              </w:rPr>
              <w:t>al</w:t>
            </w:r>
            <w:r w:rsidRPr="005E4AD0">
              <w:rPr>
                <w:color w:val="1A171B"/>
                <w:sz w:val="14"/>
                <w:szCs w:val="14"/>
              </w:rPr>
              <w:t xml:space="preserve">. </w:t>
            </w:r>
            <w:r w:rsidRPr="005E4AD0">
              <w:rPr>
                <w:color w:val="1A171B"/>
                <w:sz w:val="14"/>
                <w:szCs w:val="14"/>
                <w:lang w:val="en-US"/>
              </w:rPr>
              <w:t xml:space="preserve">An outbreak of </w:t>
            </w:r>
            <w:r w:rsidRPr="005E4AD0">
              <w:rPr>
                <w:i/>
                <w:iCs/>
                <w:color w:val="1A171B"/>
                <w:sz w:val="14"/>
                <w:szCs w:val="14"/>
                <w:lang w:val="en-US"/>
              </w:rPr>
              <w:t xml:space="preserve">Mycobacterium chelonae </w:t>
            </w:r>
            <w:r w:rsidRPr="005E4AD0">
              <w:rPr>
                <w:color w:val="1A171B"/>
                <w:sz w:val="14"/>
                <w:szCs w:val="14"/>
                <w:lang w:val="en-US"/>
              </w:rPr>
              <w:t xml:space="preserve">infection after LASIK. </w:t>
            </w:r>
            <w:r w:rsidRPr="005E4AD0">
              <w:rPr>
                <w:i/>
                <w:iCs/>
                <w:color w:val="1A171B"/>
                <w:sz w:val="14"/>
                <w:szCs w:val="14"/>
                <w:lang w:val="en-US"/>
              </w:rPr>
              <w:t xml:space="preserve">Opthalmology </w:t>
            </w:r>
            <w:r w:rsidRPr="005E4AD0">
              <w:rPr>
                <w:color w:val="1A171B"/>
                <w:sz w:val="14"/>
                <w:szCs w:val="14"/>
                <w:lang w:val="en-US"/>
              </w:rPr>
              <w:t>2003;110:276–285.</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235.</w:t>
            </w:r>
            <w:r w:rsidRPr="005E4AD0">
              <w:rPr>
                <w:color w:val="1A171B"/>
                <w:sz w:val="14"/>
                <w:szCs w:val="14"/>
                <w:lang w:val="en-US"/>
              </w:rPr>
              <w:tab/>
              <w:t>Holmes GP, Bond GB, Fader RC, Fulcher SF. A cluster of cases of</w:t>
            </w:r>
          </w:p>
          <w:p w:rsidR="00730057" w:rsidRPr="005E4AD0" w:rsidRDefault="00730057" w:rsidP="00C158A7">
            <w:pPr>
              <w:shd w:val="clear" w:color="auto" w:fill="FFFFFF"/>
              <w:ind w:left="494" w:right="5"/>
              <w:jc w:val="both"/>
              <w:rPr>
                <w:sz w:val="14"/>
                <w:szCs w:val="14"/>
              </w:rPr>
            </w:pPr>
            <w:r w:rsidRPr="005E4AD0">
              <w:rPr>
                <w:i/>
                <w:iCs/>
                <w:color w:val="1A171B"/>
                <w:sz w:val="14"/>
                <w:szCs w:val="14"/>
                <w:lang w:val="en-US"/>
              </w:rPr>
              <w:t xml:space="preserve">Mycobacterium szulgai </w:t>
            </w:r>
            <w:r w:rsidRPr="005E4AD0">
              <w:rPr>
                <w:color w:val="1A171B"/>
                <w:sz w:val="14"/>
                <w:szCs w:val="14"/>
                <w:lang w:val="en-US"/>
              </w:rPr>
              <w:t xml:space="preserve">keartitis that occured after laser-assisted in situ keratomileusis. </w:t>
            </w:r>
            <w:r w:rsidRPr="005E4AD0">
              <w:rPr>
                <w:i/>
                <w:iCs/>
                <w:color w:val="1A171B"/>
                <w:sz w:val="14"/>
                <w:szCs w:val="14"/>
                <w:lang w:val="en-US"/>
              </w:rPr>
              <w:t xml:space="preserve">Clin Infect Dis </w:t>
            </w:r>
            <w:r w:rsidRPr="005E4AD0">
              <w:rPr>
                <w:color w:val="1A171B"/>
                <w:sz w:val="14"/>
                <w:szCs w:val="14"/>
                <w:lang w:val="en-US"/>
              </w:rPr>
              <w:t>2002;34:1039–1046.</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236.</w:t>
            </w:r>
            <w:r w:rsidRPr="005E4AD0">
              <w:rPr>
                <w:color w:val="1A171B"/>
                <w:sz w:val="14"/>
                <w:szCs w:val="14"/>
                <w:lang w:val="en-US"/>
              </w:rPr>
              <w:tab/>
              <w:t>Band JD, Ward JI, Fraser DW, Peterson NJ, Silcox VA, Good RC.</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Peritonitis due to a </w:t>
            </w:r>
            <w:r w:rsidRPr="005E4AD0">
              <w:rPr>
                <w:i/>
                <w:iCs/>
                <w:color w:val="1A171B"/>
                <w:sz w:val="14"/>
                <w:szCs w:val="14"/>
                <w:lang w:val="en-US"/>
              </w:rPr>
              <w:t>Mycobacterium chelonae</w:t>
            </w:r>
            <w:r w:rsidRPr="005E4AD0">
              <w:rPr>
                <w:color w:val="1A171B"/>
                <w:sz w:val="14"/>
                <w:szCs w:val="14"/>
                <w:lang w:val="en-US"/>
              </w:rPr>
              <w:t xml:space="preserve">-like organism associated with intermittent chronic peritoneal dialysis. </w:t>
            </w:r>
            <w:r w:rsidRPr="005E4AD0">
              <w:rPr>
                <w:i/>
                <w:iCs/>
                <w:color w:val="1A171B"/>
                <w:sz w:val="14"/>
                <w:szCs w:val="14"/>
                <w:lang w:val="en-US"/>
              </w:rPr>
              <w:t xml:space="preserve">J Infect Dis </w:t>
            </w:r>
            <w:r w:rsidRPr="005E4AD0">
              <w:rPr>
                <w:color w:val="1A171B"/>
                <w:sz w:val="14"/>
                <w:szCs w:val="14"/>
                <w:lang w:val="en-US"/>
              </w:rPr>
              <w:t>1982;145: 9–17.</w:t>
            </w:r>
          </w:p>
          <w:p w:rsidR="00730057" w:rsidRPr="005E4AD0" w:rsidRDefault="00730057" w:rsidP="00C158A7">
            <w:pPr>
              <w:shd w:val="clear" w:color="auto" w:fill="FFFFFF"/>
              <w:tabs>
                <w:tab w:val="left" w:pos="317"/>
              </w:tabs>
              <w:spacing w:before="5"/>
              <w:rPr>
                <w:sz w:val="14"/>
                <w:szCs w:val="14"/>
              </w:rPr>
            </w:pPr>
            <w:r w:rsidRPr="005E4AD0">
              <w:rPr>
                <w:color w:val="1A171B"/>
                <w:sz w:val="14"/>
                <w:szCs w:val="14"/>
                <w:lang w:val="en-US"/>
              </w:rPr>
              <w:t>237.</w:t>
            </w:r>
            <w:r w:rsidRPr="005E4AD0">
              <w:rPr>
                <w:color w:val="1A171B"/>
                <w:sz w:val="14"/>
                <w:szCs w:val="14"/>
                <w:lang w:val="en-US"/>
              </w:rPr>
              <w:tab/>
              <w:t>Hogg GG, Schinsky MF, McNeil MM, Lasker BA, Silcox VA, Brown</w:t>
            </w:r>
          </w:p>
          <w:p w:rsidR="00BC3104" w:rsidRPr="005E4AD0" w:rsidRDefault="00730057" w:rsidP="005E4AD0">
            <w:pPr>
              <w:ind w:left="510"/>
              <w:rPr>
                <w:sz w:val="14"/>
                <w:szCs w:val="14"/>
              </w:rPr>
            </w:pPr>
            <w:r w:rsidRPr="005E4AD0">
              <w:rPr>
                <w:color w:val="1A171B"/>
                <w:sz w:val="14"/>
                <w:szCs w:val="14"/>
                <w:lang w:val="en-US"/>
              </w:rPr>
              <w:t xml:space="preserve">JM. Central line sepsis in a child due to a previously unidentified mycobacterium. </w:t>
            </w:r>
            <w:r w:rsidRPr="005E4AD0">
              <w:rPr>
                <w:i/>
                <w:iCs/>
                <w:color w:val="1A171B"/>
                <w:sz w:val="14"/>
                <w:szCs w:val="14"/>
                <w:lang w:val="en-US"/>
              </w:rPr>
              <w:t xml:space="preserve">J Clin Microbiol </w:t>
            </w:r>
            <w:r w:rsidRPr="005E4AD0">
              <w:rPr>
                <w:color w:val="1A171B"/>
                <w:sz w:val="14"/>
                <w:szCs w:val="14"/>
                <w:lang w:val="en-US"/>
              </w:rPr>
              <w:t>1994;37:1193–1196.</w:t>
            </w:r>
          </w:p>
        </w:tc>
      </w:tr>
    </w:tbl>
    <w:p w:rsidR="00BC3104" w:rsidRPr="00F038B2" w:rsidRDefault="00BC3104" w:rsidP="00C158A7">
      <w:pPr>
        <w:rPr>
          <w:sz w:val="12"/>
          <w:szCs w:val="14"/>
          <w:lang w:val="en-US"/>
        </w:rPr>
        <w:sectPr w:rsidR="00BC3104" w:rsidRPr="00F038B2" w:rsidSect="00581818">
          <w:pgSz w:w="12062" w:h="15662"/>
          <w:pgMar w:top="840" w:right="845" w:bottom="0" w:left="859"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74"/>
        <w:gridCol w:w="259"/>
        <w:gridCol w:w="5059"/>
      </w:tblGrid>
      <w:tr w:rsidR="00BC3104" w:rsidRPr="00F038B2" w:rsidTr="00DC066A">
        <w:trPr>
          <w:trHeight w:hRule="exact" w:val="13604"/>
        </w:trPr>
        <w:tc>
          <w:tcPr>
            <w:tcW w:w="5074" w:type="dxa"/>
            <w:tcBorders>
              <w:top w:val="nil"/>
              <w:left w:val="nil"/>
              <w:bottom w:val="nil"/>
              <w:right w:val="nil"/>
            </w:tcBorders>
            <w:shd w:val="clear" w:color="auto" w:fill="FFFFFF"/>
          </w:tcPr>
          <w:p w:rsidR="00730057" w:rsidRPr="005E4AD0" w:rsidRDefault="00730057" w:rsidP="00C158A7">
            <w:pPr>
              <w:shd w:val="clear" w:color="auto" w:fill="FFFFFF"/>
              <w:tabs>
                <w:tab w:val="left" w:pos="336"/>
              </w:tabs>
              <w:rPr>
                <w:sz w:val="14"/>
                <w:szCs w:val="14"/>
              </w:rPr>
            </w:pPr>
            <w:r w:rsidRPr="005E4AD0">
              <w:rPr>
                <w:color w:val="1A171B"/>
                <w:sz w:val="14"/>
                <w:szCs w:val="14"/>
                <w:lang w:val="de-DE"/>
              </w:rPr>
              <w:lastRenderedPageBreak/>
              <w:t>238.</w:t>
            </w:r>
            <w:r w:rsidRPr="005E4AD0">
              <w:rPr>
                <w:color w:val="1A171B"/>
                <w:sz w:val="14"/>
                <w:szCs w:val="14"/>
                <w:lang w:val="de-DE"/>
              </w:rPr>
              <w:tab/>
              <w:t>Schinsky MF, Morey RE, Steigerwalt AG, Douglas MP, Wilson RW,</w:t>
            </w:r>
          </w:p>
          <w:p w:rsidR="00730057" w:rsidRPr="005E4AD0" w:rsidRDefault="00730057" w:rsidP="00C158A7">
            <w:pPr>
              <w:shd w:val="clear" w:color="auto" w:fill="FFFFFF"/>
              <w:ind w:left="494"/>
              <w:jc w:val="both"/>
              <w:rPr>
                <w:sz w:val="14"/>
                <w:szCs w:val="14"/>
              </w:rPr>
            </w:pPr>
            <w:r w:rsidRPr="005E4AD0">
              <w:rPr>
                <w:color w:val="1A171B"/>
                <w:sz w:val="14"/>
                <w:szCs w:val="14"/>
                <w:lang w:val="en-US"/>
              </w:rPr>
              <w:t>Floyd</w:t>
            </w:r>
            <w:r w:rsidRPr="005E4AD0">
              <w:rPr>
                <w:color w:val="1A171B"/>
                <w:sz w:val="14"/>
                <w:szCs w:val="14"/>
              </w:rPr>
              <w:t xml:space="preserve"> </w:t>
            </w:r>
            <w:r w:rsidRPr="005E4AD0">
              <w:rPr>
                <w:color w:val="1A171B"/>
                <w:sz w:val="14"/>
                <w:szCs w:val="14"/>
                <w:lang w:val="en-US"/>
              </w:rPr>
              <w:t>MM</w:t>
            </w:r>
            <w:r w:rsidRPr="005E4AD0">
              <w:rPr>
                <w:color w:val="1A171B"/>
                <w:sz w:val="14"/>
                <w:szCs w:val="14"/>
              </w:rPr>
              <w:t xml:space="preserve">, </w:t>
            </w:r>
            <w:r w:rsidRPr="005E4AD0">
              <w:rPr>
                <w:color w:val="1A171B"/>
                <w:sz w:val="14"/>
                <w:szCs w:val="14"/>
                <w:lang w:val="en-US"/>
              </w:rPr>
              <w:t>Butler</w:t>
            </w:r>
            <w:r w:rsidRPr="005E4AD0">
              <w:rPr>
                <w:color w:val="1A171B"/>
                <w:sz w:val="14"/>
                <w:szCs w:val="14"/>
              </w:rPr>
              <w:t xml:space="preserve"> </w:t>
            </w:r>
            <w:r w:rsidRPr="005E4AD0">
              <w:rPr>
                <w:color w:val="1A171B"/>
                <w:sz w:val="14"/>
                <w:szCs w:val="14"/>
                <w:lang w:val="en-US"/>
              </w:rPr>
              <w:t>WR</w:t>
            </w:r>
            <w:r w:rsidRPr="005E4AD0">
              <w:rPr>
                <w:color w:val="1A171B"/>
                <w:sz w:val="14"/>
                <w:szCs w:val="14"/>
              </w:rPr>
              <w:t xml:space="preserve">, </w:t>
            </w:r>
            <w:r w:rsidRPr="005E4AD0">
              <w:rPr>
                <w:color w:val="1A171B"/>
                <w:sz w:val="14"/>
                <w:szCs w:val="14"/>
                <w:lang w:val="en-US"/>
              </w:rPr>
              <w:t>Daneshvar</w:t>
            </w:r>
            <w:r w:rsidRPr="005E4AD0">
              <w:rPr>
                <w:color w:val="1A171B"/>
                <w:sz w:val="14"/>
                <w:szCs w:val="14"/>
              </w:rPr>
              <w:t xml:space="preserve"> </w:t>
            </w:r>
            <w:r w:rsidRPr="005E4AD0">
              <w:rPr>
                <w:color w:val="1A171B"/>
                <w:sz w:val="14"/>
                <w:szCs w:val="14"/>
                <w:lang w:val="en-US"/>
              </w:rPr>
              <w:t>MI</w:t>
            </w:r>
            <w:r w:rsidRPr="005E4AD0">
              <w:rPr>
                <w:color w:val="1A171B"/>
                <w:sz w:val="14"/>
                <w:szCs w:val="14"/>
              </w:rPr>
              <w:t xml:space="preserve">, </w:t>
            </w:r>
            <w:r w:rsidRPr="005E4AD0">
              <w:rPr>
                <w:color w:val="1A171B"/>
                <w:sz w:val="14"/>
                <w:szCs w:val="14"/>
                <w:lang w:val="en-US"/>
              </w:rPr>
              <w:t>Brown</w:t>
            </w:r>
            <w:r w:rsidRPr="005E4AD0">
              <w:rPr>
                <w:color w:val="1A171B"/>
                <w:sz w:val="14"/>
                <w:szCs w:val="14"/>
              </w:rPr>
              <w:t>-</w:t>
            </w:r>
            <w:r w:rsidRPr="005E4AD0">
              <w:rPr>
                <w:color w:val="1A171B"/>
                <w:sz w:val="14"/>
                <w:szCs w:val="14"/>
                <w:lang w:val="en-US"/>
              </w:rPr>
              <w:t>Elliott</w:t>
            </w:r>
            <w:r w:rsidRPr="005E4AD0">
              <w:rPr>
                <w:color w:val="1A171B"/>
                <w:sz w:val="14"/>
                <w:szCs w:val="14"/>
              </w:rPr>
              <w:t xml:space="preserve"> </w:t>
            </w:r>
            <w:r w:rsidRPr="005E4AD0">
              <w:rPr>
                <w:color w:val="1A171B"/>
                <w:sz w:val="14"/>
                <w:szCs w:val="14"/>
                <w:lang w:val="en-US"/>
              </w:rPr>
              <w:t>BA</w:t>
            </w:r>
            <w:r w:rsidRPr="005E4AD0">
              <w:rPr>
                <w:color w:val="1A171B"/>
                <w:sz w:val="14"/>
                <w:szCs w:val="14"/>
              </w:rPr>
              <w:t xml:space="preserve">, </w:t>
            </w:r>
            <w:r w:rsidRPr="005E4AD0">
              <w:rPr>
                <w:color w:val="1A171B"/>
                <w:sz w:val="14"/>
                <w:szCs w:val="14"/>
                <w:lang w:val="en-US"/>
              </w:rPr>
              <w:t>Wallace</w:t>
            </w:r>
            <w:r w:rsidRPr="005E4AD0">
              <w:rPr>
                <w:color w:val="1A171B"/>
                <w:sz w:val="14"/>
                <w:szCs w:val="14"/>
              </w:rPr>
              <w:t xml:space="preserve"> </w:t>
            </w:r>
            <w:r w:rsidRPr="005E4AD0">
              <w:rPr>
                <w:color w:val="1A171B"/>
                <w:sz w:val="14"/>
                <w:szCs w:val="14"/>
                <w:lang w:val="en-US"/>
              </w:rPr>
              <w:t>RJ</w:t>
            </w:r>
            <w:r w:rsidRPr="005E4AD0">
              <w:rPr>
                <w:color w:val="1A171B"/>
                <w:sz w:val="14"/>
                <w:szCs w:val="14"/>
              </w:rPr>
              <w:t xml:space="preserve"> </w:t>
            </w:r>
            <w:r w:rsidRPr="005E4AD0">
              <w:rPr>
                <w:color w:val="1A171B"/>
                <w:sz w:val="14"/>
                <w:szCs w:val="14"/>
                <w:lang w:val="en-US"/>
              </w:rPr>
              <w:t>Jr</w:t>
            </w:r>
            <w:r w:rsidRPr="005E4AD0">
              <w:rPr>
                <w:color w:val="1A171B"/>
                <w:sz w:val="14"/>
                <w:szCs w:val="14"/>
              </w:rPr>
              <w:t xml:space="preserve">, </w:t>
            </w:r>
            <w:r w:rsidRPr="005E4AD0">
              <w:rPr>
                <w:i/>
                <w:iCs/>
                <w:color w:val="1A171B"/>
                <w:sz w:val="14"/>
                <w:szCs w:val="14"/>
                <w:lang w:val="en-US"/>
              </w:rPr>
              <w:t>et</w:t>
            </w:r>
            <w:r w:rsidRPr="005E4AD0">
              <w:rPr>
                <w:i/>
                <w:iCs/>
                <w:color w:val="1A171B"/>
                <w:sz w:val="14"/>
                <w:szCs w:val="14"/>
              </w:rPr>
              <w:t xml:space="preserve"> </w:t>
            </w:r>
            <w:r w:rsidRPr="005E4AD0">
              <w:rPr>
                <w:i/>
                <w:iCs/>
                <w:color w:val="1A171B"/>
                <w:sz w:val="14"/>
                <w:szCs w:val="14"/>
                <w:lang w:val="en-US"/>
              </w:rPr>
              <w:t>al</w:t>
            </w:r>
            <w:r w:rsidRPr="005E4AD0">
              <w:rPr>
                <w:color w:val="1A171B"/>
                <w:sz w:val="14"/>
                <w:szCs w:val="14"/>
              </w:rPr>
              <w:t xml:space="preserve">. </w:t>
            </w:r>
            <w:r w:rsidRPr="005E4AD0">
              <w:rPr>
                <w:color w:val="1A171B"/>
                <w:sz w:val="14"/>
                <w:szCs w:val="14"/>
                <w:lang w:val="en-US"/>
              </w:rPr>
              <w:t>Taxonomic</w:t>
            </w:r>
            <w:r w:rsidRPr="005E4AD0">
              <w:rPr>
                <w:color w:val="1A171B"/>
                <w:sz w:val="14"/>
                <w:szCs w:val="14"/>
              </w:rPr>
              <w:t xml:space="preserve"> </w:t>
            </w:r>
            <w:r w:rsidRPr="005E4AD0">
              <w:rPr>
                <w:color w:val="1A171B"/>
                <w:sz w:val="14"/>
                <w:szCs w:val="14"/>
                <w:lang w:val="en-US"/>
              </w:rPr>
              <w:t>variation</w:t>
            </w:r>
            <w:r w:rsidRPr="005E4AD0">
              <w:rPr>
                <w:color w:val="1A171B"/>
                <w:sz w:val="14"/>
                <w:szCs w:val="14"/>
              </w:rPr>
              <w:t xml:space="preserve"> </w:t>
            </w:r>
            <w:r w:rsidRPr="005E4AD0">
              <w:rPr>
                <w:color w:val="1A171B"/>
                <w:sz w:val="14"/>
                <w:szCs w:val="14"/>
                <w:lang w:val="en-US"/>
              </w:rPr>
              <w:t>in</w:t>
            </w:r>
            <w:r w:rsidRPr="005E4AD0">
              <w:rPr>
                <w:color w:val="1A171B"/>
                <w:sz w:val="14"/>
                <w:szCs w:val="14"/>
              </w:rPr>
              <w:t xml:space="preserve"> </w:t>
            </w:r>
            <w:r w:rsidRPr="005E4AD0">
              <w:rPr>
                <w:color w:val="1A171B"/>
                <w:sz w:val="14"/>
                <w:szCs w:val="14"/>
                <w:lang w:val="en-US"/>
              </w:rPr>
              <w:t>the</w:t>
            </w:r>
            <w:r w:rsidRPr="005E4AD0">
              <w:rPr>
                <w:color w:val="1A171B"/>
                <w:sz w:val="14"/>
                <w:szCs w:val="14"/>
              </w:rPr>
              <w:t xml:space="preserve"> </w:t>
            </w: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fortuitum</w:t>
            </w:r>
            <w:r w:rsidRPr="005E4AD0">
              <w:rPr>
                <w:i/>
                <w:iCs/>
                <w:color w:val="1A171B"/>
                <w:sz w:val="14"/>
                <w:szCs w:val="14"/>
              </w:rPr>
              <w:t xml:space="preserve"> </w:t>
            </w:r>
            <w:r w:rsidRPr="005E4AD0">
              <w:rPr>
                <w:color w:val="1A171B"/>
                <w:sz w:val="14"/>
                <w:szCs w:val="14"/>
                <w:lang w:val="en-US"/>
              </w:rPr>
              <w:t>third</w:t>
            </w:r>
            <w:r w:rsidRPr="005E4AD0">
              <w:rPr>
                <w:color w:val="1A171B"/>
                <w:sz w:val="14"/>
                <w:szCs w:val="14"/>
              </w:rPr>
              <w:t xml:space="preserve"> </w:t>
            </w:r>
            <w:r w:rsidRPr="005E4AD0">
              <w:rPr>
                <w:color w:val="1A171B"/>
                <w:sz w:val="14"/>
                <w:szCs w:val="14"/>
                <w:lang w:val="en-US"/>
              </w:rPr>
              <w:t>biovariant</w:t>
            </w:r>
            <w:r w:rsidRPr="005E4AD0">
              <w:rPr>
                <w:color w:val="1A171B"/>
                <w:sz w:val="14"/>
                <w:szCs w:val="14"/>
              </w:rPr>
              <w:t xml:space="preserve"> </w:t>
            </w:r>
            <w:r w:rsidRPr="005E4AD0">
              <w:rPr>
                <w:color w:val="1A171B"/>
                <w:sz w:val="14"/>
                <w:szCs w:val="14"/>
                <w:lang w:val="en-US"/>
              </w:rPr>
              <w:t>complex</w:t>
            </w:r>
            <w:r w:rsidRPr="005E4AD0">
              <w:rPr>
                <w:color w:val="1A171B"/>
                <w:sz w:val="14"/>
                <w:szCs w:val="14"/>
              </w:rPr>
              <w:t xml:space="preserve">: </w:t>
            </w:r>
            <w:r w:rsidRPr="005E4AD0">
              <w:rPr>
                <w:color w:val="1A171B"/>
                <w:sz w:val="14"/>
                <w:szCs w:val="14"/>
                <w:lang w:val="en-US"/>
              </w:rPr>
              <w:t>description</w:t>
            </w:r>
            <w:r w:rsidRPr="005E4AD0">
              <w:rPr>
                <w:color w:val="1A171B"/>
                <w:sz w:val="14"/>
                <w:szCs w:val="14"/>
              </w:rPr>
              <w:t xml:space="preserve"> </w:t>
            </w:r>
            <w:r w:rsidRPr="005E4AD0">
              <w:rPr>
                <w:color w:val="1A171B"/>
                <w:sz w:val="14"/>
                <w:szCs w:val="14"/>
                <w:lang w:val="en-US"/>
              </w:rPr>
              <w:t>of</w:t>
            </w:r>
            <w:r w:rsidRPr="005E4AD0">
              <w:rPr>
                <w:color w:val="1A171B"/>
                <w:sz w:val="14"/>
                <w:szCs w:val="14"/>
              </w:rPr>
              <w:t xml:space="preserve"> </w:t>
            </w: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neworleansense</w:t>
            </w:r>
            <w:r w:rsidRPr="005E4AD0">
              <w:rPr>
                <w:i/>
                <w:iCs/>
                <w:color w:val="1A171B"/>
                <w:sz w:val="14"/>
                <w:szCs w:val="14"/>
              </w:rPr>
              <w:t xml:space="preserve"> </w:t>
            </w:r>
            <w:r w:rsidRPr="005E4AD0">
              <w:rPr>
                <w:color w:val="1A171B"/>
                <w:sz w:val="14"/>
                <w:szCs w:val="14"/>
                <w:lang w:val="en-US"/>
              </w:rPr>
              <w:t>sp</w:t>
            </w:r>
            <w:r w:rsidRPr="005E4AD0">
              <w:rPr>
                <w:color w:val="1A171B"/>
                <w:sz w:val="14"/>
                <w:szCs w:val="14"/>
              </w:rPr>
              <w:t xml:space="preserve">. </w:t>
            </w:r>
            <w:r w:rsidRPr="005E4AD0">
              <w:rPr>
                <w:color w:val="1A171B"/>
                <w:sz w:val="14"/>
                <w:szCs w:val="14"/>
                <w:lang w:val="en-US"/>
              </w:rPr>
              <w:t>nov</w:t>
            </w:r>
            <w:r w:rsidRPr="005E4AD0">
              <w:rPr>
                <w:color w:val="1A171B"/>
                <w:sz w:val="14"/>
                <w:szCs w:val="14"/>
              </w:rPr>
              <w:t xml:space="preserve">. </w:t>
            </w:r>
            <w:r w:rsidRPr="005E4AD0">
              <w:rPr>
                <w:color w:val="1A171B"/>
                <w:sz w:val="14"/>
                <w:szCs w:val="14"/>
                <w:lang w:val="en-US"/>
              </w:rPr>
              <w:t>and</w:t>
            </w:r>
            <w:r w:rsidRPr="005E4AD0">
              <w:rPr>
                <w:color w:val="1A171B"/>
                <w:sz w:val="14"/>
                <w:szCs w:val="14"/>
              </w:rPr>
              <w:t xml:space="preserve"> </w:t>
            </w: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brisbanense</w:t>
            </w:r>
            <w:r w:rsidRPr="005E4AD0">
              <w:rPr>
                <w:i/>
                <w:iCs/>
                <w:color w:val="1A171B"/>
                <w:sz w:val="14"/>
                <w:szCs w:val="14"/>
              </w:rPr>
              <w:t xml:space="preserve"> </w:t>
            </w:r>
            <w:r w:rsidRPr="005E4AD0">
              <w:rPr>
                <w:color w:val="1A171B"/>
                <w:sz w:val="14"/>
                <w:szCs w:val="14"/>
                <w:lang w:val="en-US"/>
              </w:rPr>
              <w:t>sp</w:t>
            </w:r>
            <w:r w:rsidRPr="005E4AD0">
              <w:rPr>
                <w:color w:val="1A171B"/>
                <w:sz w:val="14"/>
                <w:szCs w:val="14"/>
              </w:rPr>
              <w:t xml:space="preserve">. </w:t>
            </w:r>
            <w:r w:rsidRPr="005E4AD0">
              <w:rPr>
                <w:color w:val="1A171B"/>
                <w:sz w:val="14"/>
                <w:szCs w:val="14"/>
                <w:lang w:val="en-US"/>
              </w:rPr>
              <w:t>nov</w:t>
            </w:r>
            <w:r w:rsidRPr="005E4AD0">
              <w:rPr>
                <w:color w:val="1A171B"/>
                <w:sz w:val="14"/>
                <w:szCs w:val="14"/>
              </w:rPr>
              <w:t xml:space="preserve">. </w:t>
            </w:r>
            <w:r w:rsidRPr="005E4AD0">
              <w:rPr>
                <w:color w:val="1A171B"/>
                <w:sz w:val="14"/>
                <w:szCs w:val="14"/>
                <w:lang w:val="en-US"/>
              </w:rPr>
              <w:t>and</w:t>
            </w:r>
            <w:r w:rsidRPr="005E4AD0">
              <w:rPr>
                <w:color w:val="1A171B"/>
                <w:sz w:val="14"/>
                <w:szCs w:val="14"/>
              </w:rPr>
              <w:t xml:space="preserve"> </w:t>
            </w:r>
            <w:r w:rsidRPr="005E4AD0">
              <w:rPr>
                <w:color w:val="1A171B"/>
                <w:sz w:val="14"/>
                <w:szCs w:val="14"/>
                <w:lang w:val="en-US"/>
              </w:rPr>
              <w:t>recognition</w:t>
            </w:r>
            <w:r w:rsidRPr="005E4AD0">
              <w:rPr>
                <w:color w:val="1A171B"/>
                <w:sz w:val="14"/>
                <w:szCs w:val="14"/>
              </w:rPr>
              <w:t xml:space="preserve"> </w:t>
            </w:r>
            <w:r w:rsidRPr="005E4AD0">
              <w:rPr>
                <w:color w:val="1A171B"/>
                <w:sz w:val="14"/>
                <w:szCs w:val="14"/>
                <w:lang w:val="en-US"/>
              </w:rPr>
              <w:t>of</w:t>
            </w:r>
            <w:r w:rsidRPr="005E4AD0">
              <w:rPr>
                <w:color w:val="1A171B"/>
                <w:sz w:val="14"/>
                <w:szCs w:val="14"/>
              </w:rPr>
              <w:t xml:space="preserve"> </w:t>
            </w: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porcinum</w:t>
            </w:r>
            <w:r w:rsidRPr="005E4AD0">
              <w:rPr>
                <w:i/>
                <w:iCs/>
                <w:color w:val="1A171B"/>
                <w:sz w:val="14"/>
                <w:szCs w:val="14"/>
              </w:rPr>
              <w:t xml:space="preserve"> </w:t>
            </w:r>
            <w:r w:rsidRPr="005E4AD0">
              <w:rPr>
                <w:color w:val="1A171B"/>
                <w:sz w:val="14"/>
                <w:szCs w:val="14"/>
                <w:lang w:val="en-US"/>
              </w:rPr>
              <w:t>from</w:t>
            </w:r>
            <w:r w:rsidRPr="005E4AD0">
              <w:rPr>
                <w:color w:val="1A171B"/>
                <w:sz w:val="14"/>
                <w:szCs w:val="14"/>
              </w:rPr>
              <w:t xml:space="preserve"> </w:t>
            </w:r>
            <w:r w:rsidRPr="005E4AD0">
              <w:rPr>
                <w:color w:val="1A171B"/>
                <w:sz w:val="14"/>
                <w:szCs w:val="14"/>
                <w:lang w:val="en-US"/>
              </w:rPr>
              <w:t>human</w:t>
            </w:r>
            <w:r w:rsidRPr="005E4AD0">
              <w:rPr>
                <w:color w:val="1A171B"/>
                <w:sz w:val="14"/>
                <w:szCs w:val="14"/>
              </w:rPr>
              <w:t xml:space="preserve"> </w:t>
            </w:r>
            <w:r w:rsidRPr="005E4AD0">
              <w:rPr>
                <w:color w:val="1A171B"/>
                <w:sz w:val="14"/>
                <w:szCs w:val="14"/>
                <w:lang w:val="en-US"/>
              </w:rPr>
              <w:t>clinical</w:t>
            </w:r>
            <w:r w:rsidRPr="005E4AD0">
              <w:rPr>
                <w:color w:val="1A171B"/>
                <w:sz w:val="14"/>
                <w:szCs w:val="14"/>
              </w:rPr>
              <w:t xml:space="preserve"> </w:t>
            </w:r>
            <w:r w:rsidRPr="005E4AD0">
              <w:rPr>
                <w:color w:val="1A171B"/>
                <w:sz w:val="14"/>
                <w:szCs w:val="14"/>
                <w:lang w:val="en-US"/>
              </w:rPr>
              <w:t>isolates</w:t>
            </w:r>
            <w:r w:rsidRPr="005E4AD0">
              <w:rPr>
                <w:color w:val="1A171B"/>
                <w:sz w:val="14"/>
                <w:szCs w:val="14"/>
              </w:rPr>
              <w:t xml:space="preserve">. </w:t>
            </w:r>
            <w:r w:rsidRPr="005E4AD0">
              <w:rPr>
                <w:i/>
                <w:iCs/>
                <w:color w:val="1A171B"/>
                <w:sz w:val="14"/>
                <w:szCs w:val="14"/>
                <w:lang w:val="en-US"/>
              </w:rPr>
              <w:t xml:space="preserve">Int J Syst Evol Microbiol </w:t>
            </w:r>
            <w:r w:rsidRPr="005E4AD0">
              <w:rPr>
                <w:color w:val="1A171B"/>
                <w:sz w:val="14"/>
                <w:szCs w:val="14"/>
                <w:lang w:val="en-US"/>
              </w:rPr>
              <w:t>2004;54:1653–1667.</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239.</w:t>
            </w:r>
            <w:r w:rsidRPr="005E4AD0">
              <w:rPr>
                <w:color w:val="1A171B"/>
                <w:sz w:val="14"/>
                <w:szCs w:val="14"/>
                <w:lang w:val="en-US"/>
              </w:rPr>
              <w:tab/>
              <w:t>Franklin DJ, Starke JR, Brady MT, Brown BA, Wallace RJ Jr. Chronic</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otitis media after tympanostomy tube placement caused by </w:t>
            </w:r>
            <w:r w:rsidRPr="005E4AD0">
              <w:rPr>
                <w:i/>
                <w:iCs/>
                <w:color w:val="1A171B"/>
                <w:sz w:val="14"/>
                <w:szCs w:val="14"/>
                <w:lang w:val="en-US"/>
              </w:rPr>
              <w:t>Mycobac-terium abscessus</w:t>
            </w:r>
            <w:r w:rsidRPr="005E4AD0">
              <w:rPr>
                <w:color w:val="1A171B"/>
                <w:sz w:val="14"/>
                <w:szCs w:val="14"/>
                <w:lang w:val="en-US"/>
              </w:rPr>
              <w:t xml:space="preserve">: a new clinical entity? </w:t>
            </w:r>
            <w:r w:rsidRPr="005E4AD0">
              <w:rPr>
                <w:i/>
                <w:iCs/>
                <w:color w:val="1A171B"/>
                <w:sz w:val="14"/>
                <w:szCs w:val="14"/>
                <w:lang w:val="en-US"/>
              </w:rPr>
              <w:t xml:space="preserve">Am J Otol </w:t>
            </w:r>
            <w:r w:rsidRPr="005E4AD0">
              <w:rPr>
                <w:color w:val="1A171B"/>
                <w:sz w:val="14"/>
                <w:szCs w:val="14"/>
                <w:lang w:val="en-US"/>
              </w:rPr>
              <w:t>1994;3:313–320.</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240.</w:t>
            </w:r>
            <w:r w:rsidRPr="005E4AD0">
              <w:rPr>
                <w:color w:val="1A171B"/>
                <w:sz w:val="14"/>
                <w:szCs w:val="14"/>
                <w:lang w:val="en-US"/>
              </w:rPr>
              <w:tab/>
              <w:t>Gira AK, Reisenauer H, Hammock L, Nadiminti U, Macy JT, Reeves</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A, Brunett C, Yakrus MA, Toney S, Jensen BJ, </w:t>
            </w:r>
            <w:r w:rsidRPr="005E4AD0">
              <w:rPr>
                <w:i/>
                <w:iCs/>
                <w:color w:val="1A171B"/>
                <w:sz w:val="14"/>
                <w:szCs w:val="14"/>
                <w:lang w:val="en-US"/>
              </w:rPr>
              <w:t xml:space="preserve">et al. </w:t>
            </w:r>
            <w:r w:rsidRPr="005E4AD0">
              <w:rPr>
                <w:color w:val="1A171B"/>
                <w:sz w:val="14"/>
                <w:szCs w:val="14"/>
                <w:lang w:val="en-US"/>
              </w:rPr>
              <w:t xml:space="preserve">Furunculosis due to </w:t>
            </w:r>
            <w:r w:rsidRPr="005E4AD0">
              <w:rPr>
                <w:i/>
                <w:iCs/>
                <w:color w:val="1A171B"/>
                <w:sz w:val="14"/>
                <w:szCs w:val="14"/>
                <w:lang w:val="en-US"/>
              </w:rPr>
              <w:t xml:space="preserve">Mycobacterium mageritense </w:t>
            </w:r>
            <w:r w:rsidRPr="005E4AD0">
              <w:rPr>
                <w:color w:val="1A171B"/>
                <w:sz w:val="14"/>
                <w:szCs w:val="14"/>
                <w:lang w:val="en-US"/>
              </w:rPr>
              <w:t xml:space="preserve">associated with footbaths at a nail salon. </w:t>
            </w:r>
            <w:r w:rsidRPr="005E4AD0">
              <w:rPr>
                <w:i/>
                <w:iCs/>
                <w:color w:val="1A171B"/>
                <w:sz w:val="14"/>
                <w:szCs w:val="14"/>
                <w:lang w:val="en-US"/>
              </w:rPr>
              <w:t xml:space="preserve">J Clin Microbiol </w:t>
            </w:r>
            <w:r w:rsidRPr="005E4AD0">
              <w:rPr>
                <w:color w:val="1A171B"/>
                <w:sz w:val="14"/>
                <w:szCs w:val="14"/>
                <w:lang w:val="en-US"/>
              </w:rPr>
              <w:t>2004;42:1813–1817.</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241.</w:t>
            </w:r>
            <w:r w:rsidRPr="005E4AD0">
              <w:rPr>
                <w:color w:val="1A171B"/>
                <w:sz w:val="14"/>
                <w:szCs w:val="14"/>
                <w:lang w:val="en-US"/>
              </w:rPr>
              <w:tab/>
              <w:t>Winthrop KL, Abrams M, Yakrus M, Schwartz I, Ely J, Gillies D,</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Vugia DJ. An outbreak of mycobacterial furunculosis associated with footbaths at a nail salon. </w:t>
            </w:r>
            <w:r w:rsidRPr="005E4AD0">
              <w:rPr>
                <w:i/>
                <w:iCs/>
                <w:color w:val="1A171B"/>
                <w:sz w:val="14"/>
                <w:szCs w:val="14"/>
                <w:lang w:val="en-US"/>
              </w:rPr>
              <w:t xml:space="preserve">N Engl J Med </w:t>
            </w:r>
            <w:r w:rsidRPr="005E4AD0">
              <w:rPr>
                <w:color w:val="1A171B"/>
                <w:sz w:val="14"/>
                <w:szCs w:val="14"/>
                <w:lang w:val="en-US"/>
              </w:rPr>
              <w:t>2002;346:1366–1371.</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242.</w:t>
            </w:r>
            <w:r w:rsidRPr="005E4AD0">
              <w:rPr>
                <w:color w:val="1A171B"/>
                <w:sz w:val="14"/>
                <w:szCs w:val="14"/>
                <w:lang w:val="en-US"/>
              </w:rPr>
              <w:tab/>
              <w:t>Sniezak PJ, GrahamBS, BuschHB,Lederman ER, LimML, Poggemyer</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K, Kao A, Mizrahi M, Washabaugh G, Yakrus MA, </w:t>
            </w:r>
            <w:r w:rsidRPr="005E4AD0">
              <w:rPr>
                <w:i/>
                <w:iCs/>
                <w:color w:val="1A171B"/>
                <w:sz w:val="14"/>
                <w:szCs w:val="14"/>
                <w:lang w:val="en-US"/>
              </w:rPr>
              <w:t xml:space="preserve">et al. </w:t>
            </w:r>
            <w:r w:rsidRPr="005E4AD0">
              <w:rPr>
                <w:color w:val="1A171B"/>
                <w:sz w:val="14"/>
                <w:szCs w:val="14"/>
                <w:lang w:val="en-US"/>
              </w:rPr>
              <w:t xml:space="preserve">Rapidly growing mycobacterium infections following pedicures. </w:t>
            </w:r>
            <w:r w:rsidRPr="005E4AD0">
              <w:rPr>
                <w:i/>
                <w:iCs/>
                <w:color w:val="1A171B"/>
                <w:sz w:val="14"/>
                <w:szCs w:val="14"/>
                <w:lang w:val="en-US"/>
              </w:rPr>
              <w:t xml:space="preserve">Arch Derma-tol </w:t>
            </w:r>
            <w:r w:rsidRPr="005E4AD0">
              <w:rPr>
                <w:color w:val="1A171B"/>
                <w:sz w:val="14"/>
                <w:szCs w:val="14"/>
                <w:lang w:val="en-US"/>
              </w:rPr>
              <w:t>2003;139:629–634.</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243.</w:t>
            </w:r>
            <w:r w:rsidRPr="005E4AD0">
              <w:rPr>
                <w:color w:val="1A171B"/>
                <w:sz w:val="14"/>
                <w:szCs w:val="14"/>
                <w:lang w:val="en-US"/>
              </w:rPr>
              <w:tab/>
              <w:t xml:space="preserve">Winthrop KL, Albridge K, South D, </w:t>
            </w:r>
            <w:r w:rsidRPr="005E4AD0">
              <w:rPr>
                <w:i/>
                <w:iCs/>
                <w:color w:val="1A171B"/>
                <w:sz w:val="14"/>
                <w:szCs w:val="14"/>
                <w:lang w:val="en-US"/>
              </w:rPr>
              <w:t xml:space="preserve">et al. </w:t>
            </w:r>
            <w:r w:rsidRPr="005E4AD0">
              <w:rPr>
                <w:color w:val="1A171B"/>
                <w:sz w:val="14"/>
                <w:szCs w:val="14"/>
                <w:lang w:val="en-US"/>
              </w:rPr>
              <w:t>The clinical management</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and outcome of nail salon-acquired </w:t>
            </w:r>
            <w:r w:rsidRPr="005E4AD0">
              <w:rPr>
                <w:i/>
                <w:iCs/>
                <w:color w:val="1A171B"/>
                <w:sz w:val="14"/>
                <w:szCs w:val="14"/>
                <w:lang w:val="en-US"/>
              </w:rPr>
              <w:t xml:space="preserve">Mycobacterium fortuitum </w:t>
            </w:r>
            <w:r w:rsidRPr="005E4AD0">
              <w:rPr>
                <w:color w:val="1A171B"/>
                <w:sz w:val="14"/>
                <w:szCs w:val="14"/>
                <w:lang w:val="en-US"/>
              </w:rPr>
              <w:t xml:space="preserve">skin infection. </w:t>
            </w:r>
            <w:r w:rsidRPr="005E4AD0">
              <w:rPr>
                <w:i/>
                <w:iCs/>
                <w:color w:val="1A171B"/>
                <w:sz w:val="14"/>
                <w:szCs w:val="14"/>
                <w:lang w:val="en-US"/>
              </w:rPr>
              <w:t xml:space="preserve">Clin Infect Dis </w:t>
            </w:r>
            <w:r w:rsidRPr="005E4AD0">
              <w:rPr>
                <w:color w:val="1A171B"/>
                <w:sz w:val="14"/>
                <w:szCs w:val="14"/>
                <w:lang w:val="en-US"/>
              </w:rPr>
              <w:t>2004;38:38–44.</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244.</w:t>
            </w:r>
            <w:r w:rsidRPr="005E4AD0">
              <w:rPr>
                <w:color w:val="1A171B"/>
                <w:sz w:val="14"/>
                <w:szCs w:val="14"/>
                <w:lang w:val="en-US"/>
              </w:rPr>
              <w:tab/>
              <w:t>Brown BA, Springer B, Steingrube VA, Wilson RW, Pfyffer GE, Garcia</w:t>
            </w:r>
          </w:p>
          <w:p w:rsidR="00730057" w:rsidRPr="005E4AD0" w:rsidRDefault="00730057" w:rsidP="00C158A7">
            <w:pPr>
              <w:shd w:val="clear" w:color="auto" w:fill="FFFFFF"/>
              <w:ind w:left="494"/>
              <w:jc w:val="both"/>
              <w:rPr>
                <w:sz w:val="14"/>
                <w:szCs w:val="14"/>
              </w:rPr>
            </w:pPr>
            <w:r w:rsidRPr="005E4AD0">
              <w:rPr>
                <w:color w:val="1A171B"/>
                <w:sz w:val="14"/>
                <w:szCs w:val="14"/>
                <w:lang w:val="en-US"/>
              </w:rPr>
              <w:t>MJ</w:t>
            </w:r>
            <w:r w:rsidRPr="005E4AD0">
              <w:rPr>
                <w:color w:val="1A171B"/>
                <w:sz w:val="14"/>
                <w:szCs w:val="14"/>
              </w:rPr>
              <w:t xml:space="preserve">, </w:t>
            </w:r>
            <w:r w:rsidRPr="005E4AD0">
              <w:rPr>
                <w:color w:val="1A171B"/>
                <w:sz w:val="14"/>
                <w:szCs w:val="14"/>
                <w:lang w:val="en-US"/>
              </w:rPr>
              <w:t>Menendez</w:t>
            </w:r>
            <w:r w:rsidRPr="005E4AD0">
              <w:rPr>
                <w:color w:val="1A171B"/>
                <w:sz w:val="14"/>
                <w:szCs w:val="14"/>
              </w:rPr>
              <w:t xml:space="preserve"> </w:t>
            </w:r>
            <w:r w:rsidRPr="005E4AD0">
              <w:rPr>
                <w:color w:val="1A171B"/>
                <w:sz w:val="14"/>
                <w:szCs w:val="14"/>
                <w:lang w:val="en-US"/>
              </w:rPr>
              <w:t>MC</w:t>
            </w:r>
            <w:r w:rsidRPr="005E4AD0">
              <w:rPr>
                <w:color w:val="1A171B"/>
                <w:sz w:val="14"/>
                <w:szCs w:val="14"/>
              </w:rPr>
              <w:t xml:space="preserve">, </w:t>
            </w:r>
            <w:r w:rsidRPr="005E4AD0">
              <w:rPr>
                <w:color w:val="1A171B"/>
                <w:sz w:val="14"/>
                <w:szCs w:val="14"/>
                <w:lang w:val="en-US"/>
              </w:rPr>
              <w:t>Rodriguez</w:t>
            </w:r>
            <w:r w:rsidRPr="005E4AD0">
              <w:rPr>
                <w:color w:val="1A171B"/>
                <w:sz w:val="14"/>
                <w:szCs w:val="14"/>
              </w:rPr>
              <w:t>-</w:t>
            </w:r>
            <w:r w:rsidRPr="005E4AD0">
              <w:rPr>
                <w:color w:val="1A171B"/>
                <w:sz w:val="14"/>
                <w:szCs w:val="14"/>
                <w:lang w:val="en-US"/>
              </w:rPr>
              <w:t>Salgado</w:t>
            </w:r>
            <w:r w:rsidRPr="005E4AD0">
              <w:rPr>
                <w:color w:val="1A171B"/>
                <w:sz w:val="14"/>
                <w:szCs w:val="14"/>
              </w:rPr>
              <w:t xml:space="preserve"> </w:t>
            </w:r>
            <w:r w:rsidRPr="005E4AD0">
              <w:rPr>
                <w:color w:val="1A171B"/>
                <w:sz w:val="14"/>
                <w:szCs w:val="14"/>
                <w:lang w:val="en-US"/>
              </w:rPr>
              <w:t>B</w:t>
            </w:r>
            <w:r w:rsidRPr="005E4AD0">
              <w:rPr>
                <w:color w:val="1A171B"/>
                <w:sz w:val="14"/>
                <w:szCs w:val="14"/>
              </w:rPr>
              <w:t xml:space="preserve">, </w:t>
            </w:r>
            <w:r w:rsidRPr="005E4AD0">
              <w:rPr>
                <w:color w:val="1A171B"/>
                <w:sz w:val="14"/>
                <w:szCs w:val="14"/>
                <w:lang w:val="en-US"/>
              </w:rPr>
              <w:t>Jost</w:t>
            </w:r>
            <w:r w:rsidRPr="005E4AD0">
              <w:rPr>
                <w:color w:val="1A171B"/>
                <w:sz w:val="14"/>
                <w:szCs w:val="14"/>
              </w:rPr>
              <w:t xml:space="preserve"> </w:t>
            </w:r>
            <w:r w:rsidRPr="005E4AD0">
              <w:rPr>
                <w:color w:val="1A171B"/>
                <w:sz w:val="14"/>
                <w:szCs w:val="14"/>
                <w:lang w:val="en-US"/>
              </w:rPr>
              <w:t>KC</w:t>
            </w:r>
            <w:r w:rsidRPr="005E4AD0">
              <w:rPr>
                <w:color w:val="1A171B"/>
                <w:sz w:val="14"/>
                <w:szCs w:val="14"/>
              </w:rPr>
              <w:t xml:space="preserve"> </w:t>
            </w:r>
            <w:r w:rsidRPr="005E4AD0">
              <w:rPr>
                <w:color w:val="1A171B"/>
                <w:sz w:val="14"/>
                <w:szCs w:val="14"/>
                <w:lang w:val="en-US"/>
              </w:rPr>
              <w:t>Jr</w:t>
            </w:r>
            <w:r w:rsidRPr="005E4AD0">
              <w:rPr>
                <w:color w:val="1A171B"/>
                <w:sz w:val="14"/>
                <w:szCs w:val="14"/>
              </w:rPr>
              <w:t xml:space="preserve">, </w:t>
            </w:r>
            <w:r w:rsidRPr="005E4AD0">
              <w:rPr>
                <w:color w:val="1A171B"/>
                <w:sz w:val="14"/>
                <w:szCs w:val="14"/>
                <w:lang w:val="en-US"/>
              </w:rPr>
              <w:t>Chi</w:t>
            </w:r>
            <w:r w:rsidRPr="005E4AD0">
              <w:rPr>
                <w:color w:val="1A171B"/>
                <w:sz w:val="14"/>
                <w:szCs w:val="14"/>
              </w:rPr>
              <w:t xml:space="preserve"> </w:t>
            </w:r>
            <w:r w:rsidRPr="005E4AD0">
              <w:rPr>
                <w:color w:val="1A171B"/>
                <w:sz w:val="14"/>
                <w:szCs w:val="14"/>
                <w:lang w:val="en-US"/>
              </w:rPr>
              <w:t>SH</w:t>
            </w:r>
            <w:r w:rsidRPr="005E4AD0">
              <w:rPr>
                <w:color w:val="1A171B"/>
                <w:sz w:val="14"/>
                <w:szCs w:val="14"/>
              </w:rPr>
              <w:t xml:space="preserve">, </w:t>
            </w:r>
            <w:r w:rsidRPr="005E4AD0">
              <w:rPr>
                <w:i/>
                <w:iCs/>
                <w:color w:val="1A171B"/>
                <w:sz w:val="14"/>
                <w:szCs w:val="14"/>
                <w:lang w:val="en-US"/>
              </w:rPr>
              <w:t>et</w:t>
            </w:r>
            <w:r w:rsidRPr="005E4AD0">
              <w:rPr>
                <w:i/>
                <w:iCs/>
                <w:color w:val="1A171B"/>
                <w:sz w:val="14"/>
                <w:szCs w:val="14"/>
              </w:rPr>
              <w:t xml:space="preserve"> </w:t>
            </w:r>
            <w:r w:rsidRPr="005E4AD0">
              <w:rPr>
                <w:i/>
                <w:iCs/>
                <w:color w:val="1A171B"/>
                <w:sz w:val="14"/>
                <w:szCs w:val="14"/>
                <w:lang w:val="en-US"/>
              </w:rPr>
              <w:t>al</w:t>
            </w:r>
            <w:r w:rsidRPr="005E4AD0">
              <w:rPr>
                <w:color w:val="1A171B"/>
                <w:sz w:val="14"/>
                <w:szCs w:val="14"/>
              </w:rPr>
              <w:t xml:space="preserve">. </w:t>
            </w:r>
            <w:r w:rsidRPr="005E4AD0">
              <w:rPr>
                <w:i/>
                <w:iCs/>
                <w:color w:val="1A171B"/>
                <w:sz w:val="14"/>
                <w:szCs w:val="14"/>
                <w:lang w:val="en-US"/>
              </w:rPr>
              <w:t xml:space="preserve">Mycobacterium wolinskyi </w:t>
            </w:r>
            <w:r w:rsidRPr="005E4AD0">
              <w:rPr>
                <w:color w:val="1A171B"/>
                <w:sz w:val="14"/>
                <w:szCs w:val="14"/>
                <w:lang w:val="en-US"/>
              </w:rPr>
              <w:t xml:space="preserve">sp. nov. and </w:t>
            </w:r>
            <w:r w:rsidRPr="005E4AD0">
              <w:rPr>
                <w:i/>
                <w:iCs/>
                <w:color w:val="1A171B"/>
                <w:sz w:val="14"/>
                <w:szCs w:val="14"/>
                <w:lang w:val="en-US"/>
              </w:rPr>
              <w:t xml:space="preserve">Mycobacterium goodii </w:t>
            </w:r>
            <w:r w:rsidRPr="005E4AD0">
              <w:rPr>
                <w:color w:val="1A171B"/>
                <w:sz w:val="14"/>
                <w:szCs w:val="14"/>
                <w:lang w:val="en-US"/>
              </w:rPr>
              <w:t xml:space="preserve">sp. nov., two new rapidly growing species related to </w:t>
            </w:r>
            <w:r w:rsidRPr="005E4AD0">
              <w:rPr>
                <w:i/>
                <w:iCs/>
                <w:color w:val="1A171B"/>
                <w:sz w:val="14"/>
                <w:szCs w:val="14"/>
                <w:lang w:val="en-US"/>
              </w:rPr>
              <w:t xml:space="preserve">Mycobacterium smegmatis </w:t>
            </w:r>
            <w:r w:rsidRPr="005E4AD0">
              <w:rPr>
                <w:color w:val="1A171B"/>
                <w:sz w:val="14"/>
                <w:szCs w:val="14"/>
                <w:lang w:val="en-US"/>
              </w:rPr>
              <w:t xml:space="preserve">and associated with human wound infections: a cooperative study from the International Working Group on Mycobacterial Taxonomy. </w:t>
            </w:r>
            <w:r w:rsidRPr="005E4AD0">
              <w:rPr>
                <w:i/>
                <w:iCs/>
                <w:color w:val="1A171B"/>
                <w:sz w:val="14"/>
                <w:szCs w:val="14"/>
                <w:lang w:val="en-US"/>
              </w:rPr>
              <w:t xml:space="preserve">Int J Syst Bacteriol </w:t>
            </w:r>
            <w:r w:rsidRPr="005E4AD0">
              <w:rPr>
                <w:color w:val="1A171B"/>
                <w:sz w:val="14"/>
                <w:szCs w:val="14"/>
                <w:lang w:val="en-US"/>
              </w:rPr>
              <w:t>1999;49:1493–1511.</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245.</w:t>
            </w:r>
            <w:r w:rsidRPr="005E4AD0">
              <w:rPr>
                <w:color w:val="1A171B"/>
                <w:sz w:val="14"/>
                <w:szCs w:val="14"/>
                <w:lang w:val="en-US"/>
              </w:rPr>
              <w:tab/>
              <w:t>Herold RC, Lotke PA, MacGregor RR. Prosthetic joint infections sec-</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ondary to rapidly growing </w:t>
            </w:r>
            <w:r w:rsidRPr="005E4AD0">
              <w:rPr>
                <w:i/>
                <w:iCs/>
                <w:color w:val="1A171B"/>
                <w:sz w:val="14"/>
                <w:szCs w:val="14"/>
                <w:lang w:val="en-US"/>
              </w:rPr>
              <w:t xml:space="preserve">Mycobacterium fortuitum. Clin Orthop Relat Res </w:t>
            </w:r>
            <w:r w:rsidRPr="005E4AD0">
              <w:rPr>
                <w:color w:val="1A171B"/>
                <w:sz w:val="14"/>
                <w:szCs w:val="14"/>
                <w:lang w:val="en-US"/>
              </w:rPr>
              <w:t>1987;216:183–187.</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246.</w:t>
            </w:r>
            <w:r w:rsidRPr="005E4AD0">
              <w:rPr>
                <w:color w:val="1A171B"/>
                <w:sz w:val="14"/>
                <w:szCs w:val="14"/>
                <w:lang w:val="en-US"/>
              </w:rPr>
              <w:tab/>
              <w:t xml:space="preserve">Steere AC, Corrales J, von Graevenitz A. A cluster of </w:t>
            </w:r>
            <w:r w:rsidRPr="005E4AD0">
              <w:rPr>
                <w:i/>
                <w:iCs/>
                <w:color w:val="1A171B"/>
                <w:sz w:val="14"/>
                <w:szCs w:val="14"/>
                <w:lang w:val="en-US"/>
              </w:rPr>
              <w:t>Mycobacterium</w:t>
            </w:r>
          </w:p>
          <w:p w:rsidR="00730057" w:rsidRPr="005E4AD0" w:rsidRDefault="00730057" w:rsidP="00C158A7">
            <w:pPr>
              <w:shd w:val="clear" w:color="auto" w:fill="FFFFFF"/>
              <w:ind w:left="494" w:right="5"/>
              <w:jc w:val="both"/>
              <w:rPr>
                <w:sz w:val="14"/>
                <w:szCs w:val="14"/>
              </w:rPr>
            </w:pPr>
            <w:r w:rsidRPr="005E4AD0">
              <w:rPr>
                <w:i/>
                <w:iCs/>
                <w:color w:val="1A171B"/>
                <w:sz w:val="14"/>
                <w:szCs w:val="14"/>
                <w:lang w:val="en-US"/>
              </w:rPr>
              <w:t>gordonae</w:t>
            </w:r>
            <w:r w:rsidRPr="005E4AD0">
              <w:rPr>
                <w:i/>
                <w:iCs/>
                <w:color w:val="1A171B"/>
                <w:sz w:val="14"/>
                <w:szCs w:val="14"/>
              </w:rPr>
              <w:t xml:space="preserve"> </w:t>
            </w:r>
            <w:r w:rsidRPr="005E4AD0">
              <w:rPr>
                <w:color w:val="1A171B"/>
                <w:sz w:val="14"/>
                <w:szCs w:val="14"/>
                <w:lang w:val="en-US"/>
              </w:rPr>
              <w:t>isolates</w:t>
            </w:r>
            <w:r w:rsidRPr="005E4AD0">
              <w:rPr>
                <w:color w:val="1A171B"/>
                <w:sz w:val="14"/>
                <w:szCs w:val="14"/>
              </w:rPr>
              <w:t xml:space="preserve"> </w:t>
            </w:r>
            <w:r w:rsidRPr="005E4AD0">
              <w:rPr>
                <w:color w:val="1A171B"/>
                <w:sz w:val="14"/>
                <w:szCs w:val="14"/>
                <w:lang w:val="en-US"/>
              </w:rPr>
              <w:t>from</w:t>
            </w:r>
            <w:r w:rsidRPr="005E4AD0">
              <w:rPr>
                <w:color w:val="1A171B"/>
                <w:sz w:val="14"/>
                <w:szCs w:val="14"/>
              </w:rPr>
              <w:t xml:space="preserve"> </w:t>
            </w:r>
            <w:r w:rsidRPr="005E4AD0">
              <w:rPr>
                <w:color w:val="1A171B"/>
                <w:sz w:val="14"/>
                <w:szCs w:val="14"/>
                <w:lang w:val="en-US"/>
              </w:rPr>
              <w:t>bronchoscopy</w:t>
            </w:r>
            <w:r w:rsidRPr="005E4AD0">
              <w:rPr>
                <w:color w:val="1A171B"/>
                <w:sz w:val="14"/>
                <w:szCs w:val="14"/>
              </w:rPr>
              <w:t xml:space="preserve"> </w:t>
            </w:r>
            <w:r w:rsidRPr="005E4AD0">
              <w:rPr>
                <w:color w:val="1A171B"/>
                <w:sz w:val="14"/>
                <w:szCs w:val="14"/>
                <w:lang w:val="en-US"/>
              </w:rPr>
              <w:t>specimens</w:t>
            </w:r>
            <w:r w:rsidRPr="005E4AD0">
              <w:rPr>
                <w:color w:val="1A171B"/>
                <w:sz w:val="14"/>
                <w:szCs w:val="14"/>
              </w:rPr>
              <w:t xml:space="preserve">. </w:t>
            </w:r>
            <w:r w:rsidRPr="005E4AD0">
              <w:rPr>
                <w:i/>
                <w:iCs/>
                <w:color w:val="1A171B"/>
                <w:sz w:val="14"/>
                <w:szCs w:val="14"/>
                <w:lang w:val="de-DE"/>
              </w:rPr>
              <w:t>Am</w:t>
            </w:r>
            <w:r w:rsidRPr="005E4AD0">
              <w:rPr>
                <w:i/>
                <w:iCs/>
                <w:color w:val="1A171B"/>
                <w:sz w:val="14"/>
                <w:szCs w:val="14"/>
              </w:rPr>
              <w:t xml:space="preserve"> </w:t>
            </w:r>
            <w:r w:rsidRPr="005E4AD0">
              <w:rPr>
                <w:i/>
                <w:iCs/>
                <w:color w:val="1A171B"/>
                <w:sz w:val="14"/>
                <w:szCs w:val="14"/>
                <w:lang w:val="de-DE"/>
              </w:rPr>
              <w:t>Rev</w:t>
            </w:r>
            <w:r w:rsidRPr="005E4AD0">
              <w:rPr>
                <w:i/>
                <w:iCs/>
                <w:color w:val="1A171B"/>
                <w:sz w:val="14"/>
                <w:szCs w:val="14"/>
              </w:rPr>
              <w:t xml:space="preserve"> </w:t>
            </w:r>
            <w:r w:rsidRPr="005E4AD0">
              <w:rPr>
                <w:i/>
                <w:iCs/>
                <w:color w:val="1A171B"/>
                <w:sz w:val="14"/>
                <w:szCs w:val="14"/>
                <w:lang w:val="de-DE"/>
              </w:rPr>
              <w:t>Respir</w:t>
            </w:r>
            <w:r w:rsidRPr="005E4AD0">
              <w:rPr>
                <w:i/>
                <w:iCs/>
                <w:color w:val="1A171B"/>
                <w:sz w:val="14"/>
                <w:szCs w:val="14"/>
              </w:rPr>
              <w:t xml:space="preserve"> </w:t>
            </w:r>
            <w:r w:rsidRPr="005E4AD0">
              <w:rPr>
                <w:i/>
                <w:iCs/>
                <w:color w:val="1A171B"/>
                <w:sz w:val="14"/>
                <w:szCs w:val="14"/>
                <w:lang w:val="de-DE"/>
              </w:rPr>
              <w:t>Dis</w:t>
            </w:r>
            <w:r w:rsidRPr="005E4AD0">
              <w:rPr>
                <w:i/>
                <w:iCs/>
                <w:color w:val="1A171B"/>
                <w:sz w:val="14"/>
                <w:szCs w:val="14"/>
              </w:rPr>
              <w:t xml:space="preserve"> </w:t>
            </w:r>
            <w:r w:rsidRPr="005E4AD0">
              <w:rPr>
                <w:color w:val="1A171B"/>
                <w:sz w:val="14"/>
                <w:szCs w:val="14"/>
              </w:rPr>
              <w:t>1979;120:214–216.</w:t>
            </w:r>
          </w:p>
          <w:p w:rsidR="00730057" w:rsidRPr="005E4AD0" w:rsidRDefault="00730057" w:rsidP="00C158A7">
            <w:pPr>
              <w:shd w:val="clear" w:color="auto" w:fill="FFFFFF"/>
              <w:tabs>
                <w:tab w:val="left" w:pos="336"/>
              </w:tabs>
              <w:rPr>
                <w:sz w:val="14"/>
                <w:szCs w:val="14"/>
              </w:rPr>
            </w:pPr>
            <w:r w:rsidRPr="005E4AD0">
              <w:rPr>
                <w:color w:val="1A171B"/>
                <w:sz w:val="14"/>
                <w:szCs w:val="14"/>
              </w:rPr>
              <w:t>247.</w:t>
            </w:r>
            <w:r w:rsidRPr="005E4AD0">
              <w:rPr>
                <w:color w:val="1A171B"/>
                <w:sz w:val="14"/>
                <w:szCs w:val="14"/>
              </w:rPr>
              <w:tab/>
            </w:r>
            <w:r w:rsidRPr="005E4AD0">
              <w:rPr>
                <w:color w:val="1A171B"/>
                <w:sz w:val="14"/>
                <w:szCs w:val="14"/>
                <w:lang w:val="de-DE"/>
              </w:rPr>
              <w:t>Wheeler</w:t>
            </w:r>
            <w:r w:rsidRPr="005E4AD0">
              <w:rPr>
                <w:color w:val="1A171B"/>
                <w:sz w:val="14"/>
                <w:szCs w:val="14"/>
              </w:rPr>
              <w:t xml:space="preserve"> </w:t>
            </w:r>
            <w:r w:rsidRPr="005E4AD0">
              <w:rPr>
                <w:color w:val="1A171B"/>
                <w:sz w:val="14"/>
                <w:szCs w:val="14"/>
                <w:lang w:val="de-DE"/>
              </w:rPr>
              <w:t>PW</w:t>
            </w:r>
            <w:r w:rsidRPr="005E4AD0">
              <w:rPr>
                <w:color w:val="1A171B"/>
                <w:sz w:val="14"/>
                <w:szCs w:val="14"/>
              </w:rPr>
              <w:t xml:space="preserve">, </w:t>
            </w:r>
            <w:r w:rsidRPr="005E4AD0">
              <w:rPr>
                <w:color w:val="1A171B"/>
                <w:sz w:val="14"/>
                <w:szCs w:val="14"/>
                <w:lang w:val="de-DE"/>
              </w:rPr>
              <w:t>Lancaster</w:t>
            </w:r>
            <w:r w:rsidRPr="005E4AD0">
              <w:rPr>
                <w:color w:val="1A171B"/>
                <w:sz w:val="14"/>
                <w:szCs w:val="14"/>
              </w:rPr>
              <w:t xml:space="preserve"> </w:t>
            </w:r>
            <w:r w:rsidRPr="005E4AD0">
              <w:rPr>
                <w:color w:val="1A171B"/>
                <w:sz w:val="14"/>
                <w:szCs w:val="14"/>
                <w:lang w:val="de-DE"/>
              </w:rPr>
              <w:t>D</w:t>
            </w:r>
            <w:r w:rsidRPr="005E4AD0">
              <w:rPr>
                <w:color w:val="1A171B"/>
                <w:sz w:val="14"/>
                <w:szCs w:val="14"/>
              </w:rPr>
              <w:t xml:space="preserve">, </w:t>
            </w:r>
            <w:r w:rsidRPr="005E4AD0">
              <w:rPr>
                <w:color w:val="1A171B"/>
                <w:sz w:val="14"/>
                <w:szCs w:val="14"/>
                <w:lang w:val="de-DE"/>
              </w:rPr>
              <w:t>Kaiser</w:t>
            </w:r>
            <w:r w:rsidRPr="005E4AD0">
              <w:rPr>
                <w:color w:val="1A171B"/>
                <w:sz w:val="14"/>
                <w:szCs w:val="14"/>
              </w:rPr>
              <w:t xml:space="preserve"> </w:t>
            </w:r>
            <w:r w:rsidRPr="005E4AD0">
              <w:rPr>
                <w:color w:val="1A171B"/>
                <w:sz w:val="14"/>
                <w:szCs w:val="14"/>
                <w:lang w:val="de-DE"/>
              </w:rPr>
              <w:t>AB</w:t>
            </w:r>
            <w:r w:rsidRPr="005E4AD0">
              <w:rPr>
                <w:color w:val="1A171B"/>
                <w:sz w:val="14"/>
                <w:szCs w:val="14"/>
              </w:rPr>
              <w:t xml:space="preserve">. </w:t>
            </w:r>
            <w:r w:rsidRPr="005E4AD0">
              <w:rPr>
                <w:color w:val="1A171B"/>
                <w:sz w:val="14"/>
                <w:szCs w:val="14"/>
                <w:lang w:val="en-US"/>
              </w:rPr>
              <w:t>Bronchopulmonary cross-</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colonization and infection related to mycobacterial contamination of suction values of bronchoscopes. </w:t>
            </w:r>
            <w:r w:rsidRPr="005E4AD0">
              <w:rPr>
                <w:i/>
                <w:iCs/>
                <w:color w:val="1A171B"/>
                <w:sz w:val="14"/>
                <w:szCs w:val="14"/>
                <w:lang w:val="en-US"/>
              </w:rPr>
              <w:t xml:space="preserve">J Infect Dis </w:t>
            </w:r>
            <w:r w:rsidRPr="005E4AD0">
              <w:rPr>
                <w:color w:val="1A171B"/>
                <w:sz w:val="14"/>
                <w:szCs w:val="14"/>
                <w:lang w:val="en-US"/>
              </w:rPr>
              <w:t>1989;159:954–958.</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248.</w:t>
            </w:r>
            <w:r w:rsidRPr="005E4AD0">
              <w:rPr>
                <w:color w:val="1A171B"/>
                <w:sz w:val="14"/>
                <w:szCs w:val="14"/>
                <w:lang w:val="en-US"/>
              </w:rPr>
              <w:tab/>
              <w:t>Bennett SN, Peterson DE, Johnson DR, Hall WN, Robinson-Dunn B,</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Dietrich</w:t>
            </w:r>
            <w:r w:rsidRPr="005E4AD0">
              <w:rPr>
                <w:color w:val="1A171B"/>
                <w:sz w:val="14"/>
                <w:szCs w:val="14"/>
              </w:rPr>
              <w:t xml:space="preserve"> </w:t>
            </w:r>
            <w:r w:rsidRPr="005E4AD0">
              <w:rPr>
                <w:color w:val="1A171B"/>
                <w:sz w:val="14"/>
                <w:szCs w:val="14"/>
                <w:lang w:val="en-US"/>
              </w:rPr>
              <w:t>S</w:t>
            </w:r>
            <w:r w:rsidRPr="005E4AD0">
              <w:rPr>
                <w:color w:val="1A171B"/>
                <w:sz w:val="14"/>
                <w:szCs w:val="14"/>
              </w:rPr>
              <w:t xml:space="preserve">. </w:t>
            </w:r>
            <w:r w:rsidRPr="005E4AD0">
              <w:rPr>
                <w:color w:val="1A171B"/>
                <w:sz w:val="14"/>
                <w:szCs w:val="14"/>
                <w:lang w:val="en-US"/>
              </w:rPr>
              <w:t>Bronchoscopy</w:t>
            </w:r>
            <w:r w:rsidRPr="005E4AD0">
              <w:rPr>
                <w:color w:val="1A171B"/>
                <w:sz w:val="14"/>
                <w:szCs w:val="14"/>
              </w:rPr>
              <w:t>-</w:t>
            </w:r>
            <w:r w:rsidRPr="005E4AD0">
              <w:rPr>
                <w:color w:val="1A171B"/>
                <w:sz w:val="14"/>
                <w:szCs w:val="14"/>
                <w:lang w:val="en-US"/>
              </w:rPr>
              <w:t>associated</w:t>
            </w:r>
            <w:r w:rsidRPr="005E4AD0">
              <w:rPr>
                <w:color w:val="1A171B"/>
                <w:sz w:val="14"/>
                <w:szCs w:val="14"/>
              </w:rPr>
              <w:t xml:space="preserve"> </w:t>
            </w: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xenopi</w:t>
            </w:r>
            <w:r w:rsidRPr="005E4AD0">
              <w:rPr>
                <w:i/>
                <w:iCs/>
                <w:color w:val="1A171B"/>
                <w:sz w:val="14"/>
                <w:szCs w:val="14"/>
              </w:rPr>
              <w:t xml:space="preserve"> </w:t>
            </w:r>
            <w:r w:rsidRPr="005E4AD0">
              <w:rPr>
                <w:color w:val="1A171B"/>
                <w:sz w:val="14"/>
                <w:szCs w:val="14"/>
                <w:lang w:val="en-US"/>
              </w:rPr>
              <w:t>pseudo</w:t>
            </w:r>
            <w:r w:rsidRPr="005E4AD0">
              <w:rPr>
                <w:color w:val="1A171B"/>
                <w:sz w:val="14"/>
                <w:szCs w:val="14"/>
              </w:rPr>
              <w:t>-</w:t>
            </w:r>
            <w:r w:rsidRPr="005E4AD0">
              <w:rPr>
                <w:color w:val="1A171B"/>
                <w:sz w:val="14"/>
                <w:szCs w:val="14"/>
                <w:lang w:val="en-US"/>
              </w:rPr>
              <w:t>infections</w:t>
            </w:r>
            <w:r w:rsidRPr="005E4AD0">
              <w:rPr>
                <w:color w:val="1A171B"/>
                <w:sz w:val="14"/>
                <w:szCs w:val="14"/>
              </w:rPr>
              <w:t xml:space="preserve">. </w:t>
            </w:r>
            <w:r w:rsidRPr="005E4AD0">
              <w:rPr>
                <w:i/>
                <w:iCs/>
                <w:color w:val="1A171B"/>
                <w:sz w:val="14"/>
                <w:szCs w:val="14"/>
                <w:lang w:val="en-US"/>
              </w:rPr>
              <w:t xml:space="preserve">Am J Respir Crit Care Med </w:t>
            </w:r>
            <w:r w:rsidRPr="005E4AD0">
              <w:rPr>
                <w:color w:val="1A171B"/>
                <w:sz w:val="14"/>
                <w:szCs w:val="14"/>
                <w:lang w:val="en-US"/>
              </w:rPr>
              <w:t>1984;150:245–250.</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249.</w:t>
            </w:r>
            <w:r w:rsidRPr="005E4AD0">
              <w:rPr>
                <w:color w:val="1A171B"/>
                <w:sz w:val="14"/>
                <w:szCs w:val="14"/>
                <w:lang w:val="en-US"/>
              </w:rPr>
              <w:tab/>
              <w:t>Maloney S,Welbel S,Daves B,Adams K,Becker S,</w:t>
            </w:r>
            <w:r w:rsidRPr="005E4AD0">
              <w:rPr>
                <w:i/>
                <w:iCs/>
                <w:color w:val="1A171B"/>
                <w:sz w:val="14"/>
                <w:szCs w:val="14"/>
                <w:lang w:val="en-US"/>
              </w:rPr>
              <w:t>et al. Mycobacterium</w:t>
            </w:r>
          </w:p>
          <w:p w:rsidR="00730057" w:rsidRPr="005E4AD0" w:rsidRDefault="00730057" w:rsidP="00C158A7">
            <w:pPr>
              <w:shd w:val="clear" w:color="auto" w:fill="FFFFFF"/>
              <w:ind w:left="494"/>
              <w:jc w:val="both"/>
              <w:rPr>
                <w:sz w:val="14"/>
                <w:szCs w:val="14"/>
              </w:rPr>
            </w:pPr>
            <w:r w:rsidRPr="005E4AD0">
              <w:rPr>
                <w:i/>
                <w:iCs/>
                <w:color w:val="1A171B"/>
                <w:sz w:val="14"/>
                <w:szCs w:val="14"/>
                <w:lang w:val="en-US"/>
              </w:rPr>
              <w:t xml:space="preserve">abscessus </w:t>
            </w:r>
            <w:r w:rsidRPr="005E4AD0">
              <w:rPr>
                <w:color w:val="1A171B"/>
                <w:sz w:val="14"/>
                <w:szCs w:val="14"/>
                <w:lang w:val="en-US"/>
              </w:rPr>
              <w:t xml:space="preserve">pseudoinfection traced to an automated endoscope washer: utility of epidemologic and laboratory administration. </w:t>
            </w:r>
            <w:r w:rsidRPr="005E4AD0">
              <w:rPr>
                <w:i/>
                <w:iCs/>
                <w:color w:val="1A171B"/>
                <w:sz w:val="14"/>
                <w:szCs w:val="14"/>
                <w:lang w:val="en-US"/>
              </w:rPr>
              <w:t xml:space="preserve">J Infect Dis </w:t>
            </w:r>
            <w:r w:rsidRPr="005E4AD0">
              <w:rPr>
                <w:color w:val="1A171B"/>
                <w:sz w:val="14"/>
                <w:szCs w:val="14"/>
                <w:lang w:val="en-US"/>
              </w:rPr>
              <w:t>1994;169:166–169.</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250.</w:t>
            </w:r>
            <w:r w:rsidRPr="005E4AD0">
              <w:rPr>
                <w:color w:val="1A171B"/>
                <w:sz w:val="14"/>
                <w:szCs w:val="14"/>
                <w:lang w:val="en-US"/>
              </w:rPr>
              <w:tab/>
              <w:t>El Sahly HM, Septimus E, Soini H, Septimus J, Wallace RJ, Pan X,</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Williams-Bouyer N, Musser JM, Graviss EA. </w:t>
            </w:r>
            <w:r w:rsidRPr="005E4AD0">
              <w:rPr>
                <w:i/>
                <w:iCs/>
                <w:color w:val="1A171B"/>
                <w:sz w:val="14"/>
                <w:szCs w:val="14"/>
                <w:lang w:val="en-US"/>
              </w:rPr>
              <w:t xml:space="preserve">Mycobacterium simiae </w:t>
            </w:r>
            <w:r w:rsidRPr="005E4AD0">
              <w:rPr>
                <w:color w:val="1A171B"/>
                <w:sz w:val="14"/>
                <w:szCs w:val="14"/>
                <w:lang w:val="en-US"/>
              </w:rPr>
              <w:t xml:space="preserve">pseudo-outbreak resulting from a contaminated hospital water supply in Houston, Texas. </w:t>
            </w:r>
            <w:r w:rsidRPr="005E4AD0">
              <w:rPr>
                <w:i/>
                <w:iCs/>
                <w:color w:val="1A171B"/>
                <w:sz w:val="14"/>
                <w:szCs w:val="14"/>
                <w:lang w:val="en-US"/>
              </w:rPr>
              <w:t xml:space="preserve">Clin Infect Dis </w:t>
            </w:r>
            <w:r w:rsidRPr="005E4AD0">
              <w:rPr>
                <w:color w:val="1A171B"/>
                <w:sz w:val="14"/>
                <w:szCs w:val="14"/>
                <w:lang w:val="en-US"/>
              </w:rPr>
              <w:t>2002;35:802–807.</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251.</w:t>
            </w:r>
            <w:r w:rsidRPr="005E4AD0">
              <w:rPr>
                <w:color w:val="1A171B"/>
                <w:sz w:val="14"/>
                <w:szCs w:val="14"/>
                <w:lang w:val="en-US"/>
              </w:rPr>
              <w:tab/>
              <w:t>von Reyn CF, Maslow JN, Barber TW, Falkinham JO 3rd, Arbeit RD.</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Persistent colonisation of potable water as a source of </w:t>
            </w:r>
            <w:r w:rsidRPr="005E4AD0">
              <w:rPr>
                <w:i/>
                <w:iCs/>
                <w:color w:val="1A171B"/>
                <w:sz w:val="14"/>
                <w:szCs w:val="14"/>
                <w:lang w:val="en-US"/>
              </w:rPr>
              <w:t xml:space="preserve">Mycobacterium avium </w:t>
            </w:r>
            <w:r w:rsidRPr="005E4AD0">
              <w:rPr>
                <w:color w:val="1A171B"/>
                <w:sz w:val="14"/>
                <w:szCs w:val="14"/>
                <w:lang w:val="en-US"/>
              </w:rPr>
              <w:t xml:space="preserve">infection in AIDS. </w:t>
            </w:r>
            <w:r w:rsidRPr="005E4AD0">
              <w:rPr>
                <w:i/>
                <w:iCs/>
                <w:color w:val="1A171B"/>
                <w:sz w:val="14"/>
                <w:szCs w:val="14"/>
                <w:lang w:val="en-US"/>
              </w:rPr>
              <w:t xml:space="preserve">Lancet </w:t>
            </w:r>
            <w:r w:rsidRPr="005E4AD0">
              <w:rPr>
                <w:color w:val="1A171B"/>
                <w:sz w:val="14"/>
                <w:szCs w:val="14"/>
                <w:lang w:val="en-US"/>
              </w:rPr>
              <w:t>1994;343:1137–1141.</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252.</w:t>
            </w:r>
            <w:r w:rsidRPr="005E4AD0">
              <w:rPr>
                <w:color w:val="1A171B"/>
                <w:sz w:val="14"/>
                <w:szCs w:val="14"/>
                <w:lang w:val="en-US"/>
              </w:rPr>
              <w:tab/>
              <w:t>Tobin-D’Angelo MJ, Blass MA, del Rio C, Halvosa JS, Blumberg HM,</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Horsburgh CR. Hospital water as a source of </w:t>
            </w:r>
            <w:r w:rsidRPr="005E4AD0">
              <w:rPr>
                <w:i/>
                <w:iCs/>
                <w:color w:val="1A171B"/>
                <w:sz w:val="14"/>
                <w:szCs w:val="14"/>
                <w:lang w:val="en-US"/>
              </w:rPr>
              <w:t xml:space="preserve">Mycobacterium avium </w:t>
            </w:r>
            <w:r w:rsidRPr="005E4AD0">
              <w:rPr>
                <w:color w:val="1A171B"/>
                <w:sz w:val="14"/>
                <w:szCs w:val="14"/>
                <w:lang w:val="en-US"/>
              </w:rPr>
              <w:t xml:space="preserve">complex (MAC) isolates in respiratory specimens. </w:t>
            </w:r>
            <w:r w:rsidRPr="005E4AD0">
              <w:rPr>
                <w:i/>
                <w:iCs/>
                <w:color w:val="1A171B"/>
                <w:sz w:val="14"/>
                <w:szCs w:val="14"/>
                <w:lang w:val="es-ES_tradnl"/>
              </w:rPr>
              <w:t xml:space="preserve">J Infect Dis </w:t>
            </w:r>
            <w:r w:rsidRPr="005E4AD0">
              <w:rPr>
                <w:color w:val="1A171B"/>
                <w:sz w:val="14"/>
                <w:szCs w:val="14"/>
                <w:lang w:val="es-ES_tradnl"/>
              </w:rPr>
              <w:t>2004; 189:98–104.</w:t>
            </w:r>
          </w:p>
          <w:p w:rsidR="00730057" w:rsidRPr="005E4AD0" w:rsidRDefault="00730057" w:rsidP="00C158A7">
            <w:pPr>
              <w:shd w:val="clear" w:color="auto" w:fill="FFFFFF"/>
              <w:tabs>
                <w:tab w:val="left" w:pos="336"/>
              </w:tabs>
              <w:spacing w:before="5"/>
              <w:rPr>
                <w:sz w:val="14"/>
                <w:szCs w:val="14"/>
              </w:rPr>
            </w:pPr>
            <w:r w:rsidRPr="005E4AD0">
              <w:rPr>
                <w:color w:val="1A171B"/>
                <w:sz w:val="14"/>
                <w:szCs w:val="14"/>
                <w:lang w:val="es-ES_tradnl"/>
              </w:rPr>
              <w:t>253.</w:t>
            </w:r>
            <w:r w:rsidRPr="005E4AD0">
              <w:rPr>
                <w:color w:val="1A171B"/>
                <w:sz w:val="14"/>
                <w:szCs w:val="14"/>
                <w:lang w:val="es-ES_tradnl"/>
              </w:rPr>
              <w:tab/>
              <w:t>Sugita Y, Ishii N, Katsuno M, Yamada R, Nakajima H. Familial cluster</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of cutaneous </w:t>
            </w:r>
            <w:r w:rsidRPr="005E4AD0">
              <w:rPr>
                <w:i/>
                <w:iCs/>
                <w:color w:val="1A171B"/>
                <w:sz w:val="14"/>
                <w:szCs w:val="14"/>
                <w:lang w:val="en-US"/>
              </w:rPr>
              <w:t xml:space="preserve">Mycobacterium avium </w:t>
            </w:r>
            <w:r w:rsidRPr="005E4AD0">
              <w:rPr>
                <w:color w:val="1A171B"/>
                <w:sz w:val="14"/>
                <w:szCs w:val="14"/>
                <w:lang w:val="en-US"/>
              </w:rPr>
              <w:t xml:space="preserve">infection resulting from use of a circulating, constantly heated bath water system. </w:t>
            </w:r>
            <w:r w:rsidRPr="005E4AD0">
              <w:rPr>
                <w:i/>
                <w:iCs/>
                <w:color w:val="1A171B"/>
                <w:sz w:val="14"/>
                <w:szCs w:val="14"/>
                <w:lang w:val="en-US"/>
              </w:rPr>
              <w:t xml:space="preserve">Br J Dermatol </w:t>
            </w:r>
            <w:r w:rsidRPr="005E4AD0">
              <w:rPr>
                <w:color w:val="1A171B"/>
                <w:sz w:val="14"/>
                <w:szCs w:val="14"/>
                <w:lang w:val="en-US"/>
              </w:rPr>
              <w:t>2000;142:789–793.</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254.</w:t>
            </w:r>
            <w:r w:rsidRPr="005E4AD0">
              <w:rPr>
                <w:color w:val="1A171B"/>
                <w:sz w:val="14"/>
                <w:szCs w:val="14"/>
                <w:lang w:val="en-US"/>
              </w:rPr>
              <w:tab/>
              <w:t>Ahn CH, McLarty IW, Ahn SS, Ahn SI, Hurst GA. Diagnostic criteria</w:t>
            </w:r>
          </w:p>
          <w:p w:rsidR="00730057" w:rsidRPr="005E4AD0" w:rsidRDefault="00730057" w:rsidP="00C158A7">
            <w:pPr>
              <w:shd w:val="clear" w:color="auto" w:fill="FFFFFF"/>
              <w:spacing w:before="5"/>
              <w:ind w:left="494" w:right="5"/>
              <w:jc w:val="both"/>
              <w:rPr>
                <w:sz w:val="14"/>
                <w:szCs w:val="14"/>
              </w:rPr>
            </w:pPr>
            <w:r w:rsidRPr="005E4AD0">
              <w:rPr>
                <w:color w:val="1A171B"/>
                <w:sz w:val="14"/>
                <w:szCs w:val="14"/>
                <w:lang w:val="en-US"/>
              </w:rPr>
              <w:t xml:space="preserve">for pulmonary disease caused by </w:t>
            </w:r>
            <w:r w:rsidRPr="005E4AD0">
              <w:rPr>
                <w:i/>
                <w:iCs/>
                <w:color w:val="1A171B"/>
                <w:sz w:val="14"/>
                <w:szCs w:val="14"/>
                <w:lang w:val="en-US"/>
              </w:rPr>
              <w:t xml:space="preserve">Mycobacterium kansasii </w:t>
            </w:r>
            <w:r w:rsidRPr="005E4AD0">
              <w:rPr>
                <w:color w:val="1A171B"/>
                <w:sz w:val="14"/>
                <w:szCs w:val="14"/>
                <w:lang w:val="en-US"/>
              </w:rPr>
              <w:t xml:space="preserve">and </w:t>
            </w:r>
            <w:r w:rsidRPr="005E4AD0">
              <w:rPr>
                <w:i/>
                <w:iCs/>
                <w:color w:val="1A171B"/>
                <w:sz w:val="14"/>
                <w:szCs w:val="14"/>
                <w:lang w:val="en-US"/>
              </w:rPr>
              <w:t xml:space="preserve">Myco-bacterium intracellulare. Am Rev Respir Dis </w:t>
            </w:r>
            <w:r w:rsidRPr="005E4AD0">
              <w:rPr>
                <w:color w:val="1A171B"/>
                <w:sz w:val="14"/>
                <w:szCs w:val="14"/>
                <w:lang w:val="en-US"/>
              </w:rPr>
              <w:t>1982;125:388–391.</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255.</w:t>
            </w:r>
            <w:r w:rsidRPr="005E4AD0">
              <w:rPr>
                <w:color w:val="1A171B"/>
                <w:sz w:val="14"/>
                <w:szCs w:val="14"/>
                <w:lang w:val="en-US"/>
              </w:rPr>
              <w:tab/>
              <w:t>The Research Committee of the British Thoracic Society. Pulmonary</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disease caused by </w:t>
            </w:r>
            <w:r w:rsidRPr="005E4AD0">
              <w:rPr>
                <w:i/>
                <w:iCs/>
                <w:color w:val="1A171B"/>
                <w:sz w:val="14"/>
                <w:szCs w:val="14"/>
                <w:lang w:val="en-US"/>
              </w:rPr>
              <w:t xml:space="preserve">Mycobacterium avium-intracellulare </w:t>
            </w:r>
            <w:r w:rsidRPr="005E4AD0">
              <w:rPr>
                <w:color w:val="1A171B"/>
                <w:sz w:val="14"/>
                <w:szCs w:val="14"/>
                <w:lang w:val="en-US"/>
              </w:rPr>
              <w:t xml:space="preserve">in HIV-negative patients: five-year follow-up patients receiving standardized treatment. </w:t>
            </w:r>
            <w:r w:rsidRPr="005E4AD0">
              <w:rPr>
                <w:i/>
                <w:iCs/>
                <w:color w:val="1A171B"/>
                <w:sz w:val="14"/>
                <w:szCs w:val="14"/>
                <w:lang w:val="en-US"/>
              </w:rPr>
              <w:t xml:space="preserve">Int J Tuberc Lung Dis </w:t>
            </w:r>
            <w:r w:rsidRPr="005E4AD0">
              <w:rPr>
                <w:color w:val="1A171B"/>
                <w:sz w:val="14"/>
                <w:szCs w:val="14"/>
                <w:lang w:val="en-US"/>
              </w:rPr>
              <w:t>2002;67:628–634.</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256.</w:t>
            </w:r>
            <w:r w:rsidRPr="005E4AD0">
              <w:rPr>
                <w:color w:val="1A171B"/>
                <w:sz w:val="14"/>
                <w:szCs w:val="14"/>
                <w:lang w:val="en-US"/>
              </w:rPr>
              <w:tab/>
              <w:t xml:space="preserve">Reich JM, Johnson RE. </w:t>
            </w:r>
            <w:r w:rsidRPr="005E4AD0">
              <w:rPr>
                <w:i/>
                <w:iCs/>
                <w:color w:val="1A171B"/>
                <w:sz w:val="14"/>
                <w:szCs w:val="14"/>
                <w:lang w:val="en-US"/>
              </w:rPr>
              <w:t xml:space="preserve">Mycobacterium avium </w:t>
            </w:r>
            <w:r w:rsidRPr="005E4AD0">
              <w:rPr>
                <w:color w:val="1A171B"/>
                <w:sz w:val="14"/>
                <w:szCs w:val="14"/>
                <w:lang w:val="en-US"/>
              </w:rPr>
              <w:t>complex pulmonary</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disease presenting as an isolated lingular or middle lobe pattern: the Lady Windermere Syndrome. </w:t>
            </w:r>
            <w:r w:rsidRPr="005E4AD0">
              <w:rPr>
                <w:i/>
                <w:iCs/>
                <w:color w:val="1A171B"/>
                <w:sz w:val="14"/>
                <w:szCs w:val="14"/>
                <w:lang w:val="en-US"/>
              </w:rPr>
              <w:t xml:space="preserve">Chest </w:t>
            </w:r>
            <w:r w:rsidRPr="005E4AD0">
              <w:rPr>
                <w:color w:val="1A171B"/>
                <w:sz w:val="14"/>
                <w:szCs w:val="14"/>
                <w:lang w:val="en-US"/>
              </w:rPr>
              <w:t>1992;101:1605–1609.</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257.</w:t>
            </w:r>
            <w:r w:rsidRPr="005E4AD0">
              <w:rPr>
                <w:color w:val="1A171B"/>
                <w:sz w:val="14"/>
                <w:szCs w:val="14"/>
                <w:lang w:val="en-US"/>
              </w:rPr>
              <w:tab/>
              <w:t>Fujita J, Ohtsuki Y, Shigeto E, Suemitsu I, Yamadori I, Bandoh S,</w:t>
            </w:r>
          </w:p>
          <w:p w:rsidR="00BC3104" w:rsidRPr="005E4AD0" w:rsidRDefault="00730057" w:rsidP="005E4AD0">
            <w:pPr>
              <w:ind w:left="510"/>
              <w:rPr>
                <w:sz w:val="14"/>
                <w:szCs w:val="14"/>
              </w:rPr>
            </w:pPr>
            <w:r w:rsidRPr="005E4AD0">
              <w:rPr>
                <w:color w:val="1A171B"/>
                <w:sz w:val="14"/>
                <w:szCs w:val="14"/>
                <w:lang w:val="fr-FR"/>
              </w:rPr>
              <w:t xml:space="preserve">Shiode M, Nishimura K, Hirayama T, Matsushima T, </w:t>
            </w:r>
            <w:r w:rsidRPr="005E4AD0">
              <w:rPr>
                <w:i/>
                <w:iCs/>
                <w:color w:val="1A171B"/>
                <w:sz w:val="14"/>
                <w:szCs w:val="14"/>
                <w:lang w:val="fr-FR"/>
              </w:rPr>
              <w:t xml:space="preserve">et al. </w:t>
            </w:r>
            <w:r w:rsidRPr="005E4AD0">
              <w:rPr>
                <w:color w:val="1A171B"/>
                <w:sz w:val="14"/>
                <w:szCs w:val="14"/>
                <w:lang w:val="en-US"/>
              </w:rPr>
              <w:t xml:space="preserve">Pathological findings of bronchiectases caused by </w:t>
            </w:r>
            <w:r w:rsidRPr="005E4AD0">
              <w:rPr>
                <w:i/>
                <w:iCs/>
                <w:color w:val="1A171B"/>
                <w:sz w:val="14"/>
                <w:szCs w:val="14"/>
                <w:lang w:val="en-US"/>
              </w:rPr>
              <w:t xml:space="preserve">Mycobacterium avium </w:t>
            </w:r>
            <w:r w:rsidRPr="005E4AD0">
              <w:rPr>
                <w:color w:val="1A171B"/>
                <w:sz w:val="14"/>
                <w:szCs w:val="14"/>
                <w:lang w:val="en-US"/>
              </w:rPr>
              <w:t xml:space="preserve">intra-cellulare complex. </w:t>
            </w:r>
            <w:r w:rsidRPr="005E4AD0">
              <w:rPr>
                <w:i/>
                <w:iCs/>
                <w:color w:val="1A171B"/>
                <w:sz w:val="14"/>
                <w:szCs w:val="14"/>
                <w:lang w:val="en-US"/>
              </w:rPr>
              <w:t xml:space="preserve">Respir Med </w:t>
            </w:r>
            <w:r w:rsidRPr="005E4AD0">
              <w:rPr>
                <w:color w:val="1A171B"/>
                <w:sz w:val="14"/>
                <w:szCs w:val="14"/>
                <w:lang w:val="en-US"/>
              </w:rPr>
              <w:t>2003;97:933–938.</w:t>
            </w:r>
          </w:p>
        </w:tc>
        <w:tc>
          <w:tcPr>
            <w:tcW w:w="259" w:type="dxa"/>
            <w:tcBorders>
              <w:top w:val="nil"/>
              <w:left w:val="nil"/>
              <w:bottom w:val="nil"/>
              <w:right w:val="nil"/>
            </w:tcBorders>
            <w:shd w:val="clear" w:color="auto" w:fill="FFFFFF"/>
          </w:tcPr>
          <w:p w:rsidR="00BC3104" w:rsidRPr="005E4AD0" w:rsidRDefault="00BC3104" w:rsidP="00C158A7">
            <w:pPr>
              <w:rPr>
                <w:sz w:val="14"/>
                <w:szCs w:val="14"/>
                <w:lang w:val="en-US"/>
              </w:rPr>
            </w:pPr>
          </w:p>
        </w:tc>
        <w:tc>
          <w:tcPr>
            <w:tcW w:w="5059" w:type="dxa"/>
            <w:tcBorders>
              <w:top w:val="nil"/>
              <w:left w:val="nil"/>
              <w:bottom w:val="nil"/>
              <w:right w:val="nil"/>
            </w:tcBorders>
            <w:shd w:val="clear" w:color="auto" w:fill="FFFFFF"/>
          </w:tcPr>
          <w:p w:rsidR="00730057" w:rsidRPr="005E4AD0" w:rsidRDefault="00730057" w:rsidP="00C158A7">
            <w:pPr>
              <w:shd w:val="clear" w:color="auto" w:fill="FFFFFF"/>
              <w:tabs>
                <w:tab w:val="left" w:pos="331"/>
              </w:tabs>
              <w:rPr>
                <w:sz w:val="14"/>
                <w:szCs w:val="14"/>
              </w:rPr>
            </w:pPr>
            <w:r w:rsidRPr="005E4AD0">
              <w:rPr>
                <w:color w:val="1A171B"/>
                <w:sz w:val="14"/>
                <w:szCs w:val="14"/>
                <w:lang w:val="en-US"/>
              </w:rPr>
              <w:t>258.</w:t>
            </w:r>
            <w:r w:rsidRPr="005E4AD0">
              <w:rPr>
                <w:color w:val="1A171B"/>
                <w:sz w:val="14"/>
                <w:szCs w:val="14"/>
                <w:lang w:val="en-US"/>
              </w:rPr>
              <w:tab/>
              <w:t xml:space="preserve">Dutt AK, Stead VW. Long-term results of medical treatment in </w:t>
            </w:r>
            <w:r w:rsidRPr="005E4AD0">
              <w:rPr>
                <w:i/>
                <w:iCs/>
                <w:color w:val="1A171B"/>
                <w:sz w:val="14"/>
                <w:szCs w:val="14"/>
                <w:lang w:val="en-US"/>
              </w:rPr>
              <w:t>Myco-</w:t>
            </w:r>
          </w:p>
          <w:p w:rsidR="00730057" w:rsidRPr="005E4AD0" w:rsidRDefault="00730057" w:rsidP="00C158A7">
            <w:pPr>
              <w:shd w:val="clear" w:color="auto" w:fill="FFFFFF"/>
              <w:ind w:left="499"/>
              <w:rPr>
                <w:sz w:val="14"/>
                <w:szCs w:val="14"/>
              </w:rPr>
            </w:pPr>
            <w:r w:rsidRPr="005E4AD0">
              <w:rPr>
                <w:i/>
                <w:iCs/>
                <w:color w:val="1A171B"/>
                <w:sz w:val="14"/>
                <w:szCs w:val="14"/>
                <w:lang w:val="en-US"/>
              </w:rPr>
              <w:t xml:space="preserve">bacterium intracellulare </w:t>
            </w:r>
            <w:r w:rsidRPr="005E4AD0">
              <w:rPr>
                <w:color w:val="1A171B"/>
                <w:sz w:val="14"/>
                <w:szCs w:val="14"/>
                <w:lang w:val="en-US"/>
              </w:rPr>
              <w:t xml:space="preserve">infection. </w:t>
            </w:r>
            <w:r w:rsidRPr="005E4AD0">
              <w:rPr>
                <w:i/>
                <w:iCs/>
                <w:color w:val="1A171B"/>
                <w:sz w:val="14"/>
                <w:szCs w:val="14"/>
                <w:lang w:val="en-US"/>
              </w:rPr>
              <w:t xml:space="preserve">Am J Med </w:t>
            </w:r>
            <w:r w:rsidRPr="005E4AD0">
              <w:rPr>
                <w:color w:val="1A171B"/>
                <w:sz w:val="14"/>
                <w:szCs w:val="14"/>
                <w:lang w:val="en-US"/>
              </w:rPr>
              <w:t>1979;67:449–453.</w:t>
            </w:r>
          </w:p>
          <w:p w:rsidR="00730057" w:rsidRPr="005E4AD0" w:rsidRDefault="00730057" w:rsidP="00C158A7">
            <w:pPr>
              <w:shd w:val="clear" w:color="auto" w:fill="FFFFFF"/>
              <w:tabs>
                <w:tab w:val="left" w:pos="331"/>
              </w:tabs>
              <w:rPr>
                <w:sz w:val="14"/>
                <w:szCs w:val="14"/>
              </w:rPr>
            </w:pPr>
            <w:r w:rsidRPr="005E4AD0">
              <w:rPr>
                <w:color w:val="1A171B"/>
                <w:sz w:val="14"/>
                <w:szCs w:val="14"/>
                <w:lang w:val="en-US"/>
              </w:rPr>
              <w:t>259.</w:t>
            </w:r>
            <w:r w:rsidRPr="005E4AD0">
              <w:rPr>
                <w:color w:val="1A171B"/>
                <w:sz w:val="14"/>
                <w:szCs w:val="14"/>
                <w:lang w:val="en-US"/>
              </w:rPr>
              <w:tab/>
              <w:t>Ahn CH, Ahn SS, Anderson RA, Murphy DT, Mammo A. A four-</w:t>
            </w:r>
          </w:p>
          <w:p w:rsidR="00730057" w:rsidRPr="005E4AD0" w:rsidRDefault="00730057" w:rsidP="00C158A7">
            <w:pPr>
              <w:shd w:val="clear" w:color="auto" w:fill="FFFFFF"/>
              <w:ind w:left="499" w:right="5"/>
              <w:jc w:val="both"/>
              <w:rPr>
                <w:sz w:val="14"/>
                <w:szCs w:val="14"/>
              </w:rPr>
            </w:pPr>
            <w:r w:rsidRPr="005E4AD0">
              <w:rPr>
                <w:color w:val="1A171B"/>
                <w:sz w:val="14"/>
                <w:szCs w:val="14"/>
                <w:lang w:val="en-US"/>
              </w:rPr>
              <w:t xml:space="preserve">drug regimen for initial treatment of cavitary disease caused by </w:t>
            </w:r>
            <w:r w:rsidRPr="005E4AD0">
              <w:rPr>
                <w:i/>
                <w:iCs/>
                <w:color w:val="1A171B"/>
                <w:sz w:val="14"/>
                <w:szCs w:val="14"/>
                <w:lang w:val="en-US"/>
              </w:rPr>
              <w:t xml:space="preserve">Myco-bacterium avium </w:t>
            </w:r>
            <w:r w:rsidRPr="005E4AD0">
              <w:rPr>
                <w:color w:val="1A171B"/>
                <w:sz w:val="14"/>
                <w:szCs w:val="14"/>
                <w:lang w:val="en-US"/>
              </w:rPr>
              <w:t xml:space="preserve">complex. </w:t>
            </w:r>
            <w:r w:rsidRPr="005E4AD0">
              <w:rPr>
                <w:i/>
                <w:iCs/>
                <w:color w:val="1A171B"/>
                <w:sz w:val="14"/>
                <w:szCs w:val="14"/>
                <w:lang w:val="en-US"/>
              </w:rPr>
              <w:t xml:space="preserve">Am Rev Respir Dis </w:t>
            </w:r>
            <w:r w:rsidRPr="005E4AD0">
              <w:rPr>
                <w:color w:val="1A171B"/>
                <w:sz w:val="14"/>
                <w:szCs w:val="14"/>
                <w:lang w:val="en-US"/>
              </w:rPr>
              <w:t>1986;134:438–441.</w:t>
            </w:r>
          </w:p>
          <w:p w:rsidR="00730057" w:rsidRPr="005E4AD0" w:rsidRDefault="00730057" w:rsidP="00C158A7">
            <w:pPr>
              <w:shd w:val="clear" w:color="auto" w:fill="FFFFFF"/>
              <w:tabs>
                <w:tab w:val="left" w:pos="331"/>
              </w:tabs>
              <w:rPr>
                <w:sz w:val="14"/>
                <w:szCs w:val="14"/>
              </w:rPr>
            </w:pPr>
            <w:r w:rsidRPr="005E4AD0">
              <w:rPr>
                <w:color w:val="1A171B"/>
                <w:sz w:val="14"/>
                <w:szCs w:val="14"/>
                <w:lang w:val="en-US"/>
              </w:rPr>
              <w:t>260.</w:t>
            </w:r>
            <w:r w:rsidRPr="005E4AD0">
              <w:rPr>
                <w:color w:val="1A171B"/>
                <w:sz w:val="14"/>
                <w:szCs w:val="14"/>
                <w:lang w:val="en-US"/>
              </w:rPr>
              <w:tab/>
              <w:t>Seibert AF, Bass JB. Four drug therapy of pulmonary disease due</w:t>
            </w:r>
          </w:p>
          <w:p w:rsidR="00730057" w:rsidRPr="005E4AD0" w:rsidRDefault="00730057" w:rsidP="00C158A7">
            <w:pPr>
              <w:shd w:val="clear" w:color="auto" w:fill="FFFFFF"/>
              <w:ind w:left="499" w:right="5"/>
              <w:jc w:val="both"/>
              <w:rPr>
                <w:sz w:val="14"/>
                <w:szCs w:val="14"/>
              </w:rPr>
            </w:pPr>
            <w:r w:rsidRPr="005E4AD0">
              <w:rPr>
                <w:color w:val="1A171B"/>
                <w:sz w:val="14"/>
                <w:szCs w:val="14"/>
                <w:lang w:val="en-US"/>
              </w:rPr>
              <w:t xml:space="preserve">to </w:t>
            </w:r>
            <w:r w:rsidRPr="005E4AD0">
              <w:rPr>
                <w:i/>
                <w:iCs/>
                <w:color w:val="1A171B"/>
                <w:sz w:val="14"/>
                <w:szCs w:val="14"/>
                <w:lang w:val="en-US"/>
              </w:rPr>
              <w:t xml:space="preserve">Mycobacterium avium </w:t>
            </w:r>
            <w:r w:rsidRPr="005E4AD0">
              <w:rPr>
                <w:color w:val="1A171B"/>
                <w:sz w:val="14"/>
                <w:szCs w:val="14"/>
                <w:lang w:val="en-US"/>
              </w:rPr>
              <w:t xml:space="preserve">complex [abstract]. Presented at the 1989 Annual Meeting of American Thoracic Society, May 14–17, Cincinnati, OH. </w:t>
            </w:r>
            <w:r w:rsidRPr="005E4AD0">
              <w:rPr>
                <w:i/>
                <w:iCs/>
                <w:color w:val="1A171B"/>
                <w:sz w:val="14"/>
                <w:szCs w:val="14"/>
                <w:lang w:val="en-US"/>
              </w:rPr>
              <w:t xml:space="preserve">Am Rev Respir Dis </w:t>
            </w:r>
            <w:r w:rsidRPr="005E4AD0">
              <w:rPr>
                <w:color w:val="1A171B"/>
                <w:sz w:val="14"/>
                <w:szCs w:val="14"/>
                <w:lang w:val="en-US"/>
              </w:rPr>
              <w:t>1994;139(Suppl):A399.</w:t>
            </w:r>
          </w:p>
          <w:p w:rsidR="00730057" w:rsidRPr="005E4AD0" w:rsidRDefault="00730057" w:rsidP="00C158A7">
            <w:pPr>
              <w:shd w:val="clear" w:color="auto" w:fill="FFFFFF"/>
              <w:tabs>
                <w:tab w:val="left" w:pos="331"/>
              </w:tabs>
              <w:rPr>
                <w:sz w:val="14"/>
                <w:szCs w:val="14"/>
              </w:rPr>
            </w:pPr>
            <w:r w:rsidRPr="005E4AD0">
              <w:rPr>
                <w:color w:val="1A171B"/>
                <w:sz w:val="14"/>
                <w:szCs w:val="14"/>
                <w:lang w:val="en-US"/>
              </w:rPr>
              <w:t>261.</w:t>
            </w:r>
            <w:r w:rsidRPr="005E4AD0">
              <w:rPr>
                <w:color w:val="1A171B"/>
                <w:sz w:val="14"/>
                <w:szCs w:val="14"/>
                <w:lang w:val="en-US"/>
              </w:rPr>
              <w:tab/>
              <w:t>Davidson PT, Khanijo V, Gable M, Moulding TS. Treatment of disease</w:t>
            </w:r>
          </w:p>
          <w:p w:rsidR="00730057" w:rsidRPr="005E4AD0" w:rsidRDefault="00730057" w:rsidP="00C158A7">
            <w:pPr>
              <w:shd w:val="clear" w:color="auto" w:fill="FFFFFF"/>
              <w:ind w:left="499"/>
              <w:rPr>
                <w:sz w:val="14"/>
                <w:szCs w:val="14"/>
              </w:rPr>
            </w:pPr>
            <w:r w:rsidRPr="005E4AD0">
              <w:rPr>
                <w:color w:val="1A171B"/>
                <w:sz w:val="14"/>
                <w:szCs w:val="14"/>
                <w:lang w:val="en-US"/>
              </w:rPr>
              <w:t xml:space="preserve">due to </w:t>
            </w:r>
            <w:r w:rsidRPr="005E4AD0">
              <w:rPr>
                <w:i/>
                <w:iCs/>
                <w:color w:val="1A171B"/>
                <w:sz w:val="14"/>
                <w:szCs w:val="14"/>
                <w:lang w:val="en-US"/>
              </w:rPr>
              <w:t xml:space="preserve">Mycobacterium intracellulare. Rev Infect Dis </w:t>
            </w:r>
            <w:r w:rsidRPr="005E4AD0">
              <w:rPr>
                <w:color w:val="1A171B"/>
                <w:sz w:val="14"/>
                <w:szCs w:val="14"/>
                <w:lang w:val="en-US"/>
              </w:rPr>
              <w:t>1981;3:1052–1059.</w:t>
            </w:r>
          </w:p>
          <w:p w:rsidR="00730057" w:rsidRPr="005E4AD0" w:rsidRDefault="00730057" w:rsidP="00C158A7">
            <w:pPr>
              <w:shd w:val="clear" w:color="auto" w:fill="FFFFFF"/>
              <w:tabs>
                <w:tab w:val="left" w:pos="331"/>
              </w:tabs>
              <w:rPr>
                <w:sz w:val="14"/>
                <w:szCs w:val="14"/>
              </w:rPr>
            </w:pPr>
            <w:r w:rsidRPr="005E4AD0">
              <w:rPr>
                <w:color w:val="1A171B"/>
                <w:sz w:val="14"/>
                <w:szCs w:val="14"/>
                <w:lang w:val="en-US"/>
              </w:rPr>
              <w:t>262.</w:t>
            </w:r>
            <w:r w:rsidRPr="005E4AD0">
              <w:rPr>
                <w:color w:val="1A171B"/>
                <w:sz w:val="14"/>
                <w:szCs w:val="14"/>
                <w:lang w:val="en-US"/>
              </w:rPr>
              <w:tab/>
              <w:t xml:space="preserve">Yeager H Jr, Raleigh JW. Pulmonary disease due to </w:t>
            </w:r>
            <w:r w:rsidRPr="005E4AD0">
              <w:rPr>
                <w:i/>
                <w:iCs/>
                <w:color w:val="1A171B"/>
                <w:sz w:val="14"/>
                <w:szCs w:val="14"/>
                <w:lang w:val="en-US"/>
              </w:rPr>
              <w:t>Mycobacterium</w:t>
            </w:r>
          </w:p>
          <w:p w:rsidR="00730057" w:rsidRPr="005E4AD0" w:rsidRDefault="00730057" w:rsidP="00C158A7">
            <w:pPr>
              <w:shd w:val="clear" w:color="auto" w:fill="FFFFFF"/>
              <w:ind w:left="499"/>
              <w:rPr>
                <w:sz w:val="14"/>
                <w:szCs w:val="14"/>
              </w:rPr>
            </w:pPr>
            <w:r w:rsidRPr="005E4AD0">
              <w:rPr>
                <w:i/>
                <w:iCs/>
                <w:color w:val="1A171B"/>
                <w:sz w:val="14"/>
                <w:szCs w:val="14"/>
                <w:lang w:val="en-US"/>
              </w:rPr>
              <w:t xml:space="preserve">intracellulare. Am Rev Respir Dis </w:t>
            </w:r>
            <w:r w:rsidRPr="005E4AD0">
              <w:rPr>
                <w:color w:val="1A171B"/>
                <w:sz w:val="14"/>
                <w:szCs w:val="14"/>
                <w:lang w:val="en-US"/>
              </w:rPr>
              <w:t>1973;108:547–552.</w:t>
            </w:r>
          </w:p>
          <w:p w:rsidR="00730057" w:rsidRPr="005E4AD0" w:rsidRDefault="00730057" w:rsidP="00C158A7">
            <w:pPr>
              <w:shd w:val="clear" w:color="auto" w:fill="FFFFFF"/>
              <w:tabs>
                <w:tab w:val="left" w:pos="331"/>
              </w:tabs>
              <w:rPr>
                <w:sz w:val="14"/>
                <w:szCs w:val="14"/>
              </w:rPr>
            </w:pPr>
            <w:r w:rsidRPr="005E4AD0">
              <w:rPr>
                <w:color w:val="1A171B"/>
                <w:sz w:val="14"/>
                <w:szCs w:val="14"/>
                <w:lang w:val="en-US"/>
              </w:rPr>
              <w:t>263.</w:t>
            </w:r>
            <w:r w:rsidRPr="005E4AD0">
              <w:rPr>
                <w:color w:val="1A171B"/>
                <w:sz w:val="14"/>
                <w:szCs w:val="14"/>
                <w:lang w:val="en-US"/>
              </w:rPr>
              <w:tab/>
              <w:t xml:space="preserve">Corpe RF. Surgical management of pulmonary disease due to </w:t>
            </w:r>
            <w:r w:rsidRPr="005E4AD0">
              <w:rPr>
                <w:i/>
                <w:iCs/>
                <w:color w:val="1A171B"/>
                <w:sz w:val="14"/>
                <w:szCs w:val="14"/>
                <w:lang w:val="en-US"/>
              </w:rPr>
              <w:t>Mycobac-</w:t>
            </w:r>
          </w:p>
          <w:p w:rsidR="00730057" w:rsidRPr="005E4AD0" w:rsidRDefault="00730057" w:rsidP="00C158A7">
            <w:pPr>
              <w:shd w:val="clear" w:color="auto" w:fill="FFFFFF"/>
              <w:ind w:left="499"/>
              <w:rPr>
                <w:sz w:val="14"/>
                <w:szCs w:val="14"/>
              </w:rPr>
            </w:pPr>
            <w:r w:rsidRPr="005E4AD0">
              <w:rPr>
                <w:i/>
                <w:iCs/>
                <w:color w:val="1A171B"/>
                <w:sz w:val="14"/>
                <w:szCs w:val="14"/>
                <w:lang w:val="en-US"/>
              </w:rPr>
              <w:t>terium</w:t>
            </w:r>
            <w:r w:rsidRPr="005E4AD0">
              <w:rPr>
                <w:i/>
                <w:iCs/>
                <w:color w:val="1A171B"/>
                <w:sz w:val="14"/>
                <w:szCs w:val="14"/>
              </w:rPr>
              <w:t xml:space="preserve"> </w:t>
            </w:r>
            <w:r w:rsidRPr="005E4AD0">
              <w:rPr>
                <w:i/>
                <w:iCs/>
                <w:color w:val="1A171B"/>
                <w:sz w:val="14"/>
                <w:szCs w:val="14"/>
                <w:lang w:val="en-US"/>
              </w:rPr>
              <w:t>avium</w:t>
            </w:r>
            <w:r w:rsidRPr="005E4AD0">
              <w:rPr>
                <w:i/>
                <w:iCs/>
                <w:color w:val="1A171B"/>
                <w:sz w:val="14"/>
                <w:szCs w:val="14"/>
              </w:rPr>
              <w:t>-</w:t>
            </w:r>
            <w:r w:rsidRPr="005E4AD0">
              <w:rPr>
                <w:i/>
                <w:iCs/>
                <w:color w:val="1A171B"/>
                <w:sz w:val="14"/>
                <w:szCs w:val="14"/>
                <w:lang w:val="en-US"/>
              </w:rPr>
              <w:t>intracellulare</w:t>
            </w:r>
            <w:r w:rsidRPr="005E4AD0">
              <w:rPr>
                <w:i/>
                <w:iCs/>
                <w:color w:val="1A171B"/>
                <w:sz w:val="14"/>
                <w:szCs w:val="14"/>
              </w:rPr>
              <w:t xml:space="preserve">. </w:t>
            </w:r>
            <w:r w:rsidRPr="005E4AD0">
              <w:rPr>
                <w:i/>
                <w:iCs/>
                <w:color w:val="1A171B"/>
                <w:sz w:val="14"/>
                <w:szCs w:val="14"/>
                <w:lang w:val="en-US"/>
              </w:rPr>
              <w:t>Rev</w:t>
            </w:r>
            <w:r w:rsidRPr="005E4AD0">
              <w:rPr>
                <w:i/>
                <w:iCs/>
                <w:color w:val="1A171B"/>
                <w:sz w:val="14"/>
                <w:szCs w:val="14"/>
              </w:rPr>
              <w:t xml:space="preserve"> </w:t>
            </w:r>
            <w:r w:rsidRPr="005E4AD0">
              <w:rPr>
                <w:i/>
                <w:iCs/>
                <w:color w:val="1A171B"/>
                <w:sz w:val="14"/>
                <w:szCs w:val="14"/>
                <w:lang w:val="en-US"/>
              </w:rPr>
              <w:t>Infect</w:t>
            </w:r>
            <w:r w:rsidRPr="005E4AD0">
              <w:rPr>
                <w:i/>
                <w:iCs/>
                <w:color w:val="1A171B"/>
                <w:sz w:val="14"/>
                <w:szCs w:val="14"/>
              </w:rPr>
              <w:t xml:space="preserve"> </w:t>
            </w:r>
            <w:r w:rsidRPr="005E4AD0">
              <w:rPr>
                <w:i/>
                <w:iCs/>
                <w:color w:val="1A171B"/>
                <w:sz w:val="14"/>
                <w:szCs w:val="14"/>
                <w:lang w:val="en-US"/>
              </w:rPr>
              <w:t>Dis</w:t>
            </w:r>
            <w:r w:rsidRPr="005E4AD0">
              <w:rPr>
                <w:i/>
                <w:iCs/>
                <w:color w:val="1A171B"/>
                <w:sz w:val="14"/>
                <w:szCs w:val="14"/>
              </w:rPr>
              <w:t xml:space="preserve"> </w:t>
            </w:r>
            <w:r w:rsidRPr="005E4AD0">
              <w:rPr>
                <w:color w:val="1A171B"/>
                <w:sz w:val="14"/>
                <w:szCs w:val="14"/>
              </w:rPr>
              <w:t>1981;3:1064–1067.</w:t>
            </w:r>
          </w:p>
          <w:p w:rsidR="00730057" w:rsidRPr="005E4AD0" w:rsidRDefault="00730057" w:rsidP="00C158A7">
            <w:pPr>
              <w:shd w:val="clear" w:color="auto" w:fill="FFFFFF"/>
              <w:tabs>
                <w:tab w:val="left" w:pos="331"/>
              </w:tabs>
              <w:rPr>
                <w:sz w:val="14"/>
                <w:szCs w:val="14"/>
              </w:rPr>
            </w:pPr>
            <w:r w:rsidRPr="005E4AD0">
              <w:rPr>
                <w:color w:val="1A171B"/>
                <w:sz w:val="14"/>
                <w:szCs w:val="14"/>
              </w:rPr>
              <w:t>264.</w:t>
            </w:r>
            <w:r w:rsidRPr="005E4AD0">
              <w:rPr>
                <w:color w:val="1A171B"/>
                <w:sz w:val="14"/>
                <w:szCs w:val="14"/>
              </w:rPr>
              <w:tab/>
            </w:r>
            <w:r w:rsidRPr="005E4AD0">
              <w:rPr>
                <w:color w:val="1A171B"/>
                <w:sz w:val="14"/>
                <w:szCs w:val="14"/>
                <w:lang w:val="en-US"/>
              </w:rPr>
              <w:t>Moran</w:t>
            </w:r>
            <w:r w:rsidRPr="005E4AD0">
              <w:rPr>
                <w:color w:val="1A171B"/>
                <w:sz w:val="14"/>
                <w:szCs w:val="14"/>
              </w:rPr>
              <w:t xml:space="preserve"> </w:t>
            </w:r>
            <w:r w:rsidRPr="005E4AD0">
              <w:rPr>
                <w:color w:val="1A171B"/>
                <w:sz w:val="14"/>
                <w:szCs w:val="14"/>
                <w:lang w:val="en-US"/>
              </w:rPr>
              <w:t>JF</w:t>
            </w:r>
            <w:r w:rsidRPr="005E4AD0">
              <w:rPr>
                <w:color w:val="1A171B"/>
                <w:sz w:val="14"/>
                <w:szCs w:val="14"/>
              </w:rPr>
              <w:t xml:space="preserve">, </w:t>
            </w:r>
            <w:r w:rsidRPr="005E4AD0">
              <w:rPr>
                <w:color w:val="1A171B"/>
                <w:sz w:val="14"/>
                <w:szCs w:val="14"/>
                <w:lang w:val="en-US"/>
              </w:rPr>
              <w:t>Alexander</w:t>
            </w:r>
            <w:r w:rsidRPr="005E4AD0">
              <w:rPr>
                <w:color w:val="1A171B"/>
                <w:sz w:val="14"/>
                <w:szCs w:val="14"/>
              </w:rPr>
              <w:t xml:space="preserve"> </w:t>
            </w:r>
            <w:r w:rsidRPr="005E4AD0">
              <w:rPr>
                <w:color w:val="1A171B"/>
                <w:sz w:val="14"/>
                <w:szCs w:val="14"/>
                <w:lang w:val="en-US"/>
              </w:rPr>
              <w:t>LG</w:t>
            </w:r>
            <w:r w:rsidRPr="005E4AD0">
              <w:rPr>
                <w:color w:val="1A171B"/>
                <w:sz w:val="14"/>
                <w:szCs w:val="14"/>
              </w:rPr>
              <w:t xml:space="preserve">, </w:t>
            </w:r>
            <w:r w:rsidRPr="005E4AD0">
              <w:rPr>
                <w:color w:val="1A171B"/>
                <w:sz w:val="14"/>
                <w:szCs w:val="14"/>
                <w:lang w:val="en-US"/>
              </w:rPr>
              <w:t>StauhEW</w:t>
            </w:r>
            <w:r w:rsidRPr="005E4AD0">
              <w:rPr>
                <w:color w:val="1A171B"/>
                <w:sz w:val="14"/>
                <w:szCs w:val="14"/>
              </w:rPr>
              <w:t xml:space="preserve">, </w:t>
            </w:r>
            <w:r w:rsidRPr="005E4AD0">
              <w:rPr>
                <w:color w:val="1A171B"/>
                <w:sz w:val="14"/>
                <w:szCs w:val="14"/>
                <w:lang w:val="en-US"/>
              </w:rPr>
              <w:t>YoungWG</w:t>
            </w:r>
            <w:r w:rsidRPr="005E4AD0">
              <w:rPr>
                <w:color w:val="1A171B"/>
                <w:sz w:val="14"/>
                <w:szCs w:val="14"/>
              </w:rPr>
              <w:t xml:space="preserve">, </w:t>
            </w:r>
            <w:r w:rsidRPr="005E4AD0">
              <w:rPr>
                <w:color w:val="1A171B"/>
                <w:sz w:val="14"/>
                <w:szCs w:val="14"/>
                <w:lang w:val="en-US"/>
              </w:rPr>
              <w:t>Sealy</w:t>
            </w:r>
            <w:r w:rsidRPr="005E4AD0">
              <w:rPr>
                <w:color w:val="1A171B"/>
                <w:sz w:val="14"/>
                <w:szCs w:val="14"/>
              </w:rPr>
              <w:t xml:space="preserve"> </w:t>
            </w:r>
            <w:r w:rsidRPr="005E4AD0">
              <w:rPr>
                <w:color w:val="1A171B"/>
                <w:sz w:val="14"/>
                <w:szCs w:val="14"/>
                <w:lang w:val="en-US"/>
              </w:rPr>
              <w:t>WC</w:t>
            </w:r>
            <w:r w:rsidRPr="005E4AD0">
              <w:rPr>
                <w:color w:val="1A171B"/>
                <w:sz w:val="14"/>
                <w:szCs w:val="14"/>
              </w:rPr>
              <w:t>.</w:t>
            </w:r>
            <w:r w:rsidRPr="005E4AD0">
              <w:rPr>
                <w:color w:val="1A171B"/>
                <w:sz w:val="14"/>
                <w:szCs w:val="14"/>
                <w:lang w:val="en-US"/>
              </w:rPr>
              <w:t>Long</w:t>
            </w:r>
            <w:r w:rsidRPr="005E4AD0">
              <w:rPr>
                <w:color w:val="1A171B"/>
                <w:sz w:val="14"/>
                <w:szCs w:val="14"/>
              </w:rPr>
              <w:t>-</w:t>
            </w:r>
            <w:r w:rsidRPr="005E4AD0">
              <w:rPr>
                <w:color w:val="1A171B"/>
                <w:sz w:val="14"/>
                <w:szCs w:val="14"/>
                <w:lang w:val="en-US"/>
              </w:rPr>
              <w:t>term</w:t>
            </w:r>
          </w:p>
          <w:p w:rsidR="00730057" w:rsidRPr="005E4AD0" w:rsidRDefault="00730057" w:rsidP="00C158A7">
            <w:pPr>
              <w:shd w:val="clear" w:color="auto" w:fill="FFFFFF"/>
              <w:ind w:left="499" w:right="5"/>
              <w:jc w:val="both"/>
              <w:rPr>
                <w:sz w:val="14"/>
                <w:szCs w:val="14"/>
              </w:rPr>
            </w:pPr>
            <w:r w:rsidRPr="005E4AD0">
              <w:rPr>
                <w:color w:val="1A171B"/>
                <w:sz w:val="14"/>
                <w:szCs w:val="14"/>
                <w:lang w:val="en-US"/>
              </w:rPr>
              <w:t xml:space="preserve">results of pulmonary resection for atypical mycobacterial disease. </w:t>
            </w:r>
            <w:r w:rsidRPr="005E4AD0">
              <w:rPr>
                <w:i/>
                <w:iCs/>
                <w:color w:val="1A171B"/>
                <w:sz w:val="14"/>
                <w:szCs w:val="14"/>
                <w:lang w:val="en-US"/>
              </w:rPr>
              <w:t xml:space="preserve">Am Thorac Surg </w:t>
            </w:r>
            <w:r w:rsidRPr="005E4AD0">
              <w:rPr>
                <w:color w:val="1A171B"/>
                <w:sz w:val="14"/>
                <w:szCs w:val="14"/>
                <w:lang w:val="en-US"/>
              </w:rPr>
              <w:t>1983;35:597–604.</w:t>
            </w:r>
          </w:p>
          <w:p w:rsidR="00730057" w:rsidRPr="005E4AD0" w:rsidRDefault="00730057" w:rsidP="00C158A7">
            <w:pPr>
              <w:shd w:val="clear" w:color="auto" w:fill="FFFFFF"/>
              <w:tabs>
                <w:tab w:val="left" w:pos="331"/>
              </w:tabs>
              <w:rPr>
                <w:sz w:val="14"/>
                <w:szCs w:val="14"/>
              </w:rPr>
            </w:pPr>
            <w:r w:rsidRPr="005E4AD0">
              <w:rPr>
                <w:color w:val="1A171B"/>
                <w:sz w:val="14"/>
                <w:szCs w:val="14"/>
                <w:lang w:val="en-US"/>
              </w:rPr>
              <w:t>265.</w:t>
            </w:r>
            <w:r w:rsidRPr="005E4AD0">
              <w:rPr>
                <w:color w:val="1A171B"/>
                <w:sz w:val="14"/>
                <w:szCs w:val="14"/>
                <w:lang w:val="en-US"/>
              </w:rPr>
              <w:tab/>
              <w:t>Horsburgh CR Jr, Mason UG, Heifets LB III, Southwick K, Labrecque</w:t>
            </w:r>
          </w:p>
          <w:p w:rsidR="00730057" w:rsidRPr="005E4AD0" w:rsidRDefault="00730057" w:rsidP="00C158A7">
            <w:pPr>
              <w:shd w:val="clear" w:color="auto" w:fill="FFFFFF"/>
              <w:ind w:left="499" w:right="5"/>
              <w:jc w:val="both"/>
              <w:rPr>
                <w:sz w:val="14"/>
                <w:szCs w:val="14"/>
              </w:rPr>
            </w:pPr>
            <w:r w:rsidRPr="005E4AD0">
              <w:rPr>
                <w:color w:val="1A171B"/>
                <w:sz w:val="14"/>
                <w:szCs w:val="14"/>
                <w:lang w:val="en-US"/>
              </w:rPr>
              <w:t xml:space="preserve">J, Iseman MD. Response to therapy of pulmonary </w:t>
            </w:r>
            <w:r w:rsidRPr="005E4AD0">
              <w:rPr>
                <w:i/>
                <w:iCs/>
                <w:color w:val="1A171B"/>
                <w:sz w:val="14"/>
                <w:szCs w:val="14"/>
                <w:lang w:val="en-US"/>
              </w:rPr>
              <w:t xml:space="preserve">Mycobacterium avium-intracellulare </w:t>
            </w:r>
            <w:r w:rsidRPr="005E4AD0">
              <w:rPr>
                <w:color w:val="1A171B"/>
                <w:sz w:val="14"/>
                <w:szCs w:val="14"/>
                <w:lang w:val="en-US"/>
              </w:rPr>
              <w:t xml:space="preserve">infection correlates with results of in vitro susceptibility testing. </w:t>
            </w:r>
            <w:r w:rsidRPr="005E4AD0">
              <w:rPr>
                <w:i/>
                <w:iCs/>
                <w:color w:val="1A171B"/>
                <w:sz w:val="14"/>
                <w:szCs w:val="14"/>
                <w:lang w:val="en-US"/>
              </w:rPr>
              <w:t xml:space="preserve">Am Rev Respir Dis </w:t>
            </w:r>
            <w:r w:rsidRPr="005E4AD0">
              <w:rPr>
                <w:color w:val="1A171B"/>
                <w:sz w:val="14"/>
                <w:szCs w:val="14"/>
                <w:lang w:val="en-US"/>
              </w:rPr>
              <w:t>1987;135:418–421.</w:t>
            </w:r>
          </w:p>
          <w:p w:rsidR="00730057" w:rsidRPr="005E4AD0" w:rsidRDefault="00730057" w:rsidP="00C158A7">
            <w:pPr>
              <w:shd w:val="clear" w:color="auto" w:fill="FFFFFF"/>
              <w:tabs>
                <w:tab w:val="left" w:pos="331"/>
              </w:tabs>
              <w:rPr>
                <w:sz w:val="14"/>
                <w:szCs w:val="14"/>
              </w:rPr>
            </w:pPr>
            <w:r w:rsidRPr="005E4AD0">
              <w:rPr>
                <w:color w:val="1A171B"/>
                <w:sz w:val="14"/>
                <w:szCs w:val="14"/>
                <w:lang w:val="en-US"/>
              </w:rPr>
              <w:t>266.</w:t>
            </w:r>
            <w:r w:rsidRPr="005E4AD0">
              <w:rPr>
                <w:color w:val="1A171B"/>
                <w:sz w:val="14"/>
                <w:szCs w:val="14"/>
                <w:lang w:val="en-US"/>
              </w:rPr>
              <w:tab/>
              <w:t>Wallace RJ Jr, Brown BA, Griffith DE, Girard WM, Murphy DT.</w:t>
            </w:r>
          </w:p>
          <w:p w:rsidR="00730057" w:rsidRPr="005E4AD0" w:rsidRDefault="00730057" w:rsidP="00C158A7">
            <w:pPr>
              <w:shd w:val="clear" w:color="auto" w:fill="FFFFFF"/>
              <w:ind w:left="499"/>
              <w:jc w:val="both"/>
              <w:rPr>
                <w:sz w:val="14"/>
                <w:szCs w:val="14"/>
              </w:rPr>
            </w:pPr>
            <w:r w:rsidRPr="005E4AD0">
              <w:rPr>
                <w:color w:val="1A171B"/>
                <w:sz w:val="14"/>
                <w:szCs w:val="14"/>
                <w:lang w:val="en-US"/>
              </w:rPr>
              <w:t>Clarithromycin</w:t>
            </w:r>
            <w:r w:rsidRPr="005E4AD0">
              <w:rPr>
                <w:color w:val="1A171B"/>
                <w:sz w:val="14"/>
                <w:szCs w:val="14"/>
              </w:rPr>
              <w:t xml:space="preserve"> </w:t>
            </w:r>
            <w:r w:rsidRPr="005E4AD0">
              <w:rPr>
                <w:color w:val="1A171B"/>
                <w:sz w:val="14"/>
                <w:szCs w:val="14"/>
                <w:lang w:val="en-US"/>
              </w:rPr>
              <w:t>regimens</w:t>
            </w:r>
            <w:r w:rsidRPr="005E4AD0">
              <w:rPr>
                <w:color w:val="1A171B"/>
                <w:sz w:val="14"/>
                <w:szCs w:val="14"/>
              </w:rPr>
              <w:t xml:space="preserve"> </w:t>
            </w:r>
            <w:r w:rsidRPr="005E4AD0">
              <w:rPr>
                <w:color w:val="1A171B"/>
                <w:sz w:val="14"/>
                <w:szCs w:val="14"/>
                <w:lang w:val="en-US"/>
              </w:rPr>
              <w:t>for</w:t>
            </w:r>
            <w:r w:rsidRPr="005E4AD0">
              <w:rPr>
                <w:color w:val="1A171B"/>
                <w:sz w:val="14"/>
                <w:szCs w:val="14"/>
              </w:rPr>
              <w:t xml:space="preserve"> </w:t>
            </w:r>
            <w:r w:rsidRPr="005E4AD0">
              <w:rPr>
                <w:color w:val="1A171B"/>
                <w:sz w:val="14"/>
                <w:szCs w:val="14"/>
                <w:lang w:val="en-US"/>
              </w:rPr>
              <w:t>pulmonary</w:t>
            </w:r>
            <w:r w:rsidRPr="005E4AD0">
              <w:rPr>
                <w:color w:val="1A171B"/>
                <w:sz w:val="14"/>
                <w:szCs w:val="14"/>
              </w:rPr>
              <w:t xml:space="preserve"> </w:t>
            </w: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avium</w:t>
            </w:r>
            <w:r w:rsidRPr="005E4AD0">
              <w:rPr>
                <w:i/>
                <w:iCs/>
                <w:color w:val="1A171B"/>
                <w:sz w:val="14"/>
                <w:szCs w:val="14"/>
              </w:rPr>
              <w:t xml:space="preserve"> </w:t>
            </w:r>
            <w:r w:rsidRPr="005E4AD0">
              <w:rPr>
                <w:color w:val="1A171B"/>
                <w:sz w:val="14"/>
                <w:szCs w:val="14"/>
                <w:lang w:val="en-US"/>
              </w:rPr>
              <w:t>complex</w:t>
            </w:r>
            <w:r w:rsidRPr="005E4AD0">
              <w:rPr>
                <w:color w:val="1A171B"/>
                <w:sz w:val="14"/>
                <w:szCs w:val="14"/>
              </w:rPr>
              <w:t xml:space="preserve">: </w:t>
            </w:r>
            <w:r w:rsidRPr="005E4AD0">
              <w:rPr>
                <w:color w:val="1A171B"/>
                <w:sz w:val="14"/>
                <w:szCs w:val="14"/>
                <w:lang w:val="en-US"/>
              </w:rPr>
              <w:t>thefirst</w:t>
            </w:r>
            <w:r w:rsidRPr="005E4AD0">
              <w:rPr>
                <w:color w:val="1A171B"/>
                <w:sz w:val="14"/>
                <w:szCs w:val="14"/>
              </w:rPr>
              <w:t>50</w:t>
            </w:r>
            <w:r w:rsidRPr="005E4AD0">
              <w:rPr>
                <w:color w:val="1A171B"/>
                <w:sz w:val="14"/>
                <w:szCs w:val="14"/>
                <w:lang w:val="en-US"/>
              </w:rPr>
              <w:t>patients</w:t>
            </w:r>
            <w:r w:rsidRPr="005E4AD0">
              <w:rPr>
                <w:color w:val="1A171B"/>
                <w:sz w:val="14"/>
                <w:szCs w:val="14"/>
              </w:rPr>
              <w:t>.</w:t>
            </w:r>
            <w:r w:rsidRPr="005E4AD0">
              <w:rPr>
                <w:i/>
                <w:iCs/>
                <w:color w:val="1A171B"/>
                <w:sz w:val="14"/>
                <w:szCs w:val="14"/>
                <w:lang w:val="en-US"/>
              </w:rPr>
              <w:t>AmJRespir</w:t>
            </w:r>
            <w:r w:rsidRPr="005E4AD0">
              <w:rPr>
                <w:i/>
                <w:iCs/>
                <w:color w:val="1A171B"/>
                <w:sz w:val="14"/>
                <w:szCs w:val="14"/>
              </w:rPr>
              <w:t xml:space="preserve"> </w:t>
            </w:r>
            <w:r w:rsidRPr="005E4AD0">
              <w:rPr>
                <w:i/>
                <w:iCs/>
                <w:color w:val="1A171B"/>
                <w:sz w:val="14"/>
                <w:szCs w:val="14"/>
                <w:lang w:val="en-US"/>
              </w:rPr>
              <w:t>Crit</w:t>
            </w:r>
            <w:r w:rsidRPr="005E4AD0">
              <w:rPr>
                <w:i/>
                <w:iCs/>
                <w:color w:val="1A171B"/>
                <w:sz w:val="14"/>
                <w:szCs w:val="14"/>
              </w:rPr>
              <w:t xml:space="preserve"> </w:t>
            </w:r>
            <w:r w:rsidRPr="005E4AD0">
              <w:rPr>
                <w:i/>
                <w:iCs/>
                <w:color w:val="1A171B"/>
                <w:sz w:val="14"/>
                <w:szCs w:val="14"/>
                <w:lang w:val="en-US"/>
              </w:rPr>
              <w:t>Care</w:t>
            </w:r>
            <w:r w:rsidRPr="005E4AD0">
              <w:rPr>
                <w:i/>
                <w:iCs/>
                <w:color w:val="1A171B"/>
                <w:sz w:val="14"/>
                <w:szCs w:val="14"/>
              </w:rPr>
              <w:t xml:space="preserve"> </w:t>
            </w:r>
            <w:r w:rsidRPr="005E4AD0">
              <w:rPr>
                <w:i/>
                <w:iCs/>
                <w:color w:val="1A171B"/>
                <w:sz w:val="14"/>
                <w:szCs w:val="14"/>
                <w:lang w:val="en-US"/>
              </w:rPr>
              <w:t>Med</w:t>
            </w:r>
            <w:r w:rsidRPr="005E4AD0">
              <w:rPr>
                <w:color w:val="1A171B"/>
                <w:sz w:val="14"/>
                <w:szCs w:val="14"/>
              </w:rPr>
              <w:t>1996;153:1766–1772.</w:t>
            </w:r>
          </w:p>
          <w:p w:rsidR="00730057" w:rsidRPr="005E4AD0" w:rsidRDefault="00730057" w:rsidP="00C158A7">
            <w:pPr>
              <w:shd w:val="clear" w:color="auto" w:fill="FFFFFF"/>
              <w:tabs>
                <w:tab w:val="left" w:pos="331"/>
              </w:tabs>
              <w:rPr>
                <w:sz w:val="14"/>
                <w:szCs w:val="14"/>
              </w:rPr>
            </w:pPr>
            <w:r w:rsidRPr="005E4AD0">
              <w:rPr>
                <w:color w:val="1A171B"/>
                <w:sz w:val="14"/>
                <w:szCs w:val="14"/>
                <w:lang w:val="en-US"/>
              </w:rPr>
              <w:t>267.</w:t>
            </w:r>
            <w:r w:rsidRPr="005E4AD0">
              <w:rPr>
                <w:color w:val="1A171B"/>
                <w:sz w:val="14"/>
                <w:szCs w:val="14"/>
                <w:lang w:val="en-US"/>
              </w:rPr>
              <w:tab/>
              <w:t>Kanatani MS, Guglielmo BJ. The new macrolides: azithromycin and</w:t>
            </w:r>
          </w:p>
          <w:p w:rsidR="00730057" w:rsidRPr="005E4AD0" w:rsidRDefault="00730057" w:rsidP="00C158A7">
            <w:pPr>
              <w:shd w:val="clear" w:color="auto" w:fill="FFFFFF"/>
              <w:ind w:left="499"/>
              <w:rPr>
                <w:sz w:val="14"/>
                <w:szCs w:val="14"/>
              </w:rPr>
            </w:pPr>
            <w:r w:rsidRPr="005E4AD0">
              <w:rPr>
                <w:color w:val="1A171B"/>
                <w:sz w:val="14"/>
                <w:szCs w:val="14"/>
                <w:lang w:val="en-US"/>
              </w:rPr>
              <w:t>clarithromycin</w:t>
            </w:r>
            <w:r w:rsidRPr="005E4AD0">
              <w:rPr>
                <w:color w:val="1A171B"/>
                <w:sz w:val="14"/>
                <w:szCs w:val="14"/>
              </w:rPr>
              <w:t xml:space="preserve">. </w:t>
            </w:r>
            <w:r w:rsidRPr="005E4AD0">
              <w:rPr>
                <w:i/>
                <w:iCs/>
                <w:color w:val="1A171B"/>
                <w:sz w:val="14"/>
                <w:szCs w:val="14"/>
                <w:lang w:val="en-US"/>
              </w:rPr>
              <w:t>West</w:t>
            </w:r>
            <w:r w:rsidRPr="005E4AD0">
              <w:rPr>
                <w:i/>
                <w:iCs/>
                <w:color w:val="1A171B"/>
                <w:sz w:val="14"/>
                <w:szCs w:val="14"/>
              </w:rPr>
              <w:t xml:space="preserve"> </w:t>
            </w:r>
            <w:r w:rsidRPr="005E4AD0">
              <w:rPr>
                <w:i/>
                <w:iCs/>
                <w:color w:val="1A171B"/>
                <w:sz w:val="14"/>
                <w:szCs w:val="14"/>
                <w:lang w:val="en-US"/>
              </w:rPr>
              <w:t>J</w:t>
            </w:r>
            <w:r w:rsidRPr="005E4AD0">
              <w:rPr>
                <w:i/>
                <w:iCs/>
                <w:color w:val="1A171B"/>
                <w:sz w:val="14"/>
                <w:szCs w:val="14"/>
              </w:rPr>
              <w:t xml:space="preserve"> </w:t>
            </w:r>
            <w:r w:rsidRPr="005E4AD0">
              <w:rPr>
                <w:i/>
                <w:iCs/>
                <w:color w:val="1A171B"/>
                <w:sz w:val="14"/>
                <w:szCs w:val="14"/>
                <w:lang w:val="en-US"/>
              </w:rPr>
              <w:t>Med</w:t>
            </w:r>
            <w:r w:rsidRPr="005E4AD0">
              <w:rPr>
                <w:i/>
                <w:iCs/>
                <w:color w:val="1A171B"/>
                <w:sz w:val="14"/>
                <w:szCs w:val="14"/>
              </w:rPr>
              <w:t xml:space="preserve"> </w:t>
            </w:r>
            <w:r w:rsidRPr="005E4AD0">
              <w:rPr>
                <w:color w:val="1A171B"/>
                <w:sz w:val="14"/>
                <w:szCs w:val="14"/>
              </w:rPr>
              <w:t>1994;160:31–37.</w:t>
            </w:r>
          </w:p>
          <w:p w:rsidR="00730057" w:rsidRPr="005E4AD0" w:rsidRDefault="00730057" w:rsidP="00C158A7">
            <w:pPr>
              <w:shd w:val="clear" w:color="auto" w:fill="FFFFFF"/>
              <w:tabs>
                <w:tab w:val="left" w:pos="331"/>
              </w:tabs>
              <w:rPr>
                <w:sz w:val="14"/>
                <w:szCs w:val="14"/>
              </w:rPr>
            </w:pPr>
            <w:r w:rsidRPr="005E4AD0">
              <w:rPr>
                <w:color w:val="1A171B"/>
                <w:sz w:val="14"/>
                <w:szCs w:val="14"/>
              </w:rPr>
              <w:t>268.</w:t>
            </w:r>
            <w:r w:rsidRPr="005E4AD0">
              <w:rPr>
                <w:color w:val="1A171B"/>
                <w:sz w:val="14"/>
                <w:szCs w:val="14"/>
              </w:rPr>
              <w:tab/>
            </w:r>
            <w:r w:rsidRPr="005E4AD0">
              <w:rPr>
                <w:color w:val="1A171B"/>
                <w:sz w:val="14"/>
                <w:szCs w:val="14"/>
                <w:lang w:val="en-US"/>
              </w:rPr>
              <w:t>Eisenberg</w:t>
            </w:r>
            <w:r w:rsidRPr="005E4AD0">
              <w:rPr>
                <w:color w:val="1A171B"/>
                <w:sz w:val="14"/>
                <w:szCs w:val="14"/>
              </w:rPr>
              <w:t xml:space="preserve"> </w:t>
            </w:r>
            <w:r w:rsidRPr="005E4AD0">
              <w:rPr>
                <w:color w:val="1A171B"/>
                <w:sz w:val="14"/>
                <w:szCs w:val="14"/>
                <w:lang w:val="en-US"/>
              </w:rPr>
              <w:t>E</w:t>
            </w:r>
            <w:r w:rsidRPr="005E4AD0">
              <w:rPr>
                <w:color w:val="1A171B"/>
                <w:sz w:val="14"/>
                <w:szCs w:val="14"/>
              </w:rPr>
              <w:t xml:space="preserve">, </w:t>
            </w:r>
            <w:r w:rsidRPr="005E4AD0">
              <w:rPr>
                <w:color w:val="1A171B"/>
                <w:sz w:val="14"/>
                <w:szCs w:val="14"/>
                <w:lang w:val="en-US"/>
              </w:rPr>
              <w:t>Barza</w:t>
            </w:r>
            <w:r w:rsidRPr="005E4AD0">
              <w:rPr>
                <w:color w:val="1A171B"/>
                <w:sz w:val="14"/>
                <w:szCs w:val="14"/>
              </w:rPr>
              <w:t xml:space="preserve"> </w:t>
            </w:r>
            <w:r w:rsidRPr="005E4AD0">
              <w:rPr>
                <w:color w:val="1A171B"/>
                <w:sz w:val="14"/>
                <w:szCs w:val="14"/>
                <w:lang w:val="en-US"/>
              </w:rPr>
              <w:t>M</w:t>
            </w:r>
            <w:r w:rsidRPr="005E4AD0">
              <w:rPr>
                <w:color w:val="1A171B"/>
                <w:sz w:val="14"/>
                <w:szCs w:val="14"/>
              </w:rPr>
              <w:t xml:space="preserve">. </w:t>
            </w:r>
            <w:r w:rsidRPr="005E4AD0">
              <w:rPr>
                <w:color w:val="1A171B"/>
                <w:sz w:val="14"/>
                <w:szCs w:val="14"/>
                <w:lang w:val="en-US"/>
              </w:rPr>
              <w:t>Azithromycin</w:t>
            </w:r>
            <w:r w:rsidRPr="005E4AD0">
              <w:rPr>
                <w:color w:val="1A171B"/>
                <w:sz w:val="14"/>
                <w:szCs w:val="14"/>
              </w:rPr>
              <w:t xml:space="preserve"> </w:t>
            </w:r>
            <w:r w:rsidRPr="005E4AD0">
              <w:rPr>
                <w:color w:val="1A171B"/>
                <w:sz w:val="14"/>
                <w:szCs w:val="14"/>
                <w:lang w:val="en-US"/>
              </w:rPr>
              <w:t>and</w:t>
            </w:r>
            <w:r w:rsidRPr="005E4AD0">
              <w:rPr>
                <w:color w:val="1A171B"/>
                <w:sz w:val="14"/>
                <w:szCs w:val="14"/>
              </w:rPr>
              <w:t xml:space="preserve"> </w:t>
            </w:r>
            <w:r w:rsidRPr="005E4AD0">
              <w:rPr>
                <w:color w:val="1A171B"/>
                <w:sz w:val="14"/>
                <w:szCs w:val="14"/>
                <w:lang w:val="en-US"/>
              </w:rPr>
              <w:t>clarithromycin</w:t>
            </w:r>
            <w:r w:rsidRPr="005E4AD0">
              <w:rPr>
                <w:color w:val="1A171B"/>
                <w:sz w:val="14"/>
                <w:szCs w:val="14"/>
              </w:rPr>
              <w:t xml:space="preserve">. </w:t>
            </w:r>
            <w:r w:rsidRPr="005E4AD0">
              <w:rPr>
                <w:i/>
                <w:iCs/>
                <w:color w:val="1A171B"/>
                <w:sz w:val="14"/>
                <w:szCs w:val="14"/>
                <w:lang w:val="en-US"/>
              </w:rPr>
              <w:t>Curr Clin Top</w:t>
            </w:r>
          </w:p>
          <w:p w:rsidR="00730057" w:rsidRPr="005E4AD0" w:rsidRDefault="00730057" w:rsidP="00C158A7">
            <w:pPr>
              <w:shd w:val="clear" w:color="auto" w:fill="FFFFFF"/>
              <w:ind w:left="499"/>
              <w:rPr>
                <w:sz w:val="14"/>
                <w:szCs w:val="14"/>
              </w:rPr>
            </w:pPr>
            <w:r w:rsidRPr="005E4AD0">
              <w:rPr>
                <w:i/>
                <w:iCs/>
                <w:color w:val="1A171B"/>
                <w:sz w:val="14"/>
                <w:szCs w:val="14"/>
                <w:lang w:val="en-US"/>
              </w:rPr>
              <w:t xml:space="preserve">Infect Dis Chest </w:t>
            </w:r>
            <w:r w:rsidRPr="005E4AD0">
              <w:rPr>
                <w:color w:val="1A171B"/>
                <w:sz w:val="14"/>
                <w:szCs w:val="14"/>
                <w:lang w:val="en-US"/>
              </w:rPr>
              <w:t>1994;14:52–79.</w:t>
            </w:r>
          </w:p>
          <w:p w:rsidR="00730057" w:rsidRPr="005E4AD0" w:rsidRDefault="00730057" w:rsidP="00C158A7">
            <w:pPr>
              <w:shd w:val="clear" w:color="auto" w:fill="FFFFFF"/>
              <w:tabs>
                <w:tab w:val="left" w:pos="331"/>
              </w:tabs>
              <w:rPr>
                <w:sz w:val="14"/>
                <w:szCs w:val="14"/>
              </w:rPr>
            </w:pPr>
            <w:r w:rsidRPr="005E4AD0">
              <w:rPr>
                <w:color w:val="1A171B"/>
                <w:sz w:val="14"/>
                <w:szCs w:val="14"/>
              </w:rPr>
              <w:t>269.</w:t>
            </w:r>
            <w:r w:rsidRPr="005E4AD0">
              <w:rPr>
                <w:color w:val="1A171B"/>
                <w:sz w:val="14"/>
                <w:szCs w:val="14"/>
              </w:rPr>
              <w:tab/>
            </w:r>
            <w:r w:rsidRPr="005E4AD0">
              <w:rPr>
                <w:color w:val="1A171B"/>
                <w:sz w:val="14"/>
                <w:szCs w:val="14"/>
                <w:lang w:val="en-US"/>
              </w:rPr>
              <w:t>Dautzenberg</w:t>
            </w:r>
            <w:r w:rsidRPr="005E4AD0">
              <w:rPr>
                <w:color w:val="1A171B"/>
                <w:sz w:val="14"/>
                <w:szCs w:val="14"/>
              </w:rPr>
              <w:t xml:space="preserve"> </w:t>
            </w:r>
            <w:r w:rsidRPr="005E4AD0">
              <w:rPr>
                <w:color w:val="1A171B"/>
                <w:sz w:val="14"/>
                <w:szCs w:val="14"/>
                <w:lang w:val="en-US"/>
              </w:rPr>
              <w:t>B</w:t>
            </w:r>
            <w:r w:rsidRPr="005E4AD0">
              <w:rPr>
                <w:color w:val="1A171B"/>
                <w:sz w:val="14"/>
                <w:szCs w:val="14"/>
              </w:rPr>
              <w:t xml:space="preserve">, </w:t>
            </w:r>
            <w:r w:rsidRPr="005E4AD0">
              <w:rPr>
                <w:color w:val="1A171B"/>
                <w:sz w:val="14"/>
                <w:szCs w:val="14"/>
                <w:lang w:val="en-US"/>
              </w:rPr>
              <w:t>Piperno</w:t>
            </w:r>
            <w:r w:rsidRPr="005E4AD0">
              <w:rPr>
                <w:color w:val="1A171B"/>
                <w:sz w:val="14"/>
                <w:szCs w:val="14"/>
              </w:rPr>
              <w:t xml:space="preserve"> </w:t>
            </w:r>
            <w:r w:rsidRPr="005E4AD0">
              <w:rPr>
                <w:color w:val="1A171B"/>
                <w:sz w:val="14"/>
                <w:szCs w:val="14"/>
                <w:lang w:val="en-US"/>
              </w:rPr>
              <w:t>D</w:t>
            </w:r>
            <w:r w:rsidRPr="005E4AD0">
              <w:rPr>
                <w:color w:val="1A171B"/>
                <w:sz w:val="14"/>
                <w:szCs w:val="14"/>
              </w:rPr>
              <w:t xml:space="preserve">, </w:t>
            </w:r>
            <w:r w:rsidRPr="005E4AD0">
              <w:rPr>
                <w:color w:val="1A171B"/>
                <w:sz w:val="14"/>
                <w:szCs w:val="14"/>
                <w:lang w:val="en-US"/>
              </w:rPr>
              <w:t>Diot</w:t>
            </w:r>
            <w:r w:rsidRPr="005E4AD0">
              <w:rPr>
                <w:color w:val="1A171B"/>
                <w:sz w:val="14"/>
                <w:szCs w:val="14"/>
              </w:rPr>
              <w:t xml:space="preserve"> </w:t>
            </w:r>
            <w:r w:rsidRPr="005E4AD0">
              <w:rPr>
                <w:color w:val="1A171B"/>
                <w:sz w:val="14"/>
                <w:szCs w:val="14"/>
                <w:lang w:val="en-US"/>
              </w:rPr>
              <w:t>P</w:t>
            </w:r>
            <w:r w:rsidRPr="005E4AD0">
              <w:rPr>
                <w:color w:val="1A171B"/>
                <w:sz w:val="14"/>
                <w:szCs w:val="14"/>
              </w:rPr>
              <w:t xml:space="preserve">, </w:t>
            </w:r>
            <w:r w:rsidRPr="005E4AD0">
              <w:rPr>
                <w:color w:val="1A171B"/>
                <w:sz w:val="14"/>
                <w:szCs w:val="14"/>
                <w:lang w:val="en-US"/>
              </w:rPr>
              <w:t>Truffot</w:t>
            </w:r>
            <w:r w:rsidRPr="005E4AD0">
              <w:rPr>
                <w:color w:val="1A171B"/>
                <w:sz w:val="14"/>
                <w:szCs w:val="14"/>
              </w:rPr>
              <w:t>-</w:t>
            </w:r>
            <w:r w:rsidRPr="005E4AD0">
              <w:rPr>
                <w:color w:val="1A171B"/>
                <w:sz w:val="14"/>
                <w:szCs w:val="14"/>
                <w:lang w:val="en-US"/>
              </w:rPr>
              <w:t>Pernot</w:t>
            </w:r>
            <w:r w:rsidRPr="005E4AD0">
              <w:rPr>
                <w:color w:val="1A171B"/>
                <w:sz w:val="14"/>
                <w:szCs w:val="14"/>
              </w:rPr>
              <w:t xml:space="preserve"> </w:t>
            </w:r>
            <w:r w:rsidRPr="005E4AD0">
              <w:rPr>
                <w:color w:val="1A171B"/>
                <w:sz w:val="14"/>
                <w:szCs w:val="14"/>
                <w:lang w:val="en-US"/>
              </w:rPr>
              <w:t>C</w:t>
            </w:r>
            <w:r w:rsidRPr="005E4AD0">
              <w:rPr>
                <w:color w:val="1A171B"/>
                <w:sz w:val="14"/>
                <w:szCs w:val="14"/>
              </w:rPr>
              <w:t xml:space="preserve">, </w:t>
            </w:r>
            <w:r w:rsidRPr="005E4AD0">
              <w:rPr>
                <w:color w:val="1A171B"/>
                <w:sz w:val="14"/>
                <w:szCs w:val="14"/>
                <w:lang w:val="en-US"/>
              </w:rPr>
              <w:t>Chavin</w:t>
            </w:r>
            <w:r w:rsidRPr="005E4AD0">
              <w:rPr>
                <w:color w:val="1A171B"/>
                <w:sz w:val="14"/>
                <w:szCs w:val="14"/>
              </w:rPr>
              <w:t xml:space="preserve"> </w:t>
            </w:r>
            <w:r w:rsidRPr="005E4AD0">
              <w:rPr>
                <w:color w:val="1A171B"/>
                <w:sz w:val="14"/>
                <w:szCs w:val="14"/>
                <w:lang w:val="en-US"/>
              </w:rPr>
              <w:t>JP</w:t>
            </w:r>
            <w:r w:rsidRPr="005E4AD0">
              <w:rPr>
                <w:color w:val="1A171B"/>
                <w:sz w:val="14"/>
                <w:szCs w:val="14"/>
              </w:rPr>
              <w:t xml:space="preserve">; </w:t>
            </w:r>
            <w:r w:rsidRPr="005E4AD0">
              <w:rPr>
                <w:color w:val="1A171B"/>
                <w:sz w:val="14"/>
                <w:szCs w:val="14"/>
                <w:lang w:val="en-US"/>
              </w:rPr>
              <w:t>Clar</w:t>
            </w:r>
            <w:r w:rsidRPr="005E4AD0">
              <w:rPr>
                <w:color w:val="1A171B"/>
                <w:sz w:val="14"/>
                <w:szCs w:val="14"/>
              </w:rPr>
              <w:t>-</w:t>
            </w:r>
          </w:p>
          <w:p w:rsidR="00730057" w:rsidRPr="005E4AD0" w:rsidRDefault="00730057" w:rsidP="00C158A7">
            <w:pPr>
              <w:shd w:val="clear" w:color="auto" w:fill="FFFFFF"/>
              <w:ind w:left="499" w:right="5"/>
              <w:jc w:val="both"/>
              <w:rPr>
                <w:sz w:val="14"/>
                <w:szCs w:val="14"/>
              </w:rPr>
            </w:pPr>
            <w:r w:rsidRPr="005E4AD0">
              <w:rPr>
                <w:color w:val="1A171B"/>
                <w:sz w:val="14"/>
                <w:szCs w:val="14"/>
                <w:lang w:val="en-US"/>
              </w:rPr>
              <w:t xml:space="preserve">ithromycin Study Group of France. Clarithromycin in the treatment of </w:t>
            </w:r>
            <w:r w:rsidRPr="005E4AD0">
              <w:rPr>
                <w:i/>
                <w:iCs/>
                <w:color w:val="1A171B"/>
                <w:sz w:val="14"/>
                <w:szCs w:val="14"/>
                <w:lang w:val="en-US"/>
              </w:rPr>
              <w:t xml:space="preserve">Mycobacterium avium </w:t>
            </w:r>
            <w:r w:rsidRPr="005E4AD0">
              <w:rPr>
                <w:color w:val="1A171B"/>
                <w:sz w:val="14"/>
                <w:szCs w:val="14"/>
                <w:lang w:val="en-US"/>
              </w:rPr>
              <w:t xml:space="preserve">lung infections in patients without AIDS. </w:t>
            </w:r>
            <w:r w:rsidRPr="005E4AD0">
              <w:rPr>
                <w:i/>
                <w:iCs/>
                <w:color w:val="1A171B"/>
                <w:sz w:val="14"/>
                <w:szCs w:val="14"/>
                <w:lang w:val="en-US"/>
              </w:rPr>
              <w:t xml:space="preserve">Chest </w:t>
            </w:r>
            <w:r w:rsidRPr="005E4AD0">
              <w:rPr>
                <w:color w:val="1A171B"/>
                <w:sz w:val="14"/>
                <w:szCs w:val="14"/>
                <w:lang w:val="en-US"/>
              </w:rPr>
              <w:t>1995;107:1035–1040.</w:t>
            </w:r>
          </w:p>
          <w:p w:rsidR="00730057" w:rsidRPr="005E4AD0" w:rsidRDefault="00730057" w:rsidP="00C158A7">
            <w:pPr>
              <w:shd w:val="clear" w:color="auto" w:fill="FFFFFF"/>
              <w:tabs>
                <w:tab w:val="left" w:pos="331"/>
              </w:tabs>
              <w:rPr>
                <w:sz w:val="14"/>
                <w:szCs w:val="14"/>
              </w:rPr>
            </w:pPr>
            <w:r w:rsidRPr="005E4AD0">
              <w:rPr>
                <w:color w:val="1A171B"/>
                <w:sz w:val="14"/>
                <w:szCs w:val="14"/>
                <w:lang w:val="en-US"/>
              </w:rPr>
              <w:t>270.</w:t>
            </w:r>
            <w:r w:rsidRPr="005E4AD0">
              <w:rPr>
                <w:color w:val="1A171B"/>
                <w:sz w:val="14"/>
                <w:szCs w:val="14"/>
                <w:lang w:val="en-US"/>
              </w:rPr>
              <w:tab/>
              <w:t>Wallace RJ Jr, Brown BA, Griffith DE, Girard WM, Murphy DT, Onyi</w:t>
            </w:r>
          </w:p>
          <w:p w:rsidR="00730057" w:rsidRPr="005E4AD0" w:rsidRDefault="00730057" w:rsidP="00C158A7">
            <w:pPr>
              <w:shd w:val="clear" w:color="auto" w:fill="FFFFFF"/>
              <w:ind w:left="499" w:right="5"/>
              <w:jc w:val="both"/>
              <w:rPr>
                <w:sz w:val="14"/>
                <w:szCs w:val="14"/>
              </w:rPr>
            </w:pPr>
            <w:r w:rsidRPr="005E4AD0">
              <w:rPr>
                <w:color w:val="1A171B"/>
                <w:sz w:val="14"/>
                <w:szCs w:val="14"/>
                <w:lang w:val="it-IT"/>
              </w:rPr>
              <w:t xml:space="preserve">GO, Steingrube VA, Mazurek GH. </w:t>
            </w:r>
            <w:r w:rsidRPr="005E4AD0">
              <w:rPr>
                <w:color w:val="1A171B"/>
                <w:sz w:val="14"/>
                <w:szCs w:val="14"/>
                <w:lang w:val="en-US"/>
              </w:rPr>
              <w:t xml:space="preserve">Initial clarithromycin monother-apy for </w:t>
            </w:r>
            <w:r w:rsidRPr="005E4AD0">
              <w:rPr>
                <w:i/>
                <w:iCs/>
                <w:color w:val="1A171B"/>
                <w:sz w:val="14"/>
                <w:szCs w:val="14"/>
                <w:lang w:val="en-US"/>
              </w:rPr>
              <w:t xml:space="preserve">Mycobacterium avium-intracellulare </w:t>
            </w:r>
            <w:r w:rsidRPr="005E4AD0">
              <w:rPr>
                <w:color w:val="1A171B"/>
                <w:sz w:val="14"/>
                <w:szCs w:val="14"/>
                <w:lang w:val="en-US"/>
              </w:rPr>
              <w:t xml:space="preserve">complex lung disease. </w:t>
            </w:r>
            <w:r w:rsidRPr="005E4AD0">
              <w:rPr>
                <w:i/>
                <w:iCs/>
                <w:color w:val="1A171B"/>
                <w:sz w:val="14"/>
                <w:szCs w:val="14"/>
                <w:lang w:val="en-US"/>
              </w:rPr>
              <w:t xml:space="preserve">Am J Respir Crit Care Med </w:t>
            </w:r>
            <w:r w:rsidRPr="005E4AD0">
              <w:rPr>
                <w:color w:val="1A171B"/>
                <w:sz w:val="14"/>
                <w:szCs w:val="14"/>
                <w:lang w:val="en-US"/>
              </w:rPr>
              <w:t>1994;149:1335–1341.</w:t>
            </w:r>
          </w:p>
          <w:p w:rsidR="00730057" w:rsidRPr="005E4AD0" w:rsidRDefault="00730057" w:rsidP="00C158A7">
            <w:pPr>
              <w:shd w:val="clear" w:color="auto" w:fill="FFFFFF"/>
              <w:tabs>
                <w:tab w:val="left" w:pos="331"/>
              </w:tabs>
              <w:rPr>
                <w:sz w:val="14"/>
                <w:szCs w:val="14"/>
              </w:rPr>
            </w:pPr>
            <w:r w:rsidRPr="005E4AD0">
              <w:rPr>
                <w:color w:val="1A171B"/>
                <w:sz w:val="14"/>
                <w:szCs w:val="14"/>
                <w:lang w:val="en-US"/>
              </w:rPr>
              <w:t>271.</w:t>
            </w:r>
            <w:r w:rsidRPr="005E4AD0">
              <w:rPr>
                <w:color w:val="1A171B"/>
                <w:sz w:val="14"/>
                <w:szCs w:val="14"/>
                <w:lang w:val="en-US"/>
              </w:rPr>
              <w:tab/>
              <w:t>Griffith DE, Brown BA, Girard WM, Murphy DT, Wallace RJ Jr.</w:t>
            </w:r>
          </w:p>
          <w:p w:rsidR="00730057" w:rsidRPr="005E4AD0" w:rsidRDefault="00730057" w:rsidP="00C158A7">
            <w:pPr>
              <w:shd w:val="clear" w:color="auto" w:fill="FFFFFF"/>
              <w:ind w:left="499" w:right="5"/>
              <w:jc w:val="both"/>
              <w:rPr>
                <w:sz w:val="14"/>
                <w:szCs w:val="14"/>
              </w:rPr>
            </w:pPr>
            <w:r w:rsidRPr="005E4AD0">
              <w:rPr>
                <w:color w:val="1A171B"/>
                <w:sz w:val="14"/>
                <w:szCs w:val="14"/>
                <w:lang w:val="en-US"/>
              </w:rPr>
              <w:t xml:space="preserve">Azithromycin activity against </w:t>
            </w:r>
            <w:r w:rsidRPr="005E4AD0">
              <w:rPr>
                <w:i/>
                <w:iCs/>
                <w:color w:val="1A171B"/>
                <w:sz w:val="14"/>
                <w:szCs w:val="14"/>
                <w:lang w:val="en-US"/>
              </w:rPr>
              <w:t xml:space="preserve">Mycobacterium avium </w:t>
            </w:r>
            <w:r w:rsidRPr="005E4AD0">
              <w:rPr>
                <w:color w:val="1A171B"/>
                <w:sz w:val="14"/>
                <w:szCs w:val="14"/>
                <w:lang w:val="en-US"/>
              </w:rPr>
              <w:t xml:space="preserve">complex lung disease in patients who were not infected with human immunodeficiency virus. </w:t>
            </w:r>
            <w:r w:rsidRPr="005E4AD0">
              <w:rPr>
                <w:i/>
                <w:iCs/>
                <w:color w:val="1A171B"/>
                <w:sz w:val="14"/>
                <w:szCs w:val="14"/>
                <w:lang w:val="en-US"/>
              </w:rPr>
              <w:t xml:space="preserve">Clin Infect Dis </w:t>
            </w:r>
            <w:r w:rsidRPr="005E4AD0">
              <w:rPr>
                <w:color w:val="1A171B"/>
                <w:sz w:val="14"/>
                <w:szCs w:val="14"/>
                <w:lang w:val="en-US"/>
              </w:rPr>
              <w:t>1996;23:983–989.</w:t>
            </w:r>
          </w:p>
          <w:p w:rsidR="00730057" w:rsidRPr="005E4AD0" w:rsidRDefault="00730057" w:rsidP="00C158A7">
            <w:pPr>
              <w:shd w:val="clear" w:color="auto" w:fill="FFFFFF"/>
              <w:tabs>
                <w:tab w:val="left" w:pos="331"/>
              </w:tabs>
              <w:rPr>
                <w:sz w:val="14"/>
                <w:szCs w:val="14"/>
              </w:rPr>
            </w:pPr>
            <w:r w:rsidRPr="005E4AD0">
              <w:rPr>
                <w:color w:val="1A171B"/>
                <w:sz w:val="14"/>
                <w:szCs w:val="14"/>
                <w:lang w:val="en-US"/>
              </w:rPr>
              <w:t>272.</w:t>
            </w:r>
            <w:r w:rsidRPr="005E4AD0">
              <w:rPr>
                <w:color w:val="1A171B"/>
                <w:sz w:val="14"/>
                <w:szCs w:val="14"/>
                <w:lang w:val="en-US"/>
              </w:rPr>
              <w:tab/>
              <w:t>Chaisson RE, Benson CA, Dube MP, Heifets LB, Korvick JA, Elkin S,</w:t>
            </w:r>
          </w:p>
          <w:p w:rsidR="00730057" w:rsidRPr="005E4AD0" w:rsidRDefault="00730057" w:rsidP="00C158A7">
            <w:pPr>
              <w:shd w:val="clear" w:color="auto" w:fill="FFFFFF"/>
              <w:ind w:left="499" w:right="5"/>
              <w:jc w:val="both"/>
              <w:rPr>
                <w:sz w:val="14"/>
                <w:szCs w:val="14"/>
              </w:rPr>
            </w:pPr>
            <w:r w:rsidRPr="005E4AD0">
              <w:rPr>
                <w:color w:val="1A171B"/>
                <w:sz w:val="14"/>
                <w:szCs w:val="14"/>
                <w:lang w:val="en-US"/>
              </w:rPr>
              <w:t xml:space="preserve">Smith T, Craft JC, Sattler FR. Clarithromycin therapy for bacteremic </w:t>
            </w:r>
            <w:r w:rsidRPr="005E4AD0">
              <w:rPr>
                <w:i/>
                <w:iCs/>
                <w:color w:val="1A171B"/>
                <w:sz w:val="14"/>
                <w:szCs w:val="14"/>
                <w:lang w:val="en-US"/>
              </w:rPr>
              <w:t xml:space="preserve">Mycobacterium avium </w:t>
            </w:r>
            <w:r w:rsidRPr="005E4AD0">
              <w:rPr>
                <w:color w:val="1A171B"/>
                <w:sz w:val="14"/>
                <w:szCs w:val="14"/>
                <w:lang w:val="en-US"/>
              </w:rPr>
              <w:t xml:space="preserve">complex disease: a randomized, double-blind, dose-ranging study in patients with AIDS. </w:t>
            </w:r>
            <w:r w:rsidRPr="005E4AD0">
              <w:rPr>
                <w:i/>
                <w:iCs/>
                <w:color w:val="1A171B"/>
                <w:sz w:val="14"/>
                <w:szCs w:val="14"/>
                <w:lang w:val="de-DE"/>
              </w:rPr>
              <w:t xml:space="preserve">Ann Intern Med </w:t>
            </w:r>
            <w:r w:rsidRPr="005E4AD0">
              <w:rPr>
                <w:color w:val="1A171B"/>
                <w:sz w:val="14"/>
                <w:szCs w:val="14"/>
                <w:lang w:val="de-DE"/>
              </w:rPr>
              <w:t>1994;121: 905–911.</w:t>
            </w:r>
          </w:p>
          <w:p w:rsidR="00730057" w:rsidRPr="005E4AD0" w:rsidRDefault="00730057" w:rsidP="00C158A7">
            <w:pPr>
              <w:shd w:val="clear" w:color="auto" w:fill="FFFFFF"/>
              <w:tabs>
                <w:tab w:val="left" w:pos="331"/>
              </w:tabs>
              <w:rPr>
                <w:sz w:val="14"/>
                <w:szCs w:val="14"/>
              </w:rPr>
            </w:pPr>
            <w:r w:rsidRPr="005E4AD0">
              <w:rPr>
                <w:color w:val="1A171B"/>
                <w:sz w:val="14"/>
                <w:szCs w:val="14"/>
                <w:lang w:val="de-DE"/>
              </w:rPr>
              <w:t>273.</w:t>
            </w:r>
            <w:r w:rsidRPr="005E4AD0">
              <w:rPr>
                <w:color w:val="1A171B"/>
                <w:sz w:val="14"/>
                <w:szCs w:val="14"/>
                <w:lang w:val="de-DE"/>
              </w:rPr>
              <w:tab/>
              <w:t xml:space="preserve">Heifets L, Mar N, Vanderkolk J. </w:t>
            </w:r>
            <w:r w:rsidRPr="005E4AD0">
              <w:rPr>
                <w:i/>
                <w:iCs/>
                <w:color w:val="1A171B"/>
                <w:sz w:val="14"/>
                <w:szCs w:val="14"/>
                <w:lang w:val="de-DE"/>
              </w:rPr>
              <w:t xml:space="preserve">Mycobacterium avium </w:t>
            </w:r>
            <w:r w:rsidRPr="005E4AD0">
              <w:rPr>
                <w:color w:val="1A171B"/>
                <w:sz w:val="14"/>
                <w:szCs w:val="14"/>
                <w:lang w:val="de-DE"/>
              </w:rPr>
              <w:t>strains resistant</w:t>
            </w:r>
          </w:p>
          <w:p w:rsidR="00730057" w:rsidRPr="005E4AD0" w:rsidRDefault="00730057" w:rsidP="00C158A7">
            <w:pPr>
              <w:shd w:val="clear" w:color="auto" w:fill="FFFFFF"/>
              <w:ind w:left="499" w:right="5"/>
              <w:jc w:val="both"/>
              <w:rPr>
                <w:sz w:val="14"/>
                <w:szCs w:val="14"/>
              </w:rPr>
            </w:pPr>
            <w:r w:rsidRPr="005E4AD0">
              <w:rPr>
                <w:color w:val="1A171B"/>
                <w:sz w:val="14"/>
                <w:szCs w:val="14"/>
                <w:lang w:val="en-US"/>
              </w:rPr>
              <w:t xml:space="preserve">to clarithromycin and azithromycin. </w:t>
            </w:r>
            <w:r w:rsidRPr="005E4AD0">
              <w:rPr>
                <w:i/>
                <w:iCs/>
                <w:color w:val="1A171B"/>
                <w:sz w:val="14"/>
                <w:szCs w:val="14"/>
                <w:lang w:val="en-US"/>
              </w:rPr>
              <w:t xml:space="preserve">Antimicrob Agents Chemother </w:t>
            </w:r>
            <w:r w:rsidRPr="005E4AD0">
              <w:rPr>
                <w:color w:val="1A171B"/>
                <w:sz w:val="14"/>
                <w:szCs w:val="14"/>
                <w:lang w:val="en-US"/>
              </w:rPr>
              <w:t>1993;37:2364–2370.</w:t>
            </w:r>
          </w:p>
          <w:p w:rsidR="00730057" w:rsidRPr="005E4AD0" w:rsidRDefault="00730057" w:rsidP="00C158A7">
            <w:pPr>
              <w:shd w:val="clear" w:color="auto" w:fill="FFFFFF"/>
              <w:tabs>
                <w:tab w:val="left" w:pos="331"/>
              </w:tabs>
              <w:rPr>
                <w:sz w:val="14"/>
                <w:szCs w:val="14"/>
              </w:rPr>
            </w:pPr>
            <w:r w:rsidRPr="005E4AD0">
              <w:rPr>
                <w:color w:val="1A171B"/>
                <w:sz w:val="14"/>
                <w:szCs w:val="14"/>
              </w:rPr>
              <w:t>274.</w:t>
            </w:r>
            <w:r w:rsidRPr="005E4AD0">
              <w:rPr>
                <w:color w:val="1A171B"/>
                <w:sz w:val="14"/>
                <w:szCs w:val="14"/>
              </w:rPr>
              <w:tab/>
            </w:r>
            <w:r w:rsidRPr="005E4AD0">
              <w:rPr>
                <w:color w:val="1A171B"/>
                <w:sz w:val="14"/>
                <w:szCs w:val="14"/>
                <w:lang w:val="en-US"/>
              </w:rPr>
              <w:t>Griffith</w:t>
            </w:r>
            <w:r w:rsidRPr="005E4AD0">
              <w:rPr>
                <w:color w:val="1A171B"/>
                <w:sz w:val="14"/>
                <w:szCs w:val="14"/>
              </w:rPr>
              <w:t xml:space="preserve"> </w:t>
            </w:r>
            <w:r w:rsidRPr="005E4AD0">
              <w:rPr>
                <w:color w:val="1A171B"/>
                <w:sz w:val="14"/>
                <w:szCs w:val="14"/>
                <w:lang w:val="en-US"/>
              </w:rPr>
              <w:t>DE</w:t>
            </w:r>
            <w:r w:rsidRPr="005E4AD0">
              <w:rPr>
                <w:color w:val="1A171B"/>
                <w:sz w:val="14"/>
                <w:szCs w:val="14"/>
              </w:rPr>
              <w:t xml:space="preserve">, </w:t>
            </w:r>
            <w:r w:rsidRPr="005E4AD0">
              <w:rPr>
                <w:color w:val="1A171B"/>
                <w:sz w:val="14"/>
                <w:szCs w:val="14"/>
                <w:lang w:val="en-US"/>
              </w:rPr>
              <w:t>Brown</w:t>
            </w:r>
            <w:r w:rsidRPr="005E4AD0">
              <w:rPr>
                <w:color w:val="1A171B"/>
                <w:sz w:val="14"/>
                <w:szCs w:val="14"/>
              </w:rPr>
              <w:t>-</w:t>
            </w:r>
            <w:r w:rsidRPr="005E4AD0">
              <w:rPr>
                <w:color w:val="1A171B"/>
                <w:sz w:val="14"/>
                <w:szCs w:val="14"/>
                <w:lang w:val="en-US"/>
              </w:rPr>
              <w:t>Elliott</w:t>
            </w:r>
            <w:r w:rsidRPr="005E4AD0">
              <w:rPr>
                <w:color w:val="1A171B"/>
                <w:sz w:val="14"/>
                <w:szCs w:val="14"/>
              </w:rPr>
              <w:t xml:space="preserve"> </w:t>
            </w:r>
            <w:r w:rsidRPr="005E4AD0">
              <w:rPr>
                <w:color w:val="1A171B"/>
                <w:sz w:val="14"/>
                <w:szCs w:val="14"/>
                <w:lang w:val="en-US"/>
              </w:rPr>
              <w:t>BA</w:t>
            </w:r>
            <w:r w:rsidRPr="005E4AD0">
              <w:rPr>
                <w:color w:val="1A171B"/>
                <w:sz w:val="14"/>
                <w:szCs w:val="14"/>
              </w:rPr>
              <w:t xml:space="preserve">, </w:t>
            </w:r>
            <w:r w:rsidRPr="005E4AD0">
              <w:rPr>
                <w:color w:val="1A171B"/>
                <w:sz w:val="14"/>
                <w:szCs w:val="14"/>
                <w:lang w:val="en-US"/>
              </w:rPr>
              <w:t>Langsjoen</w:t>
            </w:r>
            <w:r w:rsidRPr="005E4AD0">
              <w:rPr>
                <w:color w:val="1A171B"/>
                <w:sz w:val="14"/>
                <w:szCs w:val="14"/>
              </w:rPr>
              <w:t xml:space="preserve"> </w:t>
            </w:r>
            <w:r w:rsidRPr="005E4AD0">
              <w:rPr>
                <w:color w:val="1A171B"/>
                <w:sz w:val="14"/>
                <w:szCs w:val="14"/>
                <w:lang w:val="en-US"/>
              </w:rPr>
              <w:t>B</w:t>
            </w:r>
            <w:r w:rsidRPr="005E4AD0">
              <w:rPr>
                <w:color w:val="1A171B"/>
                <w:sz w:val="14"/>
                <w:szCs w:val="14"/>
              </w:rPr>
              <w:t xml:space="preserve">, </w:t>
            </w:r>
            <w:r w:rsidRPr="005E4AD0">
              <w:rPr>
                <w:color w:val="1A171B"/>
                <w:sz w:val="14"/>
                <w:szCs w:val="14"/>
                <w:lang w:val="en-US"/>
              </w:rPr>
              <w:t>Zhang</w:t>
            </w:r>
            <w:r w:rsidRPr="005E4AD0">
              <w:rPr>
                <w:color w:val="1A171B"/>
                <w:sz w:val="14"/>
                <w:szCs w:val="14"/>
              </w:rPr>
              <w:t xml:space="preserve"> </w:t>
            </w:r>
            <w:r w:rsidRPr="005E4AD0">
              <w:rPr>
                <w:color w:val="1A171B"/>
                <w:sz w:val="14"/>
                <w:szCs w:val="14"/>
                <w:lang w:val="en-US"/>
              </w:rPr>
              <w:t>Y</w:t>
            </w:r>
            <w:r w:rsidRPr="005E4AD0">
              <w:rPr>
                <w:color w:val="1A171B"/>
                <w:sz w:val="14"/>
                <w:szCs w:val="14"/>
              </w:rPr>
              <w:t xml:space="preserve">, </w:t>
            </w:r>
            <w:r w:rsidRPr="005E4AD0">
              <w:rPr>
                <w:color w:val="1A171B"/>
                <w:sz w:val="14"/>
                <w:szCs w:val="14"/>
                <w:lang w:val="en-US"/>
              </w:rPr>
              <w:t>Pan</w:t>
            </w:r>
            <w:r w:rsidRPr="005E4AD0">
              <w:rPr>
                <w:color w:val="1A171B"/>
                <w:sz w:val="14"/>
                <w:szCs w:val="14"/>
              </w:rPr>
              <w:t xml:space="preserve"> </w:t>
            </w:r>
            <w:r w:rsidRPr="005E4AD0">
              <w:rPr>
                <w:color w:val="1A171B"/>
                <w:sz w:val="14"/>
                <w:szCs w:val="14"/>
                <w:lang w:val="en-US"/>
              </w:rPr>
              <w:t>X</w:t>
            </w:r>
            <w:r w:rsidRPr="005E4AD0">
              <w:rPr>
                <w:color w:val="1A171B"/>
                <w:sz w:val="14"/>
                <w:szCs w:val="14"/>
              </w:rPr>
              <w:t xml:space="preserve">, </w:t>
            </w:r>
            <w:r w:rsidRPr="005E4AD0">
              <w:rPr>
                <w:color w:val="1A171B"/>
                <w:sz w:val="14"/>
                <w:szCs w:val="14"/>
                <w:lang w:val="en-US"/>
              </w:rPr>
              <w:t>Girard</w:t>
            </w:r>
          </w:p>
          <w:p w:rsidR="00730057" w:rsidRPr="005E4AD0" w:rsidRDefault="00730057" w:rsidP="00C158A7">
            <w:pPr>
              <w:shd w:val="clear" w:color="auto" w:fill="FFFFFF"/>
              <w:ind w:left="499" w:right="5"/>
              <w:jc w:val="both"/>
              <w:rPr>
                <w:sz w:val="14"/>
                <w:szCs w:val="14"/>
              </w:rPr>
            </w:pPr>
            <w:r w:rsidRPr="005E4AD0">
              <w:rPr>
                <w:color w:val="1A171B"/>
                <w:sz w:val="14"/>
                <w:szCs w:val="14"/>
                <w:lang w:val="en-US"/>
              </w:rPr>
              <w:t>W</w:t>
            </w:r>
            <w:r w:rsidRPr="005E4AD0">
              <w:rPr>
                <w:color w:val="1A171B"/>
                <w:sz w:val="14"/>
                <w:szCs w:val="14"/>
              </w:rPr>
              <w:t xml:space="preserve">, </w:t>
            </w:r>
            <w:r w:rsidRPr="005E4AD0">
              <w:rPr>
                <w:color w:val="1A171B"/>
                <w:sz w:val="14"/>
                <w:szCs w:val="14"/>
                <w:lang w:val="en-US"/>
              </w:rPr>
              <w:t>Nelson</w:t>
            </w:r>
            <w:r w:rsidRPr="005E4AD0">
              <w:rPr>
                <w:color w:val="1A171B"/>
                <w:sz w:val="14"/>
                <w:szCs w:val="14"/>
              </w:rPr>
              <w:t xml:space="preserve"> </w:t>
            </w:r>
            <w:r w:rsidRPr="005E4AD0">
              <w:rPr>
                <w:color w:val="1A171B"/>
                <w:sz w:val="14"/>
                <w:szCs w:val="14"/>
                <w:lang w:val="en-US"/>
              </w:rPr>
              <w:t>K</w:t>
            </w:r>
            <w:r w:rsidRPr="005E4AD0">
              <w:rPr>
                <w:color w:val="1A171B"/>
                <w:sz w:val="14"/>
                <w:szCs w:val="14"/>
              </w:rPr>
              <w:t>,</w:t>
            </w:r>
            <w:r w:rsidRPr="005E4AD0">
              <w:rPr>
                <w:color w:val="1A171B"/>
                <w:sz w:val="14"/>
                <w:szCs w:val="14"/>
                <w:lang w:val="en-US"/>
              </w:rPr>
              <w:t>CaccitoloJ</w:t>
            </w:r>
            <w:r w:rsidRPr="005E4AD0">
              <w:rPr>
                <w:color w:val="1A171B"/>
                <w:sz w:val="14"/>
                <w:szCs w:val="14"/>
              </w:rPr>
              <w:t>,</w:t>
            </w:r>
            <w:r w:rsidRPr="005E4AD0">
              <w:rPr>
                <w:color w:val="1A171B"/>
                <w:sz w:val="14"/>
                <w:szCs w:val="14"/>
                <w:lang w:val="en-US"/>
              </w:rPr>
              <w:t>Alvarez</w:t>
            </w:r>
            <w:r w:rsidRPr="005E4AD0">
              <w:rPr>
                <w:color w:val="1A171B"/>
                <w:sz w:val="14"/>
                <w:szCs w:val="14"/>
              </w:rPr>
              <w:t xml:space="preserve"> </w:t>
            </w:r>
            <w:r w:rsidRPr="005E4AD0">
              <w:rPr>
                <w:color w:val="1A171B"/>
                <w:sz w:val="14"/>
                <w:szCs w:val="14"/>
                <w:lang w:val="en-US"/>
              </w:rPr>
              <w:t>J</w:t>
            </w:r>
            <w:r w:rsidRPr="005E4AD0">
              <w:rPr>
                <w:color w:val="1A171B"/>
                <w:sz w:val="14"/>
                <w:szCs w:val="14"/>
              </w:rPr>
              <w:t xml:space="preserve">, </w:t>
            </w:r>
            <w:r w:rsidRPr="005E4AD0">
              <w:rPr>
                <w:color w:val="1A171B"/>
                <w:sz w:val="14"/>
                <w:szCs w:val="14"/>
                <w:lang w:val="en-US"/>
              </w:rPr>
              <w:t>Shepherd</w:t>
            </w:r>
            <w:r w:rsidRPr="005E4AD0">
              <w:rPr>
                <w:color w:val="1A171B"/>
                <w:sz w:val="14"/>
                <w:szCs w:val="14"/>
              </w:rPr>
              <w:t xml:space="preserve"> </w:t>
            </w:r>
            <w:r w:rsidRPr="005E4AD0">
              <w:rPr>
                <w:color w:val="1A171B"/>
                <w:sz w:val="14"/>
                <w:szCs w:val="14"/>
                <w:lang w:val="en-US"/>
              </w:rPr>
              <w:t>S</w:t>
            </w:r>
            <w:r w:rsidRPr="005E4AD0">
              <w:rPr>
                <w:color w:val="1A171B"/>
                <w:sz w:val="14"/>
                <w:szCs w:val="14"/>
              </w:rPr>
              <w:t>,</w:t>
            </w:r>
            <w:r w:rsidRPr="005E4AD0">
              <w:rPr>
                <w:i/>
                <w:iCs/>
                <w:color w:val="1A171B"/>
                <w:sz w:val="14"/>
                <w:szCs w:val="14"/>
                <w:lang w:val="en-US"/>
              </w:rPr>
              <w:t>et</w:t>
            </w:r>
            <w:r w:rsidRPr="005E4AD0">
              <w:rPr>
                <w:i/>
                <w:iCs/>
                <w:color w:val="1A171B"/>
                <w:sz w:val="14"/>
                <w:szCs w:val="14"/>
              </w:rPr>
              <w:t xml:space="preserve"> </w:t>
            </w:r>
            <w:r w:rsidRPr="005E4AD0">
              <w:rPr>
                <w:i/>
                <w:iCs/>
                <w:color w:val="1A171B"/>
                <w:sz w:val="14"/>
                <w:szCs w:val="14"/>
                <w:lang w:val="en-US"/>
              </w:rPr>
              <w:t>al</w:t>
            </w:r>
            <w:r w:rsidRPr="005E4AD0">
              <w:rPr>
                <w:color w:val="1A171B"/>
                <w:sz w:val="14"/>
                <w:szCs w:val="14"/>
              </w:rPr>
              <w:t xml:space="preserve">. </w:t>
            </w:r>
            <w:r w:rsidRPr="005E4AD0">
              <w:rPr>
                <w:color w:val="1A171B"/>
                <w:sz w:val="14"/>
                <w:szCs w:val="14"/>
                <w:lang w:val="en-US"/>
              </w:rPr>
              <w:t xml:space="preserve">Clarithromycin-resistant </w:t>
            </w:r>
            <w:r w:rsidRPr="005E4AD0">
              <w:rPr>
                <w:i/>
                <w:iCs/>
                <w:color w:val="1A171B"/>
                <w:sz w:val="14"/>
                <w:szCs w:val="14"/>
                <w:lang w:val="en-US"/>
              </w:rPr>
              <w:t xml:space="preserve">Mycobacterium avium </w:t>
            </w:r>
            <w:r w:rsidRPr="005E4AD0">
              <w:rPr>
                <w:color w:val="1A171B"/>
                <w:sz w:val="14"/>
                <w:szCs w:val="14"/>
                <w:lang w:val="en-US"/>
              </w:rPr>
              <w:t xml:space="preserve">complex lung disease. </w:t>
            </w:r>
            <w:r w:rsidRPr="005E4AD0">
              <w:rPr>
                <w:i/>
                <w:iCs/>
                <w:color w:val="1A171B"/>
                <w:sz w:val="14"/>
                <w:szCs w:val="14"/>
                <w:lang w:val="en-US"/>
              </w:rPr>
              <w:t xml:space="preserve">Am J Respir Crit Care Med </w:t>
            </w:r>
            <w:r w:rsidRPr="005E4AD0">
              <w:rPr>
                <w:color w:val="1A171B"/>
                <w:sz w:val="14"/>
                <w:szCs w:val="14"/>
                <w:lang w:val="en-US"/>
              </w:rPr>
              <w:t>2006;174:928–934.</w:t>
            </w:r>
          </w:p>
          <w:p w:rsidR="00730057" w:rsidRPr="005E4AD0" w:rsidRDefault="00730057" w:rsidP="00C158A7">
            <w:pPr>
              <w:shd w:val="clear" w:color="auto" w:fill="FFFFFF"/>
              <w:tabs>
                <w:tab w:val="left" w:pos="331"/>
              </w:tabs>
              <w:spacing w:before="5"/>
              <w:rPr>
                <w:sz w:val="14"/>
                <w:szCs w:val="14"/>
              </w:rPr>
            </w:pPr>
            <w:r w:rsidRPr="005E4AD0">
              <w:rPr>
                <w:color w:val="1A171B"/>
                <w:sz w:val="14"/>
                <w:szCs w:val="14"/>
                <w:lang w:val="en-US"/>
              </w:rPr>
              <w:t>275.</w:t>
            </w:r>
            <w:r w:rsidRPr="005E4AD0">
              <w:rPr>
                <w:color w:val="1A171B"/>
                <w:sz w:val="14"/>
                <w:szCs w:val="14"/>
                <w:lang w:val="en-US"/>
              </w:rPr>
              <w:tab/>
              <w:t>Griffith DE, Brown BA, Girard WM, Griffith BE, Couch LA, Wallace</w:t>
            </w:r>
          </w:p>
          <w:p w:rsidR="00730057" w:rsidRPr="005E4AD0" w:rsidRDefault="00730057" w:rsidP="00C158A7">
            <w:pPr>
              <w:shd w:val="clear" w:color="auto" w:fill="FFFFFF"/>
              <w:ind w:left="499" w:right="5"/>
              <w:jc w:val="both"/>
              <w:rPr>
                <w:sz w:val="14"/>
                <w:szCs w:val="14"/>
              </w:rPr>
            </w:pPr>
            <w:r w:rsidRPr="005E4AD0">
              <w:rPr>
                <w:color w:val="1A171B"/>
                <w:sz w:val="14"/>
                <w:szCs w:val="14"/>
                <w:lang w:val="en-US"/>
              </w:rPr>
              <w:t xml:space="preserve">RJ Jr. Azithromycin-containing regimens for treatment of </w:t>
            </w:r>
            <w:r w:rsidRPr="005E4AD0">
              <w:rPr>
                <w:i/>
                <w:iCs/>
                <w:color w:val="1A171B"/>
                <w:sz w:val="14"/>
                <w:szCs w:val="14"/>
                <w:lang w:val="en-US"/>
              </w:rPr>
              <w:t xml:space="preserve">Mycobacte-rium avium </w:t>
            </w:r>
            <w:r w:rsidRPr="005E4AD0">
              <w:rPr>
                <w:color w:val="1A171B"/>
                <w:sz w:val="14"/>
                <w:szCs w:val="14"/>
                <w:lang w:val="en-US"/>
              </w:rPr>
              <w:t xml:space="preserve">complex lung disease. </w:t>
            </w:r>
            <w:r w:rsidRPr="005E4AD0">
              <w:rPr>
                <w:i/>
                <w:iCs/>
                <w:color w:val="1A171B"/>
                <w:sz w:val="14"/>
                <w:szCs w:val="14"/>
                <w:lang w:val="en-US"/>
              </w:rPr>
              <w:t xml:space="preserve">Clin Infect Dis </w:t>
            </w:r>
            <w:r w:rsidRPr="005E4AD0">
              <w:rPr>
                <w:color w:val="1A171B"/>
                <w:sz w:val="14"/>
                <w:szCs w:val="14"/>
                <w:lang w:val="en-US"/>
              </w:rPr>
              <w:t>2001;32:1547–1553.</w:t>
            </w:r>
          </w:p>
          <w:p w:rsidR="00730057" w:rsidRPr="005E4AD0" w:rsidRDefault="00730057" w:rsidP="00C158A7">
            <w:pPr>
              <w:shd w:val="clear" w:color="auto" w:fill="FFFFFF"/>
              <w:tabs>
                <w:tab w:val="left" w:pos="331"/>
              </w:tabs>
              <w:rPr>
                <w:sz w:val="14"/>
                <w:szCs w:val="14"/>
              </w:rPr>
            </w:pPr>
            <w:r w:rsidRPr="005E4AD0">
              <w:rPr>
                <w:color w:val="1A171B"/>
                <w:sz w:val="14"/>
                <w:szCs w:val="14"/>
                <w:lang w:val="en-US"/>
              </w:rPr>
              <w:t>276.</w:t>
            </w:r>
            <w:r w:rsidRPr="005E4AD0">
              <w:rPr>
                <w:color w:val="1A171B"/>
                <w:sz w:val="14"/>
                <w:szCs w:val="14"/>
                <w:lang w:val="en-US"/>
              </w:rPr>
              <w:tab/>
              <w:t>Tanaka E, Kimoto T, Tsuyuguchi K, Watanabe I, Matsumoto H, Niimi</w:t>
            </w:r>
          </w:p>
          <w:p w:rsidR="00730057" w:rsidRPr="005E4AD0" w:rsidRDefault="00730057" w:rsidP="00C158A7">
            <w:pPr>
              <w:shd w:val="clear" w:color="auto" w:fill="FFFFFF"/>
              <w:ind w:left="499" w:right="5"/>
              <w:jc w:val="both"/>
              <w:rPr>
                <w:sz w:val="14"/>
                <w:szCs w:val="14"/>
              </w:rPr>
            </w:pPr>
            <w:r w:rsidRPr="005E4AD0">
              <w:rPr>
                <w:color w:val="1A171B"/>
                <w:sz w:val="14"/>
                <w:szCs w:val="14"/>
                <w:lang w:val="en-US"/>
              </w:rPr>
              <w:t>A</w:t>
            </w:r>
            <w:r w:rsidRPr="005E4AD0">
              <w:rPr>
                <w:color w:val="1A171B"/>
                <w:sz w:val="14"/>
                <w:szCs w:val="14"/>
              </w:rPr>
              <w:t xml:space="preserve">, </w:t>
            </w:r>
            <w:r w:rsidRPr="005E4AD0">
              <w:rPr>
                <w:color w:val="1A171B"/>
                <w:sz w:val="14"/>
                <w:szCs w:val="14"/>
                <w:lang w:val="en-US"/>
              </w:rPr>
              <w:t>Suzuki</w:t>
            </w:r>
            <w:r w:rsidRPr="005E4AD0">
              <w:rPr>
                <w:color w:val="1A171B"/>
                <w:sz w:val="14"/>
                <w:szCs w:val="14"/>
              </w:rPr>
              <w:t xml:space="preserve"> </w:t>
            </w:r>
            <w:r w:rsidRPr="005E4AD0">
              <w:rPr>
                <w:color w:val="1A171B"/>
                <w:sz w:val="14"/>
                <w:szCs w:val="14"/>
                <w:lang w:val="en-US"/>
              </w:rPr>
              <w:t>K</w:t>
            </w:r>
            <w:r w:rsidRPr="005E4AD0">
              <w:rPr>
                <w:color w:val="1A171B"/>
                <w:sz w:val="14"/>
                <w:szCs w:val="14"/>
              </w:rPr>
              <w:t xml:space="preserve">, </w:t>
            </w:r>
            <w:r w:rsidRPr="005E4AD0">
              <w:rPr>
                <w:color w:val="1A171B"/>
                <w:sz w:val="14"/>
                <w:szCs w:val="14"/>
                <w:lang w:val="en-US"/>
              </w:rPr>
              <w:t>Murayama</w:t>
            </w:r>
            <w:r w:rsidRPr="005E4AD0">
              <w:rPr>
                <w:color w:val="1A171B"/>
                <w:sz w:val="14"/>
                <w:szCs w:val="14"/>
              </w:rPr>
              <w:t xml:space="preserve"> </w:t>
            </w:r>
            <w:r w:rsidRPr="005E4AD0">
              <w:rPr>
                <w:color w:val="1A171B"/>
                <w:sz w:val="14"/>
                <w:szCs w:val="14"/>
                <w:lang w:val="en-US"/>
              </w:rPr>
              <w:t>T</w:t>
            </w:r>
            <w:r w:rsidRPr="005E4AD0">
              <w:rPr>
                <w:color w:val="1A171B"/>
                <w:sz w:val="14"/>
                <w:szCs w:val="14"/>
              </w:rPr>
              <w:t xml:space="preserve">, </w:t>
            </w:r>
            <w:r w:rsidRPr="005E4AD0">
              <w:rPr>
                <w:color w:val="1A171B"/>
                <w:sz w:val="14"/>
                <w:szCs w:val="14"/>
                <w:lang w:val="en-US"/>
              </w:rPr>
              <w:t>Amitani</w:t>
            </w:r>
            <w:r w:rsidRPr="005E4AD0">
              <w:rPr>
                <w:color w:val="1A171B"/>
                <w:sz w:val="14"/>
                <w:szCs w:val="14"/>
              </w:rPr>
              <w:t xml:space="preserve"> </w:t>
            </w:r>
            <w:r w:rsidRPr="005E4AD0">
              <w:rPr>
                <w:color w:val="1A171B"/>
                <w:sz w:val="14"/>
                <w:szCs w:val="14"/>
                <w:lang w:val="en-US"/>
              </w:rPr>
              <w:t>R</w:t>
            </w:r>
            <w:r w:rsidRPr="005E4AD0">
              <w:rPr>
                <w:color w:val="1A171B"/>
                <w:sz w:val="14"/>
                <w:szCs w:val="14"/>
              </w:rPr>
              <w:t xml:space="preserve">, </w:t>
            </w:r>
            <w:r w:rsidRPr="005E4AD0">
              <w:rPr>
                <w:color w:val="1A171B"/>
                <w:sz w:val="14"/>
                <w:szCs w:val="14"/>
                <w:lang w:val="en-US"/>
              </w:rPr>
              <w:t>Kuze</w:t>
            </w:r>
            <w:r w:rsidRPr="005E4AD0">
              <w:rPr>
                <w:color w:val="1A171B"/>
                <w:sz w:val="14"/>
                <w:szCs w:val="14"/>
              </w:rPr>
              <w:t xml:space="preserve"> </w:t>
            </w:r>
            <w:r w:rsidRPr="005E4AD0">
              <w:rPr>
                <w:color w:val="1A171B"/>
                <w:sz w:val="14"/>
                <w:szCs w:val="14"/>
                <w:lang w:val="en-US"/>
              </w:rPr>
              <w:t>F</w:t>
            </w:r>
            <w:r w:rsidRPr="005E4AD0">
              <w:rPr>
                <w:color w:val="1A171B"/>
                <w:sz w:val="14"/>
                <w:szCs w:val="14"/>
              </w:rPr>
              <w:t xml:space="preserve">. </w:t>
            </w:r>
            <w:r w:rsidRPr="005E4AD0">
              <w:rPr>
                <w:color w:val="1A171B"/>
                <w:sz w:val="14"/>
                <w:szCs w:val="14"/>
                <w:lang w:val="en-US"/>
              </w:rPr>
              <w:t>Effect</w:t>
            </w:r>
            <w:r w:rsidRPr="005E4AD0">
              <w:rPr>
                <w:color w:val="1A171B"/>
                <w:sz w:val="14"/>
                <w:szCs w:val="14"/>
              </w:rPr>
              <w:t xml:space="preserve"> </w:t>
            </w:r>
            <w:r w:rsidRPr="005E4AD0">
              <w:rPr>
                <w:color w:val="1A171B"/>
                <w:sz w:val="14"/>
                <w:szCs w:val="14"/>
                <w:lang w:val="en-US"/>
              </w:rPr>
              <w:t>of</w:t>
            </w:r>
            <w:r w:rsidRPr="005E4AD0">
              <w:rPr>
                <w:color w:val="1A171B"/>
                <w:sz w:val="14"/>
                <w:szCs w:val="14"/>
              </w:rPr>
              <w:t xml:space="preserve"> </w:t>
            </w:r>
            <w:r w:rsidRPr="005E4AD0">
              <w:rPr>
                <w:color w:val="1A171B"/>
                <w:sz w:val="14"/>
                <w:szCs w:val="14"/>
                <w:lang w:val="en-US"/>
              </w:rPr>
              <w:t>clarithro</w:t>
            </w:r>
            <w:r w:rsidRPr="005E4AD0">
              <w:rPr>
                <w:color w:val="1A171B"/>
                <w:sz w:val="14"/>
                <w:szCs w:val="14"/>
              </w:rPr>
              <w:t>-</w:t>
            </w:r>
            <w:r w:rsidRPr="005E4AD0">
              <w:rPr>
                <w:color w:val="1A171B"/>
                <w:sz w:val="14"/>
                <w:szCs w:val="14"/>
                <w:lang w:val="en-US"/>
              </w:rPr>
              <w:t>mycin</w:t>
            </w:r>
            <w:r w:rsidRPr="005E4AD0">
              <w:rPr>
                <w:color w:val="1A171B"/>
                <w:sz w:val="14"/>
                <w:szCs w:val="14"/>
              </w:rPr>
              <w:t xml:space="preserve"> </w:t>
            </w:r>
            <w:r w:rsidRPr="005E4AD0">
              <w:rPr>
                <w:color w:val="1A171B"/>
                <w:sz w:val="14"/>
                <w:szCs w:val="14"/>
                <w:lang w:val="en-US"/>
              </w:rPr>
              <w:t>regimen</w:t>
            </w:r>
            <w:r w:rsidRPr="005E4AD0">
              <w:rPr>
                <w:color w:val="1A171B"/>
                <w:sz w:val="14"/>
                <w:szCs w:val="14"/>
              </w:rPr>
              <w:t xml:space="preserve"> </w:t>
            </w:r>
            <w:r w:rsidRPr="005E4AD0">
              <w:rPr>
                <w:color w:val="1A171B"/>
                <w:sz w:val="14"/>
                <w:szCs w:val="14"/>
                <w:lang w:val="en-US"/>
              </w:rPr>
              <w:t>for</w:t>
            </w:r>
            <w:r w:rsidRPr="005E4AD0">
              <w:rPr>
                <w:color w:val="1A171B"/>
                <w:sz w:val="14"/>
                <w:szCs w:val="14"/>
              </w:rPr>
              <w:t xml:space="preserve"> </w:t>
            </w:r>
            <w:r w:rsidRPr="005E4AD0">
              <w:rPr>
                <w:i/>
                <w:iCs/>
                <w:color w:val="1A171B"/>
                <w:sz w:val="14"/>
                <w:szCs w:val="14"/>
                <w:lang w:val="en-US"/>
              </w:rPr>
              <w:t>Mycobacteriuim</w:t>
            </w:r>
            <w:r w:rsidRPr="005E4AD0">
              <w:rPr>
                <w:i/>
                <w:iCs/>
                <w:color w:val="1A171B"/>
                <w:sz w:val="14"/>
                <w:szCs w:val="14"/>
              </w:rPr>
              <w:t xml:space="preserve"> </w:t>
            </w:r>
            <w:r w:rsidRPr="005E4AD0">
              <w:rPr>
                <w:i/>
                <w:iCs/>
                <w:color w:val="1A171B"/>
                <w:sz w:val="14"/>
                <w:szCs w:val="14"/>
                <w:lang w:val="en-US"/>
              </w:rPr>
              <w:t>avium</w:t>
            </w:r>
            <w:r w:rsidRPr="005E4AD0">
              <w:rPr>
                <w:i/>
                <w:iCs/>
                <w:color w:val="1A171B"/>
                <w:sz w:val="14"/>
                <w:szCs w:val="14"/>
              </w:rPr>
              <w:t xml:space="preserve"> </w:t>
            </w:r>
            <w:r w:rsidRPr="005E4AD0">
              <w:rPr>
                <w:color w:val="1A171B"/>
                <w:sz w:val="14"/>
                <w:szCs w:val="14"/>
                <w:lang w:val="en-US"/>
              </w:rPr>
              <w:t>complex</w:t>
            </w:r>
            <w:r w:rsidRPr="005E4AD0">
              <w:rPr>
                <w:color w:val="1A171B"/>
                <w:sz w:val="14"/>
                <w:szCs w:val="14"/>
              </w:rPr>
              <w:t xml:space="preserve"> </w:t>
            </w:r>
            <w:r w:rsidRPr="005E4AD0">
              <w:rPr>
                <w:color w:val="1A171B"/>
                <w:sz w:val="14"/>
                <w:szCs w:val="14"/>
                <w:lang w:val="en-US"/>
              </w:rPr>
              <w:t>pulmonary</w:t>
            </w:r>
            <w:r w:rsidRPr="005E4AD0">
              <w:rPr>
                <w:color w:val="1A171B"/>
                <w:sz w:val="14"/>
                <w:szCs w:val="14"/>
              </w:rPr>
              <w:t xml:space="preserve"> </w:t>
            </w:r>
            <w:r w:rsidRPr="005E4AD0">
              <w:rPr>
                <w:color w:val="1A171B"/>
                <w:sz w:val="14"/>
                <w:szCs w:val="14"/>
                <w:lang w:val="en-US"/>
              </w:rPr>
              <w:t>disease</w:t>
            </w:r>
            <w:r w:rsidRPr="005E4AD0">
              <w:rPr>
                <w:color w:val="1A171B"/>
                <w:sz w:val="14"/>
                <w:szCs w:val="14"/>
              </w:rPr>
              <w:t xml:space="preserve">. </w:t>
            </w:r>
            <w:r w:rsidRPr="005E4AD0">
              <w:rPr>
                <w:i/>
                <w:iCs/>
                <w:color w:val="1A171B"/>
                <w:sz w:val="14"/>
                <w:szCs w:val="14"/>
                <w:lang w:val="en-US"/>
              </w:rPr>
              <w:t xml:space="preserve">Am J Respir Crit Care Med </w:t>
            </w:r>
            <w:r w:rsidRPr="005E4AD0">
              <w:rPr>
                <w:color w:val="1A171B"/>
                <w:sz w:val="14"/>
                <w:szCs w:val="14"/>
                <w:lang w:val="en-US"/>
              </w:rPr>
              <w:t>1999;160:866–872.</w:t>
            </w:r>
          </w:p>
          <w:p w:rsidR="00730057" w:rsidRPr="005E4AD0" w:rsidRDefault="00730057" w:rsidP="00C158A7">
            <w:pPr>
              <w:shd w:val="clear" w:color="auto" w:fill="FFFFFF"/>
              <w:tabs>
                <w:tab w:val="left" w:pos="331"/>
              </w:tabs>
              <w:rPr>
                <w:sz w:val="14"/>
                <w:szCs w:val="14"/>
              </w:rPr>
            </w:pPr>
            <w:r w:rsidRPr="005E4AD0">
              <w:rPr>
                <w:color w:val="1A171B"/>
                <w:sz w:val="14"/>
                <w:szCs w:val="14"/>
                <w:lang w:val="en-US"/>
              </w:rPr>
              <w:t>277.</w:t>
            </w:r>
            <w:r w:rsidRPr="005E4AD0">
              <w:rPr>
                <w:color w:val="1A171B"/>
                <w:sz w:val="14"/>
                <w:szCs w:val="14"/>
                <w:lang w:val="en-US"/>
              </w:rPr>
              <w:tab/>
              <w:t>Kobashi Y, Matsushima T. The effect of combined therapy according</w:t>
            </w:r>
          </w:p>
          <w:p w:rsidR="00730057" w:rsidRPr="005E4AD0" w:rsidRDefault="00730057" w:rsidP="00C158A7">
            <w:pPr>
              <w:shd w:val="clear" w:color="auto" w:fill="FFFFFF"/>
              <w:ind w:left="499" w:right="5"/>
              <w:jc w:val="both"/>
              <w:rPr>
                <w:sz w:val="14"/>
                <w:szCs w:val="14"/>
              </w:rPr>
            </w:pPr>
            <w:r w:rsidRPr="005E4AD0">
              <w:rPr>
                <w:color w:val="1A171B"/>
                <w:sz w:val="14"/>
                <w:szCs w:val="14"/>
                <w:lang w:val="en-US"/>
              </w:rPr>
              <w:t xml:space="preserve">to the guidelines or the treatment of </w:t>
            </w:r>
            <w:r w:rsidRPr="005E4AD0">
              <w:rPr>
                <w:i/>
                <w:iCs/>
                <w:color w:val="1A171B"/>
                <w:sz w:val="14"/>
                <w:szCs w:val="14"/>
                <w:lang w:val="en-US"/>
              </w:rPr>
              <w:t xml:space="preserve">Mycobacterium avium </w:t>
            </w:r>
            <w:r w:rsidRPr="005E4AD0">
              <w:rPr>
                <w:color w:val="1A171B"/>
                <w:sz w:val="14"/>
                <w:szCs w:val="14"/>
                <w:lang w:val="en-US"/>
              </w:rPr>
              <w:t xml:space="preserve">complex pulmonary disease. </w:t>
            </w:r>
            <w:r w:rsidRPr="005E4AD0">
              <w:rPr>
                <w:i/>
                <w:iCs/>
                <w:color w:val="1A171B"/>
                <w:sz w:val="14"/>
                <w:szCs w:val="14"/>
                <w:lang w:val="en-US"/>
              </w:rPr>
              <w:t xml:space="preserve">Intern Med </w:t>
            </w:r>
            <w:r w:rsidRPr="005E4AD0">
              <w:rPr>
                <w:color w:val="1A171B"/>
                <w:sz w:val="14"/>
                <w:szCs w:val="14"/>
                <w:lang w:val="en-US"/>
              </w:rPr>
              <w:t>2003;42:670–675.</w:t>
            </w:r>
          </w:p>
          <w:p w:rsidR="00730057" w:rsidRPr="005E4AD0" w:rsidRDefault="00730057" w:rsidP="00C158A7">
            <w:pPr>
              <w:shd w:val="clear" w:color="auto" w:fill="FFFFFF"/>
              <w:tabs>
                <w:tab w:val="left" w:pos="331"/>
              </w:tabs>
              <w:spacing w:before="5"/>
              <w:rPr>
                <w:sz w:val="14"/>
                <w:szCs w:val="14"/>
              </w:rPr>
            </w:pPr>
            <w:r w:rsidRPr="005E4AD0">
              <w:rPr>
                <w:color w:val="1A171B"/>
                <w:sz w:val="14"/>
                <w:szCs w:val="14"/>
                <w:lang w:val="en-US"/>
              </w:rPr>
              <w:t>278.</w:t>
            </w:r>
            <w:r w:rsidRPr="005E4AD0">
              <w:rPr>
                <w:color w:val="1A171B"/>
                <w:sz w:val="14"/>
                <w:szCs w:val="14"/>
                <w:lang w:val="en-US"/>
              </w:rPr>
              <w:tab/>
              <w:t xml:space="preserve">Shafran SD, Singer J, Phillips DP, Salit I, Walmsley SL, Fong IW, </w:t>
            </w:r>
            <w:r w:rsidRPr="005E4AD0">
              <w:rPr>
                <w:i/>
                <w:iCs/>
                <w:color w:val="1A171B"/>
                <w:sz w:val="14"/>
                <w:szCs w:val="14"/>
                <w:lang w:val="en-US"/>
              </w:rPr>
              <w:t>et al.</w:t>
            </w:r>
          </w:p>
          <w:p w:rsidR="00730057" w:rsidRPr="005E4AD0" w:rsidRDefault="00730057" w:rsidP="00C158A7">
            <w:pPr>
              <w:shd w:val="clear" w:color="auto" w:fill="FFFFFF"/>
              <w:ind w:left="499" w:right="5"/>
              <w:jc w:val="both"/>
              <w:rPr>
                <w:sz w:val="14"/>
                <w:szCs w:val="14"/>
              </w:rPr>
            </w:pPr>
            <w:r w:rsidRPr="005E4AD0">
              <w:rPr>
                <w:color w:val="1A171B"/>
                <w:sz w:val="14"/>
                <w:szCs w:val="14"/>
                <w:lang w:val="en-US"/>
              </w:rPr>
              <w:t>A</w:t>
            </w:r>
            <w:r w:rsidRPr="005E4AD0">
              <w:rPr>
                <w:color w:val="1A171B"/>
                <w:sz w:val="14"/>
                <w:szCs w:val="14"/>
              </w:rPr>
              <w:t xml:space="preserve"> </w:t>
            </w:r>
            <w:r w:rsidRPr="005E4AD0">
              <w:rPr>
                <w:color w:val="1A171B"/>
                <w:sz w:val="14"/>
                <w:szCs w:val="14"/>
                <w:lang w:val="en-US"/>
              </w:rPr>
              <w:t>comparison</w:t>
            </w:r>
            <w:r w:rsidRPr="005E4AD0">
              <w:rPr>
                <w:color w:val="1A171B"/>
                <w:sz w:val="14"/>
                <w:szCs w:val="14"/>
              </w:rPr>
              <w:t xml:space="preserve"> </w:t>
            </w:r>
            <w:r w:rsidRPr="005E4AD0">
              <w:rPr>
                <w:color w:val="1A171B"/>
                <w:sz w:val="14"/>
                <w:szCs w:val="14"/>
                <w:lang w:val="en-US"/>
              </w:rPr>
              <w:t>of</w:t>
            </w:r>
            <w:r w:rsidRPr="005E4AD0">
              <w:rPr>
                <w:color w:val="1A171B"/>
                <w:sz w:val="14"/>
                <w:szCs w:val="14"/>
              </w:rPr>
              <w:t xml:space="preserve"> </w:t>
            </w:r>
            <w:r w:rsidRPr="005E4AD0">
              <w:rPr>
                <w:color w:val="1A171B"/>
                <w:sz w:val="14"/>
                <w:szCs w:val="14"/>
                <w:lang w:val="en-US"/>
              </w:rPr>
              <w:t>two</w:t>
            </w:r>
            <w:r w:rsidRPr="005E4AD0">
              <w:rPr>
                <w:color w:val="1A171B"/>
                <w:sz w:val="14"/>
                <w:szCs w:val="14"/>
              </w:rPr>
              <w:t xml:space="preserve"> </w:t>
            </w:r>
            <w:r w:rsidRPr="005E4AD0">
              <w:rPr>
                <w:color w:val="1A171B"/>
                <w:sz w:val="14"/>
                <w:szCs w:val="14"/>
                <w:lang w:val="en-US"/>
              </w:rPr>
              <w:t>regimens</w:t>
            </w:r>
            <w:r w:rsidRPr="005E4AD0">
              <w:rPr>
                <w:color w:val="1A171B"/>
                <w:sz w:val="14"/>
                <w:szCs w:val="14"/>
              </w:rPr>
              <w:t xml:space="preserve"> </w:t>
            </w:r>
            <w:r w:rsidRPr="005E4AD0">
              <w:rPr>
                <w:color w:val="1A171B"/>
                <w:sz w:val="14"/>
                <w:szCs w:val="14"/>
                <w:lang w:val="en-US"/>
              </w:rPr>
              <w:t>for</w:t>
            </w:r>
            <w:r w:rsidRPr="005E4AD0">
              <w:rPr>
                <w:color w:val="1A171B"/>
                <w:sz w:val="14"/>
                <w:szCs w:val="14"/>
              </w:rPr>
              <w:t xml:space="preserve"> </w:t>
            </w:r>
            <w:r w:rsidRPr="005E4AD0">
              <w:rPr>
                <w:color w:val="1A171B"/>
                <w:sz w:val="14"/>
                <w:szCs w:val="14"/>
                <w:lang w:val="en-US"/>
              </w:rPr>
              <w:t>the</w:t>
            </w:r>
            <w:r w:rsidRPr="005E4AD0">
              <w:rPr>
                <w:color w:val="1A171B"/>
                <w:sz w:val="14"/>
                <w:szCs w:val="14"/>
              </w:rPr>
              <w:t xml:space="preserve"> </w:t>
            </w:r>
            <w:r w:rsidRPr="005E4AD0">
              <w:rPr>
                <w:color w:val="1A171B"/>
                <w:sz w:val="14"/>
                <w:szCs w:val="14"/>
                <w:lang w:val="en-US"/>
              </w:rPr>
              <w:t>treatment</w:t>
            </w:r>
            <w:r w:rsidRPr="005E4AD0">
              <w:rPr>
                <w:color w:val="1A171B"/>
                <w:sz w:val="14"/>
                <w:szCs w:val="14"/>
              </w:rPr>
              <w:t xml:space="preserve"> </w:t>
            </w:r>
            <w:r w:rsidRPr="005E4AD0">
              <w:rPr>
                <w:color w:val="1A171B"/>
                <w:sz w:val="14"/>
                <w:szCs w:val="14"/>
                <w:lang w:val="en-US"/>
              </w:rPr>
              <w:t>of</w:t>
            </w:r>
            <w:r w:rsidRPr="005E4AD0">
              <w:rPr>
                <w:color w:val="1A171B"/>
                <w:sz w:val="14"/>
                <w:szCs w:val="14"/>
              </w:rPr>
              <w:t xml:space="preserve"> </w:t>
            </w: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avium</w:t>
            </w:r>
            <w:r w:rsidRPr="005E4AD0">
              <w:rPr>
                <w:i/>
                <w:iCs/>
                <w:color w:val="1A171B"/>
                <w:sz w:val="14"/>
                <w:szCs w:val="14"/>
              </w:rPr>
              <w:t xml:space="preserve"> </w:t>
            </w:r>
            <w:r w:rsidRPr="005E4AD0">
              <w:rPr>
                <w:color w:val="1A171B"/>
                <w:sz w:val="14"/>
                <w:szCs w:val="14"/>
                <w:lang w:val="en-US"/>
              </w:rPr>
              <w:t>complex</w:t>
            </w:r>
            <w:r w:rsidRPr="005E4AD0">
              <w:rPr>
                <w:color w:val="1A171B"/>
                <w:sz w:val="14"/>
                <w:szCs w:val="14"/>
              </w:rPr>
              <w:t xml:space="preserve"> </w:t>
            </w:r>
            <w:r w:rsidRPr="005E4AD0">
              <w:rPr>
                <w:color w:val="1A171B"/>
                <w:sz w:val="14"/>
                <w:szCs w:val="14"/>
                <w:lang w:val="en-US"/>
              </w:rPr>
              <w:t>bacteremia</w:t>
            </w:r>
            <w:r w:rsidRPr="005E4AD0">
              <w:rPr>
                <w:color w:val="1A171B"/>
                <w:sz w:val="14"/>
                <w:szCs w:val="14"/>
              </w:rPr>
              <w:t xml:space="preserve"> </w:t>
            </w:r>
            <w:r w:rsidRPr="005E4AD0">
              <w:rPr>
                <w:color w:val="1A171B"/>
                <w:sz w:val="14"/>
                <w:szCs w:val="14"/>
                <w:lang w:val="en-US"/>
              </w:rPr>
              <w:t>in</w:t>
            </w:r>
            <w:r w:rsidRPr="005E4AD0">
              <w:rPr>
                <w:color w:val="1A171B"/>
                <w:sz w:val="14"/>
                <w:szCs w:val="14"/>
              </w:rPr>
              <w:t xml:space="preserve"> </w:t>
            </w:r>
            <w:r w:rsidRPr="005E4AD0">
              <w:rPr>
                <w:color w:val="1A171B"/>
                <w:sz w:val="14"/>
                <w:szCs w:val="14"/>
                <w:lang w:val="en-US"/>
              </w:rPr>
              <w:t>AIDS</w:t>
            </w:r>
            <w:r w:rsidRPr="005E4AD0">
              <w:rPr>
                <w:color w:val="1A171B"/>
                <w:sz w:val="14"/>
                <w:szCs w:val="14"/>
              </w:rPr>
              <w:t xml:space="preserve">: </w:t>
            </w:r>
            <w:r w:rsidRPr="005E4AD0">
              <w:rPr>
                <w:color w:val="1A171B"/>
                <w:sz w:val="14"/>
                <w:szCs w:val="14"/>
                <w:lang w:val="en-US"/>
              </w:rPr>
              <w:t>rifabutin</w:t>
            </w:r>
            <w:r w:rsidRPr="005E4AD0">
              <w:rPr>
                <w:color w:val="1A171B"/>
                <w:sz w:val="14"/>
                <w:szCs w:val="14"/>
              </w:rPr>
              <w:t xml:space="preserve">, </w:t>
            </w:r>
            <w:r w:rsidRPr="005E4AD0">
              <w:rPr>
                <w:color w:val="1A171B"/>
                <w:sz w:val="14"/>
                <w:szCs w:val="14"/>
                <w:lang w:val="en-US"/>
              </w:rPr>
              <w:t>ethambutol</w:t>
            </w:r>
            <w:r w:rsidRPr="005E4AD0">
              <w:rPr>
                <w:color w:val="1A171B"/>
                <w:sz w:val="14"/>
                <w:szCs w:val="14"/>
              </w:rPr>
              <w:t xml:space="preserve">, </w:t>
            </w:r>
            <w:r w:rsidRPr="005E4AD0">
              <w:rPr>
                <w:color w:val="1A171B"/>
                <w:sz w:val="14"/>
                <w:szCs w:val="14"/>
                <w:lang w:val="en-US"/>
              </w:rPr>
              <w:t>and</w:t>
            </w:r>
            <w:r w:rsidRPr="005E4AD0">
              <w:rPr>
                <w:color w:val="1A171B"/>
                <w:sz w:val="14"/>
                <w:szCs w:val="14"/>
              </w:rPr>
              <w:t xml:space="preserve"> </w:t>
            </w:r>
            <w:r w:rsidRPr="005E4AD0">
              <w:rPr>
                <w:color w:val="1A171B"/>
                <w:sz w:val="14"/>
                <w:szCs w:val="14"/>
                <w:lang w:val="en-US"/>
              </w:rPr>
              <w:t>clar</w:t>
            </w:r>
            <w:r w:rsidRPr="005E4AD0">
              <w:rPr>
                <w:color w:val="1A171B"/>
                <w:sz w:val="14"/>
                <w:szCs w:val="14"/>
              </w:rPr>
              <w:t>-</w:t>
            </w:r>
            <w:r w:rsidRPr="005E4AD0">
              <w:rPr>
                <w:color w:val="1A171B"/>
                <w:sz w:val="14"/>
                <w:szCs w:val="14"/>
                <w:lang w:val="en-US"/>
              </w:rPr>
              <w:t>ithromycin</w:t>
            </w:r>
            <w:r w:rsidRPr="005E4AD0">
              <w:rPr>
                <w:color w:val="1A171B"/>
                <w:sz w:val="14"/>
                <w:szCs w:val="14"/>
              </w:rPr>
              <w:t xml:space="preserve"> </w:t>
            </w:r>
            <w:r w:rsidRPr="005E4AD0">
              <w:rPr>
                <w:color w:val="1A171B"/>
                <w:sz w:val="14"/>
                <w:szCs w:val="14"/>
                <w:lang w:val="en-US"/>
              </w:rPr>
              <w:t>versus</w:t>
            </w:r>
            <w:r w:rsidRPr="005E4AD0">
              <w:rPr>
                <w:color w:val="1A171B"/>
                <w:sz w:val="14"/>
                <w:szCs w:val="14"/>
              </w:rPr>
              <w:t xml:space="preserve"> </w:t>
            </w:r>
            <w:r w:rsidRPr="005E4AD0">
              <w:rPr>
                <w:color w:val="1A171B"/>
                <w:sz w:val="14"/>
                <w:szCs w:val="14"/>
                <w:lang w:val="en-US"/>
              </w:rPr>
              <w:t>rifampin</w:t>
            </w:r>
            <w:r w:rsidRPr="005E4AD0">
              <w:rPr>
                <w:color w:val="1A171B"/>
                <w:sz w:val="14"/>
                <w:szCs w:val="14"/>
              </w:rPr>
              <w:t xml:space="preserve">, </w:t>
            </w:r>
            <w:r w:rsidRPr="005E4AD0">
              <w:rPr>
                <w:color w:val="1A171B"/>
                <w:sz w:val="14"/>
                <w:szCs w:val="14"/>
                <w:lang w:val="en-US"/>
              </w:rPr>
              <w:t>ethambutol</w:t>
            </w:r>
            <w:r w:rsidRPr="005E4AD0">
              <w:rPr>
                <w:color w:val="1A171B"/>
                <w:sz w:val="14"/>
                <w:szCs w:val="14"/>
              </w:rPr>
              <w:t xml:space="preserve">, </w:t>
            </w:r>
            <w:r w:rsidRPr="005E4AD0">
              <w:rPr>
                <w:color w:val="1A171B"/>
                <w:sz w:val="14"/>
                <w:szCs w:val="14"/>
                <w:lang w:val="en-US"/>
              </w:rPr>
              <w:t>clofazimine</w:t>
            </w:r>
            <w:r w:rsidRPr="005E4AD0">
              <w:rPr>
                <w:color w:val="1A171B"/>
                <w:sz w:val="14"/>
                <w:szCs w:val="14"/>
              </w:rPr>
              <w:t xml:space="preserve"> </w:t>
            </w:r>
            <w:r w:rsidRPr="005E4AD0">
              <w:rPr>
                <w:color w:val="1A171B"/>
                <w:sz w:val="14"/>
                <w:szCs w:val="14"/>
                <w:lang w:val="en-US"/>
              </w:rPr>
              <w:t>and</w:t>
            </w:r>
            <w:r w:rsidRPr="005E4AD0">
              <w:rPr>
                <w:color w:val="1A171B"/>
                <w:sz w:val="14"/>
                <w:szCs w:val="14"/>
              </w:rPr>
              <w:t xml:space="preserve"> </w:t>
            </w:r>
            <w:r w:rsidRPr="005E4AD0">
              <w:rPr>
                <w:color w:val="1A171B"/>
                <w:sz w:val="14"/>
                <w:szCs w:val="14"/>
                <w:lang w:val="en-US"/>
              </w:rPr>
              <w:t>ciprofloxa</w:t>
            </w:r>
            <w:r w:rsidRPr="005E4AD0">
              <w:rPr>
                <w:color w:val="1A171B"/>
                <w:sz w:val="14"/>
                <w:szCs w:val="14"/>
              </w:rPr>
              <w:t>-</w:t>
            </w:r>
            <w:r w:rsidRPr="005E4AD0">
              <w:rPr>
                <w:color w:val="1A171B"/>
                <w:sz w:val="14"/>
                <w:szCs w:val="14"/>
                <w:lang w:val="en-US"/>
              </w:rPr>
              <w:t>cin</w:t>
            </w:r>
            <w:r w:rsidRPr="005E4AD0">
              <w:rPr>
                <w:color w:val="1A171B"/>
                <w:sz w:val="14"/>
                <w:szCs w:val="14"/>
              </w:rPr>
              <w:t xml:space="preserve">. </w:t>
            </w:r>
            <w:r w:rsidRPr="005E4AD0">
              <w:rPr>
                <w:i/>
                <w:iCs/>
                <w:color w:val="1A171B"/>
                <w:sz w:val="14"/>
                <w:szCs w:val="14"/>
                <w:lang w:val="en-US"/>
              </w:rPr>
              <w:t>N</w:t>
            </w:r>
            <w:r w:rsidRPr="005E4AD0">
              <w:rPr>
                <w:i/>
                <w:iCs/>
                <w:color w:val="1A171B"/>
                <w:sz w:val="14"/>
                <w:szCs w:val="14"/>
              </w:rPr>
              <w:t xml:space="preserve"> </w:t>
            </w:r>
            <w:r w:rsidRPr="005E4AD0">
              <w:rPr>
                <w:i/>
                <w:iCs/>
                <w:color w:val="1A171B"/>
                <w:sz w:val="14"/>
                <w:szCs w:val="14"/>
                <w:lang w:val="en-US"/>
              </w:rPr>
              <w:t>Engl</w:t>
            </w:r>
            <w:r w:rsidRPr="005E4AD0">
              <w:rPr>
                <w:i/>
                <w:iCs/>
                <w:color w:val="1A171B"/>
                <w:sz w:val="14"/>
                <w:szCs w:val="14"/>
              </w:rPr>
              <w:t xml:space="preserve"> </w:t>
            </w:r>
            <w:r w:rsidRPr="005E4AD0">
              <w:rPr>
                <w:i/>
                <w:iCs/>
                <w:color w:val="1A171B"/>
                <w:sz w:val="14"/>
                <w:szCs w:val="14"/>
                <w:lang w:val="en-US"/>
              </w:rPr>
              <w:t>J</w:t>
            </w:r>
            <w:r w:rsidRPr="005E4AD0">
              <w:rPr>
                <w:i/>
                <w:iCs/>
                <w:color w:val="1A171B"/>
                <w:sz w:val="14"/>
                <w:szCs w:val="14"/>
              </w:rPr>
              <w:t xml:space="preserve"> </w:t>
            </w:r>
            <w:r w:rsidRPr="005E4AD0">
              <w:rPr>
                <w:i/>
                <w:iCs/>
                <w:color w:val="1A171B"/>
                <w:sz w:val="14"/>
                <w:szCs w:val="14"/>
                <w:lang w:val="en-US"/>
              </w:rPr>
              <w:t>Med</w:t>
            </w:r>
            <w:r w:rsidRPr="005E4AD0">
              <w:rPr>
                <w:i/>
                <w:iCs/>
                <w:color w:val="1A171B"/>
                <w:sz w:val="14"/>
                <w:szCs w:val="14"/>
              </w:rPr>
              <w:t xml:space="preserve"> </w:t>
            </w:r>
            <w:r w:rsidRPr="005E4AD0">
              <w:rPr>
                <w:color w:val="1A171B"/>
                <w:sz w:val="14"/>
                <w:szCs w:val="14"/>
              </w:rPr>
              <w:t>1996;335:377.</w:t>
            </w:r>
          </w:p>
          <w:p w:rsidR="00730057" w:rsidRPr="005E4AD0" w:rsidRDefault="00730057" w:rsidP="00C158A7">
            <w:pPr>
              <w:shd w:val="clear" w:color="auto" w:fill="FFFFFF"/>
              <w:tabs>
                <w:tab w:val="left" w:pos="331"/>
              </w:tabs>
              <w:spacing w:before="5"/>
              <w:rPr>
                <w:sz w:val="14"/>
                <w:szCs w:val="14"/>
              </w:rPr>
            </w:pPr>
            <w:r w:rsidRPr="005E4AD0">
              <w:rPr>
                <w:color w:val="1A171B"/>
                <w:sz w:val="14"/>
                <w:szCs w:val="14"/>
              </w:rPr>
              <w:t>279.</w:t>
            </w:r>
            <w:r w:rsidRPr="005E4AD0">
              <w:rPr>
                <w:color w:val="1A171B"/>
                <w:sz w:val="14"/>
                <w:szCs w:val="14"/>
              </w:rPr>
              <w:tab/>
            </w:r>
            <w:r w:rsidRPr="005E4AD0">
              <w:rPr>
                <w:color w:val="1A171B"/>
                <w:sz w:val="14"/>
                <w:szCs w:val="14"/>
                <w:lang w:val="en-US"/>
              </w:rPr>
              <w:t>Ward</w:t>
            </w:r>
            <w:r w:rsidRPr="005E4AD0">
              <w:rPr>
                <w:color w:val="1A171B"/>
                <w:sz w:val="14"/>
                <w:szCs w:val="14"/>
              </w:rPr>
              <w:t xml:space="preserve"> </w:t>
            </w:r>
            <w:r w:rsidRPr="005E4AD0">
              <w:rPr>
                <w:color w:val="1A171B"/>
                <w:sz w:val="14"/>
                <w:szCs w:val="14"/>
                <w:lang w:val="en-US"/>
              </w:rPr>
              <w:t>TT</w:t>
            </w:r>
            <w:r w:rsidRPr="005E4AD0">
              <w:rPr>
                <w:color w:val="1A171B"/>
                <w:sz w:val="14"/>
                <w:szCs w:val="14"/>
              </w:rPr>
              <w:t xml:space="preserve">, </w:t>
            </w:r>
            <w:r w:rsidRPr="005E4AD0">
              <w:rPr>
                <w:color w:val="1A171B"/>
                <w:sz w:val="14"/>
                <w:szCs w:val="14"/>
                <w:lang w:val="en-US"/>
              </w:rPr>
              <w:t>Rimland</w:t>
            </w:r>
            <w:r w:rsidRPr="005E4AD0">
              <w:rPr>
                <w:color w:val="1A171B"/>
                <w:sz w:val="14"/>
                <w:szCs w:val="14"/>
              </w:rPr>
              <w:t xml:space="preserve"> </w:t>
            </w:r>
            <w:r w:rsidRPr="005E4AD0">
              <w:rPr>
                <w:color w:val="1A171B"/>
                <w:sz w:val="14"/>
                <w:szCs w:val="14"/>
                <w:lang w:val="en-US"/>
              </w:rPr>
              <w:t>D</w:t>
            </w:r>
            <w:r w:rsidRPr="005E4AD0">
              <w:rPr>
                <w:color w:val="1A171B"/>
                <w:sz w:val="14"/>
                <w:szCs w:val="14"/>
              </w:rPr>
              <w:t xml:space="preserve">, </w:t>
            </w:r>
            <w:r w:rsidRPr="005E4AD0">
              <w:rPr>
                <w:color w:val="1A171B"/>
                <w:sz w:val="14"/>
                <w:szCs w:val="14"/>
                <w:lang w:val="en-US"/>
              </w:rPr>
              <w:t>Kauffman</w:t>
            </w:r>
            <w:r w:rsidRPr="005E4AD0">
              <w:rPr>
                <w:color w:val="1A171B"/>
                <w:sz w:val="14"/>
                <w:szCs w:val="14"/>
              </w:rPr>
              <w:t xml:space="preserve"> </w:t>
            </w:r>
            <w:r w:rsidRPr="005E4AD0">
              <w:rPr>
                <w:color w:val="1A171B"/>
                <w:sz w:val="14"/>
                <w:szCs w:val="14"/>
                <w:lang w:val="en-US"/>
              </w:rPr>
              <w:t>C</w:t>
            </w:r>
            <w:r w:rsidRPr="005E4AD0">
              <w:rPr>
                <w:color w:val="1A171B"/>
                <w:sz w:val="14"/>
                <w:szCs w:val="14"/>
              </w:rPr>
              <w:t xml:space="preserve">, </w:t>
            </w:r>
            <w:r w:rsidRPr="005E4AD0">
              <w:rPr>
                <w:color w:val="1A171B"/>
                <w:sz w:val="14"/>
                <w:szCs w:val="14"/>
                <w:lang w:val="en-US"/>
              </w:rPr>
              <w:t>Huycke</w:t>
            </w:r>
            <w:r w:rsidRPr="005E4AD0">
              <w:rPr>
                <w:color w:val="1A171B"/>
                <w:sz w:val="14"/>
                <w:szCs w:val="14"/>
              </w:rPr>
              <w:t xml:space="preserve"> </w:t>
            </w:r>
            <w:r w:rsidRPr="005E4AD0">
              <w:rPr>
                <w:color w:val="1A171B"/>
                <w:sz w:val="14"/>
                <w:szCs w:val="14"/>
                <w:lang w:val="en-US"/>
              </w:rPr>
              <w:t>M</w:t>
            </w:r>
            <w:r w:rsidRPr="005E4AD0">
              <w:rPr>
                <w:color w:val="1A171B"/>
                <w:sz w:val="14"/>
                <w:szCs w:val="14"/>
              </w:rPr>
              <w:t xml:space="preserve">, </w:t>
            </w:r>
            <w:r w:rsidRPr="005E4AD0">
              <w:rPr>
                <w:color w:val="1A171B"/>
                <w:sz w:val="14"/>
                <w:szCs w:val="14"/>
                <w:lang w:val="en-US"/>
              </w:rPr>
              <w:t>Evans</w:t>
            </w:r>
            <w:r w:rsidRPr="005E4AD0">
              <w:rPr>
                <w:color w:val="1A171B"/>
                <w:sz w:val="14"/>
                <w:szCs w:val="14"/>
              </w:rPr>
              <w:t xml:space="preserve"> </w:t>
            </w:r>
            <w:r w:rsidRPr="005E4AD0">
              <w:rPr>
                <w:color w:val="1A171B"/>
                <w:sz w:val="14"/>
                <w:szCs w:val="14"/>
                <w:lang w:val="en-US"/>
              </w:rPr>
              <w:t>TG</w:t>
            </w:r>
            <w:r w:rsidRPr="005E4AD0">
              <w:rPr>
                <w:color w:val="1A171B"/>
                <w:sz w:val="14"/>
                <w:szCs w:val="14"/>
              </w:rPr>
              <w:t xml:space="preserve">, </w:t>
            </w:r>
            <w:r w:rsidRPr="005E4AD0">
              <w:rPr>
                <w:color w:val="1A171B"/>
                <w:sz w:val="14"/>
                <w:szCs w:val="14"/>
                <w:lang w:val="en-US"/>
              </w:rPr>
              <w:t>Heifets</w:t>
            </w:r>
            <w:r w:rsidRPr="005E4AD0">
              <w:rPr>
                <w:color w:val="1A171B"/>
                <w:sz w:val="14"/>
                <w:szCs w:val="14"/>
              </w:rPr>
              <w:t xml:space="preserve"> </w:t>
            </w:r>
            <w:r w:rsidRPr="005E4AD0">
              <w:rPr>
                <w:color w:val="1A171B"/>
                <w:sz w:val="14"/>
                <w:szCs w:val="14"/>
                <w:lang w:val="en-US"/>
              </w:rPr>
              <w:t>L</w:t>
            </w:r>
            <w:r w:rsidRPr="005E4AD0">
              <w:rPr>
                <w:color w:val="1A171B"/>
                <w:sz w:val="14"/>
                <w:szCs w:val="14"/>
              </w:rPr>
              <w:t>.</w:t>
            </w:r>
          </w:p>
          <w:p w:rsidR="00730057" w:rsidRPr="005E4AD0" w:rsidRDefault="00730057" w:rsidP="00C158A7">
            <w:pPr>
              <w:shd w:val="clear" w:color="auto" w:fill="FFFFFF"/>
              <w:ind w:left="499" w:right="5"/>
              <w:jc w:val="both"/>
              <w:rPr>
                <w:sz w:val="14"/>
                <w:szCs w:val="14"/>
              </w:rPr>
            </w:pPr>
            <w:r w:rsidRPr="005E4AD0">
              <w:rPr>
                <w:color w:val="1A171B"/>
                <w:sz w:val="14"/>
                <w:szCs w:val="14"/>
                <w:lang w:val="en-US"/>
              </w:rPr>
              <w:t>Randomized</w:t>
            </w:r>
            <w:r w:rsidRPr="005E4AD0">
              <w:rPr>
                <w:color w:val="1A171B"/>
                <w:sz w:val="14"/>
                <w:szCs w:val="14"/>
              </w:rPr>
              <w:t xml:space="preserve">, </w:t>
            </w:r>
            <w:r w:rsidRPr="005E4AD0">
              <w:rPr>
                <w:color w:val="1A171B"/>
                <w:sz w:val="14"/>
                <w:szCs w:val="14"/>
                <w:lang w:val="en-US"/>
              </w:rPr>
              <w:t>open</w:t>
            </w:r>
            <w:r w:rsidRPr="005E4AD0">
              <w:rPr>
                <w:color w:val="1A171B"/>
                <w:sz w:val="14"/>
                <w:szCs w:val="14"/>
              </w:rPr>
              <w:t>-</w:t>
            </w:r>
            <w:r w:rsidRPr="005E4AD0">
              <w:rPr>
                <w:color w:val="1A171B"/>
                <w:sz w:val="14"/>
                <w:szCs w:val="14"/>
                <w:lang w:val="en-US"/>
              </w:rPr>
              <w:t>label</w:t>
            </w:r>
            <w:r w:rsidRPr="005E4AD0">
              <w:rPr>
                <w:color w:val="1A171B"/>
                <w:sz w:val="14"/>
                <w:szCs w:val="14"/>
              </w:rPr>
              <w:t xml:space="preserve"> </w:t>
            </w:r>
            <w:r w:rsidRPr="005E4AD0">
              <w:rPr>
                <w:color w:val="1A171B"/>
                <w:sz w:val="14"/>
                <w:szCs w:val="14"/>
                <w:lang w:val="en-US"/>
              </w:rPr>
              <w:t>trial</w:t>
            </w:r>
            <w:r w:rsidRPr="005E4AD0">
              <w:rPr>
                <w:color w:val="1A171B"/>
                <w:sz w:val="14"/>
                <w:szCs w:val="14"/>
              </w:rPr>
              <w:t xml:space="preserve"> </w:t>
            </w:r>
            <w:r w:rsidRPr="005E4AD0">
              <w:rPr>
                <w:color w:val="1A171B"/>
                <w:sz w:val="14"/>
                <w:szCs w:val="14"/>
                <w:lang w:val="en-US"/>
              </w:rPr>
              <w:t>of</w:t>
            </w:r>
            <w:r w:rsidRPr="005E4AD0">
              <w:rPr>
                <w:color w:val="1A171B"/>
                <w:sz w:val="14"/>
                <w:szCs w:val="14"/>
              </w:rPr>
              <w:t xml:space="preserve"> </w:t>
            </w:r>
            <w:r w:rsidRPr="005E4AD0">
              <w:rPr>
                <w:color w:val="1A171B"/>
                <w:sz w:val="14"/>
                <w:szCs w:val="14"/>
                <w:lang w:val="en-US"/>
              </w:rPr>
              <w:t>azithromycin</w:t>
            </w:r>
            <w:r w:rsidRPr="005E4AD0">
              <w:rPr>
                <w:color w:val="1A171B"/>
                <w:sz w:val="14"/>
                <w:szCs w:val="14"/>
              </w:rPr>
              <w:t xml:space="preserve"> </w:t>
            </w:r>
            <w:r w:rsidRPr="005E4AD0">
              <w:rPr>
                <w:color w:val="1A171B"/>
                <w:sz w:val="14"/>
                <w:szCs w:val="14"/>
                <w:lang w:val="en-US"/>
              </w:rPr>
              <w:t>plus</w:t>
            </w:r>
            <w:r w:rsidRPr="005E4AD0">
              <w:rPr>
                <w:color w:val="1A171B"/>
                <w:sz w:val="14"/>
                <w:szCs w:val="14"/>
              </w:rPr>
              <w:t xml:space="preserve"> </w:t>
            </w:r>
            <w:r w:rsidRPr="005E4AD0">
              <w:rPr>
                <w:color w:val="1A171B"/>
                <w:sz w:val="14"/>
                <w:szCs w:val="14"/>
                <w:lang w:val="en-US"/>
              </w:rPr>
              <w:t>ethambutol</w:t>
            </w:r>
            <w:r w:rsidRPr="005E4AD0">
              <w:rPr>
                <w:color w:val="1A171B"/>
                <w:sz w:val="14"/>
                <w:szCs w:val="14"/>
              </w:rPr>
              <w:t xml:space="preserve"> </w:t>
            </w:r>
            <w:r w:rsidRPr="005E4AD0">
              <w:rPr>
                <w:color w:val="1A171B"/>
                <w:sz w:val="14"/>
                <w:szCs w:val="14"/>
                <w:lang w:val="en-US"/>
              </w:rPr>
              <w:t>vs</w:t>
            </w:r>
            <w:r w:rsidRPr="005E4AD0">
              <w:rPr>
                <w:color w:val="1A171B"/>
                <w:sz w:val="14"/>
                <w:szCs w:val="14"/>
              </w:rPr>
              <w:t xml:space="preserve">. </w:t>
            </w:r>
            <w:r w:rsidRPr="005E4AD0">
              <w:rPr>
                <w:color w:val="1A171B"/>
                <w:sz w:val="14"/>
                <w:szCs w:val="14"/>
                <w:lang w:val="en-US"/>
              </w:rPr>
              <w:t>clarithromycin</w:t>
            </w:r>
            <w:r w:rsidRPr="005E4AD0">
              <w:rPr>
                <w:color w:val="1A171B"/>
                <w:sz w:val="14"/>
                <w:szCs w:val="14"/>
              </w:rPr>
              <w:t xml:space="preserve"> </w:t>
            </w:r>
            <w:r w:rsidRPr="005E4AD0">
              <w:rPr>
                <w:color w:val="1A171B"/>
                <w:sz w:val="14"/>
                <w:szCs w:val="14"/>
                <w:lang w:val="en-US"/>
              </w:rPr>
              <w:t>plus</w:t>
            </w:r>
            <w:r w:rsidRPr="005E4AD0">
              <w:rPr>
                <w:color w:val="1A171B"/>
                <w:sz w:val="14"/>
                <w:szCs w:val="14"/>
              </w:rPr>
              <w:t xml:space="preserve"> </w:t>
            </w:r>
            <w:r w:rsidRPr="005E4AD0">
              <w:rPr>
                <w:color w:val="1A171B"/>
                <w:sz w:val="14"/>
                <w:szCs w:val="14"/>
                <w:lang w:val="en-US"/>
              </w:rPr>
              <w:t>ethambutol</w:t>
            </w:r>
            <w:r w:rsidRPr="005E4AD0">
              <w:rPr>
                <w:color w:val="1A171B"/>
                <w:sz w:val="14"/>
                <w:szCs w:val="14"/>
              </w:rPr>
              <w:t xml:space="preserve"> </w:t>
            </w:r>
            <w:r w:rsidRPr="005E4AD0">
              <w:rPr>
                <w:color w:val="1A171B"/>
                <w:sz w:val="14"/>
                <w:szCs w:val="14"/>
                <w:lang w:val="en-US"/>
              </w:rPr>
              <w:t>as</w:t>
            </w:r>
            <w:r w:rsidRPr="005E4AD0">
              <w:rPr>
                <w:color w:val="1A171B"/>
                <w:sz w:val="14"/>
                <w:szCs w:val="14"/>
              </w:rPr>
              <w:t xml:space="preserve"> </w:t>
            </w:r>
            <w:r w:rsidRPr="005E4AD0">
              <w:rPr>
                <w:color w:val="1A171B"/>
                <w:sz w:val="14"/>
                <w:szCs w:val="14"/>
                <w:lang w:val="en-US"/>
              </w:rPr>
              <w:t>therapy</w:t>
            </w:r>
            <w:r w:rsidRPr="005E4AD0">
              <w:rPr>
                <w:color w:val="1A171B"/>
                <w:sz w:val="14"/>
                <w:szCs w:val="14"/>
              </w:rPr>
              <w:t xml:space="preserve"> </w:t>
            </w:r>
            <w:r w:rsidRPr="005E4AD0">
              <w:rPr>
                <w:color w:val="1A171B"/>
                <w:sz w:val="14"/>
                <w:szCs w:val="14"/>
                <w:lang w:val="en-US"/>
              </w:rPr>
              <w:t>for</w:t>
            </w:r>
            <w:r w:rsidRPr="005E4AD0">
              <w:rPr>
                <w:color w:val="1A171B"/>
                <w:sz w:val="14"/>
                <w:szCs w:val="14"/>
              </w:rPr>
              <w:t xml:space="preserve"> </w:t>
            </w: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avium</w:t>
            </w:r>
            <w:r w:rsidRPr="005E4AD0">
              <w:rPr>
                <w:i/>
                <w:iCs/>
                <w:color w:val="1A171B"/>
                <w:sz w:val="14"/>
                <w:szCs w:val="14"/>
              </w:rPr>
              <w:t xml:space="preserve"> </w:t>
            </w:r>
            <w:r w:rsidRPr="005E4AD0">
              <w:rPr>
                <w:color w:val="1A171B"/>
                <w:sz w:val="14"/>
                <w:szCs w:val="14"/>
                <w:lang w:val="en-US"/>
              </w:rPr>
              <w:t>complex</w:t>
            </w:r>
            <w:r w:rsidRPr="005E4AD0">
              <w:rPr>
                <w:color w:val="1A171B"/>
                <w:sz w:val="14"/>
                <w:szCs w:val="14"/>
              </w:rPr>
              <w:t xml:space="preserve"> </w:t>
            </w:r>
            <w:r w:rsidRPr="005E4AD0">
              <w:rPr>
                <w:color w:val="1A171B"/>
                <w:sz w:val="14"/>
                <w:szCs w:val="14"/>
                <w:lang w:val="en-US"/>
              </w:rPr>
              <w:t>bacteremia</w:t>
            </w:r>
            <w:r w:rsidRPr="005E4AD0">
              <w:rPr>
                <w:color w:val="1A171B"/>
                <w:sz w:val="14"/>
                <w:szCs w:val="14"/>
              </w:rPr>
              <w:t xml:space="preserve"> </w:t>
            </w:r>
            <w:r w:rsidRPr="005E4AD0">
              <w:rPr>
                <w:color w:val="1A171B"/>
                <w:sz w:val="14"/>
                <w:szCs w:val="14"/>
                <w:lang w:val="en-US"/>
              </w:rPr>
              <w:t>in</w:t>
            </w:r>
            <w:r w:rsidRPr="005E4AD0">
              <w:rPr>
                <w:color w:val="1A171B"/>
                <w:sz w:val="14"/>
                <w:szCs w:val="14"/>
              </w:rPr>
              <w:t xml:space="preserve"> </w:t>
            </w:r>
            <w:r w:rsidRPr="005E4AD0">
              <w:rPr>
                <w:color w:val="1A171B"/>
                <w:sz w:val="14"/>
                <w:szCs w:val="14"/>
                <w:lang w:val="en-US"/>
              </w:rPr>
              <w:t>patients</w:t>
            </w:r>
            <w:r w:rsidRPr="005E4AD0">
              <w:rPr>
                <w:color w:val="1A171B"/>
                <w:sz w:val="14"/>
                <w:szCs w:val="14"/>
              </w:rPr>
              <w:t xml:space="preserve"> </w:t>
            </w:r>
            <w:r w:rsidRPr="005E4AD0">
              <w:rPr>
                <w:color w:val="1A171B"/>
                <w:sz w:val="14"/>
                <w:szCs w:val="14"/>
                <w:lang w:val="en-US"/>
              </w:rPr>
              <w:t>with</w:t>
            </w:r>
            <w:r w:rsidRPr="005E4AD0">
              <w:rPr>
                <w:color w:val="1A171B"/>
                <w:sz w:val="14"/>
                <w:szCs w:val="14"/>
              </w:rPr>
              <w:t xml:space="preserve"> </w:t>
            </w:r>
            <w:r w:rsidRPr="005E4AD0">
              <w:rPr>
                <w:color w:val="1A171B"/>
                <w:sz w:val="14"/>
                <w:szCs w:val="14"/>
                <w:lang w:val="en-US"/>
              </w:rPr>
              <w:t>human</w:t>
            </w:r>
            <w:r w:rsidRPr="005E4AD0">
              <w:rPr>
                <w:color w:val="1A171B"/>
                <w:sz w:val="14"/>
                <w:szCs w:val="14"/>
              </w:rPr>
              <w:t xml:space="preserve"> </w:t>
            </w:r>
            <w:r w:rsidRPr="005E4AD0">
              <w:rPr>
                <w:color w:val="1A171B"/>
                <w:sz w:val="14"/>
                <w:szCs w:val="14"/>
                <w:lang w:val="en-US"/>
              </w:rPr>
              <w:t>immunodeficiency</w:t>
            </w:r>
            <w:r w:rsidRPr="005E4AD0">
              <w:rPr>
                <w:color w:val="1A171B"/>
                <w:sz w:val="14"/>
                <w:szCs w:val="14"/>
              </w:rPr>
              <w:t xml:space="preserve"> </w:t>
            </w:r>
            <w:r w:rsidRPr="005E4AD0">
              <w:rPr>
                <w:color w:val="1A171B"/>
                <w:sz w:val="14"/>
                <w:szCs w:val="14"/>
                <w:lang w:val="en-US"/>
              </w:rPr>
              <w:t>virus</w:t>
            </w:r>
            <w:r w:rsidRPr="005E4AD0">
              <w:rPr>
                <w:color w:val="1A171B"/>
                <w:sz w:val="14"/>
                <w:szCs w:val="14"/>
              </w:rPr>
              <w:t xml:space="preserve"> </w:t>
            </w:r>
            <w:r w:rsidRPr="005E4AD0">
              <w:rPr>
                <w:color w:val="1A171B"/>
                <w:sz w:val="14"/>
                <w:szCs w:val="14"/>
                <w:lang w:val="en-US"/>
              </w:rPr>
              <w:t>infection</w:t>
            </w:r>
            <w:r w:rsidRPr="005E4AD0">
              <w:rPr>
                <w:color w:val="1A171B"/>
                <w:sz w:val="14"/>
                <w:szCs w:val="14"/>
              </w:rPr>
              <w:t xml:space="preserve">. </w:t>
            </w:r>
            <w:r w:rsidRPr="005E4AD0">
              <w:rPr>
                <w:i/>
                <w:iCs/>
                <w:color w:val="1A171B"/>
                <w:sz w:val="14"/>
                <w:szCs w:val="14"/>
                <w:lang w:val="en-US"/>
              </w:rPr>
              <w:t xml:space="preserve">Clin Infect Dis </w:t>
            </w:r>
            <w:r w:rsidRPr="005E4AD0">
              <w:rPr>
                <w:color w:val="1A171B"/>
                <w:sz w:val="14"/>
                <w:szCs w:val="14"/>
                <w:lang w:val="en-US"/>
              </w:rPr>
              <w:t>1998;27:1278–1285.</w:t>
            </w:r>
          </w:p>
          <w:p w:rsidR="00730057" w:rsidRPr="005E4AD0" w:rsidRDefault="00730057" w:rsidP="00C158A7">
            <w:pPr>
              <w:shd w:val="clear" w:color="auto" w:fill="FFFFFF"/>
              <w:tabs>
                <w:tab w:val="left" w:pos="331"/>
              </w:tabs>
              <w:spacing w:before="5"/>
              <w:rPr>
                <w:sz w:val="14"/>
                <w:szCs w:val="14"/>
              </w:rPr>
            </w:pPr>
            <w:r w:rsidRPr="005E4AD0">
              <w:rPr>
                <w:color w:val="1A171B"/>
                <w:sz w:val="14"/>
                <w:szCs w:val="14"/>
                <w:lang w:val="en-US"/>
              </w:rPr>
              <w:t>280.</w:t>
            </w:r>
            <w:r w:rsidRPr="005E4AD0">
              <w:rPr>
                <w:color w:val="1A171B"/>
                <w:sz w:val="14"/>
                <w:szCs w:val="14"/>
                <w:lang w:val="en-US"/>
              </w:rPr>
              <w:tab/>
              <w:t>Griffith DE, Brown BA, Murphy DT, Girard WM, Couch LA, Wallace</w:t>
            </w:r>
          </w:p>
          <w:p w:rsidR="00BC3104" w:rsidRPr="005E4AD0" w:rsidRDefault="00730057" w:rsidP="005E4AD0">
            <w:pPr>
              <w:ind w:left="510"/>
              <w:rPr>
                <w:sz w:val="14"/>
                <w:szCs w:val="14"/>
              </w:rPr>
            </w:pPr>
            <w:r w:rsidRPr="005E4AD0">
              <w:rPr>
                <w:color w:val="1A171B"/>
                <w:sz w:val="14"/>
                <w:szCs w:val="14"/>
                <w:lang w:val="en-US"/>
              </w:rPr>
              <w:t xml:space="preserve">RJ Jr. Initial (6-month) results of three-times-weekly azithromycin in treatment regimens for </w:t>
            </w:r>
            <w:r w:rsidRPr="005E4AD0">
              <w:rPr>
                <w:i/>
                <w:iCs/>
                <w:color w:val="1A171B"/>
                <w:sz w:val="14"/>
                <w:szCs w:val="14"/>
                <w:lang w:val="en-US"/>
              </w:rPr>
              <w:t>Mycobacterium avium</w:t>
            </w:r>
            <w:r w:rsidRPr="005E4AD0">
              <w:rPr>
                <w:color w:val="1A171B"/>
                <w:sz w:val="14"/>
                <w:szCs w:val="14"/>
                <w:lang w:val="en-US"/>
              </w:rPr>
              <w:t>complex lung disease</w:t>
            </w:r>
          </w:p>
        </w:tc>
      </w:tr>
    </w:tbl>
    <w:p w:rsidR="00BC3104" w:rsidRPr="00F038B2" w:rsidRDefault="00BC3104" w:rsidP="00C158A7">
      <w:pPr>
        <w:rPr>
          <w:sz w:val="12"/>
          <w:szCs w:val="14"/>
          <w:lang w:val="en-US"/>
        </w:rPr>
        <w:sectPr w:rsidR="00BC3104" w:rsidRPr="00F038B2" w:rsidSect="00581818">
          <w:pgSz w:w="12062" w:h="15662"/>
          <w:pgMar w:top="787" w:right="845" w:bottom="0" w:left="826"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74"/>
        <w:gridCol w:w="259"/>
        <w:gridCol w:w="5059"/>
      </w:tblGrid>
      <w:tr w:rsidR="00BC3104" w:rsidRPr="00F038B2" w:rsidTr="00DC066A">
        <w:trPr>
          <w:trHeight w:hRule="exact" w:val="13461"/>
        </w:trPr>
        <w:tc>
          <w:tcPr>
            <w:tcW w:w="5074" w:type="dxa"/>
            <w:tcBorders>
              <w:top w:val="nil"/>
              <w:left w:val="nil"/>
              <w:bottom w:val="nil"/>
              <w:right w:val="nil"/>
            </w:tcBorders>
            <w:shd w:val="clear" w:color="auto" w:fill="FFFFFF"/>
          </w:tcPr>
          <w:p w:rsidR="00730057" w:rsidRPr="005E4AD0" w:rsidRDefault="00730057" w:rsidP="00C158A7">
            <w:pPr>
              <w:shd w:val="clear" w:color="auto" w:fill="FFFFFF"/>
              <w:ind w:left="494"/>
              <w:jc w:val="both"/>
              <w:rPr>
                <w:sz w:val="14"/>
                <w:szCs w:val="14"/>
              </w:rPr>
            </w:pPr>
            <w:r w:rsidRPr="005E4AD0">
              <w:rPr>
                <w:color w:val="1A171B"/>
                <w:sz w:val="14"/>
                <w:szCs w:val="14"/>
                <w:lang w:val="en-US"/>
              </w:rPr>
              <w:lastRenderedPageBreak/>
              <w:t xml:space="preserve">in human immunodeficiency virus-negative patients. </w:t>
            </w:r>
            <w:r w:rsidRPr="005E4AD0">
              <w:rPr>
                <w:i/>
                <w:iCs/>
                <w:color w:val="1A171B"/>
                <w:sz w:val="14"/>
                <w:szCs w:val="14"/>
                <w:lang w:val="en-US"/>
              </w:rPr>
              <w:t xml:space="preserve">J Infect Dis </w:t>
            </w:r>
            <w:r w:rsidRPr="005E4AD0">
              <w:rPr>
                <w:color w:val="1A171B"/>
                <w:sz w:val="14"/>
                <w:szCs w:val="14"/>
                <w:lang w:val="en-US"/>
              </w:rPr>
              <w:t>1998;178:121–126.</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281.</w:t>
            </w:r>
            <w:r w:rsidRPr="005E4AD0">
              <w:rPr>
                <w:color w:val="1A171B"/>
                <w:sz w:val="14"/>
                <w:szCs w:val="14"/>
                <w:lang w:val="en-US"/>
              </w:rPr>
              <w:tab/>
              <w:t>Griffith DE, Brown BA, Cegielski P, Murphy DT, Wallace RJ Jr. Early</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results (at 6 months) with intermittent clarithromycin-including regimens for lung disease due to </w:t>
            </w:r>
            <w:r w:rsidRPr="005E4AD0">
              <w:rPr>
                <w:i/>
                <w:iCs/>
                <w:color w:val="1A171B"/>
                <w:sz w:val="14"/>
                <w:szCs w:val="14"/>
                <w:lang w:val="en-US"/>
              </w:rPr>
              <w:t xml:space="preserve">Mycobacterium avium </w:t>
            </w:r>
            <w:r w:rsidRPr="005E4AD0">
              <w:rPr>
                <w:color w:val="1A171B"/>
                <w:sz w:val="14"/>
                <w:szCs w:val="14"/>
                <w:lang w:val="en-US"/>
              </w:rPr>
              <w:t xml:space="preserve">complex. </w:t>
            </w:r>
            <w:r w:rsidRPr="005E4AD0">
              <w:rPr>
                <w:i/>
                <w:iCs/>
                <w:color w:val="1A171B"/>
                <w:sz w:val="14"/>
                <w:szCs w:val="14"/>
                <w:lang w:val="en-US"/>
              </w:rPr>
              <w:t xml:space="preserve">Clin Infect Dis </w:t>
            </w:r>
            <w:r w:rsidRPr="005E4AD0">
              <w:rPr>
                <w:color w:val="1A171B"/>
                <w:sz w:val="14"/>
                <w:szCs w:val="14"/>
                <w:lang w:val="en-US"/>
              </w:rPr>
              <w:t>2000;302:288–292.</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282.</w:t>
            </w:r>
            <w:r w:rsidRPr="005E4AD0">
              <w:rPr>
                <w:color w:val="1A171B"/>
                <w:sz w:val="14"/>
                <w:szCs w:val="14"/>
                <w:lang w:val="en-US"/>
              </w:rPr>
              <w:tab/>
              <w:t>Lam PK, Griffith DE, Aksamit TR, Ruoss SJ, Garay SM, Daley CL,</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Catanzaro A. Factors related to response to intermittent treatment of </w:t>
            </w:r>
            <w:r w:rsidRPr="005E4AD0">
              <w:rPr>
                <w:i/>
                <w:iCs/>
                <w:color w:val="1A171B"/>
                <w:sz w:val="14"/>
                <w:szCs w:val="14"/>
                <w:lang w:val="en-US"/>
              </w:rPr>
              <w:t xml:space="preserve">Mycobacterium avium </w:t>
            </w:r>
            <w:r w:rsidRPr="005E4AD0">
              <w:rPr>
                <w:color w:val="1A171B"/>
                <w:sz w:val="14"/>
                <w:szCs w:val="14"/>
                <w:lang w:val="en-US"/>
              </w:rPr>
              <w:t xml:space="preserve">complex lung disease. </w:t>
            </w:r>
            <w:r w:rsidRPr="005E4AD0">
              <w:rPr>
                <w:i/>
                <w:iCs/>
                <w:color w:val="1A171B"/>
                <w:sz w:val="14"/>
                <w:szCs w:val="14"/>
                <w:lang w:val="en-US"/>
              </w:rPr>
              <w:t xml:space="preserve">Am J Respir Crit Care Med </w:t>
            </w:r>
            <w:r w:rsidRPr="005E4AD0">
              <w:rPr>
                <w:color w:val="1A171B"/>
                <w:sz w:val="14"/>
                <w:szCs w:val="14"/>
                <w:lang w:val="en-US"/>
              </w:rPr>
              <w:t>2006;173:1283–1289.</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283.</w:t>
            </w:r>
            <w:r w:rsidRPr="005E4AD0">
              <w:rPr>
                <w:color w:val="1A171B"/>
                <w:sz w:val="14"/>
                <w:szCs w:val="14"/>
                <w:lang w:val="en-US"/>
              </w:rPr>
              <w:tab/>
              <w:t>Wallace RJ Jr, Brown BA, Griffith DE. Drug intolerance to high-dose</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clarithromycin among elderly patients. </w:t>
            </w:r>
            <w:r w:rsidRPr="005E4AD0">
              <w:rPr>
                <w:i/>
                <w:iCs/>
                <w:color w:val="1A171B"/>
                <w:sz w:val="14"/>
                <w:szCs w:val="14"/>
                <w:lang w:val="en-US"/>
              </w:rPr>
              <w:t xml:space="preserve">Diagn Microbiol Infect Dis </w:t>
            </w:r>
            <w:r w:rsidRPr="005E4AD0">
              <w:rPr>
                <w:color w:val="1A171B"/>
                <w:sz w:val="14"/>
                <w:szCs w:val="14"/>
                <w:lang w:val="en-US"/>
              </w:rPr>
              <w:t>1993;16:215–221.</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284.</w:t>
            </w:r>
            <w:r w:rsidRPr="005E4AD0">
              <w:rPr>
                <w:color w:val="1A171B"/>
                <w:sz w:val="14"/>
                <w:szCs w:val="14"/>
                <w:lang w:val="en-US"/>
              </w:rPr>
              <w:tab/>
              <w:t>Brown BA, Wallace RJ Jr, Griffith DE, Girard WM. Clarithromycin-</w:t>
            </w:r>
          </w:p>
          <w:p w:rsidR="00730057" w:rsidRPr="005E4AD0" w:rsidRDefault="00730057" w:rsidP="00C158A7">
            <w:pPr>
              <w:shd w:val="clear" w:color="auto" w:fill="FFFFFF"/>
              <w:ind w:left="494"/>
              <w:rPr>
                <w:sz w:val="14"/>
                <w:szCs w:val="14"/>
              </w:rPr>
            </w:pPr>
            <w:r w:rsidRPr="005E4AD0">
              <w:rPr>
                <w:color w:val="1A171B"/>
                <w:sz w:val="14"/>
                <w:szCs w:val="14"/>
                <w:lang w:val="en-US"/>
              </w:rPr>
              <w:t xml:space="preserve">induced hepatotoxicity. </w:t>
            </w:r>
            <w:r w:rsidRPr="005E4AD0">
              <w:rPr>
                <w:i/>
                <w:iCs/>
                <w:color w:val="1A171B"/>
                <w:sz w:val="14"/>
                <w:szCs w:val="14"/>
                <w:lang w:val="en-US"/>
              </w:rPr>
              <w:t xml:space="preserve">Clin Infect Dis </w:t>
            </w:r>
            <w:r w:rsidRPr="005E4AD0">
              <w:rPr>
                <w:color w:val="1A171B"/>
                <w:sz w:val="14"/>
                <w:szCs w:val="14"/>
                <w:lang w:val="en-US"/>
              </w:rPr>
              <w:t>1995;20:1073–1074.</w:t>
            </w:r>
          </w:p>
          <w:p w:rsidR="00730057" w:rsidRPr="005E4AD0" w:rsidRDefault="00730057" w:rsidP="00C158A7">
            <w:pPr>
              <w:shd w:val="clear" w:color="auto" w:fill="FFFFFF"/>
              <w:tabs>
                <w:tab w:val="left" w:pos="336"/>
              </w:tabs>
              <w:rPr>
                <w:sz w:val="14"/>
                <w:szCs w:val="14"/>
              </w:rPr>
            </w:pPr>
            <w:r w:rsidRPr="005E4AD0">
              <w:rPr>
                <w:color w:val="1A171B"/>
                <w:sz w:val="14"/>
                <w:szCs w:val="14"/>
              </w:rPr>
              <w:t>285.</w:t>
            </w:r>
            <w:r w:rsidRPr="005E4AD0">
              <w:rPr>
                <w:color w:val="1A171B"/>
                <w:sz w:val="14"/>
                <w:szCs w:val="14"/>
              </w:rPr>
              <w:tab/>
            </w:r>
            <w:r w:rsidRPr="005E4AD0">
              <w:rPr>
                <w:color w:val="1A171B"/>
                <w:sz w:val="14"/>
                <w:szCs w:val="14"/>
                <w:lang w:val="en-US"/>
              </w:rPr>
              <w:t>Brown</w:t>
            </w:r>
            <w:r w:rsidRPr="005E4AD0">
              <w:rPr>
                <w:color w:val="1A171B"/>
                <w:sz w:val="14"/>
                <w:szCs w:val="14"/>
              </w:rPr>
              <w:t xml:space="preserve"> </w:t>
            </w:r>
            <w:r w:rsidRPr="005E4AD0">
              <w:rPr>
                <w:color w:val="1A171B"/>
                <w:sz w:val="14"/>
                <w:szCs w:val="14"/>
                <w:lang w:val="en-US"/>
              </w:rPr>
              <w:t>BA</w:t>
            </w:r>
            <w:r w:rsidRPr="005E4AD0">
              <w:rPr>
                <w:color w:val="1A171B"/>
                <w:sz w:val="14"/>
                <w:szCs w:val="14"/>
              </w:rPr>
              <w:t xml:space="preserve">, </w:t>
            </w:r>
            <w:r w:rsidRPr="005E4AD0">
              <w:rPr>
                <w:color w:val="1A171B"/>
                <w:sz w:val="14"/>
                <w:szCs w:val="14"/>
                <w:lang w:val="en-US"/>
              </w:rPr>
              <w:t>Griffith</w:t>
            </w:r>
            <w:r w:rsidRPr="005E4AD0">
              <w:rPr>
                <w:color w:val="1A171B"/>
                <w:sz w:val="14"/>
                <w:szCs w:val="14"/>
              </w:rPr>
              <w:t xml:space="preserve"> </w:t>
            </w:r>
            <w:r w:rsidRPr="005E4AD0">
              <w:rPr>
                <w:color w:val="1A171B"/>
                <w:sz w:val="14"/>
                <w:szCs w:val="14"/>
                <w:lang w:val="en-US"/>
              </w:rPr>
              <w:t>DE</w:t>
            </w:r>
            <w:r w:rsidRPr="005E4AD0">
              <w:rPr>
                <w:color w:val="1A171B"/>
                <w:sz w:val="14"/>
                <w:szCs w:val="14"/>
              </w:rPr>
              <w:t xml:space="preserve">, </w:t>
            </w:r>
            <w:r w:rsidRPr="005E4AD0">
              <w:rPr>
                <w:color w:val="1A171B"/>
                <w:sz w:val="14"/>
                <w:szCs w:val="14"/>
                <w:lang w:val="en-US"/>
              </w:rPr>
              <w:t>Girard</w:t>
            </w:r>
            <w:r w:rsidRPr="005E4AD0">
              <w:rPr>
                <w:color w:val="1A171B"/>
                <w:sz w:val="14"/>
                <w:szCs w:val="14"/>
              </w:rPr>
              <w:t xml:space="preserve"> </w:t>
            </w:r>
            <w:r w:rsidRPr="005E4AD0">
              <w:rPr>
                <w:color w:val="1A171B"/>
                <w:sz w:val="14"/>
                <w:szCs w:val="14"/>
                <w:lang w:val="en-US"/>
              </w:rPr>
              <w:t>WM</w:t>
            </w:r>
            <w:r w:rsidRPr="005E4AD0">
              <w:rPr>
                <w:color w:val="1A171B"/>
                <w:sz w:val="14"/>
                <w:szCs w:val="14"/>
              </w:rPr>
              <w:t xml:space="preserve">, </w:t>
            </w:r>
            <w:r w:rsidRPr="005E4AD0">
              <w:rPr>
                <w:color w:val="1A171B"/>
                <w:sz w:val="14"/>
                <w:szCs w:val="14"/>
                <w:lang w:val="en-US"/>
              </w:rPr>
              <w:t>Levin</w:t>
            </w:r>
            <w:r w:rsidRPr="005E4AD0">
              <w:rPr>
                <w:color w:val="1A171B"/>
                <w:sz w:val="14"/>
                <w:szCs w:val="14"/>
              </w:rPr>
              <w:t xml:space="preserve"> </w:t>
            </w:r>
            <w:r w:rsidRPr="005E4AD0">
              <w:rPr>
                <w:color w:val="1A171B"/>
                <w:sz w:val="14"/>
                <w:szCs w:val="14"/>
                <w:lang w:val="en-US"/>
              </w:rPr>
              <w:t>J</w:t>
            </w:r>
            <w:r w:rsidRPr="005E4AD0">
              <w:rPr>
                <w:color w:val="1A171B"/>
                <w:sz w:val="14"/>
                <w:szCs w:val="14"/>
              </w:rPr>
              <w:t xml:space="preserve">, </w:t>
            </w:r>
            <w:r w:rsidRPr="005E4AD0">
              <w:rPr>
                <w:color w:val="1A171B"/>
                <w:sz w:val="14"/>
                <w:szCs w:val="14"/>
                <w:lang w:val="en-US"/>
              </w:rPr>
              <w:t>Wallace</w:t>
            </w:r>
            <w:r w:rsidRPr="005E4AD0">
              <w:rPr>
                <w:color w:val="1A171B"/>
                <w:sz w:val="14"/>
                <w:szCs w:val="14"/>
              </w:rPr>
              <w:t xml:space="preserve"> </w:t>
            </w:r>
            <w:r w:rsidRPr="005E4AD0">
              <w:rPr>
                <w:color w:val="1A171B"/>
                <w:sz w:val="14"/>
                <w:szCs w:val="14"/>
                <w:lang w:val="en-US"/>
              </w:rPr>
              <w:t>RJ</w:t>
            </w:r>
            <w:r w:rsidRPr="005E4AD0">
              <w:rPr>
                <w:color w:val="1A171B"/>
                <w:sz w:val="14"/>
                <w:szCs w:val="14"/>
              </w:rPr>
              <w:t xml:space="preserve"> </w:t>
            </w:r>
            <w:r w:rsidRPr="005E4AD0">
              <w:rPr>
                <w:color w:val="1A171B"/>
                <w:sz w:val="14"/>
                <w:szCs w:val="14"/>
                <w:lang w:val="en-US"/>
              </w:rPr>
              <w:t>Jr</w:t>
            </w:r>
            <w:r w:rsidRPr="005E4AD0">
              <w:rPr>
                <w:color w:val="1A171B"/>
                <w:sz w:val="14"/>
                <w:szCs w:val="14"/>
              </w:rPr>
              <w:t xml:space="preserve">. </w:t>
            </w:r>
            <w:r w:rsidRPr="005E4AD0">
              <w:rPr>
                <w:color w:val="1A171B"/>
                <w:sz w:val="14"/>
                <w:szCs w:val="14"/>
                <w:lang w:val="en-US"/>
              </w:rPr>
              <w:t>Relation-</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ship of adverse events to serum drug levels in patients receiving high-dose azithromycin for mycobacterial lung disease. </w:t>
            </w:r>
            <w:r w:rsidRPr="005E4AD0">
              <w:rPr>
                <w:i/>
                <w:iCs/>
                <w:color w:val="1A171B"/>
                <w:sz w:val="14"/>
                <w:szCs w:val="14"/>
                <w:lang w:val="en-US"/>
              </w:rPr>
              <w:t xml:space="preserve">Clin Infect Dis </w:t>
            </w:r>
            <w:r w:rsidRPr="005E4AD0">
              <w:rPr>
                <w:color w:val="1A171B"/>
                <w:sz w:val="14"/>
                <w:szCs w:val="14"/>
                <w:lang w:val="en-US"/>
              </w:rPr>
              <w:t>1997;24:958–964.</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286.</w:t>
            </w:r>
            <w:r w:rsidRPr="005E4AD0">
              <w:rPr>
                <w:color w:val="1A171B"/>
                <w:sz w:val="14"/>
                <w:szCs w:val="14"/>
                <w:lang w:val="en-US"/>
              </w:rPr>
              <w:tab/>
              <w:t xml:space="preserve">Woodley CL, Kilburn JO. In vitro susceptibility of </w:t>
            </w:r>
            <w:r w:rsidRPr="005E4AD0">
              <w:rPr>
                <w:i/>
                <w:iCs/>
                <w:color w:val="1A171B"/>
                <w:sz w:val="14"/>
                <w:szCs w:val="14"/>
                <w:lang w:val="en-US"/>
              </w:rPr>
              <w:t>Mycobacterium</w:t>
            </w:r>
          </w:p>
          <w:p w:rsidR="00730057" w:rsidRPr="005E4AD0" w:rsidRDefault="00730057" w:rsidP="00C158A7">
            <w:pPr>
              <w:shd w:val="clear" w:color="auto" w:fill="FFFFFF"/>
              <w:ind w:left="494"/>
              <w:jc w:val="both"/>
              <w:rPr>
                <w:sz w:val="14"/>
                <w:szCs w:val="14"/>
              </w:rPr>
            </w:pPr>
            <w:r w:rsidRPr="005E4AD0">
              <w:rPr>
                <w:i/>
                <w:iCs/>
                <w:color w:val="1A171B"/>
                <w:sz w:val="14"/>
                <w:szCs w:val="14"/>
                <w:lang w:val="en-US"/>
              </w:rPr>
              <w:t xml:space="preserve">avium </w:t>
            </w:r>
            <w:r w:rsidRPr="005E4AD0">
              <w:rPr>
                <w:color w:val="1A171B"/>
                <w:sz w:val="14"/>
                <w:szCs w:val="14"/>
                <w:lang w:val="en-US"/>
              </w:rPr>
              <w:t xml:space="preserve">complex and </w:t>
            </w:r>
            <w:r w:rsidRPr="005E4AD0">
              <w:rPr>
                <w:i/>
                <w:iCs/>
                <w:color w:val="1A171B"/>
                <w:sz w:val="14"/>
                <w:szCs w:val="14"/>
                <w:lang w:val="en-US"/>
              </w:rPr>
              <w:t xml:space="preserve">Mycobacterium tuberculosis </w:t>
            </w:r>
            <w:r w:rsidRPr="005E4AD0">
              <w:rPr>
                <w:color w:val="1A171B"/>
                <w:sz w:val="14"/>
                <w:szCs w:val="14"/>
                <w:lang w:val="en-US"/>
              </w:rPr>
              <w:t xml:space="preserve">strains to a spiro-piperidyl rifamycin. </w:t>
            </w:r>
            <w:r w:rsidRPr="005E4AD0">
              <w:rPr>
                <w:i/>
                <w:iCs/>
                <w:color w:val="1A171B"/>
                <w:sz w:val="14"/>
                <w:szCs w:val="14"/>
                <w:lang w:val="en-US"/>
              </w:rPr>
              <w:t xml:space="preserve">Am Rev Respir Dis </w:t>
            </w:r>
            <w:r w:rsidRPr="005E4AD0">
              <w:rPr>
                <w:color w:val="1A171B"/>
                <w:sz w:val="14"/>
                <w:szCs w:val="14"/>
                <w:lang w:val="en-US"/>
              </w:rPr>
              <w:t>1982;126:586–587.</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287.</w:t>
            </w:r>
            <w:r w:rsidRPr="005E4AD0">
              <w:rPr>
                <w:color w:val="1A171B"/>
                <w:sz w:val="14"/>
                <w:szCs w:val="14"/>
                <w:lang w:val="en-US"/>
              </w:rPr>
              <w:tab/>
              <w:t>Dautzenherg B, Castellani P, Pellegrin JL, Vittecoq D, Trufot-Pernot</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C, Pirotta N, Sassclla D. Early bactericidal activity of rifabutin versus that of placebo in treatment of disseminated </w:t>
            </w:r>
            <w:r w:rsidRPr="005E4AD0">
              <w:rPr>
                <w:i/>
                <w:iCs/>
                <w:color w:val="1A171B"/>
                <w:sz w:val="14"/>
                <w:szCs w:val="14"/>
                <w:lang w:val="en-US"/>
              </w:rPr>
              <w:t xml:space="preserve">Mycobacterium avium </w:t>
            </w:r>
            <w:r w:rsidRPr="005E4AD0">
              <w:rPr>
                <w:color w:val="1A171B"/>
                <w:sz w:val="14"/>
                <w:szCs w:val="14"/>
                <w:lang w:val="en-US"/>
              </w:rPr>
              <w:t xml:space="preserve">complex bacteremia in AIDS patients. </w:t>
            </w:r>
            <w:r w:rsidRPr="005E4AD0">
              <w:rPr>
                <w:i/>
                <w:iCs/>
                <w:color w:val="1A171B"/>
                <w:sz w:val="14"/>
                <w:szCs w:val="14"/>
                <w:lang w:val="en-US"/>
              </w:rPr>
              <w:t xml:space="preserve">Antimicrob Agents Chemother </w:t>
            </w:r>
            <w:r w:rsidRPr="005E4AD0">
              <w:rPr>
                <w:color w:val="1A171B"/>
                <w:sz w:val="14"/>
                <w:szCs w:val="14"/>
                <w:lang w:val="en-US"/>
              </w:rPr>
              <w:t>1996;40:1722–l725.</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288.</w:t>
            </w:r>
            <w:r w:rsidRPr="005E4AD0">
              <w:rPr>
                <w:color w:val="1A171B"/>
                <w:sz w:val="14"/>
                <w:szCs w:val="14"/>
                <w:lang w:val="en-US"/>
              </w:rPr>
              <w:tab/>
              <w:t>Sullam PM, Gordin FM, Wynne BA. Efficacy of rifabutin in the treat-</w:t>
            </w:r>
          </w:p>
          <w:p w:rsidR="00730057" w:rsidRPr="005E4AD0" w:rsidRDefault="00730057" w:rsidP="00C158A7">
            <w:pPr>
              <w:shd w:val="clear" w:color="auto" w:fill="FFFFFF"/>
              <w:ind w:left="494"/>
              <w:jc w:val="both"/>
              <w:rPr>
                <w:sz w:val="14"/>
                <w:szCs w:val="14"/>
              </w:rPr>
            </w:pPr>
            <w:r w:rsidRPr="005E4AD0">
              <w:rPr>
                <w:color w:val="1A171B"/>
                <w:sz w:val="14"/>
                <w:szCs w:val="14"/>
                <w:lang w:val="en-US"/>
              </w:rPr>
              <w:t>ment ofdisseminated infection due to</w:t>
            </w:r>
            <w:r w:rsidRPr="005E4AD0">
              <w:rPr>
                <w:i/>
                <w:iCs/>
                <w:color w:val="1A171B"/>
                <w:sz w:val="14"/>
                <w:szCs w:val="14"/>
                <w:lang w:val="en-US"/>
              </w:rPr>
              <w:t>Mycobacterium avium</w:t>
            </w:r>
            <w:r w:rsidRPr="005E4AD0">
              <w:rPr>
                <w:color w:val="1A171B"/>
                <w:sz w:val="14"/>
                <w:szCs w:val="14"/>
                <w:lang w:val="en-US"/>
              </w:rPr>
              <w:t xml:space="preserve">complex. </w:t>
            </w:r>
            <w:r w:rsidRPr="005E4AD0">
              <w:rPr>
                <w:i/>
                <w:iCs/>
                <w:color w:val="1A171B"/>
                <w:sz w:val="14"/>
                <w:szCs w:val="14"/>
                <w:lang w:val="en-US"/>
              </w:rPr>
              <w:t xml:space="preserve">Clin Infect Dis </w:t>
            </w:r>
            <w:r w:rsidRPr="005E4AD0">
              <w:rPr>
                <w:color w:val="1A171B"/>
                <w:sz w:val="14"/>
                <w:szCs w:val="14"/>
                <w:lang w:val="en-US"/>
              </w:rPr>
              <w:t>1994;19:84–86.</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289.</w:t>
            </w:r>
            <w:r w:rsidRPr="005E4AD0">
              <w:rPr>
                <w:color w:val="1A171B"/>
                <w:sz w:val="14"/>
                <w:szCs w:val="14"/>
                <w:lang w:val="en-US"/>
              </w:rPr>
              <w:tab/>
              <w:t>Nightingale SD, Cameron DW, Gordin FM, Sullam PM, Cohn DL,</w:t>
            </w:r>
          </w:p>
          <w:p w:rsidR="00730057" w:rsidRPr="005E4AD0" w:rsidRDefault="00730057" w:rsidP="00C158A7">
            <w:pPr>
              <w:shd w:val="clear" w:color="auto" w:fill="FFFFFF"/>
              <w:ind w:left="494"/>
              <w:jc w:val="both"/>
              <w:rPr>
                <w:sz w:val="14"/>
                <w:szCs w:val="14"/>
              </w:rPr>
            </w:pPr>
            <w:r w:rsidRPr="005E4AD0">
              <w:rPr>
                <w:color w:val="1A171B"/>
                <w:sz w:val="14"/>
                <w:szCs w:val="14"/>
                <w:lang w:val="fr-FR"/>
              </w:rPr>
              <w:t xml:space="preserve">Chaisson LE, Eron PD, Sparti B, Bihari DL, Kaufman JJ, </w:t>
            </w:r>
            <w:r w:rsidRPr="005E4AD0">
              <w:rPr>
                <w:i/>
                <w:iCs/>
                <w:color w:val="1A171B"/>
                <w:sz w:val="14"/>
                <w:szCs w:val="14"/>
                <w:lang w:val="fr-FR"/>
              </w:rPr>
              <w:t xml:space="preserve">et al. </w:t>
            </w:r>
            <w:r w:rsidRPr="005E4AD0">
              <w:rPr>
                <w:color w:val="1A171B"/>
                <w:sz w:val="14"/>
                <w:szCs w:val="14"/>
                <w:lang w:val="en-US"/>
              </w:rPr>
              <w:t xml:space="preserve">Two controlled trials of rifabutin prophylaxis against </w:t>
            </w:r>
            <w:r w:rsidRPr="005E4AD0">
              <w:rPr>
                <w:i/>
                <w:iCs/>
                <w:color w:val="1A171B"/>
                <w:sz w:val="14"/>
                <w:szCs w:val="14"/>
                <w:lang w:val="en-US"/>
              </w:rPr>
              <w:t xml:space="preserve">Mycobacterium avium </w:t>
            </w:r>
            <w:r w:rsidRPr="005E4AD0">
              <w:rPr>
                <w:color w:val="1A171B"/>
                <w:sz w:val="14"/>
                <w:szCs w:val="14"/>
                <w:lang w:val="en-US"/>
              </w:rPr>
              <w:t xml:space="preserve">complex infections in AIDS. </w:t>
            </w:r>
            <w:r w:rsidRPr="005E4AD0">
              <w:rPr>
                <w:i/>
                <w:iCs/>
                <w:color w:val="1A171B"/>
                <w:sz w:val="14"/>
                <w:szCs w:val="14"/>
                <w:lang w:val="en-US"/>
              </w:rPr>
              <w:t xml:space="preserve">N Engl J Med </w:t>
            </w:r>
            <w:r w:rsidRPr="005E4AD0">
              <w:rPr>
                <w:color w:val="1A171B"/>
                <w:sz w:val="14"/>
                <w:szCs w:val="14"/>
                <w:lang w:val="en-US"/>
              </w:rPr>
              <w:t>1993;329:828–833.</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290.</w:t>
            </w:r>
            <w:r w:rsidRPr="005E4AD0">
              <w:rPr>
                <w:color w:val="1A171B"/>
                <w:sz w:val="14"/>
                <w:szCs w:val="14"/>
                <w:lang w:val="en-US"/>
              </w:rPr>
              <w:tab/>
              <w:t>WallaceRJJr,BrownBA,Griffith DE,Girard WM,TanakaK.Reduced</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serum levels of clarithromycin in patients treated with multidrug regimens including rifampin or rifabutin for </w:t>
            </w:r>
            <w:r w:rsidRPr="005E4AD0">
              <w:rPr>
                <w:i/>
                <w:iCs/>
                <w:color w:val="1A171B"/>
                <w:sz w:val="14"/>
                <w:szCs w:val="14"/>
                <w:lang w:val="en-US"/>
              </w:rPr>
              <w:t xml:space="preserve">Mycobacterium avium </w:t>
            </w:r>
            <w:r w:rsidRPr="005E4AD0">
              <w:rPr>
                <w:color w:val="1A171B"/>
                <w:sz w:val="14"/>
                <w:szCs w:val="14"/>
                <w:lang w:val="en-US"/>
              </w:rPr>
              <w:t xml:space="preserve">intracellulare infection. </w:t>
            </w:r>
            <w:r w:rsidRPr="005E4AD0">
              <w:rPr>
                <w:i/>
                <w:iCs/>
                <w:color w:val="1A171B"/>
                <w:sz w:val="14"/>
                <w:szCs w:val="14"/>
                <w:lang w:val="en-US"/>
              </w:rPr>
              <w:t xml:space="preserve">J Infect Dis </w:t>
            </w:r>
            <w:r w:rsidRPr="005E4AD0">
              <w:rPr>
                <w:color w:val="1A171B"/>
                <w:sz w:val="14"/>
                <w:szCs w:val="14"/>
                <w:lang w:val="en-US"/>
              </w:rPr>
              <w:t>1995;171:747–750.</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291.</w:t>
            </w:r>
            <w:r w:rsidRPr="005E4AD0">
              <w:rPr>
                <w:color w:val="1A171B"/>
                <w:sz w:val="14"/>
                <w:szCs w:val="14"/>
                <w:lang w:val="en-US"/>
              </w:rPr>
              <w:tab/>
              <w:t>Griffith DE, Brown BA, Wallace RJ Jr. Varying dosages of rifabutin</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affect white blood cell and platelet counts in human immunodeficiency virus–negative patients who are receiving multidrug regimens for pulmonary </w:t>
            </w:r>
            <w:r w:rsidRPr="005E4AD0">
              <w:rPr>
                <w:i/>
                <w:iCs/>
                <w:color w:val="1A171B"/>
                <w:sz w:val="14"/>
                <w:szCs w:val="14"/>
                <w:lang w:val="en-US"/>
              </w:rPr>
              <w:t xml:space="preserve">Mycobacterium avium </w:t>
            </w:r>
            <w:r w:rsidRPr="005E4AD0">
              <w:rPr>
                <w:color w:val="1A171B"/>
                <w:sz w:val="14"/>
                <w:szCs w:val="14"/>
                <w:lang w:val="en-US"/>
              </w:rPr>
              <w:t xml:space="preserve">complex disease. </w:t>
            </w:r>
            <w:r w:rsidRPr="005E4AD0">
              <w:rPr>
                <w:i/>
                <w:iCs/>
                <w:color w:val="1A171B"/>
                <w:sz w:val="14"/>
                <w:szCs w:val="14"/>
                <w:lang w:val="en-US"/>
              </w:rPr>
              <w:t xml:space="preserve">Clin Infect Dis </w:t>
            </w:r>
            <w:r w:rsidRPr="005E4AD0">
              <w:rPr>
                <w:color w:val="1A171B"/>
                <w:sz w:val="14"/>
                <w:szCs w:val="14"/>
                <w:lang w:val="en-US"/>
              </w:rPr>
              <w:t>1996;23:1321–1322.</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292.</w:t>
            </w:r>
            <w:r w:rsidRPr="005E4AD0">
              <w:rPr>
                <w:color w:val="1A171B"/>
                <w:sz w:val="14"/>
                <w:szCs w:val="14"/>
                <w:lang w:val="en-US"/>
              </w:rPr>
              <w:tab/>
              <w:t>Griffith DE, Brown BA, Girard WM, Wallace RJ Jr. Adverse events</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associated with high-dose rifabutin in macrolide-containing regimens for the treatment of </w:t>
            </w:r>
            <w:r w:rsidRPr="005E4AD0">
              <w:rPr>
                <w:i/>
                <w:iCs/>
                <w:color w:val="1A171B"/>
                <w:sz w:val="14"/>
                <w:szCs w:val="14"/>
                <w:lang w:val="en-US"/>
              </w:rPr>
              <w:t xml:space="preserve">Mycobacterium avium </w:t>
            </w:r>
            <w:r w:rsidRPr="005E4AD0">
              <w:rPr>
                <w:color w:val="1A171B"/>
                <w:sz w:val="14"/>
                <w:szCs w:val="14"/>
                <w:lang w:val="en-US"/>
              </w:rPr>
              <w:t xml:space="preserve">complex lung disease. </w:t>
            </w:r>
            <w:r w:rsidRPr="005E4AD0">
              <w:rPr>
                <w:i/>
                <w:iCs/>
                <w:color w:val="1A171B"/>
                <w:sz w:val="14"/>
                <w:szCs w:val="14"/>
                <w:lang w:val="en-US"/>
              </w:rPr>
              <w:t xml:space="preserve">Clin Infect Dis </w:t>
            </w:r>
            <w:r w:rsidRPr="005E4AD0">
              <w:rPr>
                <w:color w:val="1A171B"/>
                <w:sz w:val="14"/>
                <w:szCs w:val="14"/>
                <w:lang w:val="en-US"/>
              </w:rPr>
              <w:t>1995;21:594–598.</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293.</w:t>
            </w:r>
            <w:r w:rsidRPr="005E4AD0">
              <w:rPr>
                <w:color w:val="1A171B"/>
                <w:sz w:val="14"/>
                <w:szCs w:val="14"/>
                <w:lang w:val="en-US"/>
              </w:rPr>
              <w:tab/>
              <w:t>Gordin FM, Sullam PM, Shafran SD, Cohn DL, Wynne B, Paxton L,</w:t>
            </w:r>
          </w:p>
          <w:p w:rsidR="00730057" w:rsidRPr="005E4AD0" w:rsidRDefault="00730057" w:rsidP="00C158A7">
            <w:pPr>
              <w:shd w:val="clear" w:color="auto" w:fill="FFFFFF"/>
              <w:ind w:left="494"/>
              <w:jc w:val="both"/>
              <w:rPr>
                <w:sz w:val="14"/>
                <w:szCs w:val="14"/>
              </w:rPr>
            </w:pPr>
            <w:r w:rsidRPr="005E4AD0">
              <w:rPr>
                <w:color w:val="1A171B"/>
                <w:sz w:val="14"/>
                <w:szCs w:val="14"/>
                <w:lang w:val="en-US"/>
              </w:rPr>
              <w:t>Perry K, Horsburgh CR Jr. A randomized, placebo-controlled study of rifabutin added to a regimen of clarithromycin and ethambutol for treatment of disseminated infection with M</w:t>
            </w:r>
            <w:r w:rsidRPr="005E4AD0">
              <w:rPr>
                <w:i/>
                <w:iCs/>
                <w:color w:val="1A171B"/>
                <w:sz w:val="14"/>
                <w:szCs w:val="14"/>
                <w:lang w:val="en-US"/>
              </w:rPr>
              <w:t xml:space="preserve">ycobacterium avium </w:t>
            </w:r>
            <w:r w:rsidRPr="005E4AD0">
              <w:rPr>
                <w:color w:val="1A171B"/>
                <w:sz w:val="14"/>
                <w:szCs w:val="14"/>
                <w:lang w:val="en-US"/>
              </w:rPr>
              <w:t xml:space="preserve">complex. </w:t>
            </w:r>
            <w:r w:rsidRPr="005E4AD0">
              <w:rPr>
                <w:i/>
                <w:iCs/>
                <w:color w:val="1A171B"/>
                <w:sz w:val="14"/>
                <w:szCs w:val="14"/>
                <w:lang w:val="en-US"/>
              </w:rPr>
              <w:t xml:space="preserve">Clin Infect Dis </w:t>
            </w:r>
            <w:r w:rsidRPr="005E4AD0">
              <w:rPr>
                <w:color w:val="1A171B"/>
                <w:sz w:val="14"/>
                <w:szCs w:val="14"/>
                <w:lang w:val="en-US"/>
              </w:rPr>
              <w:t>1999;28:1080–1085.</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294.</w:t>
            </w:r>
            <w:r w:rsidRPr="005E4AD0">
              <w:rPr>
                <w:color w:val="1A171B"/>
                <w:sz w:val="14"/>
                <w:szCs w:val="14"/>
                <w:lang w:val="en-US"/>
              </w:rPr>
              <w:tab/>
              <w:t xml:space="preserve">Field SK, Cowie RL. Treatment of </w:t>
            </w:r>
            <w:r w:rsidRPr="005E4AD0">
              <w:rPr>
                <w:i/>
                <w:iCs/>
                <w:color w:val="1A171B"/>
                <w:sz w:val="14"/>
                <w:szCs w:val="14"/>
                <w:lang w:val="en-US"/>
              </w:rPr>
              <w:t>Mycobacterium avium-intracellulare</w:t>
            </w:r>
          </w:p>
          <w:p w:rsidR="00730057" w:rsidRPr="005E4AD0" w:rsidRDefault="00730057" w:rsidP="00C158A7">
            <w:pPr>
              <w:shd w:val="clear" w:color="auto" w:fill="FFFFFF"/>
              <w:spacing w:before="5"/>
              <w:ind w:left="494"/>
              <w:jc w:val="both"/>
              <w:rPr>
                <w:sz w:val="14"/>
                <w:szCs w:val="14"/>
              </w:rPr>
            </w:pPr>
            <w:r w:rsidRPr="005E4AD0">
              <w:rPr>
                <w:color w:val="1A171B"/>
                <w:sz w:val="14"/>
                <w:szCs w:val="14"/>
                <w:lang w:val="en-US"/>
              </w:rPr>
              <w:t xml:space="preserve">complex lung disease with a macrolide, ethambutol, and clofazimine. </w:t>
            </w:r>
            <w:r w:rsidRPr="005E4AD0">
              <w:rPr>
                <w:i/>
                <w:iCs/>
                <w:color w:val="1A171B"/>
                <w:sz w:val="14"/>
                <w:szCs w:val="14"/>
                <w:lang w:val="fr-FR"/>
              </w:rPr>
              <w:t xml:space="preserve">Chest </w:t>
            </w:r>
            <w:r w:rsidRPr="005E4AD0">
              <w:rPr>
                <w:color w:val="1A171B"/>
                <w:sz w:val="14"/>
                <w:szCs w:val="14"/>
                <w:lang w:val="fr-FR"/>
              </w:rPr>
              <w:t>2003;124:1482–1486.</w:t>
            </w:r>
          </w:p>
          <w:p w:rsidR="00730057" w:rsidRPr="005E4AD0" w:rsidRDefault="00730057" w:rsidP="00C158A7">
            <w:pPr>
              <w:shd w:val="clear" w:color="auto" w:fill="FFFFFF"/>
              <w:tabs>
                <w:tab w:val="left" w:pos="336"/>
              </w:tabs>
              <w:rPr>
                <w:sz w:val="14"/>
                <w:szCs w:val="14"/>
              </w:rPr>
            </w:pPr>
            <w:r w:rsidRPr="005E4AD0">
              <w:rPr>
                <w:color w:val="1A171B"/>
                <w:sz w:val="14"/>
                <w:szCs w:val="14"/>
                <w:lang w:val="fr-FR"/>
              </w:rPr>
              <w:t>295.</w:t>
            </w:r>
            <w:r w:rsidRPr="005E4AD0">
              <w:rPr>
                <w:color w:val="1A171B"/>
                <w:sz w:val="14"/>
                <w:szCs w:val="14"/>
                <w:lang w:val="fr-FR"/>
              </w:rPr>
              <w:tab/>
              <w:t>Chaisson RE, Keiser P, Pierce M, Fessel WJ, Ruskin J, Lahart C, Benson</w:t>
            </w:r>
          </w:p>
          <w:p w:rsidR="00730057" w:rsidRPr="005E4AD0" w:rsidRDefault="00730057" w:rsidP="00C158A7">
            <w:pPr>
              <w:shd w:val="clear" w:color="auto" w:fill="FFFFFF"/>
              <w:ind w:left="494"/>
              <w:jc w:val="both"/>
              <w:rPr>
                <w:sz w:val="14"/>
                <w:szCs w:val="14"/>
              </w:rPr>
            </w:pPr>
            <w:r w:rsidRPr="005E4AD0">
              <w:rPr>
                <w:color w:val="1A171B"/>
                <w:sz w:val="14"/>
                <w:szCs w:val="14"/>
                <w:lang w:val="en-US"/>
              </w:rPr>
              <w:t>CA</w:t>
            </w:r>
            <w:r w:rsidRPr="005E4AD0">
              <w:rPr>
                <w:color w:val="1A171B"/>
                <w:sz w:val="14"/>
                <w:szCs w:val="14"/>
              </w:rPr>
              <w:t xml:space="preserve">, </w:t>
            </w:r>
            <w:r w:rsidRPr="005E4AD0">
              <w:rPr>
                <w:color w:val="1A171B"/>
                <w:sz w:val="14"/>
                <w:szCs w:val="14"/>
                <w:lang w:val="en-US"/>
              </w:rPr>
              <w:t>Meek</w:t>
            </w:r>
            <w:r w:rsidRPr="005E4AD0">
              <w:rPr>
                <w:color w:val="1A171B"/>
                <w:sz w:val="14"/>
                <w:szCs w:val="14"/>
              </w:rPr>
              <w:t xml:space="preserve"> </w:t>
            </w:r>
            <w:r w:rsidRPr="005E4AD0">
              <w:rPr>
                <w:color w:val="1A171B"/>
                <w:sz w:val="14"/>
                <w:szCs w:val="14"/>
                <w:lang w:val="en-US"/>
              </w:rPr>
              <w:t>K</w:t>
            </w:r>
            <w:r w:rsidRPr="005E4AD0">
              <w:rPr>
                <w:color w:val="1A171B"/>
                <w:sz w:val="14"/>
                <w:szCs w:val="14"/>
              </w:rPr>
              <w:t xml:space="preserve">, </w:t>
            </w:r>
            <w:r w:rsidRPr="005E4AD0">
              <w:rPr>
                <w:color w:val="1A171B"/>
                <w:sz w:val="14"/>
                <w:szCs w:val="14"/>
                <w:lang w:val="en-US"/>
              </w:rPr>
              <w:t>Siepman</w:t>
            </w:r>
            <w:r w:rsidRPr="005E4AD0">
              <w:rPr>
                <w:color w:val="1A171B"/>
                <w:sz w:val="14"/>
                <w:szCs w:val="14"/>
              </w:rPr>
              <w:t xml:space="preserve"> </w:t>
            </w:r>
            <w:r w:rsidRPr="005E4AD0">
              <w:rPr>
                <w:color w:val="1A171B"/>
                <w:sz w:val="14"/>
                <w:szCs w:val="14"/>
                <w:lang w:val="en-US"/>
              </w:rPr>
              <w:t>N</w:t>
            </w:r>
            <w:r w:rsidRPr="005E4AD0">
              <w:rPr>
                <w:color w:val="1A171B"/>
                <w:sz w:val="14"/>
                <w:szCs w:val="14"/>
              </w:rPr>
              <w:t xml:space="preserve">, </w:t>
            </w:r>
            <w:r w:rsidRPr="005E4AD0">
              <w:rPr>
                <w:color w:val="1A171B"/>
                <w:sz w:val="14"/>
                <w:szCs w:val="14"/>
                <w:lang w:val="en-US"/>
              </w:rPr>
              <w:t>Craft</w:t>
            </w:r>
            <w:r w:rsidRPr="005E4AD0">
              <w:rPr>
                <w:color w:val="1A171B"/>
                <w:sz w:val="14"/>
                <w:szCs w:val="14"/>
              </w:rPr>
              <w:t xml:space="preserve"> </w:t>
            </w:r>
            <w:r w:rsidRPr="005E4AD0">
              <w:rPr>
                <w:color w:val="1A171B"/>
                <w:sz w:val="14"/>
                <w:szCs w:val="14"/>
                <w:lang w:val="en-US"/>
              </w:rPr>
              <w:t>JC</w:t>
            </w:r>
            <w:r w:rsidRPr="005E4AD0">
              <w:rPr>
                <w:color w:val="1A171B"/>
                <w:sz w:val="14"/>
                <w:szCs w:val="14"/>
              </w:rPr>
              <w:t xml:space="preserve">. </w:t>
            </w:r>
            <w:r w:rsidRPr="005E4AD0">
              <w:rPr>
                <w:color w:val="1A171B"/>
                <w:sz w:val="14"/>
                <w:szCs w:val="14"/>
                <w:lang w:val="en-US"/>
              </w:rPr>
              <w:t xml:space="preserve">Clarithromycin and ethambutol with or without clofazimine for the treatment of bacteremic </w:t>
            </w:r>
            <w:r w:rsidRPr="005E4AD0">
              <w:rPr>
                <w:i/>
                <w:iCs/>
                <w:color w:val="1A171B"/>
                <w:sz w:val="14"/>
                <w:szCs w:val="14"/>
                <w:lang w:val="en-US"/>
              </w:rPr>
              <w:t xml:space="preserve">Mycobac-terium avium </w:t>
            </w:r>
            <w:r w:rsidRPr="005E4AD0">
              <w:rPr>
                <w:color w:val="1A171B"/>
                <w:sz w:val="14"/>
                <w:szCs w:val="14"/>
                <w:lang w:val="en-US"/>
              </w:rPr>
              <w:t xml:space="preserve">complex disease in patients with HIV infection. </w:t>
            </w:r>
            <w:r w:rsidRPr="005E4AD0">
              <w:rPr>
                <w:i/>
                <w:iCs/>
                <w:color w:val="1A171B"/>
                <w:sz w:val="14"/>
                <w:szCs w:val="14"/>
                <w:lang w:val="en-US"/>
              </w:rPr>
              <w:t xml:space="preserve">AIDS </w:t>
            </w:r>
            <w:r w:rsidRPr="005E4AD0">
              <w:rPr>
                <w:color w:val="1A171B"/>
                <w:sz w:val="14"/>
                <w:szCs w:val="14"/>
                <w:lang w:val="en-US"/>
              </w:rPr>
              <w:t>1997;11:311–317.</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296.</w:t>
            </w:r>
            <w:r w:rsidRPr="005E4AD0">
              <w:rPr>
                <w:color w:val="1A171B"/>
                <w:sz w:val="14"/>
                <w:szCs w:val="14"/>
                <w:lang w:val="en-US"/>
              </w:rPr>
              <w:tab/>
              <w:t>Rubin BK, Henke MO. Immunomodulatory activity and effectiveness</w:t>
            </w:r>
          </w:p>
          <w:p w:rsidR="00730057" w:rsidRPr="005E4AD0" w:rsidRDefault="00730057" w:rsidP="00C158A7">
            <w:pPr>
              <w:shd w:val="clear" w:color="auto" w:fill="FFFFFF"/>
              <w:ind w:left="494"/>
              <w:rPr>
                <w:sz w:val="14"/>
                <w:szCs w:val="14"/>
              </w:rPr>
            </w:pPr>
            <w:r w:rsidRPr="005E4AD0">
              <w:rPr>
                <w:color w:val="1A171B"/>
                <w:sz w:val="14"/>
                <w:szCs w:val="14"/>
                <w:lang w:val="en-US"/>
              </w:rPr>
              <w:t xml:space="preserve">of macrolides in chronic airway disease. </w:t>
            </w:r>
            <w:r w:rsidRPr="005E4AD0">
              <w:rPr>
                <w:i/>
                <w:iCs/>
                <w:color w:val="1A171B"/>
                <w:sz w:val="14"/>
                <w:szCs w:val="14"/>
                <w:lang w:val="en-US"/>
              </w:rPr>
              <w:t xml:space="preserve">Chest </w:t>
            </w:r>
            <w:r w:rsidRPr="005E4AD0">
              <w:rPr>
                <w:color w:val="1A171B"/>
                <w:sz w:val="14"/>
                <w:szCs w:val="14"/>
                <w:lang w:val="en-US"/>
              </w:rPr>
              <w:t>2004;125:70S–78S.</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297.</w:t>
            </w:r>
            <w:r w:rsidRPr="005E4AD0">
              <w:rPr>
                <w:color w:val="1A171B"/>
                <w:sz w:val="14"/>
                <w:szCs w:val="14"/>
                <w:lang w:val="en-US"/>
              </w:rPr>
              <w:tab/>
              <w:t>Peloquin CA, Berning SE, Nitta AT, Simone PM, Goble M, Huitt GA,</w:t>
            </w:r>
          </w:p>
          <w:p w:rsidR="00730057" w:rsidRPr="005E4AD0" w:rsidRDefault="00730057" w:rsidP="00C158A7">
            <w:pPr>
              <w:shd w:val="clear" w:color="auto" w:fill="FFFFFF"/>
              <w:spacing w:before="5"/>
              <w:ind w:left="494"/>
              <w:jc w:val="both"/>
              <w:rPr>
                <w:sz w:val="14"/>
                <w:szCs w:val="14"/>
              </w:rPr>
            </w:pPr>
            <w:r w:rsidRPr="005E4AD0">
              <w:rPr>
                <w:color w:val="1A171B"/>
                <w:sz w:val="14"/>
                <w:szCs w:val="14"/>
                <w:lang w:val="en-US"/>
              </w:rPr>
              <w:t xml:space="preserve">Iseman MD, Cook JL, Curan-Everett D. Aminoglycoside toxicity: daily versus thrice-weekly dosing for treatment of mycobacterial diseases. </w:t>
            </w:r>
            <w:r w:rsidRPr="005E4AD0">
              <w:rPr>
                <w:i/>
                <w:iCs/>
                <w:color w:val="1A171B"/>
                <w:sz w:val="14"/>
                <w:szCs w:val="14"/>
                <w:lang w:val="en-US"/>
              </w:rPr>
              <w:t xml:space="preserve">Clin Infect Dis </w:t>
            </w:r>
            <w:r w:rsidRPr="005E4AD0">
              <w:rPr>
                <w:color w:val="1A171B"/>
                <w:sz w:val="14"/>
                <w:szCs w:val="14"/>
                <w:lang w:val="en-US"/>
              </w:rPr>
              <w:t>2004;38:1538–1544.</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298.</w:t>
            </w:r>
            <w:r w:rsidRPr="005E4AD0">
              <w:rPr>
                <w:color w:val="1A171B"/>
                <w:sz w:val="14"/>
                <w:szCs w:val="14"/>
                <w:lang w:val="en-US"/>
              </w:rPr>
              <w:tab/>
              <w:t>Griffith DE, Brown-Elliott BA, McLarty J, Shepherd S, Griffith L,</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Wallace RJ Jr. Ethambutol ocular toxicity during therapy for </w:t>
            </w:r>
            <w:r w:rsidRPr="005E4AD0">
              <w:rPr>
                <w:i/>
                <w:iCs/>
                <w:color w:val="1A171B"/>
                <w:sz w:val="14"/>
                <w:szCs w:val="14"/>
                <w:lang w:val="en-US"/>
              </w:rPr>
              <w:t xml:space="preserve">Myco-bacterium avium </w:t>
            </w:r>
            <w:r w:rsidRPr="005E4AD0">
              <w:rPr>
                <w:color w:val="1A171B"/>
                <w:sz w:val="14"/>
                <w:szCs w:val="14"/>
                <w:lang w:val="en-US"/>
              </w:rPr>
              <w:t xml:space="preserve">complex lung disease. </w:t>
            </w:r>
            <w:r w:rsidRPr="005E4AD0">
              <w:rPr>
                <w:i/>
                <w:iCs/>
                <w:color w:val="1A171B"/>
                <w:sz w:val="14"/>
                <w:szCs w:val="14"/>
                <w:lang w:val="en-US"/>
              </w:rPr>
              <w:t xml:space="preserve">Am J Respir Crit Care Med </w:t>
            </w:r>
            <w:r w:rsidRPr="005E4AD0">
              <w:rPr>
                <w:color w:val="1A171B"/>
                <w:sz w:val="14"/>
                <w:szCs w:val="14"/>
                <w:lang w:val="en-US"/>
              </w:rPr>
              <w:t>2005;172:250–253.</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299.</w:t>
            </w:r>
            <w:r w:rsidRPr="005E4AD0">
              <w:rPr>
                <w:color w:val="1A171B"/>
                <w:sz w:val="14"/>
                <w:szCs w:val="14"/>
                <w:lang w:val="en-US"/>
              </w:rPr>
              <w:tab/>
              <w:t>American Thoracic Society; Centers for Disease Control and Preven-</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tion; Infectious Diseases Society of America. Treatment of tuberculosis. </w:t>
            </w:r>
            <w:r w:rsidRPr="005E4AD0">
              <w:rPr>
                <w:i/>
                <w:iCs/>
                <w:color w:val="1A171B"/>
                <w:sz w:val="14"/>
                <w:szCs w:val="14"/>
                <w:lang w:val="en-US"/>
              </w:rPr>
              <w:t xml:space="preserve">Am J Respir Crit Care Med </w:t>
            </w:r>
            <w:r w:rsidRPr="005E4AD0">
              <w:rPr>
                <w:color w:val="1A171B"/>
                <w:sz w:val="14"/>
                <w:szCs w:val="14"/>
                <w:lang w:val="en-US"/>
              </w:rPr>
              <w:t>2003;167:603–662.</w:t>
            </w:r>
          </w:p>
          <w:p w:rsidR="00730057" w:rsidRPr="005E4AD0" w:rsidRDefault="00730057" w:rsidP="00C158A7">
            <w:pPr>
              <w:shd w:val="clear" w:color="auto" w:fill="FFFFFF"/>
              <w:tabs>
                <w:tab w:val="left" w:pos="336"/>
              </w:tabs>
              <w:spacing w:before="5"/>
              <w:rPr>
                <w:sz w:val="14"/>
                <w:szCs w:val="14"/>
              </w:rPr>
            </w:pPr>
            <w:r w:rsidRPr="005E4AD0">
              <w:rPr>
                <w:color w:val="1A171B"/>
                <w:sz w:val="14"/>
                <w:szCs w:val="14"/>
              </w:rPr>
              <w:t>300.</w:t>
            </w:r>
            <w:r w:rsidRPr="005E4AD0">
              <w:rPr>
                <w:color w:val="1A171B"/>
                <w:sz w:val="14"/>
                <w:szCs w:val="14"/>
              </w:rPr>
              <w:tab/>
            </w:r>
            <w:r w:rsidRPr="005E4AD0">
              <w:rPr>
                <w:color w:val="1A171B"/>
                <w:sz w:val="14"/>
                <w:szCs w:val="14"/>
                <w:lang w:val="en-US"/>
              </w:rPr>
              <w:t>Shafran</w:t>
            </w:r>
            <w:r w:rsidRPr="005E4AD0">
              <w:rPr>
                <w:color w:val="1A171B"/>
                <w:sz w:val="14"/>
                <w:szCs w:val="14"/>
              </w:rPr>
              <w:t xml:space="preserve"> </w:t>
            </w:r>
            <w:r w:rsidRPr="005E4AD0">
              <w:rPr>
                <w:color w:val="1A171B"/>
                <w:sz w:val="14"/>
                <w:szCs w:val="14"/>
                <w:lang w:val="en-US"/>
              </w:rPr>
              <w:t>SD</w:t>
            </w:r>
            <w:r w:rsidRPr="005E4AD0">
              <w:rPr>
                <w:color w:val="1A171B"/>
                <w:sz w:val="14"/>
                <w:szCs w:val="14"/>
              </w:rPr>
              <w:t xml:space="preserve">, </w:t>
            </w:r>
            <w:r w:rsidRPr="005E4AD0">
              <w:rPr>
                <w:color w:val="1A171B"/>
                <w:sz w:val="14"/>
                <w:szCs w:val="14"/>
                <w:lang w:val="en-US"/>
              </w:rPr>
              <w:t>Deschenes</w:t>
            </w:r>
            <w:r w:rsidRPr="005E4AD0">
              <w:rPr>
                <w:color w:val="1A171B"/>
                <w:sz w:val="14"/>
                <w:szCs w:val="14"/>
              </w:rPr>
              <w:t xml:space="preserve"> </w:t>
            </w:r>
            <w:r w:rsidRPr="005E4AD0">
              <w:rPr>
                <w:color w:val="1A171B"/>
                <w:sz w:val="14"/>
                <w:szCs w:val="14"/>
                <w:lang w:val="en-US"/>
              </w:rPr>
              <w:t>J</w:t>
            </w:r>
            <w:r w:rsidRPr="005E4AD0">
              <w:rPr>
                <w:color w:val="1A171B"/>
                <w:sz w:val="14"/>
                <w:szCs w:val="14"/>
              </w:rPr>
              <w:t xml:space="preserve">, </w:t>
            </w:r>
            <w:r w:rsidRPr="005E4AD0">
              <w:rPr>
                <w:color w:val="1A171B"/>
                <w:sz w:val="14"/>
                <w:szCs w:val="14"/>
                <w:lang w:val="en-US"/>
              </w:rPr>
              <w:t>Miller</w:t>
            </w:r>
            <w:r w:rsidRPr="005E4AD0">
              <w:rPr>
                <w:color w:val="1A171B"/>
                <w:sz w:val="14"/>
                <w:szCs w:val="14"/>
              </w:rPr>
              <w:t xml:space="preserve"> </w:t>
            </w:r>
            <w:r w:rsidRPr="005E4AD0">
              <w:rPr>
                <w:color w:val="1A171B"/>
                <w:sz w:val="14"/>
                <w:szCs w:val="14"/>
                <w:lang w:val="en-US"/>
              </w:rPr>
              <w:t>M</w:t>
            </w:r>
            <w:r w:rsidRPr="005E4AD0">
              <w:rPr>
                <w:color w:val="1A171B"/>
                <w:sz w:val="14"/>
                <w:szCs w:val="14"/>
              </w:rPr>
              <w:t xml:space="preserve">, </w:t>
            </w:r>
            <w:r w:rsidRPr="005E4AD0">
              <w:rPr>
                <w:color w:val="1A171B"/>
                <w:sz w:val="14"/>
                <w:szCs w:val="14"/>
                <w:lang w:val="en-US"/>
              </w:rPr>
              <w:t>Phillip</w:t>
            </w:r>
            <w:r w:rsidRPr="005E4AD0">
              <w:rPr>
                <w:color w:val="1A171B"/>
                <w:sz w:val="14"/>
                <w:szCs w:val="14"/>
              </w:rPr>
              <w:t xml:space="preserve"> </w:t>
            </w:r>
            <w:r w:rsidRPr="005E4AD0">
              <w:rPr>
                <w:color w:val="1A171B"/>
                <w:sz w:val="14"/>
                <w:szCs w:val="14"/>
                <w:lang w:val="en-US"/>
              </w:rPr>
              <w:t>P</w:t>
            </w:r>
            <w:r w:rsidRPr="005E4AD0">
              <w:rPr>
                <w:color w:val="1A171B"/>
                <w:sz w:val="14"/>
                <w:szCs w:val="14"/>
              </w:rPr>
              <w:t xml:space="preserve">, </w:t>
            </w:r>
            <w:r w:rsidRPr="005E4AD0">
              <w:rPr>
                <w:color w:val="1A171B"/>
                <w:sz w:val="14"/>
                <w:szCs w:val="14"/>
                <w:lang w:val="en-US"/>
              </w:rPr>
              <w:t>Toma</w:t>
            </w:r>
            <w:r w:rsidRPr="005E4AD0">
              <w:rPr>
                <w:color w:val="1A171B"/>
                <w:sz w:val="14"/>
                <w:szCs w:val="14"/>
              </w:rPr>
              <w:t xml:space="preserve"> </w:t>
            </w:r>
            <w:r w:rsidRPr="005E4AD0">
              <w:rPr>
                <w:color w:val="1A171B"/>
                <w:sz w:val="14"/>
                <w:szCs w:val="14"/>
                <w:lang w:val="en-US"/>
              </w:rPr>
              <w:t>E</w:t>
            </w:r>
            <w:r w:rsidRPr="005E4AD0">
              <w:rPr>
                <w:color w:val="1A171B"/>
                <w:sz w:val="14"/>
                <w:szCs w:val="14"/>
              </w:rPr>
              <w:t xml:space="preserve">. </w:t>
            </w:r>
            <w:r w:rsidRPr="005E4AD0">
              <w:rPr>
                <w:color w:val="1A171B"/>
                <w:sz w:val="14"/>
                <w:szCs w:val="14"/>
                <w:lang w:val="en-US"/>
              </w:rPr>
              <w:t>Uveitis</w:t>
            </w:r>
            <w:r w:rsidRPr="005E4AD0">
              <w:rPr>
                <w:color w:val="1A171B"/>
                <w:sz w:val="14"/>
                <w:szCs w:val="14"/>
              </w:rPr>
              <w:t xml:space="preserve"> </w:t>
            </w:r>
            <w:r w:rsidRPr="005E4AD0">
              <w:rPr>
                <w:color w:val="1A171B"/>
                <w:sz w:val="14"/>
                <w:szCs w:val="14"/>
                <w:lang w:val="en-US"/>
              </w:rPr>
              <w:t>and</w:t>
            </w:r>
          </w:p>
          <w:p w:rsidR="00BC3104" w:rsidRPr="005E4AD0" w:rsidRDefault="00730057" w:rsidP="005E4AD0">
            <w:pPr>
              <w:ind w:left="510"/>
              <w:jc w:val="both"/>
              <w:rPr>
                <w:sz w:val="14"/>
                <w:szCs w:val="14"/>
              </w:rPr>
            </w:pPr>
            <w:r w:rsidRPr="005E4AD0">
              <w:rPr>
                <w:color w:val="1A171B"/>
                <w:sz w:val="14"/>
                <w:szCs w:val="14"/>
                <w:lang w:val="en-US"/>
              </w:rPr>
              <w:t>pseudojaundice</w:t>
            </w:r>
            <w:r w:rsidRPr="005E4AD0">
              <w:rPr>
                <w:color w:val="1A171B"/>
                <w:sz w:val="14"/>
                <w:szCs w:val="14"/>
              </w:rPr>
              <w:t xml:space="preserve"> </w:t>
            </w:r>
            <w:r w:rsidRPr="005E4AD0">
              <w:rPr>
                <w:color w:val="1A171B"/>
                <w:sz w:val="14"/>
                <w:szCs w:val="14"/>
                <w:lang w:val="en-US"/>
              </w:rPr>
              <w:t>during</w:t>
            </w:r>
            <w:r w:rsidRPr="005E4AD0">
              <w:rPr>
                <w:color w:val="1A171B"/>
                <w:sz w:val="14"/>
                <w:szCs w:val="14"/>
              </w:rPr>
              <w:t xml:space="preserve"> </w:t>
            </w:r>
            <w:r w:rsidRPr="005E4AD0">
              <w:rPr>
                <w:color w:val="1A171B"/>
                <w:sz w:val="14"/>
                <w:szCs w:val="14"/>
                <w:lang w:val="en-US"/>
              </w:rPr>
              <w:t>a</w:t>
            </w:r>
            <w:r w:rsidRPr="005E4AD0">
              <w:rPr>
                <w:color w:val="1A171B"/>
                <w:sz w:val="14"/>
                <w:szCs w:val="14"/>
              </w:rPr>
              <w:t xml:space="preserve"> </w:t>
            </w:r>
            <w:r w:rsidRPr="005E4AD0">
              <w:rPr>
                <w:color w:val="1A171B"/>
                <w:sz w:val="14"/>
                <w:szCs w:val="14"/>
                <w:lang w:val="en-US"/>
              </w:rPr>
              <w:t>regimen</w:t>
            </w:r>
            <w:r w:rsidRPr="005E4AD0">
              <w:rPr>
                <w:color w:val="1A171B"/>
                <w:sz w:val="14"/>
                <w:szCs w:val="14"/>
              </w:rPr>
              <w:t xml:space="preserve"> </w:t>
            </w:r>
            <w:r w:rsidRPr="005E4AD0">
              <w:rPr>
                <w:color w:val="1A171B"/>
                <w:sz w:val="14"/>
                <w:szCs w:val="14"/>
                <w:lang w:val="en-US"/>
              </w:rPr>
              <w:t>of</w:t>
            </w:r>
            <w:r w:rsidRPr="005E4AD0">
              <w:rPr>
                <w:color w:val="1A171B"/>
                <w:sz w:val="14"/>
                <w:szCs w:val="14"/>
              </w:rPr>
              <w:t xml:space="preserve"> </w:t>
            </w:r>
            <w:r w:rsidRPr="005E4AD0">
              <w:rPr>
                <w:color w:val="1A171B"/>
                <w:sz w:val="14"/>
                <w:szCs w:val="14"/>
                <w:lang w:val="en-US"/>
              </w:rPr>
              <w:t>clarithromycin</w:t>
            </w:r>
            <w:r w:rsidRPr="005E4AD0">
              <w:rPr>
                <w:color w:val="1A171B"/>
                <w:sz w:val="14"/>
                <w:szCs w:val="14"/>
              </w:rPr>
              <w:t xml:space="preserve">, </w:t>
            </w:r>
            <w:r w:rsidRPr="005E4AD0">
              <w:rPr>
                <w:color w:val="1A171B"/>
                <w:sz w:val="14"/>
                <w:szCs w:val="14"/>
                <w:lang w:val="en-US"/>
              </w:rPr>
              <w:t>rifabutin</w:t>
            </w:r>
            <w:r w:rsidRPr="005E4AD0">
              <w:rPr>
                <w:color w:val="1A171B"/>
                <w:sz w:val="14"/>
                <w:szCs w:val="14"/>
              </w:rPr>
              <w:t xml:space="preserve">, </w:t>
            </w:r>
            <w:r w:rsidRPr="005E4AD0">
              <w:rPr>
                <w:color w:val="1A171B"/>
                <w:sz w:val="14"/>
                <w:szCs w:val="14"/>
                <w:lang w:val="en-US"/>
              </w:rPr>
              <w:t>and</w:t>
            </w:r>
            <w:r w:rsidRPr="005E4AD0">
              <w:rPr>
                <w:color w:val="1A171B"/>
                <w:sz w:val="14"/>
                <w:szCs w:val="14"/>
              </w:rPr>
              <w:t xml:space="preserve"> </w:t>
            </w:r>
            <w:r w:rsidRPr="005E4AD0">
              <w:rPr>
                <w:color w:val="1A171B"/>
                <w:sz w:val="14"/>
                <w:szCs w:val="14"/>
                <w:lang w:val="en-US"/>
              </w:rPr>
              <w:t>ethambutol</w:t>
            </w:r>
            <w:r w:rsidRPr="005E4AD0">
              <w:rPr>
                <w:color w:val="1A171B"/>
                <w:sz w:val="14"/>
                <w:szCs w:val="14"/>
              </w:rPr>
              <w:t xml:space="preserve">. </w:t>
            </w:r>
            <w:r w:rsidRPr="005E4AD0">
              <w:rPr>
                <w:i/>
                <w:iCs/>
                <w:color w:val="1A171B"/>
                <w:sz w:val="14"/>
                <w:szCs w:val="14"/>
                <w:lang w:val="en-US"/>
              </w:rPr>
              <w:t xml:space="preserve">N Engl J Med </w:t>
            </w:r>
            <w:r w:rsidRPr="005E4AD0">
              <w:rPr>
                <w:color w:val="1A171B"/>
                <w:sz w:val="14"/>
                <w:szCs w:val="14"/>
                <w:lang w:val="en-US"/>
              </w:rPr>
              <w:t>1994;330:438–439.</w:t>
            </w:r>
          </w:p>
        </w:tc>
        <w:tc>
          <w:tcPr>
            <w:tcW w:w="259" w:type="dxa"/>
            <w:tcBorders>
              <w:top w:val="nil"/>
              <w:left w:val="nil"/>
              <w:bottom w:val="nil"/>
              <w:right w:val="nil"/>
            </w:tcBorders>
            <w:shd w:val="clear" w:color="auto" w:fill="FFFFFF"/>
          </w:tcPr>
          <w:p w:rsidR="00BC3104" w:rsidRPr="005E4AD0" w:rsidRDefault="00BC3104" w:rsidP="00C158A7">
            <w:pPr>
              <w:rPr>
                <w:sz w:val="14"/>
                <w:szCs w:val="14"/>
                <w:lang w:val="en-US"/>
              </w:rPr>
            </w:pPr>
          </w:p>
        </w:tc>
        <w:tc>
          <w:tcPr>
            <w:tcW w:w="5059" w:type="dxa"/>
            <w:tcBorders>
              <w:top w:val="nil"/>
              <w:left w:val="nil"/>
              <w:bottom w:val="nil"/>
              <w:right w:val="nil"/>
            </w:tcBorders>
            <w:shd w:val="clear" w:color="auto" w:fill="FFFFFF"/>
          </w:tcPr>
          <w:p w:rsidR="00730057" w:rsidRPr="005E4AD0" w:rsidRDefault="00730057" w:rsidP="00C158A7">
            <w:pPr>
              <w:shd w:val="clear" w:color="auto" w:fill="FFFFFF"/>
              <w:tabs>
                <w:tab w:val="left" w:pos="336"/>
              </w:tabs>
              <w:rPr>
                <w:sz w:val="14"/>
                <w:szCs w:val="14"/>
              </w:rPr>
            </w:pPr>
            <w:r w:rsidRPr="005E4AD0">
              <w:rPr>
                <w:color w:val="1A171B"/>
                <w:sz w:val="14"/>
                <w:szCs w:val="14"/>
                <w:lang w:val="en-US"/>
              </w:rPr>
              <w:t>301.</w:t>
            </w:r>
            <w:r w:rsidRPr="005E4AD0">
              <w:rPr>
                <w:color w:val="1A171B"/>
                <w:sz w:val="14"/>
                <w:szCs w:val="14"/>
                <w:lang w:val="en-US"/>
              </w:rPr>
              <w:tab/>
              <w:t>Pomerantz ML, Madsen M, Goble M, Iseman M. Surgical management</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of resistant mycobacterial tuberculosis and other mycobacterial pulmonary infections. </w:t>
            </w:r>
            <w:r w:rsidRPr="005E4AD0">
              <w:rPr>
                <w:i/>
                <w:iCs/>
                <w:color w:val="1A171B"/>
                <w:sz w:val="14"/>
                <w:szCs w:val="14"/>
                <w:lang w:val="en-US"/>
              </w:rPr>
              <w:t xml:space="preserve">Ann Thorac Surg </w:t>
            </w:r>
            <w:r w:rsidRPr="005E4AD0">
              <w:rPr>
                <w:color w:val="1A171B"/>
                <w:sz w:val="14"/>
                <w:szCs w:val="14"/>
                <w:lang w:val="en-US"/>
              </w:rPr>
              <w:t>1991;52:1108–1112.</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302.</w:t>
            </w:r>
            <w:r w:rsidRPr="005E4AD0">
              <w:rPr>
                <w:color w:val="1A171B"/>
                <w:sz w:val="14"/>
                <w:szCs w:val="14"/>
                <w:lang w:val="en-US"/>
              </w:rPr>
              <w:tab/>
              <w:t xml:space="preserve">Parrot RG, Grosset JH. Post-surgical outcome of 57 patients with </w:t>
            </w:r>
            <w:r w:rsidRPr="005E4AD0">
              <w:rPr>
                <w:i/>
                <w:iCs/>
                <w:color w:val="1A171B"/>
                <w:sz w:val="14"/>
                <w:szCs w:val="14"/>
                <w:lang w:val="en-US"/>
              </w:rPr>
              <w:t>Myco-</w:t>
            </w:r>
          </w:p>
          <w:p w:rsidR="00730057" w:rsidRPr="005E4AD0" w:rsidRDefault="00730057" w:rsidP="00C158A7">
            <w:pPr>
              <w:shd w:val="clear" w:color="auto" w:fill="FFFFFF"/>
              <w:ind w:left="494"/>
              <w:rPr>
                <w:sz w:val="14"/>
                <w:szCs w:val="14"/>
              </w:rPr>
            </w:pPr>
            <w:r w:rsidRPr="005E4AD0">
              <w:rPr>
                <w:i/>
                <w:iCs/>
                <w:color w:val="1A171B"/>
                <w:sz w:val="14"/>
                <w:szCs w:val="14"/>
                <w:lang w:val="en-US"/>
              </w:rPr>
              <w:t xml:space="preserve">bacterium xenopi </w:t>
            </w:r>
            <w:r w:rsidRPr="005E4AD0">
              <w:rPr>
                <w:color w:val="1A171B"/>
                <w:sz w:val="14"/>
                <w:szCs w:val="14"/>
                <w:lang w:val="en-US"/>
              </w:rPr>
              <w:t xml:space="preserve">pulmonary infection. </w:t>
            </w:r>
            <w:r w:rsidRPr="005E4AD0">
              <w:rPr>
                <w:i/>
                <w:iCs/>
                <w:color w:val="1A171B"/>
                <w:sz w:val="14"/>
                <w:szCs w:val="14"/>
                <w:lang w:val="en-US"/>
              </w:rPr>
              <w:t xml:space="preserve">Tubercle </w:t>
            </w:r>
            <w:r w:rsidRPr="005E4AD0">
              <w:rPr>
                <w:color w:val="1A171B"/>
                <w:sz w:val="14"/>
                <w:szCs w:val="14"/>
                <w:lang w:val="en-US"/>
              </w:rPr>
              <w:t>1991;69:47–55.</w:t>
            </w:r>
          </w:p>
          <w:p w:rsidR="00730057" w:rsidRPr="005E4AD0" w:rsidRDefault="00730057" w:rsidP="00C158A7">
            <w:pPr>
              <w:shd w:val="clear" w:color="auto" w:fill="FFFFFF"/>
              <w:tabs>
                <w:tab w:val="left" w:pos="336"/>
              </w:tabs>
              <w:rPr>
                <w:sz w:val="14"/>
                <w:szCs w:val="14"/>
              </w:rPr>
            </w:pPr>
            <w:r w:rsidRPr="005E4AD0">
              <w:rPr>
                <w:color w:val="1A171B"/>
                <w:sz w:val="14"/>
                <w:szCs w:val="14"/>
              </w:rPr>
              <w:t>303.</w:t>
            </w:r>
            <w:r w:rsidRPr="005E4AD0">
              <w:rPr>
                <w:color w:val="1A171B"/>
                <w:sz w:val="14"/>
                <w:szCs w:val="14"/>
              </w:rPr>
              <w:tab/>
            </w:r>
            <w:r w:rsidRPr="005E4AD0">
              <w:rPr>
                <w:color w:val="1A171B"/>
                <w:sz w:val="14"/>
                <w:szCs w:val="14"/>
                <w:lang w:val="en-US"/>
              </w:rPr>
              <w:t>Pomerantz</w:t>
            </w:r>
            <w:r w:rsidRPr="005E4AD0">
              <w:rPr>
                <w:color w:val="1A171B"/>
                <w:sz w:val="14"/>
                <w:szCs w:val="14"/>
              </w:rPr>
              <w:t xml:space="preserve"> </w:t>
            </w:r>
            <w:r w:rsidRPr="005E4AD0">
              <w:rPr>
                <w:color w:val="1A171B"/>
                <w:sz w:val="14"/>
                <w:szCs w:val="14"/>
                <w:lang w:val="en-US"/>
              </w:rPr>
              <w:t>M</w:t>
            </w:r>
            <w:r w:rsidRPr="005E4AD0">
              <w:rPr>
                <w:color w:val="1A171B"/>
                <w:sz w:val="14"/>
                <w:szCs w:val="14"/>
              </w:rPr>
              <w:t xml:space="preserve">, </w:t>
            </w:r>
            <w:r w:rsidRPr="005E4AD0">
              <w:rPr>
                <w:color w:val="1A171B"/>
                <w:sz w:val="14"/>
                <w:szCs w:val="14"/>
                <w:lang w:val="en-US"/>
              </w:rPr>
              <w:t>Denton</w:t>
            </w:r>
            <w:r w:rsidRPr="005E4AD0">
              <w:rPr>
                <w:color w:val="1A171B"/>
                <w:sz w:val="14"/>
                <w:szCs w:val="14"/>
              </w:rPr>
              <w:t xml:space="preserve"> </w:t>
            </w:r>
            <w:r w:rsidRPr="005E4AD0">
              <w:rPr>
                <w:color w:val="1A171B"/>
                <w:sz w:val="14"/>
                <w:szCs w:val="14"/>
                <w:lang w:val="en-US"/>
              </w:rPr>
              <w:t>JR</w:t>
            </w:r>
            <w:r w:rsidRPr="005E4AD0">
              <w:rPr>
                <w:color w:val="1A171B"/>
                <w:sz w:val="14"/>
                <w:szCs w:val="14"/>
              </w:rPr>
              <w:t xml:space="preserve">, </w:t>
            </w:r>
            <w:r w:rsidRPr="005E4AD0">
              <w:rPr>
                <w:color w:val="1A171B"/>
                <w:sz w:val="14"/>
                <w:szCs w:val="14"/>
                <w:lang w:val="en-US"/>
              </w:rPr>
              <w:t>Huitt</w:t>
            </w:r>
            <w:r w:rsidRPr="005E4AD0">
              <w:rPr>
                <w:color w:val="1A171B"/>
                <w:sz w:val="14"/>
                <w:szCs w:val="14"/>
              </w:rPr>
              <w:t xml:space="preserve"> </w:t>
            </w:r>
            <w:r w:rsidRPr="005E4AD0">
              <w:rPr>
                <w:color w:val="1A171B"/>
                <w:sz w:val="14"/>
                <w:szCs w:val="14"/>
                <w:lang w:val="en-US"/>
              </w:rPr>
              <w:t>GA</w:t>
            </w:r>
            <w:r w:rsidRPr="005E4AD0">
              <w:rPr>
                <w:color w:val="1A171B"/>
                <w:sz w:val="14"/>
                <w:szCs w:val="14"/>
              </w:rPr>
              <w:t xml:space="preserve">, </w:t>
            </w:r>
            <w:r w:rsidRPr="005E4AD0">
              <w:rPr>
                <w:color w:val="1A171B"/>
                <w:sz w:val="14"/>
                <w:szCs w:val="14"/>
                <w:lang w:val="en-US"/>
              </w:rPr>
              <w:t>Brown</w:t>
            </w:r>
            <w:r w:rsidRPr="005E4AD0">
              <w:rPr>
                <w:color w:val="1A171B"/>
                <w:sz w:val="14"/>
                <w:szCs w:val="14"/>
              </w:rPr>
              <w:t xml:space="preserve"> </w:t>
            </w:r>
            <w:r w:rsidRPr="005E4AD0">
              <w:rPr>
                <w:color w:val="1A171B"/>
                <w:sz w:val="14"/>
                <w:szCs w:val="14"/>
                <w:lang w:val="en-US"/>
              </w:rPr>
              <w:t>JM</w:t>
            </w:r>
            <w:r w:rsidRPr="005E4AD0">
              <w:rPr>
                <w:color w:val="1A171B"/>
                <w:sz w:val="14"/>
                <w:szCs w:val="14"/>
              </w:rPr>
              <w:t xml:space="preserve">, </w:t>
            </w:r>
            <w:r w:rsidRPr="005E4AD0">
              <w:rPr>
                <w:color w:val="1A171B"/>
                <w:sz w:val="14"/>
                <w:szCs w:val="14"/>
                <w:lang w:val="en-US"/>
              </w:rPr>
              <w:t>Powell</w:t>
            </w:r>
            <w:r w:rsidRPr="005E4AD0">
              <w:rPr>
                <w:color w:val="1A171B"/>
                <w:sz w:val="14"/>
                <w:szCs w:val="14"/>
              </w:rPr>
              <w:t xml:space="preserve"> </w:t>
            </w:r>
            <w:r w:rsidRPr="005E4AD0">
              <w:rPr>
                <w:color w:val="1A171B"/>
                <w:sz w:val="14"/>
                <w:szCs w:val="14"/>
                <w:lang w:val="en-US"/>
              </w:rPr>
              <w:t>LA</w:t>
            </w:r>
            <w:r w:rsidRPr="005E4AD0">
              <w:rPr>
                <w:color w:val="1A171B"/>
                <w:sz w:val="14"/>
                <w:szCs w:val="14"/>
              </w:rPr>
              <w:t xml:space="preserve">, </w:t>
            </w:r>
            <w:r w:rsidRPr="005E4AD0">
              <w:rPr>
                <w:color w:val="1A171B"/>
                <w:sz w:val="14"/>
                <w:szCs w:val="14"/>
                <w:lang w:val="en-US"/>
              </w:rPr>
              <w:t>Iseman</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MD. Resection of the right middle lobe and lingula for mycobacterial infection. </w:t>
            </w:r>
            <w:r w:rsidRPr="005E4AD0">
              <w:rPr>
                <w:i/>
                <w:iCs/>
                <w:color w:val="1A171B"/>
                <w:sz w:val="14"/>
                <w:szCs w:val="14"/>
                <w:lang w:val="en-US"/>
              </w:rPr>
              <w:t xml:space="preserve">Ann Thorac Surg </w:t>
            </w:r>
            <w:r w:rsidRPr="005E4AD0">
              <w:rPr>
                <w:color w:val="1A171B"/>
                <w:sz w:val="14"/>
                <w:szCs w:val="14"/>
                <w:lang w:val="en-US"/>
              </w:rPr>
              <w:t>1996;62:990–993.</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304.</w:t>
            </w:r>
            <w:r w:rsidRPr="005E4AD0">
              <w:rPr>
                <w:color w:val="1A171B"/>
                <w:sz w:val="14"/>
                <w:szCs w:val="14"/>
                <w:lang w:val="en-US"/>
              </w:rPr>
              <w:tab/>
              <w:t>Shiraishi Y, Fukushima K, Komatsu H, Kurashima A. Early pulmonary</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resection for localized </w:t>
            </w:r>
            <w:r w:rsidRPr="005E4AD0">
              <w:rPr>
                <w:i/>
                <w:iCs/>
                <w:color w:val="1A171B"/>
                <w:sz w:val="14"/>
                <w:szCs w:val="14"/>
                <w:lang w:val="en-US"/>
              </w:rPr>
              <w:t xml:space="preserve">Mycobacterium avium </w:t>
            </w:r>
            <w:r w:rsidRPr="005E4AD0">
              <w:rPr>
                <w:color w:val="1A171B"/>
                <w:sz w:val="14"/>
                <w:szCs w:val="14"/>
                <w:lang w:val="en-US"/>
              </w:rPr>
              <w:t xml:space="preserve">complex disease. </w:t>
            </w:r>
            <w:r w:rsidRPr="005E4AD0">
              <w:rPr>
                <w:i/>
                <w:iCs/>
                <w:color w:val="1A171B"/>
                <w:sz w:val="14"/>
                <w:szCs w:val="14"/>
                <w:lang w:val="en-US"/>
              </w:rPr>
              <w:t xml:space="preserve">Ann Thorac Surg </w:t>
            </w:r>
            <w:r w:rsidRPr="005E4AD0">
              <w:rPr>
                <w:color w:val="1A171B"/>
                <w:sz w:val="14"/>
                <w:szCs w:val="14"/>
                <w:lang w:val="en-US"/>
              </w:rPr>
              <w:t>1998;66:183–186.</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305.</w:t>
            </w:r>
            <w:r w:rsidRPr="005E4AD0">
              <w:rPr>
                <w:color w:val="1A171B"/>
                <w:sz w:val="14"/>
                <w:szCs w:val="14"/>
                <w:lang w:val="en-US"/>
              </w:rPr>
              <w:tab/>
              <w:t>Shiraishi Y, Nakajima Y, Takasuna K, Hanaoka T, Katsuragi N, Konno</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H. Surgery for </w:t>
            </w:r>
            <w:r w:rsidRPr="005E4AD0">
              <w:rPr>
                <w:i/>
                <w:iCs/>
                <w:color w:val="1A171B"/>
                <w:sz w:val="14"/>
                <w:szCs w:val="14"/>
                <w:lang w:val="en-US"/>
              </w:rPr>
              <w:t xml:space="preserve">Mycobacterium avium </w:t>
            </w:r>
            <w:r w:rsidRPr="005E4AD0">
              <w:rPr>
                <w:color w:val="1A171B"/>
                <w:sz w:val="14"/>
                <w:szCs w:val="14"/>
                <w:lang w:val="en-US"/>
              </w:rPr>
              <w:t xml:space="preserve">complex lung disease in the clarithromycin era. </w:t>
            </w:r>
            <w:r w:rsidRPr="005E4AD0">
              <w:rPr>
                <w:i/>
                <w:iCs/>
                <w:color w:val="1A171B"/>
                <w:sz w:val="14"/>
                <w:szCs w:val="14"/>
                <w:lang w:val="en-US"/>
              </w:rPr>
              <w:t xml:space="preserve">Eur J Cardiothorac Surg </w:t>
            </w:r>
            <w:r w:rsidRPr="005E4AD0">
              <w:rPr>
                <w:color w:val="1A171B"/>
                <w:sz w:val="14"/>
                <w:szCs w:val="14"/>
                <w:lang w:val="en-US"/>
              </w:rPr>
              <w:t>2002;21:314–318.</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306.</w:t>
            </w:r>
            <w:r w:rsidRPr="005E4AD0">
              <w:rPr>
                <w:color w:val="1A171B"/>
                <w:sz w:val="14"/>
                <w:szCs w:val="14"/>
                <w:lang w:val="en-US"/>
              </w:rPr>
              <w:tab/>
              <w:t>Nelson KG, Griffith DE, Brown BA, Wallace RJ Jr. Results of operation</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in </w:t>
            </w:r>
            <w:r w:rsidRPr="005E4AD0">
              <w:rPr>
                <w:i/>
                <w:iCs/>
                <w:color w:val="1A171B"/>
                <w:sz w:val="14"/>
                <w:szCs w:val="14"/>
                <w:lang w:val="en-US"/>
              </w:rPr>
              <w:t xml:space="preserve">Mycobacterium avium-intracellulare </w:t>
            </w:r>
            <w:r w:rsidRPr="005E4AD0">
              <w:rPr>
                <w:color w:val="1A171B"/>
                <w:sz w:val="14"/>
                <w:szCs w:val="14"/>
                <w:lang w:val="en-US"/>
              </w:rPr>
              <w:t xml:space="preserve">lung disease. </w:t>
            </w:r>
            <w:r w:rsidRPr="005E4AD0">
              <w:rPr>
                <w:i/>
                <w:iCs/>
                <w:color w:val="1A171B"/>
                <w:sz w:val="14"/>
                <w:szCs w:val="14"/>
                <w:lang w:val="en-US"/>
              </w:rPr>
              <w:t xml:space="preserve">Ann Thorac Surg </w:t>
            </w:r>
            <w:r w:rsidRPr="005E4AD0">
              <w:rPr>
                <w:color w:val="1A171B"/>
                <w:sz w:val="14"/>
                <w:szCs w:val="14"/>
                <w:lang w:val="en-US"/>
              </w:rPr>
              <w:t>1998;66:325–330.</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307.</w:t>
            </w:r>
            <w:r w:rsidRPr="005E4AD0">
              <w:rPr>
                <w:color w:val="1A171B"/>
                <w:sz w:val="14"/>
                <w:szCs w:val="14"/>
                <w:lang w:val="en-US"/>
              </w:rPr>
              <w:tab/>
              <w:t>Debrunner M, Salfinger M, Brandli O, von Graevinitz A. Epidemiology</w:t>
            </w:r>
          </w:p>
          <w:p w:rsidR="00730057" w:rsidRPr="005E4AD0" w:rsidRDefault="00730057" w:rsidP="00C158A7">
            <w:pPr>
              <w:shd w:val="clear" w:color="auto" w:fill="FFFFFF"/>
              <w:ind w:left="494"/>
              <w:jc w:val="both"/>
              <w:rPr>
                <w:sz w:val="14"/>
                <w:szCs w:val="14"/>
              </w:rPr>
            </w:pPr>
            <w:r w:rsidRPr="005E4AD0">
              <w:rPr>
                <w:color w:val="1A171B"/>
                <w:sz w:val="14"/>
                <w:szCs w:val="14"/>
                <w:lang w:val="en-US"/>
              </w:rPr>
              <w:t>and clinical significance of nontuberculous mycobacteria in patients negative for human immunodeficiency virus inSwitzerland.</w:t>
            </w:r>
            <w:r w:rsidRPr="005E4AD0">
              <w:rPr>
                <w:i/>
                <w:iCs/>
                <w:color w:val="1A171B"/>
                <w:sz w:val="14"/>
                <w:szCs w:val="14"/>
                <w:lang w:val="en-US"/>
              </w:rPr>
              <w:t xml:space="preserve">Clin Infect Dis </w:t>
            </w:r>
            <w:r w:rsidRPr="005E4AD0">
              <w:rPr>
                <w:color w:val="1A171B"/>
                <w:sz w:val="14"/>
                <w:szCs w:val="14"/>
                <w:lang w:val="en-US"/>
              </w:rPr>
              <w:t>1992;15:330–345.</w:t>
            </w:r>
          </w:p>
          <w:p w:rsidR="00730057" w:rsidRPr="005E4AD0" w:rsidRDefault="00730057" w:rsidP="00C158A7">
            <w:pPr>
              <w:shd w:val="clear" w:color="auto" w:fill="FFFFFF"/>
              <w:tabs>
                <w:tab w:val="left" w:pos="336"/>
              </w:tabs>
              <w:rPr>
                <w:sz w:val="14"/>
                <w:szCs w:val="14"/>
              </w:rPr>
            </w:pPr>
            <w:r w:rsidRPr="005E4AD0">
              <w:rPr>
                <w:color w:val="1A171B"/>
                <w:sz w:val="14"/>
                <w:szCs w:val="14"/>
              </w:rPr>
              <w:t>308.</w:t>
            </w:r>
            <w:r w:rsidRPr="005E4AD0">
              <w:rPr>
                <w:color w:val="1A171B"/>
                <w:sz w:val="14"/>
                <w:szCs w:val="14"/>
              </w:rPr>
              <w:tab/>
            </w:r>
            <w:r w:rsidRPr="005E4AD0">
              <w:rPr>
                <w:color w:val="1A171B"/>
                <w:sz w:val="14"/>
                <w:szCs w:val="14"/>
                <w:lang w:val="en-US"/>
              </w:rPr>
              <w:t>Castro</w:t>
            </w:r>
            <w:r w:rsidRPr="005E4AD0">
              <w:rPr>
                <w:color w:val="1A171B"/>
                <w:sz w:val="14"/>
                <w:szCs w:val="14"/>
              </w:rPr>
              <w:t xml:space="preserve"> </w:t>
            </w:r>
            <w:r w:rsidRPr="005E4AD0">
              <w:rPr>
                <w:color w:val="1A171B"/>
                <w:sz w:val="14"/>
                <w:szCs w:val="14"/>
                <w:lang w:val="en-US"/>
              </w:rPr>
              <w:t>DJ</w:t>
            </w:r>
            <w:r w:rsidRPr="005E4AD0">
              <w:rPr>
                <w:color w:val="1A171B"/>
                <w:sz w:val="14"/>
                <w:szCs w:val="14"/>
              </w:rPr>
              <w:t xml:space="preserve">, </w:t>
            </w:r>
            <w:r w:rsidRPr="005E4AD0">
              <w:rPr>
                <w:color w:val="1A171B"/>
                <w:sz w:val="14"/>
                <w:szCs w:val="14"/>
                <w:lang w:val="en-US"/>
              </w:rPr>
              <w:t>Hoover</w:t>
            </w:r>
            <w:r w:rsidRPr="005E4AD0">
              <w:rPr>
                <w:color w:val="1A171B"/>
                <w:sz w:val="14"/>
                <w:szCs w:val="14"/>
              </w:rPr>
              <w:t xml:space="preserve"> </w:t>
            </w:r>
            <w:r w:rsidRPr="005E4AD0">
              <w:rPr>
                <w:color w:val="1A171B"/>
                <w:sz w:val="14"/>
                <w:szCs w:val="14"/>
                <w:lang w:val="en-US"/>
              </w:rPr>
              <w:t>L</w:t>
            </w:r>
            <w:r w:rsidRPr="005E4AD0">
              <w:rPr>
                <w:color w:val="1A171B"/>
                <w:sz w:val="14"/>
                <w:szCs w:val="14"/>
              </w:rPr>
              <w:t xml:space="preserve">, </w:t>
            </w:r>
            <w:r w:rsidRPr="005E4AD0">
              <w:rPr>
                <w:color w:val="1A171B"/>
                <w:sz w:val="14"/>
                <w:szCs w:val="14"/>
                <w:lang w:val="en-US"/>
              </w:rPr>
              <w:t>Castro</w:t>
            </w:r>
            <w:r w:rsidRPr="005E4AD0">
              <w:rPr>
                <w:color w:val="1A171B"/>
                <w:sz w:val="14"/>
                <w:szCs w:val="14"/>
              </w:rPr>
              <w:t xml:space="preserve"> </w:t>
            </w:r>
            <w:r w:rsidRPr="005E4AD0">
              <w:rPr>
                <w:color w:val="1A171B"/>
                <w:sz w:val="14"/>
                <w:szCs w:val="14"/>
                <w:lang w:val="en-US"/>
              </w:rPr>
              <w:t>DJ</w:t>
            </w:r>
            <w:r w:rsidRPr="005E4AD0">
              <w:rPr>
                <w:color w:val="1A171B"/>
                <w:sz w:val="14"/>
                <w:szCs w:val="14"/>
              </w:rPr>
              <w:t xml:space="preserve">, </w:t>
            </w:r>
            <w:r w:rsidRPr="005E4AD0">
              <w:rPr>
                <w:color w:val="1A171B"/>
                <w:sz w:val="14"/>
                <w:szCs w:val="14"/>
                <w:lang w:val="en-US"/>
              </w:rPr>
              <w:t>Zuckerbraun</w:t>
            </w:r>
            <w:r w:rsidRPr="005E4AD0">
              <w:rPr>
                <w:color w:val="1A171B"/>
                <w:sz w:val="14"/>
                <w:szCs w:val="14"/>
              </w:rPr>
              <w:t xml:space="preserve"> </w:t>
            </w:r>
            <w:r w:rsidRPr="005E4AD0">
              <w:rPr>
                <w:color w:val="1A171B"/>
                <w:sz w:val="14"/>
                <w:szCs w:val="14"/>
                <w:lang w:val="en-US"/>
              </w:rPr>
              <w:t>L</w:t>
            </w:r>
            <w:r w:rsidRPr="005E4AD0">
              <w:rPr>
                <w:color w:val="1A171B"/>
                <w:sz w:val="14"/>
                <w:szCs w:val="14"/>
              </w:rPr>
              <w:t xml:space="preserve">. </w:t>
            </w:r>
            <w:r w:rsidRPr="005E4AD0">
              <w:rPr>
                <w:color w:val="1A171B"/>
                <w:sz w:val="14"/>
                <w:szCs w:val="14"/>
                <w:lang w:val="en-US"/>
              </w:rPr>
              <w:t>Cervical</w:t>
            </w:r>
            <w:r w:rsidRPr="005E4AD0">
              <w:rPr>
                <w:color w:val="1A171B"/>
                <w:sz w:val="14"/>
                <w:szCs w:val="14"/>
              </w:rPr>
              <w:t xml:space="preserve"> </w:t>
            </w:r>
            <w:r w:rsidRPr="005E4AD0">
              <w:rPr>
                <w:color w:val="1A171B"/>
                <w:sz w:val="14"/>
                <w:szCs w:val="14"/>
                <w:lang w:val="en-US"/>
              </w:rPr>
              <w:t>mycobacte</w:t>
            </w:r>
            <w:r w:rsidRPr="005E4AD0">
              <w:rPr>
                <w:color w:val="1A171B"/>
                <w:sz w:val="14"/>
                <w:szCs w:val="14"/>
              </w:rPr>
              <w:t>-</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rial lymphadenitis: medical vs. surgical management. </w:t>
            </w:r>
            <w:r w:rsidRPr="005E4AD0">
              <w:rPr>
                <w:i/>
                <w:iCs/>
                <w:color w:val="1A171B"/>
                <w:sz w:val="14"/>
                <w:szCs w:val="14"/>
                <w:lang w:val="en-US"/>
              </w:rPr>
              <w:t xml:space="preserve">Arch Otolaryn-gol </w:t>
            </w:r>
            <w:r w:rsidRPr="005E4AD0">
              <w:rPr>
                <w:color w:val="1A171B"/>
                <w:sz w:val="14"/>
                <w:szCs w:val="14"/>
                <w:lang w:val="en-US"/>
              </w:rPr>
              <w:t>1985;111:816–819.</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309.</w:t>
            </w:r>
            <w:r w:rsidRPr="005E4AD0">
              <w:rPr>
                <w:color w:val="1A171B"/>
                <w:sz w:val="14"/>
                <w:szCs w:val="14"/>
                <w:lang w:val="en-US"/>
              </w:rPr>
              <w:tab/>
              <w:t>Taha AM, Davidson PT, Bailey WC. Surgical treatment of atypical</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mycobacterial lymphadenitis in children. </w:t>
            </w:r>
            <w:r w:rsidRPr="005E4AD0">
              <w:rPr>
                <w:i/>
                <w:iCs/>
                <w:color w:val="1A171B"/>
                <w:sz w:val="14"/>
                <w:szCs w:val="14"/>
                <w:lang w:val="en-US"/>
              </w:rPr>
              <w:t xml:space="preserve">Pediatr Infect Dis </w:t>
            </w:r>
            <w:r w:rsidRPr="005E4AD0">
              <w:rPr>
                <w:color w:val="1A171B"/>
                <w:sz w:val="14"/>
                <w:szCs w:val="14"/>
                <w:lang w:val="en-US"/>
              </w:rPr>
              <w:t>1985; 4:664–667.</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310.</w:t>
            </w:r>
            <w:r w:rsidRPr="005E4AD0">
              <w:rPr>
                <w:color w:val="1A171B"/>
                <w:sz w:val="14"/>
                <w:szCs w:val="14"/>
                <w:lang w:val="en-US"/>
              </w:rPr>
              <w:tab/>
              <w:t>Jadavji T, Wang A. Atypical mycobacterial cervical adenitis in normal</w:t>
            </w:r>
          </w:p>
          <w:p w:rsidR="00730057" w:rsidRPr="005E4AD0" w:rsidRDefault="00730057" w:rsidP="00C158A7">
            <w:pPr>
              <w:shd w:val="clear" w:color="auto" w:fill="FFFFFF"/>
              <w:ind w:left="494"/>
              <w:jc w:val="both"/>
              <w:rPr>
                <w:sz w:val="14"/>
                <w:szCs w:val="14"/>
              </w:rPr>
            </w:pPr>
            <w:r w:rsidRPr="005E4AD0">
              <w:rPr>
                <w:color w:val="1A171B"/>
                <w:sz w:val="14"/>
                <w:szCs w:val="14"/>
                <w:lang w:val="en-US"/>
              </w:rPr>
              <w:t>children: is clarithromycin effective? [abstract] Presented at the Third International Conference on the Macrolides, Azalides and Strepto-gramins, Lisbon, Portugal, 1996. Abstract No. 7.23.</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311.</w:t>
            </w:r>
            <w:r w:rsidRPr="005E4AD0">
              <w:rPr>
                <w:color w:val="1A171B"/>
                <w:sz w:val="14"/>
                <w:szCs w:val="14"/>
                <w:lang w:val="en-US"/>
              </w:rPr>
              <w:tab/>
              <w:t>Berger C, Pfyffer GE, Nadal D. Treatment of nontuberculous mycobac-</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terial lymphadenitis with clarithromycin plus rifabutin. </w:t>
            </w:r>
            <w:r w:rsidRPr="005E4AD0">
              <w:rPr>
                <w:i/>
                <w:iCs/>
                <w:color w:val="1A171B"/>
                <w:sz w:val="14"/>
                <w:szCs w:val="14"/>
                <w:lang w:val="en-US"/>
              </w:rPr>
              <w:t xml:space="preserve">J Pediatr </w:t>
            </w:r>
            <w:r w:rsidRPr="005E4AD0">
              <w:rPr>
                <w:color w:val="1A171B"/>
                <w:sz w:val="14"/>
                <w:szCs w:val="14"/>
                <w:lang w:val="en-US"/>
              </w:rPr>
              <w:t>1996;128:383–386.</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312.</w:t>
            </w:r>
            <w:r w:rsidRPr="005E4AD0">
              <w:rPr>
                <w:color w:val="1A171B"/>
                <w:sz w:val="14"/>
                <w:szCs w:val="14"/>
                <w:lang w:val="en-US"/>
              </w:rPr>
              <w:tab/>
              <w:t>Kaplan JE, Masur H, Holmes KK. Guidelines for preventing opportunis-</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tic infections among HIV-infected persons. </w:t>
            </w:r>
            <w:r w:rsidRPr="005E4AD0">
              <w:rPr>
                <w:i/>
                <w:iCs/>
                <w:color w:val="1A171B"/>
                <w:sz w:val="14"/>
                <w:szCs w:val="14"/>
                <w:lang w:val="en-US"/>
              </w:rPr>
              <w:t xml:space="preserve">MMWR Morb Mortal Wkly Rep </w:t>
            </w:r>
            <w:r w:rsidRPr="005E4AD0">
              <w:rPr>
                <w:color w:val="1A171B"/>
                <w:sz w:val="14"/>
                <w:szCs w:val="14"/>
                <w:lang w:val="en-US"/>
              </w:rPr>
              <w:t>2002;51:1–52.</w:t>
            </w:r>
          </w:p>
          <w:p w:rsidR="00730057" w:rsidRPr="005E4AD0" w:rsidRDefault="00730057" w:rsidP="00C158A7">
            <w:pPr>
              <w:shd w:val="clear" w:color="auto" w:fill="FFFFFF"/>
              <w:tabs>
                <w:tab w:val="left" w:pos="336"/>
              </w:tabs>
              <w:rPr>
                <w:sz w:val="14"/>
                <w:szCs w:val="14"/>
              </w:rPr>
            </w:pPr>
            <w:r w:rsidRPr="005E4AD0">
              <w:rPr>
                <w:color w:val="1A171B"/>
                <w:sz w:val="14"/>
                <w:szCs w:val="14"/>
              </w:rPr>
              <w:t>313.</w:t>
            </w:r>
            <w:r w:rsidRPr="005E4AD0">
              <w:rPr>
                <w:color w:val="1A171B"/>
                <w:sz w:val="14"/>
                <w:szCs w:val="14"/>
              </w:rPr>
              <w:tab/>
            </w:r>
            <w:r w:rsidRPr="005E4AD0">
              <w:rPr>
                <w:color w:val="1A171B"/>
                <w:sz w:val="14"/>
                <w:szCs w:val="14"/>
                <w:lang w:val="en-US"/>
              </w:rPr>
              <w:t>Benson</w:t>
            </w:r>
            <w:r w:rsidRPr="005E4AD0">
              <w:rPr>
                <w:color w:val="1A171B"/>
                <w:sz w:val="14"/>
                <w:szCs w:val="14"/>
              </w:rPr>
              <w:t xml:space="preserve"> </w:t>
            </w:r>
            <w:r w:rsidRPr="005E4AD0">
              <w:rPr>
                <w:color w:val="1A171B"/>
                <w:sz w:val="14"/>
                <w:szCs w:val="14"/>
                <w:lang w:val="en-US"/>
              </w:rPr>
              <w:t>CA</w:t>
            </w:r>
            <w:r w:rsidRPr="005E4AD0">
              <w:rPr>
                <w:color w:val="1A171B"/>
                <w:sz w:val="14"/>
                <w:szCs w:val="14"/>
              </w:rPr>
              <w:t xml:space="preserve">, </w:t>
            </w:r>
            <w:r w:rsidRPr="005E4AD0">
              <w:rPr>
                <w:color w:val="1A171B"/>
                <w:sz w:val="14"/>
                <w:szCs w:val="14"/>
                <w:lang w:val="en-US"/>
              </w:rPr>
              <w:t>Williams</w:t>
            </w:r>
            <w:r w:rsidRPr="005E4AD0">
              <w:rPr>
                <w:color w:val="1A171B"/>
                <w:sz w:val="14"/>
                <w:szCs w:val="14"/>
              </w:rPr>
              <w:t xml:space="preserve"> </w:t>
            </w:r>
            <w:r w:rsidRPr="005E4AD0">
              <w:rPr>
                <w:color w:val="1A171B"/>
                <w:sz w:val="14"/>
                <w:szCs w:val="14"/>
                <w:lang w:val="en-US"/>
              </w:rPr>
              <w:t>PL</w:t>
            </w:r>
            <w:r w:rsidRPr="005E4AD0">
              <w:rPr>
                <w:color w:val="1A171B"/>
                <w:sz w:val="14"/>
                <w:szCs w:val="14"/>
              </w:rPr>
              <w:t xml:space="preserve">, </w:t>
            </w:r>
            <w:r w:rsidRPr="005E4AD0">
              <w:rPr>
                <w:color w:val="1A171B"/>
                <w:sz w:val="14"/>
                <w:szCs w:val="14"/>
                <w:lang w:val="en-US"/>
              </w:rPr>
              <w:t>Currier</w:t>
            </w:r>
            <w:r w:rsidRPr="005E4AD0">
              <w:rPr>
                <w:color w:val="1A171B"/>
                <w:sz w:val="14"/>
                <w:szCs w:val="14"/>
              </w:rPr>
              <w:t xml:space="preserve"> </w:t>
            </w:r>
            <w:r w:rsidRPr="005E4AD0">
              <w:rPr>
                <w:color w:val="1A171B"/>
                <w:sz w:val="14"/>
                <w:szCs w:val="14"/>
                <w:lang w:val="en-US"/>
              </w:rPr>
              <w:t>JS</w:t>
            </w:r>
            <w:r w:rsidRPr="005E4AD0">
              <w:rPr>
                <w:color w:val="1A171B"/>
                <w:sz w:val="14"/>
                <w:szCs w:val="14"/>
              </w:rPr>
              <w:t xml:space="preserve">, </w:t>
            </w:r>
            <w:r w:rsidRPr="005E4AD0">
              <w:rPr>
                <w:color w:val="1A171B"/>
                <w:sz w:val="14"/>
                <w:szCs w:val="14"/>
                <w:lang w:val="en-US"/>
              </w:rPr>
              <w:t>Holland</w:t>
            </w:r>
            <w:r w:rsidRPr="005E4AD0">
              <w:rPr>
                <w:color w:val="1A171B"/>
                <w:sz w:val="14"/>
                <w:szCs w:val="14"/>
              </w:rPr>
              <w:t xml:space="preserve"> </w:t>
            </w:r>
            <w:r w:rsidRPr="005E4AD0">
              <w:rPr>
                <w:color w:val="1A171B"/>
                <w:sz w:val="14"/>
                <w:szCs w:val="14"/>
                <w:lang w:val="en-US"/>
              </w:rPr>
              <w:t>F</w:t>
            </w:r>
            <w:r w:rsidRPr="005E4AD0">
              <w:rPr>
                <w:color w:val="1A171B"/>
                <w:sz w:val="14"/>
                <w:szCs w:val="14"/>
              </w:rPr>
              <w:t xml:space="preserve">, </w:t>
            </w:r>
            <w:r w:rsidRPr="005E4AD0">
              <w:rPr>
                <w:color w:val="1A171B"/>
                <w:sz w:val="14"/>
                <w:szCs w:val="14"/>
                <w:lang w:val="en-US"/>
              </w:rPr>
              <w:t>Mahon</w:t>
            </w:r>
            <w:r w:rsidRPr="005E4AD0">
              <w:rPr>
                <w:color w:val="1A171B"/>
                <w:sz w:val="14"/>
                <w:szCs w:val="14"/>
              </w:rPr>
              <w:t xml:space="preserve"> </w:t>
            </w:r>
            <w:r w:rsidRPr="005E4AD0">
              <w:rPr>
                <w:color w:val="1A171B"/>
                <w:sz w:val="14"/>
                <w:szCs w:val="14"/>
                <w:lang w:val="en-US"/>
              </w:rPr>
              <w:t>LF</w:t>
            </w:r>
            <w:r w:rsidRPr="005E4AD0">
              <w:rPr>
                <w:color w:val="1A171B"/>
                <w:sz w:val="14"/>
                <w:szCs w:val="14"/>
              </w:rPr>
              <w:t xml:space="preserve">, </w:t>
            </w:r>
            <w:r w:rsidRPr="005E4AD0">
              <w:rPr>
                <w:color w:val="1A171B"/>
                <w:sz w:val="14"/>
                <w:szCs w:val="14"/>
                <w:lang w:val="en-US"/>
              </w:rPr>
              <w:t>MacGrego</w:t>
            </w:r>
          </w:p>
          <w:p w:rsidR="00730057" w:rsidRPr="005E4AD0" w:rsidRDefault="00730057" w:rsidP="00C158A7">
            <w:pPr>
              <w:shd w:val="clear" w:color="auto" w:fill="FFFFFF"/>
              <w:ind w:left="494"/>
              <w:jc w:val="both"/>
              <w:rPr>
                <w:sz w:val="14"/>
                <w:szCs w:val="14"/>
              </w:rPr>
            </w:pPr>
            <w:r w:rsidRPr="005E4AD0">
              <w:rPr>
                <w:color w:val="1A171B"/>
                <w:sz w:val="14"/>
                <w:szCs w:val="14"/>
                <w:lang w:val="en-US"/>
              </w:rPr>
              <w:t>RR</w:t>
            </w:r>
            <w:r w:rsidRPr="005E4AD0">
              <w:rPr>
                <w:color w:val="1A171B"/>
                <w:sz w:val="14"/>
                <w:szCs w:val="14"/>
              </w:rPr>
              <w:t xml:space="preserve">, </w:t>
            </w:r>
            <w:r w:rsidRPr="005E4AD0">
              <w:rPr>
                <w:color w:val="1A171B"/>
                <w:sz w:val="14"/>
                <w:szCs w:val="14"/>
                <w:lang w:val="en-US"/>
              </w:rPr>
              <w:t>Inderlied</w:t>
            </w:r>
            <w:r w:rsidRPr="005E4AD0">
              <w:rPr>
                <w:color w:val="1A171B"/>
                <w:sz w:val="14"/>
                <w:szCs w:val="14"/>
              </w:rPr>
              <w:t xml:space="preserve"> </w:t>
            </w:r>
            <w:r w:rsidRPr="005E4AD0">
              <w:rPr>
                <w:color w:val="1A171B"/>
                <w:sz w:val="14"/>
                <w:szCs w:val="14"/>
                <w:lang w:val="en-US"/>
              </w:rPr>
              <w:t>CB</w:t>
            </w:r>
            <w:r w:rsidRPr="005E4AD0">
              <w:rPr>
                <w:color w:val="1A171B"/>
                <w:sz w:val="14"/>
                <w:szCs w:val="14"/>
              </w:rPr>
              <w:t xml:space="preserve">, </w:t>
            </w:r>
            <w:r w:rsidRPr="005E4AD0">
              <w:rPr>
                <w:color w:val="1A171B"/>
                <w:sz w:val="14"/>
                <w:szCs w:val="14"/>
                <w:lang w:val="en-US"/>
              </w:rPr>
              <w:t>Flexner</w:t>
            </w:r>
            <w:r w:rsidRPr="005E4AD0">
              <w:rPr>
                <w:color w:val="1A171B"/>
                <w:sz w:val="14"/>
                <w:szCs w:val="14"/>
              </w:rPr>
              <w:t xml:space="preserve"> </w:t>
            </w:r>
            <w:r w:rsidRPr="005E4AD0">
              <w:rPr>
                <w:color w:val="1A171B"/>
                <w:sz w:val="14"/>
                <w:szCs w:val="14"/>
                <w:lang w:val="en-US"/>
              </w:rPr>
              <w:t>C</w:t>
            </w:r>
            <w:r w:rsidRPr="005E4AD0">
              <w:rPr>
                <w:color w:val="1A171B"/>
                <w:sz w:val="14"/>
                <w:szCs w:val="14"/>
              </w:rPr>
              <w:t xml:space="preserve">, </w:t>
            </w:r>
            <w:r w:rsidRPr="005E4AD0">
              <w:rPr>
                <w:color w:val="1A171B"/>
                <w:sz w:val="14"/>
                <w:szCs w:val="14"/>
                <w:lang w:val="en-US"/>
              </w:rPr>
              <w:t>Neidig</w:t>
            </w:r>
            <w:r w:rsidRPr="005E4AD0">
              <w:rPr>
                <w:color w:val="1A171B"/>
                <w:sz w:val="14"/>
                <w:szCs w:val="14"/>
              </w:rPr>
              <w:t xml:space="preserve"> </w:t>
            </w:r>
            <w:r w:rsidRPr="005E4AD0">
              <w:rPr>
                <w:color w:val="1A171B"/>
                <w:sz w:val="14"/>
                <w:szCs w:val="14"/>
                <w:lang w:val="en-US"/>
              </w:rPr>
              <w:t>J</w:t>
            </w:r>
            <w:r w:rsidRPr="005E4AD0">
              <w:rPr>
                <w:color w:val="1A171B"/>
                <w:sz w:val="14"/>
                <w:szCs w:val="14"/>
              </w:rPr>
              <w:t xml:space="preserve">, </w:t>
            </w:r>
            <w:r w:rsidRPr="005E4AD0">
              <w:rPr>
                <w:i/>
                <w:iCs/>
                <w:color w:val="1A171B"/>
                <w:sz w:val="14"/>
                <w:szCs w:val="14"/>
                <w:lang w:val="en-US"/>
              </w:rPr>
              <w:t>et</w:t>
            </w:r>
            <w:r w:rsidRPr="005E4AD0">
              <w:rPr>
                <w:i/>
                <w:iCs/>
                <w:color w:val="1A171B"/>
                <w:sz w:val="14"/>
                <w:szCs w:val="14"/>
              </w:rPr>
              <w:t xml:space="preserve"> </w:t>
            </w:r>
            <w:r w:rsidRPr="005E4AD0">
              <w:rPr>
                <w:i/>
                <w:iCs/>
                <w:color w:val="1A171B"/>
                <w:sz w:val="14"/>
                <w:szCs w:val="14"/>
                <w:lang w:val="en-US"/>
              </w:rPr>
              <w:t>al</w:t>
            </w:r>
            <w:r w:rsidRPr="005E4AD0">
              <w:rPr>
                <w:color w:val="1A171B"/>
                <w:sz w:val="14"/>
                <w:szCs w:val="14"/>
              </w:rPr>
              <w:t xml:space="preserve">. </w:t>
            </w:r>
            <w:r w:rsidRPr="005E4AD0">
              <w:rPr>
                <w:color w:val="1A171B"/>
                <w:sz w:val="14"/>
                <w:szCs w:val="14"/>
                <w:lang w:val="en-US"/>
              </w:rPr>
              <w:t xml:space="preserve">A prospective, randomized trial examining the efficacy and safety of clarithromycin incombi-nation with ethambutol, rifabutin, or both for the treatment of disseminated </w:t>
            </w:r>
            <w:r w:rsidRPr="005E4AD0">
              <w:rPr>
                <w:i/>
                <w:iCs/>
                <w:color w:val="1A171B"/>
                <w:sz w:val="14"/>
                <w:szCs w:val="14"/>
                <w:lang w:val="en-US"/>
              </w:rPr>
              <w:t xml:space="preserve">Mycobacterium avium </w:t>
            </w:r>
            <w:r w:rsidRPr="005E4AD0">
              <w:rPr>
                <w:color w:val="1A171B"/>
                <w:sz w:val="14"/>
                <w:szCs w:val="14"/>
                <w:lang w:val="en-US"/>
              </w:rPr>
              <w:t xml:space="preserve">complex disease in persons with acquired immunodeficiency syndrome. </w:t>
            </w:r>
            <w:r w:rsidRPr="005E4AD0">
              <w:rPr>
                <w:i/>
                <w:iCs/>
                <w:color w:val="1A171B"/>
                <w:sz w:val="14"/>
                <w:szCs w:val="14"/>
                <w:lang w:val="de-DE"/>
              </w:rPr>
              <w:t xml:space="preserve">Clin Infect Dis </w:t>
            </w:r>
            <w:r w:rsidRPr="005E4AD0">
              <w:rPr>
                <w:color w:val="1A171B"/>
                <w:sz w:val="14"/>
                <w:szCs w:val="14"/>
                <w:lang w:val="de-DE"/>
              </w:rPr>
              <w:t>2003;37:1234–1243.</w:t>
            </w:r>
          </w:p>
          <w:p w:rsidR="00730057" w:rsidRPr="005E4AD0" w:rsidRDefault="00730057" w:rsidP="00C158A7">
            <w:pPr>
              <w:shd w:val="clear" w:color="auto" w:fill="FFFFFF"/>
              <w:tabs>
                <w:tab w:val="left" w:pos="336"/>
              </w:tabs>
              <w:rPr>
                <w:sz w:val="14"/>
                <w:szCs w:val="14"/>
              </w:rPr>
            </w:pPr>
            <w:r w:rsidRPr="005E4AD0">
              <w:rPr>
                <w:color w:val="1A171B"/>
                <w:sz w:val="14"/>
                <w:szCs w:val="14"/>
                <w:lang w:val="de-DE"/>
              </w:rPr>
              <w:t>314.</w:t>
            </w:r>
            <w:r w:rsidRPr="005E4AD0">
              <w:rPr>
                <w:color w:val="1A171B"/>
                <w:sz w:val="14"/>
                <w:szCs w:val="14"/>
                <w:lang w:val="de-DE"/>
              </w:rPr>
              <w:tab/>
              <w:t>Siegal FP, Eilbott D,Burger H, Gehan K, Davidson B,Kaell AT, Weiser</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B. Dose-limiting toxicity of rifabutin in AIDS-related complex: syndrome of arthralgia/arthritis. </w:t>
            </w:r>
            <w:r w:rsidRPr="005E4AD0">
              <w:rPr>
                <w:i/>
                <w:iCs/>
                <w:color w:val="1A171B"/>
                <w:sz w:val="14"/>
                <w:szCs w:val="14"/>
                <w:lang w:val="en-US"/>
              </w:rPr>
              <w:t xml:space="preserve">AIDS </w:t>
            </w:r>
            <w:r w:rsidRPr="005E4AD0">
              <w:rPr>
                <w:color w:val="1A171B"/>
                <w:sz w:val="14"/>
                <w:szCs w:val="14"/>
                <w:lang w:val="en-US"/>
              </w:rPr>
              <w:t>1990;4:433–441.</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315.</w:t>
            </w:r>
            <w:r w:rsidRPr="005E4AD0">
              <w:rPr>
                <w:color w:val="1A171B"/>
                <w:sz w:val="14"/>
                <w:szCs w:val="14"/>
                <w:lang w:val="en-US"/>
              </w:rPr>
              <w:tab/>
              <w:t>Havlir D, Torriani F, Dube´ M. Uveitis associated with rifabutin prophy-</w:t>
            </w:r>
          </w:p>
          <w:p w:rsidR="00730057" w:rsidRPr="005E4AD0" w:rsidRDefault="00730057" w:rsidP="00C158A7">
            <w:pPr>
              <w:shd w:val="clear" w:color="auto" w:fill="FFFFFF"/>
              <w:ind w:left="494"/>
              <w:rPr>
                <w:sz w:val="14"/>
                <w:szCs w:val="14"/>
              </w:rPr>
            </w:pPr>
            <w:r w:rsidRPr="005E4AD0">
              <w:rPr>
                <w:color w:val="1A171B"/>
                <w:sz w:val="14"/>
                <w:szCs w:val="14"/>
                <w:lang w:val="en-US"/>
              </w:rPr>
              <w:t xml:space="preserve">laxis. </w:t>
            </w:r>
            <w:r w:rsidRPr="005E4AD0">
              <w:rPr>
                <w:i/>
                <w:iCs/>
                <w:color w:val="1A171B"/>
                <w:sz w:val="14"/>
                <w:szCs w:val="14"/>
                <w:lang w:val="en-US"/>
              </w:rPr>
              <w:t xml:space="preserve">Ann Intern Med </w:t>
            </w:r>
            <w:r w:rsidRPr="005E4AD0">
              <w:rPr>
                <w:color w:val="1A171B"/>
                <w:sz w:val="14"/>
                <w:szCs w:val="14"/>
                <w:lang w:val="en-US"/>
              </w:rPr>
              <w:t>1994;121:510–512.</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316.</w:t>
            </w:r>
            <w:r w:rsidRPr="005E4AD0">
              <w:rPr>
                <w:color w:val="1A171B"/>
                <w:sz w:val="14"/>
                <w:szCs w:val="14"/>
                <w:lang w:val="en-US"/>
              </w:rPr>
              <w:tab/>
              <w:t>Cohn DL, Fisher EJ, Peng GT, Hodges JS, Chesnut J, Child CC,</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Franchino B, Gibert C, El-Sadr W, </w:t>
            </w:r>
            <w:r w:rsidRPr="005E4AD0">
              <w:rPr>
                <w:i/>
                <w:iCs/>
                <w:color w:val="1A171B"/>
                <w:sz w:val="14"/>
                <w:szCs w:val="14"/>
                <w:lang w:val="en-US"/>
              </w:rPr>
              <w:t xml:space="preserve">et al. </w:t>
            </w:r>
            <w:r w:rsidRPr="005E4AD0">
              <w:rPr>
                <w:color w:val="1A171B"/>
                <w:sz w:val="14"/>
                <w:szCs w:val="14"/>
                <w:lang w:val="en-US"/>
              </w:rPr>
              <w:t xml:space="preserve">A prospective randomized trial of four three-drug regimens in the treatment of disseminated </w:t>
            </w:r>
            <w:r w:rsidRPr="005E4AD0">
              <w:rPr>
                <w:i/>
                <w:iCs/>
                <w:color w:val="1A171B"/>
                <w:sz w:val="14"/>
                <w:szCs w:val="14"/>
                <w:lang w:val="en-US"/>
              </w:rPr>
              <w:t xml:space="preserve">Mycobacterium avium </w:t>
            </w:r>
            <w:r w:rsidRPr="005E4AD0">
              <w:rPr>
                <w:color w:val="1A171B"/>
                <w:sz w:val="14"/>
                <w:szCs w:val="14"/>
                <w:lang w:val="en-US"/>
              </w:rPr>
              <w:t xml:space="preserve">complex disease in AIDS patients: excess mortality associated with high-dose clarithromycin. </w:t>
            </w:r>
            <w:r w:rsidRPr="005E4AD0">
              <w:rPr>
                <w:i/>
                <w:iCs/>
                <w:color w:val="1A171B"/>
                <w:sz w:val="14"/>
                <w:szCs w:val="14"/>
                <w:lang w:val="en-US"/>
              </w:rPr>
              <w:t xml:space="preserve">Clin Infect Dis </w:t>
            </w:r>
            <w:r w:rsidRPr="005E4AD0">
              <w:rPr>
                <w:color w:val="1A171B"/>
                <w:sz w:val="14"/>
                <w:szCs w:val="14"/>
                <w:lang w:val="en-US"/>
              </w:rPr>
              <w:t>1999;29:125–133.</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317.</w:t>
            </w:r>
            <w:r w:rsidRPr="005E4AD0">
              <w:rPr>
                <w:color w:val="1A171B"/>
                <w:sz w:val="14"/>
                <w:szCs w:val="14"/>
                <w:lang w:val="en-US"/>
              </w:rPr>
              <w:tab/>
              <w:t>Bamberger DM, Driks MR, Gupta MR, O’Connor MC, Jost PM,</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Neihart RE, McKinsey DS, Moore LA. </w:t>
            </w:r>
            <w:r w:rsidRPr="005E4AD0">
              <w:rPr>
                <w:i/>
                <w:iCs/>
                <w:color w:val="1A171B"/>
                <w:sz w:val="14"/>
                <w:szCs w:val="14"/>
                <w:lang w:val="en-US"/>
              </w:rPr>
              <w:t xml:space="preserve">Mycobacterium kansasii </w:t>
            </w:r>
            <w:r w:rsidRPr="005E4AD0">
              <w:rPr>
                <w:color w:val="1A171B"/>
                <w:sz w:val="14"/>
                <w:szCs w:val="14"/>
                <w:lang w:val="en-US"/>
              </w:rPr>
              <w:t xml:space="preserve">among patients infected with human immunodeficiency virus in Kansas City. </w:t>
            </w:r>
            <w:r w:rsidRPr="005E4AD0">
              <w:rPr>
                <w:i/>
                <w:iCs/>
                <w:color w:val="1A171B"/>
                <w:sz w:val="14"/>
                <w:szCs w:val="14"/>
                <w:lang w:val="en-US"/>
              </w:rPr>
              <w:t xml:space="preserve">Clin Infect Dis </w:t>
            </w:r>
            <w:r w:rsidRPr="005E4AD0">
              <w:rPr>
                <w:color w:val="1A171B"/>
                <w:sz w:val="14"/>
                <w:szCs w:val="14"/>
                <w:lang w:val="en-US"/>
              </w:rPr>
              <w:t>1994;18:395–400.</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318.</w:t>
            </w:r>
            <w:r w:rsidRPr="005E4AD0">
              <w:rPr>
                <w:color w:val="1A171B"/>
                <w:sz w:val="14"/>
                <w:szCs w:val="14"/>
                <w:lang w:val="en-US"/>
              </w:rPr>
              <w:tab/>
              <w:t>Witzig RS, Fazal BA, Mera RM, Mushatt DM, Dejace PM, Greer DL,</w:t>
            </w:r>
          </w:p>
          <w:p w:rsidR="00730057" w:rsidRPr="005E4AD0" w:rsidRDefault="00730057" w:rsidP="00C158A7">
            <w:pPr>
              <w:shd w:val="clear" w:color="auto" w:fill="FFFFFF"/>
              <w:ind w:left="494"/>
              <w:jc w:val="both"/>
              <w:rPr>
                <w:sz w:val="14"/>
                <w:szCs w:val="14"/>
              </w:rPr>
            </w:pPr>
            <w:r w:rsidRPr="005E4AD0">
              <w:rPr>
                <w:color w:val="1A171B"/>
                <w:sz w:val="14"/>
                <w:szCs w:val="14"/>
                <w:lang w:val="en-US"/>
              </w:rPr>
              <w:t>Hyslop NE Jr. Clinical manifestations and implications of coinfection with</w:t>
            </w:r>
            <w:r w:rsidRPr="005E4AD0">
              <w:rPr>
                <w:i/>
                <w:iCs/>
                <w:color w:val="1A171B"/>
                <w:sz w:val="14"/>
                <w:szCs w:val="14"/>
                <w:lang w:val="en-US"/>
              </w:rPr>
              <w:t xml:space="preserve">Mycobacterium kansasii </w:t>
            </w:r>
            <w:r w:rsidRPr="005E4AD0">
              <w:rPr>
                <w:color w:val="1A171B"/>
                <w:sz w:val="14"/>
                <w:szCs w:val="14"/>
                <w:lang w:val="en-US"/>
              </w:rPr>
              <w:t xml:space="preserve">and human immunodeficiency virus type 1. </w:t>
            </w:r>
            <w:r w:rsidRPr="005E4AD0">
              <w:rPr>
                <w:i/>
                <w:iCs/>
                <w:color w:val="1A171B"/>
                <w:sz w:val="14"/>
                <w:szCs w:val="14"/>
                <w:lang w:val="en-US"/>
              </w:rPr>
              <w:t xml:space="preserve">Clin Infect Dis </w:t>
            </w:r>
            <w:r w:rsidRPr="005E4AD0">
              <w:rPr>
                <w:color w:val="1A171B"/>
                <w:sz w:val="14"/>
                <w:szCs w:val="14"/>
                <w:lang w:val="en-US"/>
              </w:rPr>
              <w:t>1996;22:1130–1131.</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319.</w:t>
            </w:r>
            <w:r w:rsidRPr="005E4AD0">
              <w:rPr>
                <w:color w:val="1A171B"/>
                <w:sz w:val="14"/>
                <w:szCs w:val="14"/>
                <w:lang w:val="en-US"/>
              </w:rPr>
              <w:tab/>
              <w:t xml:space="preserve">Campo RE, Campo CE. </w:t>
            </w:r>
            <w:r w:rsidRPr="005E4AD0">
              <w:rPr>
                <w:i/>
                <w:iCs/>
                <w:color w:val="1A171B"/>
                <w:sz w:val="14"/>
                <w:szCs w:val="14"/>
                <w:lang w:val="en-US"/>
              </w:rPr>
              <w:t xml:space="preserve">Mycobacterium kansasii </w:t>
            </w:r>
            <w:r w:rsidRPr="005E4AD0">
              <w:rPr>
                <w:color w:val="1A171B"/>
                <w:sz w:val="14"/>
                <w:szCs w:val="14"/>
                <w:lang w:val="en-US"/>
              </w:rPr>
              <w:t>disease in patients</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infected with human immunodeficiency virus. </w:t>
            </w:r>
            <w:r w:rsidRPr="005E4AD0">
              <w:rPr>
                <w:i/>
                <w:iCs/>
                <w:color w:val="1A171B"/>
                <w:sz w:val="14"/>
                <w:szCs w:val="14"/>
                <w:lang w:val="en-US"/>
              </w:rPr>
              <w:t xml:space="preserve">Clin Infect Dis </w:t>
            </w:r>
            <w:r w:rsidRPr="005E4AD0">
              <w:rPr>
                <w:color w:val="1A171B"/>
                <w:sz w:val="14"/>
                <w:szCs w:val="14"/>
                <w:lang w:val="en-US"/>
              </w:rPr>
              <w:t>1997; 24:1233–1238.</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320.</w:t>
            </w:r>
            <w:r w:rsidRPr="005E4AD0">
              <w:rPr>
                <w:color w:val="1A171B"/>
                <w:sz w:val="14"/>
                <w:szCs w:val="14"/>
                <w:lang w:val="en-US"/>
              </w:rPr>
              <w:tab/>
              <w:t>Oldfield EC, Fessel WJ, Dunne MW, Dickinson G, Wallace MR, Byrne</w:t>
            </w:r>
          </w:p>
          <w:p w:rsidR="00730057" w:rsidRPr="005E4AD0" w:rsidRDefault="00730057" w:rsidP="00C158A7">
            <w:pPr>
              <w:shd w:val="clear" w:color="auto" w:fill="FFFFFF"/>
              <w:ind w:left="494"/>
              <w:jc w:val="both"/>
              <w:rPr>
                <w:sz w:val="14"/>
                <w:szCs w:val="14"/>
              </w:rPr>
            </w:pPr>
            <w:r w:rsidRPr="005E4AD0">
              <w:rPr>
                <w:color w:val="1A171B"/>
                <w:sz w:val="14"/>
                <w:szCs w:val="14"/>
                <w:lang w:val="en-US"/>
              </w:rPr>
              <w:t>W</w:t>
            </w:r>
            <w:r w:rsidRPr="005E4AD0">
              <w:rPr>
                <w:color w:val="1A171B"/>
                <w:sz w:val="14"/>
                <w:szCs w:val="14"/>
              </w:rPr>
              <w:t xml:space="preserve">, </w:t>
            </w:r>
            <w:r w:rsidRPr="005E4AD0">
              <w:rPr>
                <w:color w:val="1A171B"/>
                <w:sz w:val="14"/>
                <w:szCs w:val="14"/>
                <w:lang w:val="en-US"/>
              </w:rPr>
              <w:t>Chung</w:t>
            </w:r>
            <w:r w:rsidRPr="005E4AD0">
              <w:rPr>
                <w:color w:val="1A171B"/>
                <w:sz w:val="14"/>
                <w:szCs w:val="14"/>
              </w:rPr>
              <w:t xml:space="preserve"> </w:t>
            </w:r>
            <w:r w:rsidRPr="005E4AD0">
              <w:rPr>
                <w:color w:val="1A171B"/>
                <w:sz w:val="14"/>
                <w:szCs w:val="14"/>
                <w:lang w:val="en-US"/>
              </w:rPr>
              <w:t>R</w:t>
            </w:r>
            <w:r w:rsidRPr="005E4AD0">
              <w:rPr>
                <w:color w:val="1A171B"/>
                <w:sz w:val="14"/>
                <w:szCs w:val="14"/>
              </w:rPr>
              <w:t xml:space="preserve">, </w:t>
            </w:r>
            <w:r w:rsidRPr="005E4AD0">
              <w:rPr>
                <w:color w:val="1A171B"/>
                <w:sz w:val="14"/>
                <w:szCs w:val="14"/>
                <w:lang w:val="en-US"/>
              </w:rPr>
              <w:t>Wagner</w:t>
            </w:r>
            <w:r w:rsidRPr="005E4AD0">
              <w:rPr>
                <w:color w:val="1A171B"/>
                <w:sz w:val="14"/>
                <w:szCs w:val="14"/>
              </w:rPr>
              <w:t xml:space="preserve"> </w:t>
            </w:r>
            <w:r w:rsidRPr="005E4AD0">
              <w:rPr>
                <w:color w:val="1A171B"/>
                <w:sz w:val="14"/>
                <w:szCs w:val="14"/>
                <w:lang w:val="en-US"/>
              </w:rPr>
              <w:t>KF</w:t>
            </w:r>
            <w:r w:rsidRPr="005E4AD0">
              <w:rPr>
                <w:color w:val="1A171B"/>
                <w:sz w:val="14"/>
                <w:szCs w:val="14"/>
              </w:rPr>
              <w:t xml:space="preserve">, </w:t>
            </w:r>
            <w:r w:rsidRPr="005E4AD0">
              <w:rPr>
                <w:color w:val="1A171B"/>
                <w:sz w:val="14"/>
                <w:szCs w:val="14"/>
                <w:lang w:val="en-US"/>
              </w:rPr>
              <w:t>Paparello</w:t>
            </w:r>
            <w:r w:rsidRPr="005E4AD0">
              <w:rPr>
                <w:color w:val="1A171B"/>
                <w:sz w:val="14"/>
                <w:szCs w:val="14"/>
              </w:rPr>
              <w:t xml:space="preserve"> </w:t>
            </w:r>
            <w:r w:rsidRPr="005E4AD0">
              <w:rPr>
                <w:color w:val="1A171B"/>
                <w:sz w:val="14"/>
                <w:szCs w:val="14"/>
                <w:lang w:val="en-US"/>
              </w:rPr>
              <w:t>SF</w:t>
            </w:r>
            <w:r w:rsidRPr="005E4AD0">
              <w:rPr>
                <w:color w:val="1A171B"/>
                <w:sz w:val="14"/>
                <w:szCs w:val="14"/>
              </w:rPr>
              <w:t xml:space="preserve">, </w:t>
            </w:r>
            <w:r w:rsidRPr="005E4AD0">
              <w:rPr>
                <w:i/>
                <w:iCs/>
                <w:color w:val="1A171B"/>
                <w:sz w:val="14"/>
                <w:szCs w:val="14"/>
                <w:lang w:val="en-US"/>
              </w:rPr>
              <w:t>et</w:t>
            </w:r>
            <w:r w:rsidRPr="005E4AD0">
              <w:rPr>
                <w:i/>
                <w:iCs/>
                <w:color w:val="1A171B"/>
                <w:sz w:val="14"/>
                <w:szCs w:val="14"/>
              </w:rPr>
              <w:t xml:space="preserve"> </w:t>
            </w:r>
            <w:r w:rsidRPr="005E4AD0">
              <w:rPr>
                <w:i/>
                <w:iCs/>
                <w:color w:val="1A171B"/>
                <w:sz w:val="14"/>
                <w:szCs w:val="14"/>
                <w:lang w:val="en-US"/>
              </w:rPr>
              <w:t>al</w:t>
            </w:r>
            <w:r w:rsidRPr="005E4AD0">
              <w:rPr>
                <w:i/>
                <w:iCs/>
                <w:color w:val="1A171B"/>
                <w:sz w:val="14"/>
                <w:szCs w:val="14"/>
              </w:rPr>
              <w:t xml:space="preserve">. </w:t>
            </w:r>
            <w:r w:rsidRPr="005E4AD0">
              <w:rPr>
                <w:color w:val="1A171B"/>
                <w:sz w:val="14"/>
                <w:szCs w:val="14"/>
                <w:lang w:val="en-US"/>
              </w:rPr>
              <w:t xml:space="preserve">Once weekly azithro-mycin therapy for prevention of </w:t>
            </w:r>
            <w:r w:rsidRPr="005E4AD0">
              <w:rPr>
                <w:i/>
                <w:iCs/>
                <w:color w:val="1A171B"/>
                <w:sz w:val="14"/>
                <w:szCs w:val="14"/>
                <w:lang w:val="en-US"/>
              </w:rPr>
              <w:t xml:space="preserve">Mycobacterium avium </w:t>
            </w:r>
            <w:r w:rsidRPr="005E4AD0">
              <w:rPr>
                <w:color w:val="1A171B"/>
                <w:sz w:val="14"/>
                <w:szCs w:val="14"/>
                <w:lang w:val="en-US"/>
              </w:rPr>
              <w:t xml:space="preserve">complex infection in patients with AIDS: a randomized, double-blind, placebo-controlled multicenter trial. </w:t>
            </w:r>
            <w:r w:rsidRPr="005E4AD0">
              <w:rPr>
                <w:i/>
                <w:iCs/>
                <w:color w:val="1A171B"/>
                <w:sz w:val="14"/>
                <w:szCs w:val="14"/>
                <w:lang w:val="en-US"/>
              </w:rPr>
              <w:t xml:space="preserve">Clin Infect Dis </w:t>
            </w:r>
            <w:r w:rsidRPr="005E4AD0">
              <w:rPr>
                <w:color w:val="1A171B"/>
                <w:sz w:val="14"/>
                <w:szCs w:val="14"/>
                <w:lang w:val="en-US"/>
              </w:rPr>
              <w:t>1998;26:611–619.</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321.</w:t>
            </w:r>
            <w:r w:rsidRPr="005E4AD0">
              <w:rPr>
                <w:color w:val="1A171B"/>
                <w:sz w:val="14"/>
                <w:szCs w:val="14"/>
                <w:lang w:val="en-US"/>
              </w:rPr>
              <w:tab/>
              <w:t>Pierce M, Crampton S, Henry D, Heifets L, LaMarca A, Montecalvo</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M, Wormser GP, Jablonowski H, Jemsek J, </w:t>
            </w:r>
            <w:r w:rsidRPr="005E4AD0">
              <w:rPr>
                <w:i/>
                <w:iCs/>
                <w:color w:val="1A171B"/>
                <w:sz w:val="14"/>
                <w:szCs w:val="14"/>
                <w:lang w:val="en-US"/>
              </w:rPr>
              <w:t>et al</w:t>
            </w:r>
            <w:r w:rsidRPr="005E4AD0">
              <w:rPr>
                <w:color w:val="1A171B"/>
                <w:sz w:val="14"/>
                <w:szCs w:val="14"/>
                <w:lang w:val="en-US"/>
              </w:rPr>
              <w:t xml:space="preserve">. A randomized trial of clarithromycin as prophylaxis against disseminated </w:t>
            </w:r>
            <w:r w:rsidRPr="005E4AD0">
              <w:rPr>
                <w:i/>
                <w:iCs/>
                <w:color w:val="1A171B"/>
                <w:sz w:val="14"/>
                <w:szCs w:val="14"/>
                <w:lang w:val="en-US"/>
              </w:rPr>
              <w:t xml:space="preserve">Mycobacterium avium </w:t>
            </w:r>
            <w:r w:rsidRPr="005E4AD0">
              <w:rPr>
                <w:color w:val="1A171B"/>
                <w:sz w:val="14"/>
                <w:szCs w:val="14"/>
                <w:lang w:val="en-US"/>
              </w:rPr>
              <w:t xml:space="preserve">complex infection in patients with advanced acquired immunodeficiency syndrome. </w:t>
            </w:r>
            <w:r w:rsidRPr="005E4AD0">
              <w:rPr>
                <w:i/>
                <w:iCs/>
                <w:color w:val="1A171B"/>
                <w:sz w:val="14"/>
                <w:szCs w:val="14"/>
                <w:lang w:val="en-US"/>
              </w:rPr>
              <w:t xml:space="preserve">N Engl J Med </w:t>
            </w:r>
            <w:r w:rsidRPr="005E4AD0">
              <w:rPr>
                <w:color w:val="1A171B"/>
                <w:sz w:val="14"/>
                <w:szCs w:val="14"/>
                <w:lang w:val="en-US"/>
              </w:rPr>
              <w:t>1996;335:384–391.</w:t>
            </w:r>
          </w:p>
          <w:p w:rsidR="00730057" w:rsidRPr="005E4AD0" w:rsidRDefault="00730057" w:rsidP="00C158A7">
            <w:pPr>
              <w:shd w:val="clear" w:color="auto" w:fill="FFFFFF"/>
              <w:tabs>
                <w:tab w:val="left" w:pos="336"/>
              </w:tabs>
              <w:rPr>
                <w:sz w:val="14"/>
                <w:szCs w:val="14"/>
              </w:rPr>
            </w:pPr>
            <w:r w:rsidRPr="005E4AD0">
              <w:rPr>
                <w:color w:val="1A171B"/>
                <w:sz w:val="14"/>
                <w:szCs w:val="14"/>
                <w:lang w:val="en-US"/>
              </w:rPr>
              <w:t>322.</w:t>
            </w:r>
            <w:r w:rsidRPr="005E4AD0">
              <w:rPr>
                <w:color w:val="1A171B"/>
                <w:sz w:val="14"/>
                <w:szCs w:val="14"/>
                <w:lang w:val="en-US"/>
              </w:rPr>
              <w:tab/>
              <w:t>El-Sadr WM, Burman WJ, Grant LB, Matts JP, Hafner R, Crane L, Zeh</w:t>
            </w:r>
          </w:p>
          <w:p w:rsidR="00BC3104" w:rsidRPr="005E4AD0" w:rsidRDefault="00730057" w:rsidP="005E4AD0">
            <w:pPr>
              <w:ind w:left="510"/>
              <w:rPr>
                <w:sz w:val="14"/>
                <w:szCs w:val="14"/>
              </w:rPr>
            </w:pPr>
            <w:r w:rsidRPr="005E4AD0">
              <w:rPr>
                <w:color w:val="1A171B"/>
                <w:sz w:val="14"/>
                <w:szCs w:val="14"/>
                <w:lang w:val="en-US"/>
              </w:rPr>
              <w:t>D, Gallagher B, Mannheimer SB,</w:t>
            </w:r>
            <w:r w:rsidRPr="005E4AD0">
              <w:rPr>
                <w:i/>
                <w:iCs/>
                <w:color w:val="1A171B"/>
                <w:sz w:val="14"/>
                <w:szCs w:val="14"/>
                <w:lang w:val="en-US"/>
              </w:rPr>
              <w:t xml:space="preserve">et al. </w:t>
            </w:r>
            <w:r w:rsidRPr="005E4AD0">
              <w:rPr>
                <w:color w:val="1A171B"/>
                <w:sz w:val="14"/>
                <w:szCs w:val="14"/>
                <w:lang w:val="en-US"/>
              </w:rPr>
              <w:t>Discontinuationofprophylaxis</w:t>
            </w:r>
          </w:p>
        </w:tc>
      </w:tr>
    </w:tbl>
    <w:p w:rsidR="00BC3104" w:rsidRPr="00F038B2" w:rsidRDefault="00BC3104" w:rsidP="00C158A7">
      <w:pPr>
        <w:rPr>
          <w:sz w:val="12"/>
          <w:szCs w:val="14"/>
          <w:lang w:val="en-US"/>
        </w:rPr>
        <w:sectPr w:rsidR="00BC3104" w:rsidRPr="00F038B2" w:rsidSect="00581818">
          <w:pgSz w:w="12062" w:h="15662"/>
          <w:pgMar w:top="859" w:right="845" w:bottom="0" w:left="826"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78"/>
        <w:gridCol w:w="221"/>
        <w:gridCol w:w="5078"/>
      </w:tblGrid>
      <w:tr w:rsidR="00BC3104" w:rsidRPr="00F038B2" w:rsidTr="00DC066A">
        <w:trPr>
          <w:trHeight w:hRule="exact" w:val="13460"/>
        </w:trPr>
        <w:tc>
          <w:tcPr>
            <w:tcW w:w="5078" w:type="dxa"/>
            <w:tcBorders>
              <w:top w:val="nil"/>
              <w:left w:val="nil"/>
              <w:bottom w:val="nil"/>
              <w:right w:val="nil"/>
            </w:tcBorders>
            <w:shd w:val="clear" w:color="auto" w:fill="FFFFFF"/>
          </w:tcPr>
          <w:p w:rsidR="00730057" w:rsidRPr="005E4AD0" w:rsidRDefault="00730057" w:rsidP="00C158A7">
            <w:pPr>
              <w:shd w:val="clear" w:color="auto" w:fill="FFFFFF"/>
              <w:ind w:left="494"/>
              <w:jc w:val="both"/>
              <w:rPr>
                <w:sz w:val="14"/>
                <w:szCs w:val="14"/>
              </w:rPr>
            </w:pPr>
            <w:r w:rsidRPr="005E4AD0">
              <w:rPr>
                <w:color w:val="1A171B"/>
                <w:sz w:val="14"/>
                <w:szCs w:val="14"/>
                <w:lang w:val="en-US"/>
              </w:rPr>
              <w:lastRenderedPageBreak/>
              <w:t xml:space="preserve">against </w:t>
            </w:r>
            <w:r w:rsidRPr="005E4AD0">
              <w:rPr>
                <w:i/>
                <w:iCs/>
                <w:color w:val="1A171B"/>
                <w:sz w:val="14"/>
                <w:szCs w:val="14"/>
                <w:lang w:val="en-US"/>
              </w:rPr>
              <w:t xml:space="preserve">Mycobacterium avium </w:t>
            </w:r>
            <w:r w:rsidRPr="005E4AD0">
              <w:rPr>
                <w:color w:val="1A171B"/>
                <w:sz w:val="14"/>
                <w:szCs w:val="14"/>
                <w:lang w:val="en-US"/>
              </w:rPr>
              <w:t xml:space="preserve">complex disease in HIV-infected patients who have a response to antiretroviral therapy. </w:t>
            </w:r>
            <w:r w:rsidRPr="005E4AD0">
              <w:rPr>
                <w:i/>
                <w:iCs/>
                <w:color w:val="1A171B"/>
                <w:sz w:val="14"/>
                <w:szCs w:val="14"/>
                <w:lang w:val="en-US"/>
              </w:rPr>
              <w:t xml:space="preserve">N Engl J Med </w:t>
            </w:r>
            <w:r w:rsidRPr="005E4AD0">
              <w:rPr>
                <w:color w:val="1A171B"/>
                <w:sz w:val="14"/>
                <w:szCs w:val="14"/>
                <w:lang w:val="en-US"/>
              </w:rPr>
              <w:t>2000;342:1085–1092.</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323.</w:t>
            </w:r>
            <w:r w:rsidRPr="005E4AD0">
              <w:rPr>
                <w:color w:val="1A171B"/>
                <w:sz w:val="14"/>
                <w:szCs w:val="14"/>
                <w:lang w:val="en-US"/>
              </w:rPr>
              <w:tab/>
              <w:t>Baily RK, Wyles S, Dingley M, Hesse F, Kent GW. The isolation of</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high catalase </w:t>
            </w:r>
            <w:r w:rsidRPr="005E4AD0">
              <w:rPr>
                <w:i/>
                <w:iCs/>
                <w:color w:val="1A171B"/>
                <w:sz w:val="14"/>
                <w:szCs w:val="14"/>
                <w:lang w:val="en-US"/>
              </w:rPr>
              <w:t xml:space="preserve">Mycobacterium kansasii </w:t>
            </w:r>
            <w:r w:rsidRPr="005E4AD0">
              <w:rPr>
                <w:color w:val="1A171B"/>
                <w:sz w:val="14"/>
                <w:szCs w:val="14"/>
                <w:lang w:val="en-US"/>
              </w:rPr>
              <w:t xml:space="preserve">from tap water. </w:t>
            </w:r>
            <w:r w:rsidRPr="005E4AD0">
              <w:rPr>
                <w:i/>
                <w:iCs/>
                <w:color w:val="1A171B"/>
                <w:sz w:val="14"/>
                <w:szCs w:val="14"/>
                <w:lang w:val="en-US"/>
              </w:rPr>
              <w:t xml:space="preserve">Am Rev Respir Dis </w:t>
            </w:r>
            <w:r w:rsidRPr="005E4AD0">
              <w:rPr>
                <w:color w:val="1A171B"/>
                <w:sz w:val="14"/>
                <w:szCs w:val="14"/>
                <w:lang w:val="en-US"/>
              </w:rPr>
              <w:t>1970;101:430–431.</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324.</w:t>
            </w:r>
            <w:r w:rsidRPr="005E4AD0">
              <w:rPr>
                <w:color w:val="1A171B"/>
                <w:sz w:val="14"/>
                <w:szCs w:val="14"/>
                <w:lang w:val="en-US"/>
              </w:rPr>
              <w:tab/>
              <w:t xml:space="preserve">MacSwiggan DA, Collins CH. The isolation of </w:t>
            </w:r>
            <w:r w:rsidRPr="005E4AD0">
              <w:rPr>
                <w:i/>
                <w:iCs/>
                <w:color w:val="1A171B"/>
                <w:sz w:val="14"/>
                <w:szCs w:val="14"/>
                <w:lang w:val="en-US"/>
              </w:rPr>
              <w:t xml:space="preserve">M. kansasii </w:t>
            </w:r>
            <w:r w:rsidRPr="005E4AD0">
              <w:rPr>
                <w:color w:val="1A171B"/>
                <w:sz w:val="14"/>
                <w:szCs w:val="14"/>
                <w:lang w:val="en-US"/>
              </w:rPr>
              <w:t xml:space="preserve">and </w:t>
            </w:r>
            <w:r w:rsidRPr="005E4AD0">
              <w:rPr>
                <w:i/>
                <w:iCs/>
                <w:color w:val="1A171B"/>
                <w:sz w:val="14"/>
                <w:szCs w:val="14"/>
                <w:lang w:val="en-US"/>
              </w:rPr>
              <w:t>M. xenopi</w:t>
            </w:r>
          </w:p>
          <w:p w:rsidR="00730057" w:rsidRPr="005E4AD0" w:rsidRDefault="00730057" w:rsidP="00C158A7">
            <w:pPr>
              <w:shd w:val="clear" w:color="auto" w:fill="FFFFFF"/>
              <w:ind w:left="494"/>
              <w:rPr>
                <w:sz w:val="14"/>
                <w:szCs w:val="14"/>
              </w:rPr>
            </w:pPr>
            <w:r w:rsidRPr="005E4AD0">
              <w:rPr>
                <w:color w:val="1A171B"/>
                <w:sz w:val="14"/>
                <w:szCs w:val="14"/>
                <w:lang w:val="en-US"/>
              </w:rPr>
              <w:t xml:space="preserve">from water systems. </w:t>
            </w:r>
            <w:r w:rsidRPr="005E4AD0">
              <w:rPr>
                <w:i/>
                <w:iCs/>
                <w:color w:val="1A171B"/>
                <w:sz w:val="14"/>
                <w:szCs w:val="14"/>
                <w:lang w:val="en-US"/>
              </w:rPr>
              <w:t xml:space="preserve">Tubercle </w:t>
            </w:r>
            <w:r w:rsidRPr="005E4AD0">
              <w:rPr>
                <w:color w:val="1A171B"/>
                <w:sz w:val="14"/>
                <w:szCs w:val="14"/>
                <w:lang w:val="en-US"/>
              </w:rPr>
              <w:t>1974;55:291–297.</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325.</w:t>
            </w:r>
            <w:r w:rsidRPr="005E4AD0">
              <w:rPr>
                <w:color w:val="1A171B"/>
                <w:sz w:val="14"/>
                <w:szCs w:val="14"/>
                <w:lang w:val="en-US"/>
              </w:rPr>
              <w:tab/>
              <w:t xml:space="preserve">Engel HWB, Berwald LG, Havelaar AH. The occurrence of </w:t>
            </w:r>
            <w:r w:rsidRPr="005E4AD0">
              <w:rPr>
                <w:i/>
                <w:iCs/>
                <w:color w:val="1A171B"/>
                <w:sz w:val="14"/>
                <w:szCs w:val="14"/>
                <w:lang w:val="en-US"/>
              </w:rPr>
              <w:t>Mycobacte-</w:t>
            </w:r>
          </w:p>
          <w:p w:rsidR="00730057" w:rsidRPr="005E4AD0" w:rsidRDefault="00730057" w:rsidP="00C158A7">
            <w:pPr>
              <w:shd w:val="clear" w:color="auto" w:fill="FFFFFF"/>
              <w:ind w:left="494"/>
              <w:rPr>
                <w:sz w:val="14"/>
                <w:szCs w:val="14"/>
              </w:rPr>
            </w:pPr>
            <w:r w:rsidRPr="005E4AD0">
              <w:rPr>
                <w:i/>
                <w:iCs/>
                <w:color w:val="1A171B"/>
                <w:sz w:val="14"/>
                <w:szCs w:val="14"/>
                <w:lang w:val="en-US"/>
              </w:rPr>
              <w:t xml:space="preserve">rium kansasii </w:t>
            </w:r>
            <w:r w:rsidRPr="005E4AD0">
              <w:rPr>
                <w:color w:val="1A171B"/>
                <w:sz w:val="14"/>
                <w:szCs w:val="14"/>
                <w:lang w:val="en-US"/>
              </w:rPr>
              <w:t xml:space="preserve">in tap water. </w:t>
            </w:r>
            <w:r w:rsidRPr="005E4AD0">
              <w:rPr>
                <w:i/>
                <w:iCs/>
                <w:color w:val="1A171B"/>
                <w:sz w:val="14"/>
                <w:szCs w:val="14"/>
                <w:lang w:val="en-US"/>
              </w:rPr>
              <w:t xml:space="preserve">Tubercle </w:t>
            </w:r>
            <w:r w:rsidRPr="005E4AD0">
              <w:rPr>
                <w:color w:val="1A171B"/>
                <w:sz w:val="14"/>
                <w:szCs w:val="14"/>
                <w:lang w:val="en-US"/>
              </w:rPr>
              <w:t>1980;61:21–26.</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326.</w:t>
            </w:r>
            <w:r w:rsidRPr="005E4AD0">
              <w:rPr>
                <w:color w:val="1A171B"/>
                <w:sz w:val="14"/>
                <w:szCs w:val="14"/>
                <w:lang w:val="en-US"/>
              </w:rPr>
              <w:tab/>
              <w:t xml:space="preserve">Bert LP, Steadham JE. Improved technique for isolation of </w:t>
            </w:r>
            <w:r w:rsidRPr="005E4AD0">
              <w:rPr>
                <w:i/>
                <w:iCs/>
                <w:color w:val="1A171B"/>
                <w:sz w:val="14"/>
                <w:szCs w:val="14"/>
                <w:lang w:val="en-US"/>
              </w:rPr>
              <w:t>Mycobacte-</w:t>
            </w:r>
          </w:p>
          <w:p w:rsidR="00730057" w:rsidRPr="005E4AD0" w:rsidRDefault="00730057" w:rsidP="00C158A7">
            <w:pPr>
              <w:shd w:val="clear" w:color="auto" w:fill="FFFFFF"/>
              <w:ind w:left="494"/>
              <w:rPr>
                <w:sz w:val="14"/>
                <w:szCs w:val="14"/>
              </w:rPr>
            </w:pPr>
            <w:r w:rsidRPr="005E4AD0">
              <w:rPr>
                <w:i/>
                <w:iCs/>
                <w:color w:val="1A171B"/>
                <w:sz w:val="14"/>
                <w:szCs w:val="14"/>
                <w:lang w:val="en-US"/>
              </w:rPr>
              <w:t>rium</w:t>
            </w:r>
            <w:r w:rsidRPr="005E4AD0">
              <w:rPr>
                <w:i/>
                <w:iCs/>
                <w:color w:val="1A171B"/>
                <w:sz w:val="14"/>
                <w:szCs w:val="14"/>
              </w:rPr>
              <w:t xml:space="preserve"> </w:t>
            </w:r>
            <w:r w:rsidRPr="005E4AD0">
              <w:rPr>
                <w:i/>
                <w:iCs/>
                <w:color w:val="1A171B"/>
                <w:sz w:val="14"/>
                <w:szCs w:val="14"/>
                <w:lang w:val="en-US"/>
              </w:rPr>
              <w:t>kansasii</w:t>
            </w:r>
            <w:r w:rsidRPr="005E4AD0">
              <w:rPr>
                <w:i/>
                <w:iCs/>
                <w:color w:val="1A171B"/>
                <w:sz w:val="14"/>
                <w:szCs w:val="14"/>
              </w:rPr>
              <w:t xml:space="preserve"> </w:t>
            </w:r>
            <w:r w:rsidRPr="005E4AD0">
              <w:rPr>
                <w:color w:val="1A171B"/>
                <w:sz w:val="14"/>
                <w:szCs w:val="14"/>
                <w:lang w:val="en-US"/>
              </w:rPr>
              <w:t>from</w:t>
            </w:r>
            <w:r w:rsidRPr="005E4AD0">
              <w:rPr>
                <w:color w:val="1A171B"/>
                <w:sz w:val="14"/>
                <w:szCs w:val="14"/>
              </w:rPr>
              <w:t xml:space="preserve"> </w:t>
            </w:r>
            <w:r w:rsidRPr="005E4AD0">
              <w:rPr>
                <w:color w:val="1A171B"/>
                <w:sz w:val="14"/>
                <w:szCs w:val="14"/>
                <w:lang w:val="en-US"/>
              </w:rPr>
              <w:t>water</w:t>
            </w:r>
            <w:r w:rsidRPr="005E4AD0">
              <w:rPr>
                <w:color w:val="1A171B"/>
                <w:sz w:val="14"/>
                <w:szCs w:val="14"/>
              </w:rPr>
              <w:t xml:space="preserve">. </w:t>
            </w:r>
            <w:r w:rsidRPr="005E4AD0">
              <w:rPr>
                <w:i/>
                <w:iCs/>
                <w:color w:val="1A171B"/>
                <w:sz w:val="14"/>
                <w:szCs w:val="14"/>
                <w:lang w:val="en-US"/>
              </w:rPr>
              <w:t>J</w:t>
            </w:r>
            <w:r w:rsidRPr="005E4AD0">
              <w:rPr>
                <w:i/>
                <w:iCs/>
                <w:color w:val="1A171B"/>
                <w:sz w:val="14"/>
                <w:szCs w:val="14"/>
              </w:rPr>
              <w:t xml:space="preserve"> </w:t>
            </w:r>
            <w:r w:rsidRPr="005E4AD0">
              <w:rPr>
                <w:i/>
                <w:iCs/>
                <w:color w:val="1A171B"/>
                <w:sz w:val="14"/>
                <w:szCs w:val="14"/>
                <w:lang w:val="en-US"/>
              </w:rPr>
              <w:t>Clin</w:t>
            </w:r>
            <w:r w:rsidRPr="005E4AD0">
              <w:rPr>
                <w:i/>
                <w:iCs/>
                <w:color w:val="1A171B"/>
                <w:sz w:val="14"/>
                <w:szCs w:val="14"/>
              </w:rPr>
              <w:t xml:space="preserve"> </w:t>
            </w:r>
            <w:r w:rsidRPr="005E4AD0">
              <w:rPr>
                <w:i/>
                <w:iCs/>
                <w:color w:val="1A171B"/>
                <w:sz w:val="14"/>
                <w:szCs w:val="14"/>
                <w:lang w:val="en-US"/>
              </w:rPr>
              <w:t>Microbiol</w:t>
            </w:r>
            <w:r w:rsidRPr="005E4AD0">
              <w:rPr>
                <w:i/>
                <w:iCs/>
                <w:color w:val="1A171B"/>
                <w:sz w:val="14"/>
                <w:szCs w:val="14"/>
              </w:rPr>
              <w:t xml:space="preserve"> </w:t>
            </w:r>
            <w:r w:rsidRPr="005E4AD0">
              <w:rPr>
                <w:color w:val="1A171B"/>
                <w:sz w:val="14"/>
                <w:szCs w:val="14"/>
              </w:rPr>
              <w:t>1981;13:969–975.</w:t>
            </w:r>
          </w:p>
          <w:p w:rsidR="00730057" w:rsidRPr="005E4AD0" w:rsidRDefault="00730057" w:rsidP="00C158A7">
            <w:pPr>
              <w:shd w:val="clear" w:color="auto" w:fill="FFFFFF"/>
              <w:tabs>
                <w:tab w:val="left" w:pos="322"/>
              </w:tabs>
              <w:rPr>
                <w:sz w:val="14"/>
                <w:szCs w:val="14"/>
              </w:rPr>
            </w:pPr>
            <w:r w:rsidRPr="005E4AD0">
              <w:rPr>
                <w:color w:val="1A171B"/>
                <w:sz w:val="14"/>
                <w:szCs w:val="14"/>
              </w:rPr>
              <w:t>327.</w:t>
            </w:r>
            <w:r w:rsidRPr="005E4AD0">
              <w:rPr>
                <w:color w:val="1A171B"/>
                <w:sz w:val="14"/>
                <w:szCs w:val="14"/>
              </w:rPr>
              <w:tab/>
            </w:r>
            <w:r w:rsidRPr="005E4AD0">
              <w:rPr>
                <w:color w:val="1A171B"/>
                <w:sz w:val="14"/>
                <w:szCs w:val="14"/>
                <w:lang w:val="en-US"/>
              </w:rPr>
              <w:t>Levy</w:t>
            </w:r>
            <w:r w:rsidRPr="005E4AD0">
              <w:rPr>
                <w:color w:val="1A171B"/>
                <w:sz w:val="14"/>
                <w:szCs w:val="14"/>
              </w:rPr>
              <w:t>-</w:t>
            </w:r>
            <w:r w:rsidRPr="005E4AD0">
              <w:rPr>
                <w:color w:val="1A171B"/>
                <w:sz w:val="14"/>
                <w:szCs w:val="14"/>
                <w:lang w:val="en-US"/>
              </w:rPr>
              <w:t>Frebault</w:t>
            </w:r>
            <w:r w:rsidRPr="005E4AD0">
              <w:rPr>
                <w:color w:val="1A171B"/>
                <w:sz w:val="14"/>
                <w:szCs w:val="14"/>
              </w:rPr>
              <w:t xml:space="preserve"> </w:t>
            </w:r>
            <w:r w:rsidRPr="005E4AD0">
              <w:rPr>
                <w:color w:val="1A171B"/>
                <w:sz w:val="14"/>
                <w:szCs w:val="14"/>
                <w:lang w:val="en-US"/>
              </w:rPr>
              <w:t>V</w:t>
            </w:r>
            <w:r w:rsidRPr="005E4AD0">
              <w:rPr>
                <w:color w:val="1A171B"/>
                <w:sz w:val="14"/>
                <w:szCs w:val="14"/>
              </w:rPr>
              <w:t xml:space="preserve">, </w:t>
            </w:r>
            <w:r w:rsidRPr="005E4AD0">
              <w:rPr>
                <w:color w:val="1A171B"/>
                <w:sz w:val="14"/>
                <w:szCs w:val="14"/>
                <w:lang w:val="en-US"/>
              </w:rPr>
              <w:t>David</w:t>
            </w:r>
            <w:r w:rsidRPr="005E4AD0">
              <w:rPr>
                <w:color w:val="1A171B"/>
                <w:sz w:val="14"/>
                <w:szCs w:val="14"/>
              </w:rPr>
              <w:t xml:space="preserve"> </w:t>
            </w:r>
            <w:r w:rsidRPr="005E4AD0">
              <w:rPr>
                <w:color w:val="1A171B"/>
                <w:sz w:val="14"/>
                <w:szCs w:val="14"/>
                <w:lang w:val="en-US"/>
              </w:rPr>
              <w:t>HL</w:t>
            </w:r>
            <w:r w:rsidRPr="005E4AD0">
              <w:rPr>
                <w:color w:val="1A171B"/>
                <w:sz w:val="14"/>
                <w:szCs w:val="14"/>
              </w:rPr>
              <w:t xml:space="preserve">. </w:t>
            </w:r>
            <w:r w:rsidRPr="005E4AD0">
              <w:rPr>
                <w:i/>
                <w:iCs/>
                <w:color w:val="1A171B"/>
                <w:sz w:val="14"/>
                <w:szCs w:val="14"/>
                <w:lang w:val="en-US"/>
              </w:rPr>
              <w:t>Mycobacterium kansasii</w:t>
            </w:r>
            <w:r w:rsidRPr="005E4AD0">
              <w:rPr>
                <w:color w:val="1A171B"/>
                <w:sz w:val="14"/>
                <w:szCs w:val="14"/>
                <w:lang w:val="en-US"/>
              </w:rPr>
              <w:t>: drinking water</w:t>
            </w:r>
          </w:p>
          <w:p w:rsidR="00730057" w:rsidRPr="005E4AD0" w:rsidRDefault="00730057" w:rsidP="00C158A7">
            <w:pPr>
              <w:shd w:val="clear" w:color="auto" w:fill="FFFFFF"/>
              <w:ind w:left="494"/>
              <w:rPr>
                <w:sz w:val="14"/>
                <w:szCs w:val="14"/>
              </w:rPr>
            </w:pPr>
            <w:r w:rsidRPr="005E4AD0">
              <w:rPr>
                <w:color w:val="1A171B"/>
                <w:sz w:val="14"/>
                <w:szCs w:val="14"/>
                <w:lang w:val="en-US"/>
              </w:rPr>
              <w:t xml:space="preserve">contaminant of a hospital. </w:t>
            </w:r>
            <w:r w:rsidRPr="005E4AD0">
              <w:rPr>
                <w:i/>
                <w:iCs/>
                <w:color w:val="1A171B"/>
                <w:sz w:val="14"/>
                <w:szCs w:val="14"/>
                <w:lang w:val="fr-FR"/>
              </w:rPr>
              <w:t xml:space="preserve">Rev Epidemiol Sante Publique </w:t>
            </w:r>
            <w:r w:rsidRPr="005E4AD0">
              <w:rPr>
                <w:color w:val="1A171B"/>
                <w:sz w:val="14"/>
                <w:szCs w:val="14"/>
                <w:lang w:val="fr-FR"/>
              </w:rPr>
              <w:t>1983;31:11–20.</w:t>
            </w:r>
          </w:p>
          <w:p w:rsidR="00730057" w:rsidRPr="005E4AD0" w:rsidRDefault="00730057" w:rsidP="00C158A7">
            <w:pPr>
              <w:shd w:val="clear" w:color="auto" w:fill="FFFFFF"/>
              <w:tabs>
                <w:tab w:val="left" w:pos="322"/>
              </w:tabs>
              <w:rPr>
                <w:sz w:val="14"/>
                <w:szCs w:val="14"/>
              </w:rPr>
            </w:pPr>
            <w:r w:rsidRPr="005E4AD0">
              <w:rPr>
                <w:color w:val="1A171B"/>
                <w:sz w:val="14"/>
                <w:szCs w:val="14"/>
                <w:lang w:val="fr-FR"/>
              </w:rPr>
              <w:t>328.</w:t>
            </w:r>
            <w:r w:rsidRPr="005E4AD0">
              <w:rPr>
                <w:color w:val="1A171B"/>
                <w:sz w:val="14"/>
                <w:szCs w:val="14"/>
                <w:lang w:val="fr-FR"/>
              </w:rPr>
              <w:tab/>
              <w:t xml:space="preserve">Picardeau MG. </w:t>
            </w:r>
            <w:r w:rsidRPr="005E4AD0">
              <w:rPr>
                <w:color w:val="1A171B"/>
                <w:sz w:val="14"/>
                <w:szCs w:val="14"/>
                <w:lang w:val="en-US"/>
              </w:rPr>
              <w:t>Prod’Hom L, Raskine MP, LePennec VV. Genotypic</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characterization of five subspecies of </w:t>
            </w:r>
            <w:r w:rsidRPr="005E4AD0">
              <w:rPr>
                <w:i/>
                <w:iCs/>
                <w:color w:val="1A171B"/>
                <w:sz w:val="14"/>
                <w:szCs w:val="14"/>
                <w:lang w:val="en-US"/>
              </w:rPr>
              <w:t xml:space="preserve">Mycobacterium kansasii. </w:t>
            </w:r>
            <w:r w:rsidRPr="005E4AD0">
              <w:rPr>
                <w:i/>
                <w:iCs/>
                <w:color w:val="1A171B"/>
                <w:sz w:val="14"/>
                <w:szCs w:val="14"/>
                <w:lang w:val="it-IT"/>
              </w:rPr>
              <w:t xml:space="preserve">J Clin Microbiol </w:t>
            </w:r>
            <w:r w:rsidRPr="005E4AD0">
              <w:rPr>
                <w:color w:val="1A171B"/>
                <w:sz w:val="14"/>
                <w:szCs w:val="14"/>
                <w:lang w:val="it-IT"/>
              </w:rPr>
              <w:t>1997;35:25–32.</w:t>
            </w:r>
          </w:p>
          <w:p w:rsidR="00730057" w:rsidRPr="005E4AD0" w:rsidRDefault="00730057" w:rsidP="00C158A7">
            <w:pPr>
              <w:shd w:val="clear" w:color="auto" w:fill="FFFFFF"/>
              <w:tabs>
                <w:tab w:val="left" w:pos="322"/>
              </w:tabs>
              <w:rPr>
                <w:sz w:val="14"/>
                <w:szCs w:val="14"/>
              </w:rPr>
            </w:pPr>
            <w:r w:rsidRPr="005E4AD0">
              <w:rPr>
                <w:color w:val="1A171B"/>
                <w:sz w:val="14"/>
                <w:szCs w:val="14"/>
                <w:lang w:val="it-IT"/>
              </w:rPr>
              <w:t>329.</w:t>
            </w:r>
            <w:r w:rsidRPr="005E4AD0">
              <w:rPr>
                <w:color w:val="1A171B"/>
                <w:sz w:val="14"/>
                <w:szCs w:val="14"/>
                <w:lang w:val="it-IT"/>
              </w:rPr>
              <w:tab/>
              <w:t>Santin M, Alcaide F, Benitez MA, Salazar A, Ardanuy C, Podzamczer</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D, Rufi G, Dorca J, Martin R, Gudiol F. Incidence and molecular typing of </w:t>
            </w:r>
            <w:r w:rsidRPr="005E4AD0">
              <w:rPr>
                <w:i/>
                <w:iCs/>
                <w:color w:val="1A171B"/>
                <w:sz w:val="14"/>
                <w:szCs w:val="14"/>
                <w:lang w:val="en-US"/>
              </w:rPr>
              <w:t xml:space="preserve">Mycobacterium kansasii </w:t>
            </w:r>
            <w:r w:rsidRPr="005E4AD0">
              <w:rPr>
                <w:color w:val="1A171B"/>
                <w:sz w:val="14"/>
                <w:szCs w:val="14"/>
                <w:lang w:val="en-US"/>
              </w:rPr>
              <w:t xml:space="preserve">in a defined geographical area in Catalonia, Spain. </w:t>
            </w:r>
            <w:r w:rsidRPr="005E4AD0">
              <w:rPr>
                <w:i/>
                <w:iCs/>
                <w:color w:val="1A171B"/>
                <w:sz w:val="14"/>
                <w:szCs w:val="14"/>
                <w:lang w:val="en-US"/>
              </w:rPr>
              <w:t xml:space="preserve">Epidemiol Infect </w:t>
            </w:r>
            <w:r w:rsidRPr="005E4AD0">
              <w:rPr>
                <w:color w:val="1A171B"/>
                <w:sz w:val="14"/>
                <w:szCs w:val="14"/>
                <w:lang w:val="en-US"/>
              </w:rPr>
              <w:t>2004;132:425–432.</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330.</w:t>
            </w:r>
            <w:r w:rsidRPr="005E4AD0">
              <w:rPr>
                <w:color w:val="1A171B"/>
                <w:sz w:val="14"/>
                <w:szCs w:val="14"/>
                <w:lang w:val="en-US"/>
              </w:rPr>
              <w:tab/>
              <w:t>Taillard C, Greub G, Weber R, Pfyffer GE, Bodmer T, Zimmerli S,</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Frei R, Bassetti S, Rohner P, Piffaretti JC, </w:t>
            </w:r>
            <w:r w:rsidRPr="005E4AD0">
              <w:rPr>
                <w:i/>
                <w:iCs/>
                <w:color w:val="1A171B"/>
                <w:sz w:val="14"/>
                <w:szCs w:val="14"/>
                <w:lang w:val="en-US"/>
              </w:rPr>
              <w:t xml:space="preserve">et al. </w:t>
            </w:r>
            <w:r w:rsidRPr="005E4AD0">
              <w:rPr>
                <w:color w:val="1A171B"/>
                <w:sz w:val="14"/>
                <w:szCs w:val="14"/>
                <w:lang w:val="en-US"/>
              </w:rPr>
              <w:t xml:space="preserve">Clinical implications of </w:t>
            </w:r>
            <w:r w:rsidRPr="005E4AD0">
              <w:rPr>
                <w:i/>
                <w:iCs/>
                <w:color w:val="1A171B"/>
                <w:sz w:val="14"/>
                <w:szCs w:val="14"/>
                <w:lang w:val="en-US"/>
              </w:rPr>
              <w:t xml:space="preserve">Mycobacterium kansasii </w:t>
            </w:r>
            <w:r w:rsidRPr="005E4AD0">
              <w:rPr>
                <w:color w:val="1A171B"/>
                <w:sz w:val="14"/>
                <w:szCs w:val="14"/>
                <w:lang w:val="en-US"/>
              </w:rPr>
              <w:t xml:space="preserve">species heterogeneity: Swiss National Survey. </w:t>
            </w:r>
            <w:r w:rsidRPr="005E4AD0">
              <w:rPr>
                <w:i/>
                <w:iCs/>
                <w:color w:val="1A171B"/>
                <w:sz w:val="14"/>
                <w:szCs w:val="14"/>
                <w:lang w:val="en-US"/>
              </w:rPr>
              <w:t xml:space="preserve">J Clin Microbiol </w:t>
            </w:r>
            <w:r w:rsidRPr="005E4AD0">
              <w:rPr>
                <w:color w:val="1A171B"/>
                <w:sz w:val="14"/>
                <w:szCs w:val="14"/>
                <w:lang w:val="en-US"/>
              </w:rPr>
              <w:t>2003;41:1240–1244.</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331.</w:t>
            </w:r>
            <w:r w:rsidRPr="005E4AD0">
              <w:rPr>
                <w:color w:val="1A171B"/>
                <w:sz w:val="14"/>
                <w:szCs w:val="14"/>
                <w:lang w:val="en-US"/>
              </w:rPr>
              <w:tab/>
              <w:t>Zhang Y, Mann LB, Wilson RW, Brown-Elliott BA, Vincent V, Iinuma</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Y, Wallace RJ Jr. Molecular analysis of </w:t>
            </w:r>
            <w:r w:rsidRPr="005E4AD0">
              <w:rPr>
                <w:i/>
                <w:iCs/>
                <w:color w:val="1A171B"/>
                <w:sz w:val="14"/>
                <w:szCs w:val="14"/>
                <w:lang w:val="en-US"/>
              </w:rPr>
              <w:t xml:space="preserve">Mycobacterium kansasii </w:t>
            </w:r>
            <w:r w:rsidRPr="005E4AD0">
              <w:rPr>
                <w:color w:val="1A171B"/>
                <w:sz w:val="14"/>
                <w:szCs w:val="14"/>
                <w:lang w:val="en-US"/>
              </w:rPr>
              <w:t xml:space="preserve">isolates from the United States. </w:t>
            </w:r>
            <w:r w:rsidRPr="005E4AD0">
              <w:rPr>
                <w:i/>
                <w:iCs/>
                <w:color w:val="1A171B"/>
                <w:sz w:val="14"/>
                <w:szCs w:val="14"/>
                <w:lang w:val="pt-PT"/>
              </w:rPr>
              <w:t xml:space="preserve">J Clin Microbiol </w:t>
            </w:r>
            <w:r w:rsidRPr="005E4AD0">
              <w:rPr>
                <w:color w:val="1A171B"/>
                <w:sz w:val="14"/>
                <w:szCs w:val="14"/>
                <w:lang w:val="pt-PT"/>
              </w:rPr>
              <w:t>2004;42:119–125.</w:t>
            </w:r>
          </w:p>
          <w:p w:rsidR="00730057" w:rsidRPr="005E4AD0" w:rsidRDefault="00730057" w:rsidP="00C158A7">
            <w:pPr>
              <w:shd w:val="clear" w:color="auto" w:fill="FFFFFF"/>
              <w:tabs>
                <w:tab w:val="left" w:pos="322"/>
              </w:tabs>
              <w:rPr>
                <w:sz w:val="14"/>
                <w:szCs w:val="14"/>
              </w:rPr>
            </w:pPr>
            <w:r w:rsidRPr="005E4AD0">
              <w:rPr>
                <w:color w:val="1A171B"/>
                <w:sz w:val="14"/>
                <w:szCs w:val="14"/>
                <w:lang w:val="pt-PT"/>
              </w:rPr>
              <w:t>332.</w:t>
            </w:r>
            <w:r w:rsidRPr="005E4AD0">
              <w:rPr>
                <w:color w:val="1A171B"/>
                <w:sz w:val="14"/>
                <w:szCs w:val="14"/>
                <w:lang w:val="pt-PT"/>
              </w:rPr>
              <w:tab/>
              <w:t>Gaafar A, Unzaga MJ, Cisterna R, Clavo FE, Urra E, Ayarza R, Martin</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G. Evaluation of a modified single-enzyme amplified fragment length polymorphism technique for fingerprinting and differentiating of </w:t>
            </w:r>
            <w:r w:rsidRPr="005E4AD0">
              <w:rPr>
                <w:i/>
                <w:iCs/>
                <w:color w:val="1A171B"/>
                <w:sz w:val="14"/>
                <w:szCs w:val="14"/>
                <w:lang w:val="en-US"/>
              </w:rPr>
              <w:t xml:space="preserve">Mycobacterium kansasii </w:t>
            </w:r>
            <w:r w:rsidRPr="005E4AD0">
              <w:rPr>
                <w:color w:val="1A171B"/>
                <w:sz w:val="14"/>
                <w:szCs w:val="14"/>
                <w:lang w:val="en-US"/>
              </w:rPr>
              <w:t xml:space="preserve">type I isolates. </w:t>
            </w:r>
            <w:r w:rsidRPr="005E4AD0">
              <w:rPr>
                <w:i/>
                <w:iCs/>
                <w:color w:val="1A171B"/>
                <w:sz w:val="14"/>
                <w:szCs w:val="14"/>
                <w:lang w:val="en-US"/>
              </w:rPr>
              <w:t xml:space="preserve">J Clin Microbiol </w:t>
            </w:r>
            <w:r w:rsidRPr="005E4AD0">
              <w:rPr>
                <w:color w:val="1A171B"/>
                <w:sz w:val="14"/>
                <w:szCs w:val="14"/>
                <w:lang w:val="en-US"/>
              </w:rPr>
              <w:t>2003;41: 3846–3850.</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333.</w:t>
            </w:r>
            <w:r w:rsidRPr="005E4AD0">
              <w:rPr>
                <w:color w:val="1A171B"/>
                <w:sz w:val="14"/>
                <w:szCs w:val="14"/>
                <w:lang w:val="en-US"/>
              </w:rPr>
              <w:tab/>
              <w:t>Iinuma Y, Ichiyama S, Hasegawa Y, Shimokata K, Kawahura S, Matsus-</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hima T. Large-restriction-fragment analysis of </w:t>
            </w:r>
            <w:r w:rsidRPr="005E4AD0">
              <w:rPr>
                <w:i/>
                <w:iCs/>
                <w:color w:val="1A171B"/>
                <w:sz w:val="14"/>
                <w:szCs w:val="14"/>
                <w:lang w:val="en-US"/>
              </w:rPr>
              <w:t xml:space="preserve">Mycobacterium kan-sasii </w:t>
            </w:r>
            <w:r w:rsidRPr="005E4AD0">
              <w:rPr>
                <w:color w:val="1A171B"/>
                <w:sz w:val="14"/>
                <w:szCs w:val="14"/>
                <w:lang w:val="en-US"/>
              </w:rPr>
              <w:t xml:space="preserve">genomic DNA and its application in molecular typing. </w:t>
            </w:r>
            <w:r w:rsidRPr="005E4AD0">
              <w:rPr>
                <w:i/>
                <w:iCs/>
                <w:color w:val="1A171B"/>
                <w:sz w:val="14"/>
                <w:szCs w:val="14"/>
                <w:lang w:val="en-US"/>
              </w:rPr>
              <w:t xml:space="preserve">J Clin Microbiol </w:t>
            </w:r>
            <w:r w:rsidRPr="005E4AD0">
              <w:rPr>
                <w:color w:val="1A171B"/>
                <w:sz w:val="14"/>
                <w:szCs w:val="14"/>
                <w:lang w:val="en-US"/>
              </w:rPr>
              <w:t>1997;35:596–599.</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334.</w:t>
            </w:r>
            <w:r w:rsidRPr="005E4AD0">
              <w:rPr>
                <w:color w:val="1A171B"/>
                <w:sz w:val="14"/>
                <w:szCs w:val="14"/>
                <w:lang w:val="en-US"/>
              </w:rPr>
              <w:tab/>
              <w:t>Yates MD, Grange JM, Collins CH. The nature of mycobacterial disease</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in South East England, 1977–84. </w:t>
            </w:r>
            <w:r w:rsidRPr="005E4AD0">
              <w:rPr>
                <w:i/>
                <w:iCs/>
                <w:color w:val="1A171B"/>
                <w:sz w:val="14"/>
                <w:szCs w:val="14"/>
                <w:lang w:val="en-US"/>
              </w:rPr>
              <w:t xml:space="preserve">J Epidemiol Community Health </w:t>
            </w:r>
            <w:r w:rsidRPr="005E4AD0">
              <w:rPr>
                <w:color w:val="1A171B"/>
                <w:sz w:val="14"/>
                <w:szCs w:val="14"/>
                <w:lang w:val="en-US"/>
              </w:rPr>
              <w:t>1986;40:295–300.</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335.</w:t>
            </w:r>
            <w:r w:rsidRPr="005E4AD0">
              <w:rPr>
                <w:color w:val="1A171B"/>
                <w:sz w:val="14"/>
                <w:szCs w:val="14"/>
                <w:lang w:val="en-US"/>
              </w:rPr>
              <w:tab/>
              <w:t>Jenkins PA. The epidemiology of opportuntistic mycobacterial infec-</w:t>
            </w:r>
          </w:p>
          <w:p w:rsidR="00730057" w:rsidRPr="005E4AD0" w:rsidRDefault="00730057" w:rsidP="00C158A7">
            <w:pPr>
              <w:shd w:val="clear" w:color="auto" w:fill="FFFFFF"/>
              <w:ind w:left="494"/>
              <w:rPr>
                <w:sz w:val="14"/>
                <w:szCs w:val="14"/>
              </w:rPr>
            </w:pPr>
            <w:r w:rsidRPr="005E4AD0">
              <w:rPr>
                <w:color w:val="1A171B"/>
                <w:sz w:val="14"/>
                <w:szCs w:val="14"/>
                <w:lang w:val="en-US"/>
              </w:rPr>
              <w:t xml:space="preserve">tions in Wales, 1952–1978. </w:t>
            </w:r>
            <w:r w:rsidRPr="005E4AD0">
              <w:rPr>
                <w:i/>
                <w:iCs/>
                <w:color w:val="1A171B"/>
                <w:sz w:val="14"/>
                <w:szCs w:val="14"/>
                <w:lang w:val="en-US"/>
              </w:rPr>
              <w:t xml:space="preserve">Rev Infect Dis </w:t>
            </w:r>
            <w:r w:rsidRPr="005E4AD0">
              <w:rPr>
                <w:color w:val="1A171B"/>
                <w:sz w:val="14"/>
                <w:szCs w:val="14"/>
                <w:lang w:val="en-US"/>
              </w:rPr>
              <w:t>1981;3:1021–1023.</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336.</w:t>
            </w:r>
            <w:r w:rsidRPr="005E4AD0">
              <w:rPr>
                <w:color w:val="1A171B"/>
                <w:sz w:val="14"/>
                <w:szCs w:val="14"/>
                <w:lang w:val="en-US"/>
              </w:rPr>
              <w:tab/>
              <w:t>Marras TK, Daley CL. Epidemiology of human pulmonary infection</w:t>
            </w:r>
          </w:p>
          <w:p w:rsidR="00730057" w:rsidRPr="005E4AD0" w:rsidRDefault="00730057" w:rsidP="00C158A7">
            <w:pPr>
              <w:shd w:val="clear" w:color="auto" w:fill="FFFFFF"/>
              <w:ind w:left="494"/>
              <w:rPr>
                <w:sz w:val="14"/>
                <w:szCs w:val="14"/>
              </w:rPr>
            </w:pPr>
            <w:r w:rsidRPr="005E4AD0">
              <w:rPr>
                <w:color w:val="1A171B"/>
                <w:sz w:val="14"/>
                <w:szCs w:val="14"/>
                <w:lang w:val="en-US"/>
              </w:rPr>
              <w:t xml:space="preserve">with non-tuberculous mycobacteria. </w:t>
            </w:r>
            <w:r w:rsidRPr="005E4AD0">
              <w:rPr>
                <w:i/>
                <w:iCs/>
                <w:color w:val="1A171B"/>
                <w:sz w:val="14"/>
                <w:szCs w:val="14"/>
                <w:lang w:val="en-US"/>
              </w:rPr>
              <w:t xml:space="preserve">Clin Chest Med </w:t>
            </w:r>
            <w:r w:rsidRPr="005E4AD0">
              <w:rPr>
                <w:color w:val="1A171B"/>
                <w:sz w:val="14"/>
                <w:szCs w:val="14"/>
                <w:lang w:val="en-US"/>
              </w:rPr>
              <w:t>2002;23:553–567.</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337.</w:t>
            </w:r>
            <w:r w:rsidRPr="005E4AD0">
              <w:rPr>
                <w:color w:val="1A171B"/>
                <w:sz w:val="14"/>
                <w:szCs w:val="14"/>
                <w:lang w:val="en-US"/>
              </w:rPr>
              <w:tab/>
              <w:t>Bittner MJ, Horowitz EA, Safranek TJ, Preheim LC. Emergence of</w:t>
            </w:r>
          </w:p>
          <w:p w:rsidR="00730057" w:rsidRPr="005E4AD0" w:rsidRDefault="00730057" w:rsidP="00C158A7">
            <w:pPr>
              <w:shd w:val="clear" w:color="auto" w:fill="FFFFFF"/>
              <w:ind w:left="494"/>
              <w:jc w:val="both"/>
              <w:rPr>
                <w:sz w:val="14"/>
                <w:szCs w:val="14"/>
              </w:rPr>
            </w:pPr>
            <w:r w:rsidRPr="005E4AD0">
              <w:rPr>
                <w:i/>
                <w:iCs/>
                <w:color w:val="1A171B"/>
                <w:sz w:val="14"/>
                <w:szCs w:val="14"/>
                <w:lang w:val="en-US"/>
              </w:rPr>
              <w:t xml:space="preserve">Mycobacterium kansasii </w:t>
            </w:r>
            <w:r w:rsidRPr="005E4AD0">
              <w:rPr>
                <w:color w:val="1A171B"/>
                <w:sz w:val="14"/>
                <w:szCs w:val="14"/>
                <w:lang w:val="en-US"/>
              </w:rPr>
              <w:t xml:space="preserve">as the leading mycobacterial pathogen isolated over a 20-year period at a Midwestern Veteran Affairs Hospital. </w:t>
            </w:r>
            <w:r w:rsidRPr="005E4AD0">
              <w:rPr>
                <w:i/>
                <w:iCs/>
                <w:color w:val="1A171B"/>
                <w:sz w:val="14"/>
                <w:szCs w:val="14"/>
                <w:lang w:val="en-US"/>
              </w:rPr>
              <w:t xml:space="preserve">Clin Infect Dis </w:t>
            </w:r>
            <w:r w:rsidRPr="005E4AD0">
              <w:rPr>
                <w:color w:val="1A171B"/>
                <w:sz w:val="14"/>
                <w:szCs w:val="14"/>
                <w:lang w:val="en-US"/>
              </w:rPr>
              <w:t>1996;22:1109–1110.</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338.</w:t>
            </w:r>
            <w:r w:rsidRPr="005E4AD0">
              <w:rPr>
                <w:color w:val="1A171B"/>
                <w:sz w:val="14"/>
                <w:szCs w:val="14"/>
                <w:lang w:val="en-US"/>
              </w:rPr>
              <w:tab/>
              <w:t>Ahn CH, Lowell JR, Onstad GD, Shuford EH, Hurst GA. A demo-</w:t>
            </w:r>
          </w:p>
          <w:p w:rsidR="00730057" w:rsidRPr="005E4AD0" w:rsidRDefault="00730057" w:rsidP="00C158A7">
            <w:pPr>
              <w:shd w:val="clear" w:color="auto" w:fill="FFFFFF"/>
              <w:ind w:left="494"/>
              <w:jc w:val="both"/>
              <w:rPr>
                <w:sz w:val="14"/>
                <w:szCs w:val="14"/>
              </w:rPr>
            </w:pPr>
            <w:r w:rsidRPr="005E4AD0">
              <w:rPr>
                <w:color w:val="1A171B"/>
                <w:sz w:val="14"/>
                <w:szCs w:val="14"/>
                <w:lang w:val="en-US"/>
              </w:rPr>
              <w:t>graphic study of disease due to</w:t>
            </w:r>
            <w:r w:rsidRPr="005E4AD0">
              <w:rPr>
                <w:i/>
                <w:iCs/>
                <w:color w:val="1A171B"/>
                <w:sz w:val="14"/>
                <w:szCs w:val="14"/>
                <w:lang w:val="en-US"/>
              </w:rPr>
              <w:t xml:space="preserve">Mycobacterium kansasii </w:t>
            </w:r>
            <w:r w:rsidRPr="005E4AD0">
              <w:rPr>
                <w:color w:val="1A171B"/>
                <w:sz w:val="14"/>
                <w:szCs w:val="14"/>
                <w:lang w:val="en-US"/>
              </w:rPr>
              <w:t xml:space="preserve">or </w:t>
            </w:r>
            <w:r w:rsidRPr="005E4AD0">
              <w:rPr>
                <w:i/>
                <w:iCs/>
                <w:color w:val="1A171B"/>
                <w:sz w:val="14"/>
                <w:szCs w:val="14"/>
                <w:lang w:val="en-US"/>
              </w:rPr>
              <w:t xml:space="preserve">Mycobacte-rium intracellulare-avium </w:t>
            </w:r>
            <w:r w:rsidRPr="005E4AD0">
              <w:rPr>
                <w:color w:val="1A171B"/>
                <w:sz w:val="14"/>
                <w:szCs w:val="14"/>
                <w:lang w:val="en-US"/>
              </w:rPr>
              <w:t xml:space="preserve">in Texas. </w:t>
            </w:r>
            <w:r w:rsidRPr="005E4AD0">
              <w:rPr>
                <w:i/>
                <w:iCs/>
                <w:color w:val="1A171B"/>
                <w:sz w:val="14"/>
                <w:szCs w:val="14"/>
                <w:lang w:val="en-US"/>
              </w:rPr>
              <w:t xml:space="preserve">Chest </w:t>
            </w:r>
            <w:r w:rsidRPr="005E4AD0">
              <w:rPr>
                <w:color w:val="1A171B"/>
                <w:sz w:val="14"/>
                <w:szCs w:val="14"/>
                <w:lang w:val="en-US"/>
              </w:rPr>
              <w:t>1979;75:120–125.</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339.</w:t>
            </w:r>
            <w:r w:rsidRPr="005E4AD0">
              <w:rPr>
                <w:color w:val="1A171B"/>
                <w:sz w:val="14"/>
                <w:szCs w:val="14"/>
                <w:lang w:val="en-US"/>
              </w:rPr>
              <w:tab/>
              <w:t xml:space="preserve">Block KC, Zwerling L, Pletcher MJ, </w:t>
            </w:r>
            <w:r w:rsidRPr="005E4AD0">
              <w:rPr>
                <w:i/>
                <w:iCs/>
                <w:color w:val="1A171B"/>
                <w:sz w:val="14"/>
                <w:szCs w:val="14"/>
                <w:lang w:val="en-US"/>
              </w:rPr>
              <w:t xml:space="preserve">et al. </w:t>
            </w:r>
            <w:r w:rsidRPr="005E4AD0">
              <w:rPr>
                <w:color w:val="1A171B"/>
                <w:sz w:val="14"/>
                <w:szCs w:val="14"/>
                <w:lang w:val="en-US"/>
              </w:rPr>
              <w:t>Incidence and clinical implica-</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tions of isolation of </w:t>
            </w:r>
            <w:r w:rsidRPr="005E4AD0">
              <w:rPr>
                <w:i/>
                <w:iCs/>
                <w:color w:val="1A171B"/>
                <w:sz w:val="14"/>
                <w:szCs w:val="14"/>
                <w:lang w:val="en-US"/>
              </w:rPr>
              <w:t xml:space="preserve">Mycobacterium kansasii. Ann Intern Med </w:t>
            </w:r>
            <w:r w:rsidRPr="005E4AD0">
              <w:rPr>
                <w:color w:val="1A171B"/>
                <w:sz w:val="14"/>
                <w:szCs w:val="14"/>
                <w:lang w:val="en-US"/>
              </w:rPr>
              <w:t>1998; 129:698–704.</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340.</w:t>
            </w:r>
            <w:r w:rsidRPr="005E4AD0">
              <w:rPr>
                <w:color w:val="1A171B"/>
                <w:sz w:val="14"/>
                <w:szCs w:val="14"/>
                <w:lang w:val="en-US"/>
              </w:rPr>
              <w:tab/>
              <w:t>Corbett EL, Hay M, Churchyard GJ, Herselman P, Clayton T, Williams</w:t>
            </w:r>
          </w:p>
          <w:p w:rsidR="00730057" w:rsidRPr="005E4AD0" w:rsidRDefault="00730057" w:rsidP="00C158A7">
            <w:pPr>
              <w:shd w:val="clear" w:color="auto" w:fill="FFFFFF"/>
              <w:ind w:left="494"/>
              <w:jc w:val="both"/>
              <w:rPr>
                <w:sz w:val="14"/>
                <w:szCs w:val="14"/>
              </w:rPr>
            </w:pPr>
            <w:r w:rsidRPr="005E4AD0">
              <w:rPr>
                <w:color w:val="1A171B"/>
                <w:sz w:val="14"/>
                <w:szCs w:val="14"/>
                <w:lang w:val="pt-PT"/>
              </w:rPr>
              <w:t xml:space="preserve">BG, Hayes R, Mulder D, De Cock KM. </w:t>
            </w: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kansasii</w:t>
            </w:r>
            <w:r w:rsidRPr="005E4AD0">
              <w:rPr>
                <w:i/>
                <w:iCs/>
                <w:color w:val="1A171B"/>
                <w:sz w:val="14"/>
                <w:szCs w:val="14"/>
              </w:rPr>
              <w:t xml:space="preserve"> </w:t>
            </w:r>
            <w:r w:rsidRPr="005E4AD0">
              <w:rPr>
                <w:color w:val="1A171B"/>
                <w:sz w:val="14"/>
                <w:szCs w:val="14"/>
                <w:lang w:val="en-US"/>
              </w:rPr>
              <w:t>and</w:t>
            </w:r>
            <w:r w:rsidRPr="005E4AD0">
              <w:rPr>
                <w:color w:val="1A171B"/>
                <w:sz w:val="14"/>
                <w:szCs w:val="14"/>
              </w:rPr>
              <w:t xml:space="preserve"> </w:t>
            </w: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scrofulaceum</w:t>
            </w:r>
            <w:r w:rsidRPr="005E4AD0">
              <w:rPr>
                <w:i/>
                <w:iCs/>
                <w:color w:val="1A171B"/>
                <w:sz w:val="14"/>
                <w:szCs w:val="14"/>
              </w:rPr>
              <w:t xml:space="preserve"> </w:t>
            </w:r>
            <w:r w:rsidRPr="005E4AD0">
              <w:rPr>
                <w:color w:val="1A171B"/>
                <w:sz w:val="14"/>
                <w:szCs w:val="14"/>
                <w:lang w:val="en-US"/>
              </w:rPr>
              <w:t>isolates</w:t>
            </w:r>
            <w:r w:rsidRPr="005E4AD0">
              <w:rPr>
                <w:color w:val="1A171B"/>
                <w:sz w:val="14"/>
                <w:szCs w:val="14"/>
              </w:rPr>
              <w:t xml:space="preserve"> </w:t>
            </w:r>
            <w:r w:rsidRPr="005E4AD0">
              <w:rPr>
                <w:color w:val="1A171B"/>
                <w:sz w:val="14"/>
                <w:szCs w:val="14"/>
                <w:lang w:val="en-US"/>
              </w:rPr>
              <w:t>from</w:t>
            </w:r>
            <w:r w:rsidRPr="005E4AD0">
              <w:rPr>
                <w:color w:val="1A171B"/>
                <w:sz w:val="14"/>
                <w:szCs w:val="14"/>
              </w:rPr>
              <w:t xml:space="preserve"> </w:t>
            </w:r>
            <w:r w:rsidRPr="005E4AD0">
              <w:rPr>
                <w:color w:val="1A171B"/>
                <w:sz w:val="14"/>
                <w:szCs w:val="14"/>
                <w:lang w:val="en-US"/>
              </w:rPr>
              <w:t>HIV</w:t>
            </w:r>
            <w:r w:rsidRPr="005E4AD0">
              <w:rPr>
                <w:color w:val="1A171B"/>
                <w:sz w:val="14"/>
                <w:szCs w:val="14"/>
              </w:rPr>
              <w:t>-</w:t>
            </w:r>
            <w:r w:rsidRPr="005E4AD0">
              <w:rPr>
                <w:color w:val="1A171B"/>
                <w:sz w:val="14"/>
                <w:szCs w:val="14"/>
                <w:lang w:val="en-US"/>
              </w:rPr>
              <w:t>negative</w:t>
            </w:r>
            <w:r w:rsidRPr="005E4AD0">
              <w:rPr>
                <w:color w:val="1A171B"/>
                <w:sz w:val="14"/>
                <w:szCs w:val="14"/>
              </w:rPr>
              <w:t xml:space="preserve"> </w:t>
            </w:r>
            <w:r w:rsidRPr="005E4AD0">
              <w:rPr>
                <w:color w:val="1A171B"/>
                <w:sz w:val="14"/>
                <w:szCs w:val="14"/>
                <w:lang w:val="en-US"/>
              </w:rPr>
              <w:t>South</w:t>
            </w:r>
            <w:r w:rsidRPr="005E4AD0">
              <w:rPr>
                <w:color w:val="1A171B"/>
                <w:sz w:val="14"/>
                <w:szCs w:val="14"/>
              </w:rPr>
              <w:t xml:space="preserve"> </w:t>
            </w:r>
            <w:r w:rsidRPr="005E4AD0">
              <w:rPr>
                <w:color w:val="1A171B"/>
                <w:sz w:val="14"/>
                <w:szCs w:val="14"/>
                <w:lang w:val="en-US"/>
              </w:rPr>
              <w:t>African</w:t>
            </w:r>
            <w:r w:rsidRPr="005E4AD0">
              <w:rPr>
                <w:color w:val="1A171B"/>
                <w:sz w:val="14"/>
                <w:szCs w:val="14"/>
              </w:rPr>
              <w:t xml:space="preserve"> </w:t>
            </w:r>
            <w:r w:rsidRPr="005E4AD0">
              <w:rPr>
                <w:color w:val="1A171B"/>
                <w:sz w:val="14"/>
                <w:szCs w:val="14"/>
                <w:lang w:val="en-US"/>
              </w:rPr>
              <w:t>gold</w:t>
            </w:r>
            <w:r w:rsidRPr="005E4AD0">
              <w:rPr>
                <w:color w:val="1A171B"/>
                <w:sz w:val="14"/>
                <w:szCs w:val="14"/>
              </w:rPr>
              <w:t xml:space="preserve"> </w:t>
            </w:r>
            <w:r w:rsidRPr="005E4AD0">
              <w:rPr>
                <w:color w:val="1A171B"/>
                <w:sz w:val="14"/>
                <w:szCs w:val="14"/>
                <w:lang w:val="en-US"/>
              </w:rPr>
              <w:t>miners</w:t>
            </w:r>
            <w:r w:rsidRPr="005E4AD0">
              <w:rPr>
                <w:color w:val="1A171B"/>
                <w:sz w:val="14"/>
                <w:szCs w:val="14"/>
              </w:rPr>
              <w:t xml:space="preserve">: </w:t>
            </w:r>
            <w:r w:rsidRPr="005E4AD0">
              <w:rPr>
                <w:color w:val="1A171B"/>
                <w:sz w:val="14"/>
                <w:szCs w:val="14"/>
                <w:lang w:val="en-US"/>
              </w:rPr>
              <w:t>incidence</w:t>
            </w:r>
            <w:r w:rsidRPr="005E4AD0">
              <w:rPr>
                <w:color w:val="1A171B"/>
                <w:sz w:val="14"/>
                <w:szCs w:val="14"/>
              </w:rPr>
              <w:t xml:space="preserve">, </w:t>
            </w:r>
            <w:r w:rsidRPr="005E4AD0">
              <w:rPr>
                <w:color w:val="1A171B"/>
                <w:sz w:val="14"/>
                <w:szCs w:val="14"/>
                <w:lang w:val="en-US"/>
              </w:rPr>
              <w:t>clinical</w:t>
            </w:r>
            <w:r w:rsidRPr="005E4AD0">
              <w:rPr>
                <w:color w:val="1A171B"/>
                <w:sz w:val="14"/>
                <w:szCs w:val="14"/>
              </w:rPr>
              <w:t xml:space="preserve"> </w:t>
            </w:r>
            <w:r w:rsidRPr="005E4AD0">
              <w:rPr>
                <w:color w:val="1A171B"/>
                <w:sz w:val="14"/>
                <w:szCs w:val="14"/>
                <w:lang w:val="en-US"/>
              </w:rPr>
              <w:t>significance</w:t>
            </w:r>
            <w:r w:rsidRPr="005E4AD0">
              <w:rPr>
                <w:color w:val="1A171B"/>
                <w:sz w:val="14"/>
                <w:szCs w:val="14"/>
              </w:rPr>
              <w:t xml:space="preserve"> </w:t>
            </w:r>
            <w:r w:rsidRPr="005E4AD0">
              <w:rPr>
                <w:color w:val="1A171B"/>
                <w:sz w:val="14"/>
                <w:szCs w:val="14"/>
                <w:lang w:val="en-US"/>
              </w:rPr>
              <w:t>and</w:t>
            </w:r>
            <w:r w:rsidRPr="005E4AD0">
              <w:rPr>
                <w:color w:val="1A171B"/>
                <w:sz w:val="14"/>
                <w:szCs w:val="14"/>
              </w:rPr>
              <w:t xml:space="preserve"> </w:t>
            </w:r>
            <w:r w:rsidRPr="005E4AD0">
              <w:rPr>
                <w:color w:val="1A171B"/>
                <w:sz w:val="14"/>
                <w:szCs w:val="14"/>
                <w:lang w:val="en-US"/>
              </w:rPr>
              <w:t>radiology</w:t>
            </w:r>
            <w:r w:rsidRPr="005E4AD0">
              <w:rPr>
                <w:color w:val="1A171B"/>
                <w:sz w:val="14"/>
                <w:szCs w:val="14"/>
              </w:rPr>
              <w:t xml:space="preserve">. </w:t>
            </w:r>
            <w:r w:rsidRPr="005E4AD0">
              <w:rPr>
                <w:i/>
                <w:iCs/>
                <w:color w:val="1A171B"/>
                <w:sz w:val="14"/>
                <w:szCs w:val="14"/>
                <w:lang w:val="en-US"/>
              </w:rPr>
              <w:t xml:space="preserve">Int J Tuberc Lung Dis </w:t>
            </w:r>
            <w:r w:rsidRPr="005E4AD0">
              <w:rPr>
                <w:color w:val="1A171B"/>
                <w:sz w:val="14"/>
                <w:szCs w:val="14"/>
                <w:lang w:val="en-US"/>
              </w:rPr>
              <w:t>1999;3:501.</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341.</w:t>
            </w:r>
            <w:r w:rsidRPr="005E4AD0">
              <w:rPr>
                <w:color w:val="1A171B"/>
                <w:sz w:val="14"/>
                <w:szCs w:val="14"/>
                <w:lang w:val="en-US"/>
              </w:rPr>
              <w:tab/>
              <w:t xml:space="preserve">Francis PB, Jay SJ, Johanson WG Jr. Course of un-treated </w:t>
            </w:r>
            <w:r w:rsidRPr="005E4AD0">
              <w:rPr>
                <w:i/>
                <w:iCs/>
                <w:color w:val="1A171B"/>
                <w:sz w:val="14"/>
                <w:szCs w:val="14"/>
                <w:lang w:val="en-US"/>
              </w:rPr>
              <w:t>Mycobacte-</w:t>
            </w:r>
          </w:p>
          <w:p w:rsidR="00730057" w:rsidRPr="005E4AD0" w:rsidRDefault="00730057" w:rsidP="00C158A7">
            <w:pPr>
              <w:shd w:val="clear" w:color="auto" w:fill="FFFFFF"/>
              <w:ind w:left="494"/>
              <w:rPr>
                <w:sz w:val="14"/>
                <w:szCs w:val="14"/>
              </w:rPr>
            </w:pPr>
            <w:r w:rsidRPr="005E4AD0">
              <w:rPr>
                <w:i/>
                <w:iCs/>
                <w:color w:val="1A171B"/>
                <w:sz w:val="14"/>
                <w:szCs w:val="14"/>
                <w:lang w:val="en-US"/>
              </w:rPr>
              <w:t>rium</w:t>
            </w:r>
            <w:r w:rsidRPr="005E4AD0">
              <w:rPr>
                <w:i/>
                <w:iCs/>
                <w:color w:val="1A171B"/>
                <w:sz w:val="14"/>
                <w:szCs w:val="14"/>
              </w:rPr>
              <w:t xml:space="preserve"> </w:t>
            </w:r>
            <w:r w:rsidRPr="005E4AD0">
              <w:rPr>
                <w:i/>
                <w:iCs/>
                <w:color w:val="1A171B"/>
                <w:sz w:val="14"/>
                <w:szCs w:val="14"/>
                <w:lang w:val="en-US"/>
              </w:rPr>
              <w:t>kansasii</w:t>
            </w:r>
            <w:r w:rsidRPr="005E4AD0">
              <w:rPr>
                <w:i/>
                <w:iCs/>
                <w:color w:val="1A171B"/>
                <w:sz w:val="14"/>
                <w:szCs w:val="14"/>
              </w:rPr>
              <w:t xml:space="preserve"> </w:t>
            </w:r>
            <w:r w:rsidRPr="005E4AD0">
              <w:rPr>
                <w:color w:val="1A171B"/>
                <w:sz w:val="14"/>
                <w:szCs w:val="14"/>
                <w:lang w:val="en-US"/>
              </w:rPr>
              <w:t>disease</w:t>
            </w:r>
            <w:r w:rsidRPr="005E4AD0">
              <w:rPr>
                <w:color w:val="1A171B"/>
                <w:sz w:val="14"/>
                <w:szCs w:val="14"/>
              </w:rPr>
              <w:t xml:space="preserve">. </w:t>
            </w:r>
            <w:r w:rsidRPr="005E4AD0">
              <w:rPr>
                <w:i/>
                <w:iCs/>
                <w:color w:val="1A171B"/>
                <w:sz w:val="14"/>
                <w:szCs w:val="14"/>
                <w:lang w:val="en-US"/>
              </w:rPr>
              <w:t>Am</w:t>
            </w:r>
            <w:r w:rsidRPr="005E4AD0">
              <w:rPr>
                <w:i/>
                <w:iCs/>
                <w:color w:val="1A171B"/>
                <w:sz w:val="14"/>
                <w:szCs w:val="14"/>
              </w:rPr>
              <w:t xml:space="preserve"> </w:t>
            </w:r>
            <w:r w:rsidRPr="005E4AD0">
              <w:rPr>
                <w:i/>
                <w:iCs/>
                <w:color w:val="1A171B"/>
                <w:sz w:val="14"/>
                <w:szCs w:val="14"/>
                <w:lang w:val="en-US"/>
              </w:rPr>
              <w:t>Rev</w:t>
            </w:r>
            <w:r w:rsidRPr="005E4AD0">
              <w:rPr>
                <w:i/>
                <w:iCs/>
                <w:color w:val="1A171B"/>
                <w:sz w:val="14"/>
                <w:szCs w:val="14"/>
              </w:rPr>
              <w:t xml:space="preserve"> </w:t>
            </w:r>
            <w:r w:rsidRPr="005E4AD0">
              <w:rPr>
                <w:i/>
                <w:iCs/>
                <w:color w:val="1A171B"/>
                <w:sz w:val="14"/>
                <w:szCs w:val="14"/>
                <w:lang w:val="en-US"/>
              </w:rPr>
              <w:t>Respir</w:t>
            </w:r>
            <w:r w:rsidRPr="005E4AD0">
              <w:rPr>
                <w:i/>
                <w:iCs/>
                <w:color w:val="1A171B"/>
                <w:sz w:val="14"/>
                <w:szCs w:val="14"/>
              </w:rPr>
              <w:t xml:space="preserve"> </w:t>
            </w:r>
            <w:r w:rsidRPr="005E4AD0">
              <w:rPr>
                <w:i/>
                <w:iCs/>
                <w:color w:val="1A171B"/>
                <w:sz w:val="14"/>
                <w:szCs w:val="14"/>
                <w:lang w:val="en-US"/>
              </w:rPr>
              <w:t>Dis</w:t>
            </w:r>
            <w:r w:rsidRPr="005E4AD0">
              <w:rPr>
                <w:i/>
                <w:iCs/>
                <w:color w:val="1A171B"/>
                <w:sz w:val="14"/>
                <w:szCs w:val="14"/>
              </w:rPr>
              <w:t xml:space="preserve"> </w:t>
            </w:r>
            <w:r w:rsidRPr="005E4AD0">
              <w:rPr>
                <w:color w:val="1A171B"/>
                <w:sz w:val="14"/>
                <w:szCs w:val="14"/>
              </w:rPr>
              <w:t>1975;111:477–487.</w:t>
            </w:r>
          </w:p>
          <w:p w:rsidR="00730057" w:rsidRPr="005E4AD0" w:rsidRDefault="00730057" w:rsidP="00C158A7">
            <w:pPr>
              <w:shd w:val="clear" w:color="auto" w:fill="FFFFFF"/>
              <w:tabs>
                <w:tab w:val="left" w:pos="322"/>
              </w:tabs>
              <w:rPr>
                <w:sz w:val="14"/>
                <w:szCs w:val="14"/>
              </w:rPr>
            </w:pPr>
            <w:r w:rsidRPr="005E4AD0">
              <w:rPr>
                <w:color w:val="1A171B"/>
                <w:sz w:val="14"/>
                <w:szCs w:val="14"/>
              </w:rPr>
              <w:t>342.</w:t>
            </w:r>
            <w:r w:rsidRPr="005E4AD0">
              <w:rPr>
                <w:color w:val="1A171B"/>
                <w:sz w:val="14"/>
                <w:szCs w:val="14"/>
              </w:rPr>
              <w:tab/>
            </w:r>
            <w:r w:rsidRPr="005E4AD0">
              <w:rPr>
                <w:color w:val="1A171B"/>
                <w:sz w:val="14"/>
                <w:szCs w:val="14"/>
                <w:lang w:val="en-US"/>
              </w:rPr>
              <w:t>Wallace</w:t>
            </w:r>
            <w:r w:rsidRPr="005E4AD0">
              <w:rPr>
                <w:color w:val="1A171B"/>
                <w:sz w:val="14"/>
                <w:szCs w:val="14"/>
              </w:rPr>
              <w:t xml:space="preserve"> </w:t>
            </w:r>
            <w:r w:rsidRPr="005E4AD0">
              <w:rPr>
                <w:color w:val="1A171B"/>
                <w:sz w:val="14"/>
                <w:szCs w:val="14"/>
                <w:lang w:val="en-US"/>
              </w:rPr>
              <w:t>RJ</w:t>
            </w:r>
            <w:r w:rsidRPr="005E4AD0">
              <w:rPr>
                <w:color w:val="1A171B"/>
                <w:sz w:val="14"/>
                <w:szCs w:val="14"/>
              </w:rPr>
              <w:t xml:space="preserve"> </w:t>
            </w:r>
            <w:r w:rsidRPr="005E4AD0">
              <w:rPr>
                <w:color w:val="1A171B"/>
                <w:sz w:val="14"/>
                <w:szCs w:val="14"/>
                <w:lang w:val="en-US"/>
              </w:rPr>
              <w:t>Jr</w:t>
            </w:r>
            <w:r w:rsidRPr="005E4AD0">
              <w:rPr>
                <w:color w:val="1A171B"/>
                <w:sz w:val="14"/>
                <w:szCs w:val="14"/>
              </w:rPr>
              <w:t xml:space="preserve">, </w:t>
            </w:r>
            <w:r w:rsidRPr="005E4AD0">
              <w:rPr>
                <w:color w:val="1A171B"/>
                <w:sz w:val="14"/>
                <w:szCs w:val="14"/>
                <w:lang w:val="en-US"/>
              </w:rPr>
              <w:t>Dunbar</w:t>
            </w:r>
            <w:r w:rsidRPr="005E4AD0">
              <w:rPr>
                <w:color w:val="1A171B"/>
                <w:sz w:val="14"/>
                <w:szCs w:val="14"/>
              </w:rPr>
              <w:t xml:space="preserve"> </w:t>
            </w:r>
            <w:r w:rsidRPr="005E4AD0">
              <w:rPr>
                <w:color w:val="1A171B"/>
                <w:sz w:val="14"/>
                <w:szCs w:val="14"/>
                <w:lang w:val="en-US"/>
              </w:rPr>
              <w:t>D</w:t>
            </w:r>
            <w:r w:rsidRPr="005E4AD0">
              <w:rPr>
                <w:color w:val="1A171B"/>
                <w:sz w:val="14"/>
                <w:szCs w:val="14"/>
              </w:rPr>
              <w:t xml:space="preserve">, </w:t>
            </w:r>
            <w:r w:rsidRPr="005E4AD0">
              <w:rPr>
                <w:color w:val="1A171B"/>
                <w:sz w:val="14"/>
                <w:szCs w:val="14"/>
                <w:lang w:val="en-US"/>
              </w:rPr>
              <w:t>Brown</w:t>
            </w:r>
            <w:r w:rsidRPr="005E4AD0">
              <w:rPr>
                <w:color w:val="1A171B"/>
                <w:sz w:val="14"/>
                <w:szCs w:val="14"/>
              </w:rPr>
              <w:t xml:space="preserve"> </w:t>
            </w:r>
            <w:r w:rsidRPr="005E4AD0">
              <w:rPr>
                <w:color w:val="1A171B"/>
                <w:sz w:val="14"/>
                <w:szCs w:val="14"/>
                <w:lang w:val="en-US"/>
              </w:rPr>
              <w:t>BA</w:t>
            </w:r>
            <w:r w:rsidRPr="005E4AD0">
              <w:rPr>
                <w:color w:val="1A171B"/>
                <w:sz w:val="14"/>
                <w:szCs w:val="14"/>
              </w:rPr>
              <w:t xml:space="preserve">, </w:t>
            </w:r>
            <w:r w:rsidRPr="005E4AD0">
              <w:rPr>
                <w:color w:val="1A171B"/>
                <w:sz w:val="14"/>
                <w:szCs w:val="14"/>
                <w:lang w:val="en-US"/>
              </w:rPr>
              <w:t>Onyi</w:t>
            </w:r>
            <w:r w:rsidRPr="005E4AD0">
              <w:rPr>
                <w:color w:val="1A171B"/>
                <w:sz w:val="14"/>
                <w:szCs w:val="14"/>
              </w:rPr>
              <w:t xml:space="preserve"> </w:t>
            </w:r>
            <w:r w:rsidRPr="005E4AD0">
              <w:rPr>
                <w:color w:val="1A171B"/>
                <w:sz w:val="14"/>
                <w:szCs w:val="14"/>
                <w:lang w:val="en-US"/>
              </w:rPr>
              <w:t>G</w:t>
            </w:r>
            <w:r w:rsidRPr="005E4AD0">
              <w:rPr>
                <w:color w:val="1A171B"/>
                <w:sz w:val="14"/>
                <w:szCs w:val="14"/>
              </w:rPr>
              <w:t xml:space="preserve">, </w:t>
            </w:r>
            <w:r w:rsidRPr="005E4AD0">
              <w:rPr>
                <w:color w:val="1A171B"/>
                <w:sz w:val="14"/>
                <w:szCs w:val="14"/>
                <w:lang w:val="en-US"/>
              </w:rPr>
              <w:t>Dunlap</w:t>
            </w:r>
            <w:r w:rsidRPr="005E4AD0">
              <w:rPr>
                <w:color w:val="1A171B"/>
                <w:sz w:val="14"/>
                <w:szCs w:val="14"/>
              </w:rPr>
              <w:t xml:space="preserve"> </w:t>
            </w:r>
            <w:r w:rsidRPr="005E4AD0">
              <w:rPr>
                <w:color w:val="1A171B"/>
                <w:sz w:val="14"/>
                <w:szCs w:val="14"/>
                <w:lang w:val="en-US"/>
              </w:rPr>
              <w:t>R</w:t>
            </w:r>
            <w:r w:rsidRPr="005E4AD0">
              <w:rPr>
                <w:color w:val="1A171B"/>
                <w:sz w:val="14"/>
                <w:szCs w:val="14"/>
              </w:rPr>
              <w:t xml:space="preserve">, </w:t>
            </w:r>
            <w:r w:rsidRPr="005E4AD0">
              <w:rPr>
                <w:color w:val="1A171B"/>
                <w:sz w:val="14"/>
                <w:szCs w:val="14"/>
                <w:lang w:val="en-US"/>
              </w:rPr>
              <w:t>Ahn</w:t>
            </w:r>
            <w:r w:rsidRPr="005E4AD0">
              <w:rPr>
                <w:color w:val="1A171B"/>
                <w:sz w:val="14"/>
                <w:szCs w:val="14"/>
              </w:rPr>
              <w:t xml:space="preserve"> </w:t>
            </w:r>
            <w:r w:rsidRPr="005E4AD0">
              <w:rPr>
                <w:color w:val="1A171B"/>
                <w:sz w:val="14"/>
                <w:szCs w:val="14"/>
                <w:lang w:val="en-US"/>
              </w:rPr>
              <w:t>CH</w:t>
            </w:r>
            <w:r w:rsidRPr="005E4AD0">
              <w:rPr>
                <w:color w:val="1A171B"/>
                <w:sz w:val="14"/>
                <w:szCs w:val="14"/>
              </w:rPr>
              <w:t>,</w:t>
            </w:r>
          </w:p>
          <w:p w:rsidR="00730057" w:rsidRPr="005E4AD0" w:rsidRDefault="00730057" w:rsidP="00C158A7">
            <w:pPr>
              <w:shd w:val="clear" w:color="auto" w:fill="FFFFFF"/>
              <w:ind w:left="494"/>
              <w:jc w:val="both"/>
              <w:rPr>
                <w:sz w:val="14"/>
                <w:szCs w:val="14"/>
              </w:rPr>
            </w:pPr>
            <w:r w:rsidRPr="005E4AD0">
              <w:rPr>
                <w:color w:val="1A171B"/>
                <w:sz w:val="14"/>
                <w:szCs w:val="14"/>
                <w:lang w:val="en-US"/>
              </w:rPr>
              <w:t>Murphy</w:t>
            </w:r>
            <w:r w:rsidRPr="005E4AD0">
              <w:rPr>
                <w:color w:val="1A171B"/>
                <w:sz w:val="14"/>
                <w:szCs w:val="14"/>
              </w:rPr>
              <w:t xml:space="preserve"> </w:t>
            </w:r>
            <w:r w:rsidRPr="005E4AD0">
              <w:rPr>
                <w:color w:val="1A171B"/>
                <w:sz w:val="14"/>
                <w:szCs w:val="14"/>
                <w:lang w:val="en-US"/>
              </w:rPr>
              <w:t>D</w:t>
            </w:r>
            <w:r w:rsidRPr="005E4AD0">
              <w:rPr>
                <w:color w:val="1A171B"/>
                <w:sz w:val="14"/>
                <w:szCs w:val="14"/>
              </w:rPr>
              <w:t xml:space="preserve">. </w:t>
            </w:r>
            <w:r w:rsidRPr="005E4AD0">
              <w:rPr>
                <w:color w:val="1A171B"/>
                <w:sz w:val="14"/>
                <w:szCs w:val="14"/>
                <w:lang w:val="en-US"/>
              </w:rPr>
              <w:t>Rifampin</w:t>
            </w:r>
            <w:r w:rsidRPr="005E4AD0">
              <w:rPr>
                <w:color w:val="1A171B"/>
                <w:sz w:val="14"/>
                <w:szCs w:val="14"/>
              </w:rPr>
              <w:t>-</w:t>
            </w:r>
            <w:r w:rsidRPr="005E4AD0">
              <w:rPr>
                <w:color w:val="1A171B"/>
                <w:sz w:val="14"/>
                <w:szCs w:val="14"/>
                <w:lang w:val="en-US"/>
              </w:rPr>
              <w:t>resistant</w:t>
            </w:r>
            <w:r w:rsidRPr="005E4AD0">
              <w:rPr>
                <w:color w:val="1A171B"/>
                <w:sz w:val="14"/>
                <w:szCs w:val="14"/>
              </w:rPr>
              <w:t xml:space="preserve"> </w:t>
            </w: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kansasii</w:t>
            </w:r>
            <w:r w:rsidRPr="005E4AD0">
              <w:rPr>
                <w:i/>
                <w:iCs/>
                <w:color w:val="1A171B"/>
                <w:sz w:val="14"/>
                <w:szCs w:val="14"/>
              </w:rPr>
              <w:t xml:space="preserve">. </w:t>
            </w:r>
            <w:r w:rsidRPr="005E4AD0">
              <w:rPr>
                <w:i/>
                <w:iCs/>
                <w:color w:val="1A171B"/>
                <w:sz w:val="14"/>
                <w:szCs w:val="14"/>
                <w:lang w:val="en-US"/>
              </w:rPr>
              <w:t>Clin</w:t>
            </w:r>
            <w:r w:rsidRPr="005E4AD0">
              <w:rPr>
                <w:i/>
                <w:iCs/>
                <w:color w:val="1A171B"/>
                <w:sz w:val="14"/>
                <w:szCs w:val="14"/>
              </w:rPr>
              <w:t xml:space="preserve"> </w:t>
            </w:r>
            <w:r w:rsidRPr="005E4AD0">
              <w:rPr>
                <w:i/>
                <w:iCs/>
                <w:color w:val="1A171B"/>
                <w:sz w:val="14"/>
                <w:szCs w:val="14"/>
                <w:lang w:val="en-US"/>
              </w:rPr>
              <w:t>Infect</w:t>
            </w:r>
            <w:r w:rsidRPr="005E4AD0">
              <w:rPr>
                <w:i/>
                <w:iCs/>
                <w:color w:val="1A171B"/>
                <w:sz w:val="14"/>
                <w:szCs w:val="14"/>
              </w:rPr>
              <w:t xml:space="preserve"> </w:t>
            </w:r>
            <w:r w:rsidRPr="005E4AD0">
              <w:rPr>
                <w:i/>
                <w:iCs/>
                <w:color w:val="1A171B"/>
                <w:sz w:val="14"/>
                <w:szCs w:val="14"/>
                <w:lang w:val="en-US"/>
              </w:rPr>
              <w:t>Dis</w:t>
            </w:r>
            <w:r w:rsidRPr="005E4AD0">
              <w:rPr>
                <w:i/>
                <w:iCs/>
                <w:color w:val="1A171B"/>
                <w:sz w:val="14"/>
                <w:szCs w:val="14"/>
              </w:rPr>
              <w:t xml:space="preserve"> </w:t>
            </w:r>
            <w:r w:rsidRPr="005E4AD0">
              <w:rPr>
                <w:color w:val="1A171B"/>
                <w:sz w:val="14"/>
                <w:szCs w:val="14"/>
              </w:rPr>
              <w:t>1994;</w:t>
            </w:r>
            <w:r w:rsidRPr="005E4AD0">
              <w:rPr>
                <w:color w:val="1A171B"/>
                <w:sz w:val="14"/>
                <w:szCs w:val="14"/>
                <w:lang w:val="en-US"/>
              </w:rPr>
              <w:t>I</w:t>
            </w:r>
            <w:r w:rsidRPr="005E4AD0">
              <w:rPr>
                <w:color w:val="1A171B"/>
                <w:sz w:val="14"/>
                <w:szCs w:val="14"/>
              </w:rPr>
              <w:t>8:1736–1743.</w:t>
            </w:r>
          </w:p>
          <w:p w:rsidR="00730057" w:rsidRPr="005E4AD0" w:rsidRDefault="00730057" w:rsidP="00C158A7">
            <w:pPr>
              <w:shd w:val="clear" w:color="auto" w:fill="FFFFFF"/>
              <w:tabs>
                <w:tab w:val="left" w:pos="322"/>
              </w:tabs>
              <w:rPr>
                <w:sz w:val="14"/>
                <w:szCs w:val="14"/>
              </w:rPr>
            </w:pPr>
            <w:r w:rsidRPr="005E4AD0">
              <w:rPr>
                <w:color w:val="1A171B"/>
                <w:sz w:val="14"/>
                <w:szCs w:val="14"/>
              </w:rPr>
              <w:t>343.</w:t>
            </w:r>
            <w:r w:rsidRPr="005E4AD0">
              <w:rPr>
                <w:color w:val="1A171B"/>
                <w:sz w:val="14"/>
                <w:szCs w:val="14"/>
              </w:rPr>
              <w:tab/>
            </w:r>
            <w:r w:rsidRPr="005E4AD0">
              <w:rPr>
                <w:color w:val="1A171B"/>
                <w:sz w:val="14"/>
                <w:szCs w:val="14"/>
                <w:lang w:val="en-US"/>
              </w:rPr>
              <w:t>Hobby</w:t>
            </w:r>
            <w:r w:rsidRPr="005E4AD0">
              <w:rPr>
                <w:color w:val="1A171B"/>
                <w:sz w:val="14"/>
                <w:szCs w:val="14"/>
              </w:rPr>
              <w:t xml:space="preserve"> </w:t>
            </w:r>
            <w:r w:rsidRPr="005E4AD0">
              <w:rPr>
                <w:color w:val="1A171B"/>
                <w:sz w:val="14"/>
                <w:szCs w:val="14"/>
                <w:lang w:val="en-US"/>
              </w:rPr>
              <w:t>GL</w:t>
            </w:r>
            <w:r w:rsidRPr="005E4AD0">
              <w:rPr>
                <w:color w:val="1A171B"/>
                <w:sz w:val="14"/>
                <w:szCs w:val="14"/>
              </w:rPr>
              <w:t xml:space="preserve">, </w:t>
            </w:r>
            <w:r w:rsidRPr="005E4AD0">
              <w:rPr>
                <w:color w:val="1A171B"/>
                <w:sz w:val="14"/>
                <w:szCs w:val="14"/>
                <w:lang w:val="en-US"/>
              </w:rPr>
              <w:t>Redmond</w:t>
            </w:r>
            <w:r w:rsidRPr="005E4AD0">
              <w:rPr>
                <w:color w:val="1A171B"/>
                <w:sz w:val="14"/>
                <w:szCs w:val="14"/>
              </w:rPr>
              <w:t xml:space="preserve"> </w:t>
            </w:r>
            <w:r w:rsidRPr="005E4AD0">
              <w:rPr>
                <w:color w:val="1A171B"/>
                <w:sz w:val="14"/>
                <w:szCs w:val="14"/>
                <w:lang w:val="en-US"/>
              </w:rPr>
              <w:t>WB</w:t>
            </w:r>
            <w:r w:rsidRPr="005E4AD0">
              <w:rPr>
                <w:color w:val="1A171B"/>
                <w:sz w:val="14"/>
                <w:szCs w:val="14"/>
              </w:rPr>
              <w:t xml:space="preserve">, </w:t>
            </w:r>
            <w:r w:rsidRPr="005E4AD0">
              <w:rPr>
                <w:color w:val="1A171B"/>
                <w:sz w:val="14"/>
                <w:szCs w:val="14"/>
                <w:lang w:val="en-US"/>
              </w:rPr>
              <w:t>Runyon</w:t>
            </w:r>
            <w:r w:rsidRPr="005E4AD0">
              <w:rPr>
                <w:color w:val="1A171B"/>
                <w:sz w:val="14"/>
                <w:szCs w:val="14"/>
              </w:rPr>
              <w:t xml:space="preserve"> </w:t>
            </w:r>
            <w:r w:rsidRPr="005E4AD0">
              <w:rPr>
                <w:color w:val="1A171B"/>
                <w:sz w:val="14"/>
                <w:szCs w:val="14"/>
                <w:lang w:val="en-US"/>
              </w:rPr>
              <w:t>EH</w:t>
            </w:r>
            <w:r w:rsidRPr="005E4AD0">
              <w:rPr>
                <w:color w:val="1A171B"/>
                <w:sz w:val="14"/>
                <w:szCs w:val="14"/>
              </w:rPr>
              <w:t xml:space="preserve">, </w:t>
            </w:r>
            <w:r w:rsidRPr="005E4AD0">
              <w:rPr>
                <w:color w:val="1A171B"/>
                <w:sz w:val="14"/>
                <w:szCs w:val="14"/>
                <w:lang w:val="en-US"/>
              </w:rPr>
              <w:t>Schaefer</w:t>
            </w:r>
            <w:r w:rsidRPr="005E4AD0">
              <w:rPr>
                <w:color w:val="1A171B"/>
                <w:sz w:val="14"/>
                <w:szCs w:val="14"/>
              </w:rPr>
              <w:t xml:space="preserve"> </w:t>
            </w:r>
            <w:r w:rsidRPr="005E4AD0">
              <w:rPr>
                <w:color w:val="1A171B"/>
                <w:sz w:val="14"/>
                <w:szCs w:val="14"/>
                <w:lang w:val="en-US"/>
              </w:rPr>
              <w:t>WB</w:t>
            </w:r>
            <w:r w:rsidRPr="005E4AD0">
              <w:rPr>
                <w:color w:val="1A171B"/>
                <w:sz w:val="14"/>
                <w:szCs w:val="14"/>
              </w:rPr>
              <w:t xml:space="preserve">, </w:t>
            </w:r>
            <w:r w:rsidRPr="005E4AD0">
              <w:rPr>
                <w:color w:val="1A171B"/>
                <w:sz w:val="14"/>
                <w:szCs w:val="14"/>
                <w:lang w:val="en-US"/>
              </w:rPr>
              <w:t>Wayne</w:t>
            </w:r>
            <w:r w:rsidRPr="005E4AD0">
              <w:rPr>
                <w:color w:val="1A171B"/>
                <w:sz w:val="14"/>
                <w:szCs w:val="14"/>
              </w:rPr>
              <w:t xml:space="preserve"> </w:t>
            </w:r>
            <w:r w:rsidRPr="005E4AD0">
              <w:rPr>
                <w:color w:val="1A171B"/>
                <w:sz w:val="14"/>
                <w:szCs w:val="14"/>
                <w:lang w:val="en-US"/>
              </w:rPr>
              <w:t>LG</w:t>
            </w:r>
            <w:r w:rsidRPr="005E4AD0">
              <w:rPr>
                <w:color w:val="1A171B"/>
                <w:sz w:val="14"/>
                <w:szCs w:val="14"/>
              </w:rPr>
              <w:t>,</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Wichelhausen RH. A study of pulmonary disease associated with mycobacteria other than </w:t>
            </w:r>
            <w:r w:rsidRPr="005E4AD0">
              <w:rPr>
                <w:i/>
                <w:iCs/>
                <w:color w:val="1A171B"/>
                <w:sz w:val="14"/>
                <w:szCs w:val="14"/>
                <w:lang w:val="en-US"/>
              </w:rPr>
              <w:t>Mycobacterium tuberculosis</w:t>
            </w:r>
            <w:r w:rsidRPr="005E4AD0">
              <w:rPr>
                <w:color w:val="1A171B"/>
                <w:sz w:val="14"/>
                <w:szCs w:val="14"/>
                <w:lang w:val="en-US"/>
              </w:rPr>
              <w:t xml:space="preserve">: identification and characterization of the mycobacteria. </w:t>
            </w:r>
            <w:r w:rsidRPr="005E4AD0">
              <w:rPr>
                <w:i/>
                <w:iCs/>
                <w:color w:val="1A171B"/>
                <w:sz w:val="14"/>
                <w:szCs w:val="14"/>
                <w:lang w:val="en-US"/>
              </w:rPr>
              <w:t xml:space="preserve">Am Rev Respir Dis </w:t>
            </w:r>
            <w:r w:rsidRPr="005E4AD0">
              <w:rPr>
                <w:color w:val="1A171B"/>
                <w:sz w:val="14"/>
                <w:szCs w:val="14"/>
                <w:lang w:val="en-US"/>
              </w:rPr>
              <w:t>1967; 95:954–971.</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344.</w:t>
            </w:r>
            <w:r w:rsidRPr="005E4AD0">
              <w:rPr>
                <w:color w:val="1A171B"/>
                <w:sz w:val="14"/>
                <w:szCs w:val="14"/>
                <w:lang w:val="en-US"/>
              </w:rPr>
              <w:tab/>
              <w:t>Pezzia W, Raleigh JW, Bailey MC, Toth EA, Silverblatt J. Treatment of</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pulmonary disease due to </w:t>
            </w:r>
            <w:r w:rsidRPr="005E4AD0">
              <w:rPr>
                <w:i/>
                <w:iCs/>
                <w:color w:val="1A171B"/>
                <w:sz w:val="14"/>
                <w:szCs w:val="14"/>
                <w:lang w:val="en-US"/>
              </w:rPr>
              <w:t>Mycobacterium kansasii</w:t>
            </w:r>
            <w:r w:rsidRPr="005E4AD0">
              <w:rPr>
                <w:color w:val="1A171B"/>
                <w:sz w:val="14"/>
                <w:szCs w:val="14"/>
                <w:lang w:val="en-US"/>
              </w:rPr>
              <w:t xml:space="preserve">: recent experience with rifampin. </w:t>
            </w:r>
            <w:r w:rsidRPr="005E4AD0">
              <w:rPr>
                <w:i/>
                <w:iCs/>
                <w:color w:val="1A171B"/>
                <w:sz w:val="14"/>
                <w:szCs w:val="14"/>
                <w:lang w:val="en-US"/>
              </w:rPr>
              <w:t xml:space="preserve">Rev Infect Dis </w:t>
            </w:r>
            <w:r w:rsidRPr="005E4AD0">
              <w:rPr>
                <w:color w:val="1A171B"/>
                <w:sz w:val="14"/>
                <w:szCs w:val="14"/>
                <w:lang w:val="en-US"/>
              </w:rPr>
              <w:t>1981;3:1035–1039.</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345.</w:t>
            </w:r>
            <w:r w:rsidRPr="005E4AD0">
              <w:rPr>
                <w:color w:val="1A171B"/>
                <w:sz w:val="14"/>
                <w:szCs w:val="14"/>
                <w:lang w:val="en-US"/>
              </w:rPr>
              <w:tab/>
              <w:t>Ahn CH, Lowell JR, Ahn SA, Ahn S, Hurst GA. Chemotherapy for</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pulmonary disease due to </w:t>
            </w:r>
            <w:r w:rsidRPr="005E4AD0">
              <w:rPr>
                <w:i/>
                <w:iCs/>
                <w:color w:val="1A171B"/>
                <w:sz w:val="14"/>
                <w:szCs w:val="14"/>
                <w:lang w:val="en-US"/>
              </w:rPr>
              <w:t>Mycobacterium kansasii</w:t>
            </w:r>
            <w:r w:rsidRPr="005E4AD0">
              <w:rPr>
                <w:color w:val="1A171B"/>
                <w:sz w:val="14"/>
                <w:szCs w:val="14"/>
                <w:lang w:val="en-US"/>
              </w:rPr>
              <w:t xml:space="preserve">: efficacies of some individual drugs. </w:t>
            </w:r>
            <w:r w:rsidRPr="005E4AD0">
              <w:rPr>
                <w:i/>
                <w:iCs/>
                <w:color w:val="1A171B"/>
                <w:sz w:val="14"/>
                <w:szCs w:val="14"/>
                <w:lang w:val="en-US"/>
              </w:rPr>
              <w:t xml:space="preserve">Rev Infect Dis </w:t>
            </w:r>
            <w:r w:rsidRPr="005E4AD0">
              <w:rPr>
                <w:color w:val="1A171B"/>
                <w:sz w:val="14"/>
                <w:szCs w:val="14"/>
                <w:lang w:val="en-US"/>
              </w:rPr>
              <w:t>1981;3:1028–1034.</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346.</w:t>
            </w:r>
            <w:r w:rsidRPr="005E4AD0">
              <w:rPr>
                <w:color w:val="1A171B"/>
                <w:sz w:val="14"/>
                <w:szCs w:val="14"/>
                <w:lang w:val="en-US"/>
              </w:rPr>
              <w:tab/>
              <w:t>Gay JD, DeYoung DR, Roberts GD. In vitro activities of norfloxacin</w:t>
            </w:r>
          </w:p>
          <w:p w:rsidR="00BC3104" w:rsidRPr="005E4AD0" w:rsidRDefault="00730057" w:rsidP="005E4AD0">
            <w:pPr>
              <w:ind w:left="510"/>
              <w:rPr>
                <w:sz w:val="14"/>
                <w:szCs w:val="14"/>
              </w:rPr>
            </w:pPr>
            <w:r w:rsidRPr="005E4AD0">
              <w:rPr>
                <w:color w:val="1A171B"/>
                <w:sz w:val="14"/>
                <w:szCs w:val="14"/>
                <w:lang w:val="en-US"/>
              </w:rPr>
              <w:t xml:space="preserve">and ciprofloxacin against </w:t>
            </w:r>
            <w:r w:rsidRPr="005E4AD0">
              <w:rPr>
                <w:i/>
                <w:iCs/>
                <w:color w:val="1A171B"/>
                <w:sz w:val="14"/>
                <w:szCs w:val="14"/>
                <w:lang w:val="en-US"/>
              </w:rPr>
              <w:t>Mycobacterium tuberculosis</w:t>
            </w:r>
            <w:r w:rsidRPr="005E4AD0">
              <w:rPr>
                <w:color w:val="1A171B"/>
                <w:sz w:val="14"/>
                <w:szCs w:val="14"/>
                <w:lang w:val="en-US"/>
              </w:rPr>
              <w:t xml:space="preserve">, </w:t>
            </w:r>
            <w:r w:rsidRPr="005E4AD0">
              <w:rPr>
                <w:i/>
                <w:iCs/>
                <w:color w:val="1A171B"/>
                <w:sz w:val="14"/>
                <w:szCs w:val="14"/>
                <w:lang w:val="en-US"/>
              </w:rPr>
              <w:t>Mycobacte-</w:t>
            </w:r>
          </w:p>
        </w:tc>
        <w:tc>
          <w:tcPr>
            <w:tcW w:w="221" w:type="dxa"/>
            <w:tcBorders>
              <w:top w:val="nil"/>
              <w:left w:val="nil"/>
              <w:bottom w:val="nil"/>
              <w:right w:val="nil"/>
            </w:tcBorders>
            <w:shd w:val="clear" w:color="auto" w:fill="FFFFFF"/>
          </w:tcPr>
          <w:p w:rsidR="00BC3104" w:rsidRPr="005E4AD0" w:rsidRDefault="00BC3104" w:rsidP="00C158A7">
            <w:pPr>
              <w:rPr>
                <w:sz w:val="14"/>
                <w:szCs w:val="14"/>
                <w:lang w:val="en-US"/>
              </w:rPr>
            </w:pPr>
          </w:p>
        </w:tc>
        <w:tc>
          <w:tcPr>
            <w:tcW w:w="5078" w:type="dxa"/>
            <w:tcBorders>
              <w:top w:val="nil"/>
              <w:left w:val="nil"/>
              <w:bottom w:val="nil"/>
              <w:right w:val="nil"/>
            </w:tcBorders>
            <w:shd w:val="clear" w:color="auto" w:fill="FFFFFF"/>
          </w:tcPr>
          <w:p w:rsidR="00730057" w:rsidRPr="005E4AD0" w:rsidRDefault="00730057" w:rsidP="00C158A7">
            <w:pPr>
              <w:shd w:val="clear" w:color="auto" w:fill="FFFFFF"/>
              <w:ind w:left="499" w:right="5"/>
              <w:jc w:val="both"/>
              <w:rPr>
                <w:sz w:val="14"/>
                <w:szCs w:val="14"/>
              </w:rPr>
            </w:pPr>
            <w:r w:rsidRPr="005E4AD0">
              <w:rPr>
                <w:i/>
                <w:iCs/>
                <w:color w:val="1A171B"/>
                <w:sz w:val="14"/>
                <w:szCs w:val="14"/>
                <w:lang w:val="en-US"/>
              </w:rPr>
              <w:t xml:space="preserve">rium avium </w:t>
            </w:r>
            <w:r w:rsidRPr="005E4AD0">
              <w:rPr>
                <w:color w:val="1A171B"/>
                <w:sz w:val="14"/>
                <w:szCs w:val="14"/>
                <w:lang w:val="en-US"/>
              </w:rPr>
              <w:t xml:space="preserve">complex, </w:t>
            </w:r>
            <w:r w:rsidRPr="005E4AD0">
              <w:rPr>
                <w:i/>
                <w:iCs/>
                <w:color w:val="1A171B"/>
                <w:sz w:val="14"/>
                <w:szCs w:val="14"/>
                <w:lang w:val="en-US"/>
              </w:rPr>
              <w:t>Mycobacterium chelonei</w:t>
            </w:r>
            <w:r w:rsidRPr="005E4AD0">
              <w:rPr>
                <w:color w:val="1A171B"/>
                <w:sz w:val="14"/>
                <w:szCs w:val="14"/>
                <w:lang w:val="en-US"/>
              </w:rPr>
              <w:t xml:space="preserve">, </w:t>
            </w:r>
            <w:r w:rsidRPr="005E4AD0">
              <w:rPr>
                <w:i/>
                <w:iCs/>
                <w:color w:val="1A171B"/>
                <w:sz w:val="14"/>
                <w:szCs w:val="14"/>
                <w:lang w:val="en-US"/>
              </w:rPr>
              <w:t>Mycobacterium fortu-itum</w:t>
            </w:r>
            <w:r w:rsidRPr="005E4AD0">
              <w:rPr>
                <w:color w:val="1A171B"/>
                <w:sz w:val="14"/>
                <w:szCs w:val="14"/>
                <w:lang w:val="en-US"/>
              </w:rPr>
              <w:t xml:space="preserve">, and </w:t>
            </w:r>
            <w:r w:rsidRPr="005E4AD0">
              <w:rPr>
                <w:i/>
                <w:iCs/>
                <w:color w:val="1A171B"/>
                <w:sz w:val="14"/>
                <w:szCs w:val="14"/>
                <w:lang w:val="en-US"/>
              </w:rPr>
              <w:t xml:space="preserve">Mycobacterium kansasii. Antimicrob Agents Chemother </w:t>
            </w:r>
            <w:r w:rsidRPr="005E4AD0">
              <w:rPr>
                <w:color w:val="1A171B"/>
                <w:sz w:val="14"/>
                <w:szCs w:val="14"/>
                <w:lang w:val="en-US"/>
              </w:rPr>
              <w:t>1984;26:94–96.</w:t>
            </w:r>
          </w:p>
          <w:p w:rsidR="00730057" w:rsidRPr="005E4AD0" w:rsidRDefault="00730057" w:rsidP="00C158A7">
            <w:pPr>
              <w:shd w:val="clear" w:color="auto" w:fill="FFFFFF"/>
              <w:tabs>
                <w:tab w:val="left" w:pos="322"/>
              </w:tabs>
              <w:rPr>
                <w:sz w:val="14"/>
                <w:szCs w:val="14"/>
              </w:rPr>
            </w:pPr>
            <w:r w:rsidRPr="005E4AD0">
              <w:rPr>
                <w:color w:val="1A171B"/>
                <w:sz w:val="14"/>
                <w:szCs w:val="14"/>
              </w:rPr>
              <w:t>347.</w:t>
            </w:r>
            <w:r w:rsidRPr="005E4AD0">
              <w:rPr>
                <w:color w:val="1A171B"/>
                <w:sz w:val="14"/>
                <w:szCs w:val="14"/>
              </w:rPr>
              <w:tab/>
            </w:r>
            <w:r w:rsidRPr="005E4AD0">
              <w:rPr>
                <w:color w:val="1A171B"/>
                <w:sz w:val="14"/>
                <w:szCs w:val="14"/>
                <w:lang w:val="en-US"/>
              </w:rPr>
              <w:t>Ahn</w:t>
            </w:r>
            <w:r w:rsidRPr="005E4AD0">
              <w:rPr>
                <w:color w:val="1A171B"/>
                <w:sz w:val="14"/>
                <w:szCs w:val="14"/>
              </w:rPr>
              <w:t xml:space="preserve"> </w:t>
            </w:r>
            <w:r w:rsidRPr="005E4AD0">
              <w:rPr>
                <w:color w:val="1A171B"/>
                <w:sz w:val="14"/>
                <w:szCs w:val="14"/>
                <w:lang w:val="en-US"/>
              </w:rPr>
              <w:t>CH</w:t>
            </w:r>
            <w:r w:rsidRPr="005E4AD0">
              <w:rPr>
                <w:color w:val="1A171B"/>
                <w:sz w:val="14"/>
                <w:szCs w:val="14"/>
              </w:rPr>
              <w:t xml:space="preserve">, </w:t>
            </w:r>
            <w:r w:rsidRPr="005E4AD0">
              <w:rPr>
                <w:color w:val="1A171B"/>
                <w:sz w:val="14"/>
                <w:szCs w:val="14"/>
                <w:lang w:val="en-US"/>
              </w:rPr>
              <w:t>Lowell</w:t>
            </w:r>
            <w:r w:rsidRPr="005E4AD0">
              <w:rPr>
                <w:color w:val="1A171B"/>
                <w:sz w:val="14"/>
                <w:szCs w:val="14"/>
              </w:rPr>
              <w:t xml:space="preserve"> </w:t>
            </w:r>
            <w:r w:rsidRPr="005E4AD0">
              <w:rPr>
                <w:color w:val="1A171B"/>
                <w:sz w:val="14"/>
                <w:szCs w:val="14"/>
                <w:lang w:val="en-US"/>
              </w:rPr>
              <w:t>JR</w:t>
            </w:r>
            <w:r w:rsidRPr="005E4AD0">
              <w:rPr>
                <w:color w:val="1A171B"/>
                <w:sz w:val="14"/>
                <w:szCs w:val="14"/>
              </w:rPr>
              <w:t xml:space="preserve">, </w:t>
            </w:r>
            <w:r w:rsidRPr="005E4AD0">
              <w:rPr>
                <w:color w:val="1A171B"/>
                <w:sz w:val="14"/>
                <w:szCs w:val="14"/>
                <w:lang w:val="en-US"/>
              </w:rPr>
              <w:t>Ahn</w:t>
            </w:r>
            <w:r w:rsidRPr="005E4AD0">
              <w:rPr>
                <w:color w:val="1A171B"/>
                <w:sz w:val="14"/>
                <w:szCs w:val="14"/>
              </w:rPr>
              <w:t xml:space="preserve"> </w:t>
            </w:r>
            <w:r w:rsidRPr="005E4AD0">
              <w:rPr>
                <w:color w:val="1A171B"/>
                <w:sz w:val="14"/>
                <w:szCs w:val="14"/>
                <w:lang w:val="en-US"/>
              </w:rPr>
              <w:t>SS</w:t>
            </w:r>
            <w:r w:rsidRPr="005E4AD0">
              <w:rPr>
                <w:color w:val="1A171B"/>
                <w:sz w:val="14"/>
                <w:szCs w:val="14"/>
              </w:rPr>
              <w:t xml:space="preserve">, </w:t>
            </w:r>
            <w:r w:rsidRPr="005E4AD0">
              <w:rPr>
                <w:color w:val="1A171B"/>
                <w:sz w:val="14"/>
                <w:szCs w:val="14"/>
                <w:lang w:val="en-US"/>
              </w:rPr>
              <w:t>Ahn</w:t>
            </w:r>
            <w:r w:rsidRPr="005E4AD0">
              <w:rPr>
                <w:color w:val="1A171B"/>
                <w:sz w:val="14"/>
                <w:szCs w:val="14"/>
              </w:rPr>
              <w:t xml:space="preserve"> </w:t>
            </w:r>
            <w:r w:rsidRPr="005E4AD0">
              <w:rPr>
                <w:color w:val="1A171B"/>
                <w:sz w:val="14"/>
                <w:szCs w:val="14"/>
                <w:lang w:val="en-US"/>
              </w:rPr>
              <w:t>SI</w:t>
            </w:r>
            <w:r w:rsidRPr="005E4AD0">
              <w:rPr>
                <w:color w:val="1A171B"/>
                <w:sz w:val="14"/>
                <w:szCs w:val="14"/>
              </w:rPr>
              <w:t xml:space="preserve">, </w:t>
            </w:r>
            <w:r w:rsidRPr="005E4AD0">
              <w:rPr>
                <w:color w:val="1A171B"/>
                <w:sz w:val="14"/>
                <w:szCs w:val="14"/>
                <w:lang w:val="en-US"/>
              </w:rPr>
              <w:t>Hurst</w:t>
            </w:r>
            <w:r w:rsidRPr="005E4AD0">
              <w:rPr>
                <w:color w:val="1A171B"/>
                <w:sz w:val="14"/>
                <w:szCs w:val="14"/>
              </w:rPr>
              <w:t xml:space="preserve"> </w:t>
            </w:r>
            <w:r w:rsidRPr="005E4AD0">
              <w:rPr>
                <w:color w:val="1A171B"/>
                <w:sz w:val="14"/>
                <w:szCs w:val="14"/>
                <w:lang w:val="en-US"/>
              </w:rPr>
              <w:t>GA</w:t>
            </w:r>
            <w:r w:rsidRPr="005E4AD0">
              <w:rPr>
                <w:color w:val="1A171B"/>
                <w:sz w:val="14"/>
                <w:szCs w:val="14"/>
              </w:rPr>
              <w:t xml:space="preserve">. </w:t>
            </w:r>
            <w:r w:rsidRPr="005E4AD0">
              <w:rPr>
                <w:color w:val="1A171B"/>
                <w:sz w:val="14"/>
                <w:szCs w:val="14"/>
                <w:lang w:val="en-US"/>
              </w:rPr>
              <w:t>Short-course chemo-</w:t>
            </w:r>
          </w:p>
          <w:p w:rsidR="00730057" w:rsidRPr="005E4AD0" w:rsidRDefault="00730057" w:rsidP="00C158A7">
            <w:pPr>
              <w:shd w:val="clear" w:color="auto" w:fill="FFFFFF"/>
              <w:ind w:left="499" w:right="5"/>
              <w:jc w:val="both"/>
              <w:rPr>
                <w:sz w:val="14"/>
                <w:szCs w:val="14"/>
              </w:rPr>
            </w:pPr>
            <w:r w:rsidRPr="005E4AD0">
              <w:rPr>
                <w:color w:val="1A171B"/>
                <w:sz w:val="14"/>
                <w:szCs w:val="14"/>
                <w:lang w:val="en-US"/>
              </w:rPr>
              <w:t xml:space="preserve">therapy for pulmonary disease caused by </w:t>
            </w:r>
            <w:r w:rsidRPr="005E4AD0">
              <w:rPr>
                <w:i/>
                <w:iCs/>
                <w:color w:val="1A171B"/>
                <w:sz w:val="14"/>
                <w:szCs w:val="14"/>
                <w:lang w:val="en-US"/>
              </w:rPr>
              <w:t xml:space="preserve">Mycobacterium kansasii. Am Rev Respir Dis </w:t>
            </w:r>
            <w:r w:rsidRPr="005E4AD0">
              <w:rPr>
                <w:color w:val="1A171B"/>
                <w:sz w:val="14"/>
                <w:szCs w:val="14"/>
                <w:lang w:val="en-US"/>
              </w:rPr>
              <w:t>1983;128:1048–1050.</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348.</w:t>
            </w:r>
            <w:r w:rsidRPr="005E4AD0">
              <w:rPr>
                <w:color w:val="1A171B"/>
                <w:sz w:val="14"/>
                <w:szCs w:val="14"/>
                <w:lang w:val="en-US"/>
              </w:rPr>
              <w:tab/>
              <w:t>Banks JA, Hunter M, Campbell IA, Jenkins PA, Smith AP. Pulmonary</w:t>
            </w:r>
          </w:p>
          <w:p w:rsidR="00730057" w:rsidRPr="005E4AD0" w:rsidRDefault="00730057" w:rsidP="00C158A7">
            <w:pPr>
              <w:shd w:val="clear" w:color="auto" w:fill="FFFFFF"/>
              <w:ind w:left="499" w:right="5"/>
              <w:jc w:val="both"/>
              <w:rPr>
                <w:sz w:val="14"/>
                <w:szCs w:val="14"/>
              </w:rPr>
            </w:pPr>
            <w:r w:rsidRPr="005E4AD0">
              <w:rPr>
                <w:color w:val="1A171B"/>
                <w:sz w:val="14"/>
                <w:szCs w:val="14"/>
                <w:lang w:val="en-US"/>
              </w:rPr>
              <w:t xml:space="preserve">infection with </w:t>
            </w:r>
            <w:r w:rsidRPr="005E4AD0">
              <w:rPr>
                <w:i/>
                <w:iCs/>
                <w:color w:val="1A171B"/>
                <w:sz w:val="14"/>
                <w:szCs w:val="14"/>
                <w:lang w:val="en-US"/>
              </w:rPr>
              <w:t xml:space="preserve">Mycobacterium kansasii </w:t>
            </w:r>
            <w:r w:rsidRPr="005E4AD0">
              <w:rPr>
                <w:color w:val="1A171B"/>
                <w:sz w:val="14"/>
                <w:szCs w:val="14"/>
                <w:lang w:val="en-US"/>
              </w:rPr>
              <w:t xml:space="preserve">in Wales, 1970–9: review of treatment and response. </w:t>
            </w:r>
            <w:r w:rsidRPr="005E4AD0">
              <w:rPr>
                <w:i/>
                <w:iCs/>
                <w:color w:val="1A171B"/>
                <w:sz w:val="14"/>
                <w:szCs w:val="14"/>
                <w:lang w:val="en-US"/>
              </w:rPr>
              <w:t xml:space="preserve">Thorax </w:t>
            </w:r>
            <w:r w:rsidRPr="005E4AD0">
              <w:rPr>
                <w:color w:val="1A171B"/>
                <w:sz w:val="14"/>
                <w:szCs w:val="14"/>
                <w:lang w:val="en-US"/>
              </w:rPr>
              <w:t>1983;38:271–274.</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349.</w:t>
            </w:r>
            <w:r w:rsidRPr="005E4AD0">
              <w:rPr>
                <w:color w:val="1A171B"/>
                <w:sz w:val="14"/>
                <w:szCs w:val="14"/>
                <w:lang w:val="en-US"/>
              </w:rPr>
              <w:tab/>
              <w:t xml:space="preserve">Jenkins PA, Banks J, Campbell IA, Smith AP. </w:t>
            </w:r>
            <w:r w:rsidRPr="005E4AD0">
              <w:rPr>
                <w:i/>
                <w:iCs/>
                <w:color w:val="1A171B"/>
                <w:sz w:val="14"/>
                <w:szCs w:val="14"/>
                <w:lang w:val="en-US"/>
              </w:rPr>
              <w:t>Mycobacterium kansasii</w:t>
            </w:r>
          </w:p>
          <w:p w:rsidR="00730057" w:rsidRPr="005E4AD0" w:rsidRDefault="00730057" w:rsidP="00C158A7">
            <w:pPr>
              <w:shd w:val="clear" w:color="auto" w:fill="FFFFFF"/>
              <w:ind w:left="499" w:right="5"/>
              <w:jc w:val="both"/>
              <w:rPr>
                <w:sz w:val="14"/>
                <w:szCs w:val="14"/>
              </w:rPr>
            </w:pPr>
            <w:r w:rsidRPr="005E4AD0">
              <w:rPr>
                <w:color w:val="1A171B"/>
                <w:sz w:val="14"/>
                <w:szCs w:val="14"/>
                <w:lang w:val="en-US"/>
              </w:rPr>
              <w:t xml:space="preserve">pulmonary infection: a prospective study of the results of nine months of treatment with rifampicin and ethambutol. </w:t>
            </w:r>
            <w:r w:rsidRPr="005E4AD0">
              <w:rPr>
                <w:i/>
                <w:iCs/>
                <w:color w:val="1A171B"/>
                <w:sz w:val="14"/>
                <w:szCs w:val="14"/>
                <w:lang w:val="en-US"/>
              </w:rPr>
              <w:t xml:space="preserve">Thorax </w:t>
            </w:r>
            <w:r w:rsidRPr="005E4AD0">
              <w:rPr>
                <w:color w:val="1A171B"/>
                <w:sz w:val="14"/>
                <w:szCs w:val="14"/>
                <w:lang w:val="en-US"/>
              </w:rPr>
              <w:t>1994;49:442–445.</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350.</w:t>
            </w:r>
            <w:r w:rsidRPr="005E4AD0">
              <w:rPr>
                <w:color w:val="1A171B"/>
                <w:sz w:val="14"/>
                <w:szCs w:val="14"/>
                <w:lang w:val="en-US"/>
              </w:rPr>
              <w:tab/>
              <w:t>Jenkins DE, Bahar D, Chofnas I. Pulmonary disease due to atypical</w:t>
            </w:r>
          </w:p>
          <w:p w:rsidR="00730057" w:rsidRPr="005E4AD0" w:rsidRDefault="00730057" w:rsidP="00C158A7">
            <w:pPr>
              <w:shd w:val="clear" w:color="auto" w:fill="FFFFFF"/>
              <w:ind w:left="499" w:right="5"/>
              <w:jc w:val="both"/>
              <w:rPr>
                <w:sz w:val="14"/>
                <w:szCs w:val="14"/>
              </w:rPr>
            </w:pPr>
            <w:r w:rsidRPr="005E4AD0">
              <w:rPr>
                <w:color w:val="1A171B"/>
                <w:sz w:val="14"/>
                <w:szCs w:val="14"/>
                <w:lang w:val="en-US"/>
              </w:rPr>
              <w:t xml:space="preserve">mycobacteria: current concepts. Transactions 19th Conference on Chemotherapy of Tuberculosis. </w:t>
            </w:r>
            <w:r w:rsidRPr="005E4AD0">
              <w:rPr>
                <w:color w:val="1A171B"/>
                <w:sz w:val="14"/>
                <w:szCs w:val="14"/>
                <w:lang w:val="pt-PT"/>
              </w:rPr>
              <w:t>1960. pp. 224–231.</w:t>
            </w:r>
          </w:p>
          <w:p w:rsidR="00730057" w:rsidRPr="005E4AD0" w:rsidRDefault="00730057" w:rsidP="00C158A7">
            <w:pPr>
              <w:shd w:val="clear" w:color="auto" w:fill="FFFFFF"/>
              <w:tabs>
                <w:tab w:val="left" w:pos="322"/>
              </w:tabs>
              <w:rPr>
                <w:sz w:val="14"/>
                <w:szCs w:val="14"/>
              </w:rPr>
            </w:pPr>
            <w:r w:rsidRPr="005E4AD0">
              <w:rPr>
                <w:color w:val="1A171B"/>
                <w:sz w:val="14"/>
                <w:szCs w:val="14"/>
                <w:lang w:val="pt-PT"/>
              </w:rPr>
              <w:t>351.</w:t>
            </w:r>
            <w:r w:rsidRPr="005E4AD0">
              <w:rPr>
                <w:color w:val="1A171B"/>
                <w:sz w:val="14"/>
                <w:szCs w:val="14"/>
                <w:lang w:val="pt-PT"/>
              </w:rPr>
              <w:tab/>
              <w:t>Sauret J, Hernandez-Flix S, Castro E, Hernandez L, Ausina V, Coll P.</w:t>
            </w:r>
          </w:p>
          <w:p w:rsidR="00730057" w:rsidRPr="005E4AD0" w:rsidRDefault="00730057" w:rsidP="00C158A7">
            <w:pPr>
              <w:shd w:val="clear" w:color="auto" w:fill="FFFFFF"/>
              <w:ind w:left="499"/>
              <w:jc w:val="both"/>
              <w:rPr>
                <w:sz w:val="14"/>
                <w:szCs w:val="14"/>
              </w:rPr>
            </w:pPr>
            <w:r w:rsidRPr="005E4AD0">
              <w:rPr>
                <w:color w:val="1A171B"/>
                <w:sz w:val="14"/>
                <w:szCs w:val="14"/>
                <w:lang w:val="en-US"/>
              </w:rPr>
              <w:t xml:space="preserve">Treatment of pulmonary disease caused by </w:t>
            </w:r>
            <w:r w:rsidRPr="005E4AD0">
              <w:rPr>
                <w:i/>
                <w:iCs/>
                <w:color w:val="1A171B"/>
                <w:sz w:val="14"/>
                <w:szCs w:val="14"/>
                <w:lang w:val="en-US"/>
              </w:rPr>
              <w:t>Mycobacterium kansasii</w:t>
            </w:r>
            <w:r w:rsidRPr="005E4AD0">
              <w:rPr>
                <w:color w:val="1A171B"/>
                <w:sz w:val="14"/>
                <w:szCs w:val="14"/>
                <w:lang w:val="en-US"/>
              </w:rPr>
              <w:t xml:space="preserve">: results of 18 vs 12 months’ chemotherapy. </w:t>
            </w:r>
            <w:r w:rsidRPr="005E4AD0">
              <w:rPr>
                <w:i/>
                <w:iCs/>
                <w:color w:val="1A171B"/>
                <w:sz w:val="14"/>
                <w:szCs w:val="14"/>
                <w:lang w:val="en-US"/>
              </w:rPr>
              <w:t xml:space="preserve">Tuber Lung Dis </w:t>
            </w:r>
            <w:r w:rsidRPr="005E4AD0">
              <w:rPr>
                <w:color w:val="1A171B"/>
                <w:sz w:val="14"/>
                <w:szCs w:val="14"/>
                <w:lang w:val="en-US"/>
              </w:rPr>
              <w:t>1995;76:104–108.</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352.</w:t>
            </w:r>
            <w:r w:rsidRPr="005E4AD0">
              <w:rPr>
                <w:color w:val="1A171B"/>
                <w:sz w:val="14"/>
                <w:szCs w:val="14"/>
                <w:lang w:val="en-US"/>
              </w:rPr>
              <w:tab/>
              <w:t>Subcommittee of the Joint Tuberculosis Committee of the British Thoracic</w:t>
            </w:r>
          </w:p>
          <w:p w:rsidR="00730057" w:rsidRPr="005E4AD0" w:rsidRDefault="00730057" w:rsidP="00C158A7">
            <w:pPr>
              <w:shd w:val="clear" w:color="auto" w:fill="FFFFFF"/>
              <w:ind w:left="499" w:right="10"/>
              <w:jc w:val="both"/>
              <w:rPr>
                <w:sz w:val="14"/>
                <w:szCs w:val="14"/>
              </w:rPr>
            </w:pPr>
            <w:r w:rsidRPr="005E4AD0">
              <w:rPr>
                <w:color w:val="1A171B"/>
                <w:sz w:val="14"/>
                <w:szCs w:val="14"/>
                <w:lang w:val="en-US"/>
              </w:rPr>
              <w:t xml:space="preserve">Society. Management of opportunist mycobacterial infections: Joint Tuberculosis Committee guidelines 1999. </w:t>
            </w:r>
            <w:r w:rsidRPr="005E4AD0">
              <w:rPr>
                <w:i/>
                <w:iCs/>
                <w:color w:val="1A171B"/>
                <w:sz w:val="14"/>
                <w:szCs w:val="14"/>
                <w:lang w:val="en-US"/>
              </w:rPr>
              <w:t xml:space="preserve">Thorax </w:t>
            </w:r>
            <w:r w:rsidRPr="005E4AD0">
              <w:rPr>
                <w:color w:val="1A171B"/>
                <w:sz w:val="14"/>
                <w:szCs w:val="14"/>
                <w:lang w:val="en-US"/>
              </w:rPr>
              <w:t>2000;55:210–218.</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353.</w:t>
            </w:r>
            <w:r w:rsidRPr="005E4AD0">
              <w:rPr>
                <w:color w:val="1A171B"/>
                <w:sz w:val="14"/>
                <w:szCs w:val="14"/>
                <w:lang w:val="en-US"/>
              </w:rPr>
              <w:tab/>
              <w:t xml:space="preserve">Levine B, Chaisson RE. </w:t>
            </w:r>
            <w:r w:rsidRPr="005E4AD0">
              <w:rPr>
                <w:i/>
                <w:iCs/>
                <w:color w:val="1A171B"/>
                <w:sz w:val="14"/>
                <w:szCs w:val="14"/>
                <w:lang w:val="en-US"/>
              </w:rPr>
              <w:t>Mycobacterium kansasii</w:t>
            </w:r>
            <w:r w:rsidRPr="005E4AD0">
              <w:rPr>
                <w:color w:val="1A171B"/>
                <w:sz w:val="14"/>
                <w:szCs w:val="14"/>
                <w:lang w:val="en-US"/>
              </w:rPr>
              <w:t>: a cause of treatable</w:t>
            </w:r>
          </w:p>
          <w:p w:rsidR="00730057" w:rsidRPr="005E4AD0" w:rsidRDefault="00730057" w:rsidP="00C158A7">
            <w:pPr>
              <w:shd w:val="clear" w:color="auto" w:fill="FFFFFF"/>
              <w:ind w:left="499" w:right="5"/>
              <w:jc w:val="both"/>
              <w:rPr>
                <w:sz w:val="14"/>
                <w:szCs w:val="14"/>
              </w:rPr>
            </w:pPr>
            <w:r w:rsidRPr="005E4AD0">
              <w:rPr>
                <w:color w:val="1A171B"/>
                <w:sz w:val="14"/>
                <w:szCs w:val="14"/>
                <w:lang w:val="en-US"/>
              </w:rPr>
              <w:t xml:space="preserve">pulmonary disease associated with advanced human immunodeficiency virus (HIV) infection. </w:t>
            </w:r>
            <w:r w:rsidRPr="005E4AD0">
              <w:rPr>
                <w:i/>
                <w:iCs/>
                <w:color w:val="1A171B"/>
                <w:sz w:val="14"/>
                <w:szCs w:val="14"/>
                <w:lang w:val="en-US"/>
              </w:rPr>
              <w:t xml:space="preserve">Ann Intern Med </w:t>
            </w:r>
            <w:r w:rsidRPr="005E4AD0">
              <w:rPr>
                <w:color w:val="1A171B"/>
                <w:sz w:val="14"/>
                <w:szCs w:val="14"/>
                <w:lang w:val="en-US"/>
              </w:rPr>
              <w:t>1991;114:861–868.</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354.</w:t>
            </w:r>
            <w:r w:rsidRPr="005E4AD0">
              <w:rPr>
                <w:color w:val="1A171B"/>
                <w:sz w:val="14"/>
                <w:szCs w:val="14"/>
                <w:lang w:val="en-US"/>
              </w:rPr>
              <w:tab/>
              <w:t>Wallace RJ, Swenson JM, Silcox VA, Bulen MG. Treatment of non-</w:t>
            </w:r>
          </w:p>
          <w:p w:rsidR="00730057" w:rsidRPr="005E4AD0" w:rsidRDefault="00730057" w:rsidP="00C158A7">
            <w:pPr>
              <w:shd w:val="clear" w:color="auto" w:fill="FFFFFF"/>
              <w:ind w:left="499" w:right="5"/>
              <w:jc w:val="both"/>
              <w:rPr>
                <w:sz w:val="14"/>
                <w:szCs w:val="14"/>
              </w:rPr>
            </w:pPr>
            <w:r w:rsidRPr="005E4AD0">
              <w:rPr>
                <w:color w:val="1A171B"/>
                <w:sz w:val="14"/>
                <w:szCs w:val="14"/>
                <w:lang w:val="en-US"/>
              </w:rPr>
              <w:t xml:space="preserve">pulmonary infections due to </w:t>
            </w:r>
            <w:r w:rsidRPr="005E4AD0">
              <w:rPr>
                <w:i/>
                <w:iCs/>
                <w:color w:val="1A171B"/>
                <w:sz w:val="14"/>
                <w:szCs w:val="14"/>
                <w:lang w:val="en-US"/>
              </w:rPr>
              <w:t xml:space="preserve">Mycobacterium fortuitum </w:t>
            </w:r>
            <w:r w:rsidRPr="005E4AD0">
              <w:rPr>
                <w:color w:val="1A171B"/>
                <w:sz w:val="14"/>
                <w:szCs w:val="14"/>
                <w:lang w:val="en-US"/>
              </w:rPr>
              <w:t xml:space="preserve">and </w:t>
            </w:r>
            <w:r w:rsidRPr="005E4AD0">
              <w:rPr>
                <w:i/>
                <w:iCs/>
                <w:color w:val="1A171B"/>
                <w:sz w:val="14"/>
                <w:szCs w:val="14"/>
                <w:lang w:val="en-US"/>
              </w:rPr>
              <w:t xml:space="preserve">Mycobac-terium chelonei </w:t>
            </w:r>
            <w:r w:rsidRPr="005E4AD0">
              <w:rPr>
                <w:color w:val="1A171B"/>
                <w:sz w:val="14"/>
                <w:szCs w:val="14"/>
                <w:lang w:val="en-US"/>
              </w:rPr>
              <w:t xml:space="preserve">on the basis of </w:t>
            </w:r>
            <w:r w:rsidRPr="005E4AD0">
              <w:rPr>
                <w:i/>
                <w:iCs/>
                <w:color w:val="1A171B"/>
                <w:sz w:val="14"/>
                <w:szCs w:val="14"/>
                <w:lang w:val="en-US"/>
              </w:rPr>
              <w:t xml:space="preserve">in vitro </w:t>
            </w:r>
            <w:r w:rsidRPr="005E4AD0">
              <w:rPr>
                <w:color w:val="1A171B"/>
                <w:sz w:val="14"/>
                <w:szCs w:val="14"/>
                <w:lang w:val="en-US"/>
              </w:rPr>
              <w:t xml:space="preserve">susceptibilities. </w:t>
            </w:r>
            <w:r w:rsidRPr="005E4AD0">
              <w:rPr>
                <w:i/>
                <w:iCs/>
                <w:color w:val="1A171B"/>
                <w:sz w:val="14"/>
                <w:szCs w:val="14"/>
                <w:lang w:val="en-US"/>
              </w:rPr>
              <w:t xml:space="preserve">J Infect Dis </w:t>
            </w:r>
            <w:r w:rsidRPr="005E4AD0">
              <w:rPr>
                <w:color w:val="1A171B"/>
                <w:sz w:val="14"/>
                <w:szCs w:val="14"/>
                <w:lang w:val="en-US"/>
              </w:rPr>
              <w:t>1985;152:500–514.</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355.</w:t>
            </w:r>
            <w:r w:rsidRPr="005E4AD0">
              <w:rPr>
                <w:color w:val="1A171B"/>
                <w:sz w:val="14"/>
                <w:szCs w:val="14"/>
                <w:lang w:val="en-US"/>
              </w:rPr>
              <w:tab/>
              <w:t>Dalovisio JR, Pankey GA, Wallace RJ Jr, Jones DB. Clinical usefulness</w:t>
            </w:r>
          </w:p>
          <w:p w:rsidR="00730057" w:rsidRPr="005E4AD0" w:rsidRDefault="00730057" w:rsidP="00C158A7">
            <w:pPr>
              <w:shd w:val="clear" w:color="auto" w:fill="FFFFFF"/>
              <w:ind w:left="499" w:right="5"/>
              <w:jc w:val="both"/>
              <w:rPr>
                <w:sz w:val="14"/>
                <w:szCs w:val="14"/>
              </w:rPr>
            </w:pPr>
            <w:r w:rsidRPr="005E4AD0">
              <w:rPr>
                <w:color w:val="1A171B"/>
                <w:sz w:val="14"/>
                <w:szCs w:val="14"/>
                <w:lang w:val="en-US"/>
              </w:rPr>
              <w:t xml:space="preserve">of amikacin and doxycycline in the treatment of infection due to </w:t>
            </w:r>
            <w:r w:rsidRPr="005E4AD0">
              <w:rPr>
                <w:i/>
                <w:iCs/>
                <w:color w:val="1A171B"/>
                <w:sz w:val="14"/>
                <w:szCs w:val="14"/>
                <w:lang w:val="en-US"/>
              </w:rPr>
              <w:t xml:space="preserve">Mycobacterium fortuitum </w:t>
            </w:r>
            <w:r w:rsidRPr="005E4AD0">
              <w:rPr>
                <w:color w:val="1A171B"/>
                <w:sz w:val="14"/>
                <w:szCs w:val="14"/>
                <w:lang w:val="en-US"/>
              </w:rPr>
              <w:t xml:space="preserve">and </w:t>
            </w:r>
            <w:r w:rsidRPr="005E4AD0">
              <w:rPr>
                <w:i/>
                <w:iCs/>
                <w:color w:val="1A171B"/>
                <w:sz w:val="14"/>
                <w:szCs w:val="14"/>
                <w:lang w:val="en-US"/>
              </w:rPr>
              <w:t xml:space="preserve">Mycobacterium chelonei. Rev Infect Dis </w:t>
            </w:r>
            <w:r w:rsidRPr="005E4AD0">
              <w:rPr>
                <w:color w:val="1A171B"/>
                <w:sz w:val="14"/>
                <w:szCs w:val="14"/>
                <w:lang w:val="en-US"/>
              </w:rPr>
              <w:t>1981;3:1068–1074.</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356.</w:t>
            </w:r>
            <w:r w:rsidRPr="005E4AD0">
              <w:rPr>
                <w:color w:val="1A171B"/>
                <w:sz w:val="14"/>
                <w:szCs w:val="14"/>
                <w:lang w:val="en-US"/>
              </w:rPr>
              <w:tab/>
              <w:t>Wallace RJ Jr, Tanner D, Brennan PJ, Brown BA. Clinical trial of</w:t>
            </w:r>
          </w:p>
          <w:p w:rsidR="00730057" w:rsidRPr="005E4AD0" w:rsidRDefault="00730057" w:rsidP="00C158A7">
            <w:pPr>
              <w:shd w:val="clear" w:color="auto" w:fill="FFFFFF"/>
              <w:ind w:left="499" w:right="5"/>
              <w:jc w:val="both"/>
              <w:rPr>
                <w:sz w:val="14"/>
                <w:szCs w:val="14"/>
              </w:rPr>
            </w:pPr>
            <w:r w:rsidRPr="005E4AD0">
              <w:rPr>
                <w:color w:val="1A171B"/>
                <w:sz w:val="14"/>
                <w:szCs w:val="14"/>
                <w:lang w:val="en-US"/>
              </w:rPr>
              <w:t xml:space="preserve">clarithromycin for cutaneous (disseminated) infection due to </w:t>
            </w:r>
            <w:r w:rsidRPr="005E4AD0">
              <w:rPr>
                <w:i/>
                <w:iCs/>
                <w:color w:val="1A171B"/>
                <w:sz w:val="14"/>
                <w:szCs w:val="14"/>
                <w:lang w:val="en-US"/>
              </w:rPr>
              <w:t xml:space="preserve">Myco-bacterium chelonae. Ann Intern Med </w:t>
            </w:r>
            <w:r w:rsidRPr="005E4AD0">
              <w:rPr>
                <w:color w:val="1A171B"/>
                <w:sz w:val="14"/>
                <w:szCs w:val="14"/>
                <w:lang w:val="en-US"/>
              </w:rPr>
              <w:t>1993;119:482–486.</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357.</w:t>
            </w:r>
            <w:r w:rsidRPr="005E4AD0">
              <w:rPr>
                <w:color w:val="1A171B"/>
                <w:sz w:val="14"/>
                <w:szCs w:val="14"/>
                <w:lang w:val="en-US"/>
              </w:rPr>
              <w:tab/>
              <w:t>Wallace RJ Jr. The clinical presentation, diagnosis, and therapy of cuta-</w:t>
            </w:r>
          </w:p>
          <w:p w:rsidR="00730057" w:rsidRPr="005E4AD0" w:rsidRDefault="00730057" w:rsidP="00C158A7">
            <w:pPr>
              <w:shd w:val="clear" w:color="auto" w:fill="FFFFFF"/>
              <w:ind w:left="499" w:right="5"/>
              <w:jc w:val="both"/>
              <w:rPr>
                <w:sz w:val="14"/>
                <w:szCs w:val="14"/>
              </w:rPr>
            </w:pPr>
            <w:r w:rsidRPr="005E4AD0">
              <w:rPr>
                <w:color w:val="1A171B"/>
                <w:sz w:val="14"/>
                <w:szCs w:val="14"/>
                <w:lang w:val="en-US"/>
              </w:rPr>
              <w:t xml:space="preserve">neous and pulmonary infections due to the rapidly growing mycobac-teria </w:t>
            </w:r>
            <w:r w:rsidRPr="005E4AD0">
              <w:rPr>
                <w:i/>
                <w:iCs/>
                <w:color w:val="1A171B"/>
                <w:sz w:val="14"/>
                <w:szCs w:val="14"/>
                <w:lang w:val="en-US"/>
              </w:rPr>
              <w:t xml:space="preserve">Mycobacterium fortuitum </w:t>
            </w:r>
            <w:r w:rsidRPr="005E4AD0">
              <w:rPr>
                <w:color w:val="1A171B"/>
                <w:sz w:val="14"/>
                <w:szCs w:val="14"/>
                <w:lang w:val="en-US"/>
              </w:rPr>
              <w:t xml:space="preserve">and </w:t>
            </w:r>
            <w:r w:rsidRPr="005E4AD0">
              <w:rPr>
                <w:i/>
                <w:iCs/>
                <w:color w:val="1A171B"/>
                <w:sz w:val="14"/>
                <w:szCs w:val="14"/>
                <w:lang w:val="en-US"/>
              </w:rPr>
              <w:t xml:space="preserve">Mycobacterium chelonae. Clin Chest Med </w:t>
            </w:r>
            <w:r w:rsidRPr="005E4AD0">
              <w:rPr>
                <w:color w:val="1A171B"/>
                <w:sz w:val="14"/>
                <w:szCs w:val="14"/>
                <w:lang w:val="en-US"/>
              </w:rPr>
              <w:t>1989;10:419–429.</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358.</w:t>
            </w:r>
            <w:r w:rsidRPr="005E4AD0">
              <w:rPr>
                <w:color w:val="1A171B"/>
                <w:sz w:val="14"/>
                <w:szCs w:val="14"/>
                <w:lang w:val="en-US"/>
              </w:rPr>
              <w:tab/>
              <w:t>Stone MS, Wallace RJ Jr, Swenson JM, Thornsberry C, Christiensen</w:t>
            </w:r>
          </w:p>
          <w:p w:rsidR="00730057" w:rsidRPr="005E4AD0" w:rsidRDefault="00730057" w:rsidP="00C158A7">
            <w:pPr>
              <w:shd w:val="clear" w:color="auto" w:fill="FFFFFF"/>
              <w:ind w:left="499" w:right="5"/>
              <w:jc w:val="both"/>
              <w:rPr>
                <w:sz w:val="14"/>
                <w:szCs w:val="14"/>
              </w:rPr>
            </w:pPr>
            <w:r w:rsidRPr="005E4AD0">
              <w:rPr>
                <w:color w:val="1A171B"/>
                <w:sz w:val="14"/>
                <w:szCs w:val="14"/>
                <w:lang w:val="en-US"/>
              </w:rPr>
              <w:t xml:space="preserve">LA. An agar disk elution method for clinical susceptibility testing of </w:t>
            </w:r>
            <w:r w:rsidRPr="005E4AD0">
              <w:rPr>
                <w:i/>
                <w:iCs/>
                <w:color w:val="1A171B"/>
                <w:sz w:val="14"/>
                <w:szCs w:val="14"/>
                <w:lang w:val="en-US"/>
              </w:rPr>
              <w:t xml:space="preserve">Mycobacterium marinum </w:t>
            </w:r>
            <w:r w:rsidRPr="005E4AD0">
              <w:rPr>
                <w:color w:val="1A171B"/>
                <w:sz w:val="14"/>
                <w:szCs w:val="14"/>
                <w:lang w:val="en-US"/>
              </w:rPr>
              <w:t xml:space="preserve">and the </w:t>
            </w:r>
            <w:r w:rsidRPr="005E4AD0">
              <w:rPr>
                <w:i/>
                <w:iCs/>
                <w:color w:val="1A171B"/>
                <w:sz w:val="14"/>
                <w:szCs w:val="14"/>
                <w:lang w:val="en-US"/>
              </w:rPr>
              <w:t>Mycobacterium fortuitum</w:t>
            </w:r>
            <w:r w:rsidRPr="005E4AD0">
              <w:rPr>
                <w:color w:val="1A171B"/>
                <w:sz w:val="14"/>
                <w:szCs w:val="14"/>
                <w:lang w:val="en-US"/>
              </w:rPr>
              <w:t xml:space="preserve">-complex to sulfonamides and antibiotics. </w:t>
            </w:r>
            <w:r w:rsidRPr="005E4AD0">
              <w:rPr>
                <w:i/>
                <w:iCs/>
                <w:color w:val="1A171B"/>
                <w:sz w:val="14"/>
                <w:szCs w:val="14"/>
                <w:lang w:val="en-US"/>
              </w:rPr>
              <w:t xml:space="preserve">Antimicrob Agents Chemother </w:t>
            </w:r>
            <w:r w:rsidRPr="005E4AD0">
              <w:rPr>
                <w:color w:val="1A171B"/>
                <w:sz w:val="14"/>
                <w:szCs w:val="14"/>
                <w:lang w:val="en-US"/>
              </w:rPr>
              <w:t>1983; 34:486–493.</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359.</w:t>
            </w:r>
            <w:r w:rsidRPr="005E4AD0">
              <w:rPr>
                <w:color w:val="1A171B"/>
                <w:sz w:val="14"/>
                <w:szCs w:val="14"/>
                <w:lang w:val="en-US"/>
              </w:rPr>
              <w:tab/>
              <w:t>Swenson JM, Wallace RJ Jr, Silcox VA, Thornsberry C. Antimicrobial</w:t>
            </w:r>
          </w:p>
          <w:p w:rsidR="00730057" w:rsidRPr="005E4AD0" w:rsidRDefault="00730057" w:rsidP="00C158A7">
            <w:pPr>
              <w:shd w:val="clear" w:color="auto" w:fill="FFFFFF"/>
              <w:ind w:left="499" w:right="5"/>
              <w:jc w:val="both"/>
              <w:rPr>
                <w:sz w:val="14"/>
                <w:szCs w:val="14"/>
              </w:rPr>
            </w:pPr>
            <w:r w:rsidRPr="005E4AD0">
              <w:rPr>
                <w:color w:val="1A171B"/>
                <w:sz w:val="14"/>
                <w:szCs w:val="14"/>
                <w:lang w:val="en-US"/>
              </w:rPr>
              <w:t xml:space="preserve">susceptibility testing of 5 subgroups of </w:t>
            </w:r>
            <w:r w:rsidRPr="005E4AD0">
              <w:rPr>
                <w:i/>
                <w:iCs/>
                <w:color w:val="1A171B"/>
                <w:sz w:val="14"/>
                <w:szCs w:val="14"/>
                <w:lang w:val="en-US"/>
              </w:rPr>
              <w:t xml:space="preserve">Mycobacterium fortuitum </w:t>
            </w:r>
            <w:r w:rsidRPr="005E4AD0">
              <w:rPr>
                <w:color w:val="1A171B"/>
                <w:sz w:val="14"/>
                <w:szCs w:val="14"/>
                <w:lang w:val="en-US"/>
              </w:rPr>
              <w:t xml:space="preserve">and </w:t>
            </w:r>
            <w:r w:rsidRPr="005E4AD0">
              <w:rPr>
                <w:i/>
                <w:iCs/>
                <w:color w:val="1A171B"/>
                <w:sz w:val="14"/>
                <w:szCs w:val="14"/>
                <w:lang w:val="en-US"/>
              </w:rPr>
              <w:t xml:space="preserve">Mycobacterium chelonae. Antimicrob Agents Chemother </w:t>
            </w:r>
            <w:r w:rsidRPr="005E4AD0">
              <w:rPr>
                <w:color w:val="1A171B"/>
                <w:sz w:val="14"/>
                <w:szCs w:val="14"/>
                <w:lang w:val="en-US"/>
              </w:rPr>
              <w:t>1985;28:807–811.</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360.</w:t>
            </w:r>
            <w:r w:rsidRPr="005E4AD0">
              <w:rPr>
                <w:color w:val="1A171B"/>
                <w:sz w:val="14"/>
                <w:szCs w:val="14"/>
                <w:lang w:val="en-US"/>
              </w:rPr>
              <w:tab/>
              <w:t>Brown BA, Wallace RJ Jr, Onyi GO, De Rosa V, Wallace RJ III. Activities</w:t>
            </w:r>
          </w:p>
          <w:p w:rsidR="00730057" w:rsidRPr="005E4AD0" w:rsidRDefault="00730057" w:rsidP="00C158A7">
            <w:pPr>
              <w:shd w:val="clear" w:color="auto" w:fill="FFFFFF"/>
              <w:ind w:left="499" w:right="10"/>
              <w:jc w:val="both"/>
              <w:rPr>
                <w:sz w:val="14"/>
                <w:szCs w:val="14"/>
              </w:rPr>
            </w:pPr>
            <w:r w:rsidRPr="005E4AD0">
              <w:rPr>
                <w:color w:val="1A171B"/>
                <w:sz w:val="14"/>
                <w:szCs w:val="14"/>
                <w:lang w:val="en-US"/>
              </w:rPr>
              <w:t xml:space="preserve">of four macrolides, including clarithromycin, against </w:t>
            </w:r>
            <w:r w:rsidRPr="005E4AD0">
              <w:rPr>
                <w:i/>
                <w:iCs/>
                <w:color w:val="1A171B"/>
                <w:sz w:val="14"/>
                <w:szCs w:val="14"/>
                <w:lang w:val="en-US"/>
              </w:rPr>
              <w:t xml:space="preserve">Mycobacterium for-tuitum, Mycobacterium chelonae, </w:t>
            </w:r>
            <w:r w:rsidRPr="005E4AD0">
              <w:rPr>
                <w:color w:val="1A171B"/>
                <w:sz w:val="14"/>
                <w:szCs w:val="14"/>
                <w:lang w:val="en-US"/>
              </w:rPr>
              <w:t xml:space="preserve">and </w:t>
            </w:r>
            <w:r w:rsidRPr="005E4AD0">
              <w:rPr>
                <w:i/>
                <w:iCs/>
                <w:color w:val="1A171B"/>
                <w:sz w:val="14"/>
                <w:szCs w:val="14"/>
                <w:lang w:val="en-US"/>
              </w:rPr>
              <w:t xml:space="preserve">Mycobacterium chelonae </w:t>
            </w:r>
            <w:r w:rsidRPr="005E4AD0">
              <w:rPr>
                <w:color w:val="1A171B"/>
                <w:sz w:val="14"/>
                <w:szCs w:val="14"/>
                <w:lang w:val="en-US"/>
              </w:rPr>
              <w:t xml:space="preserve">like organisms. </w:t>
            </w:r>
            <w:r w:rsidRPr="005E4AD0">
              <w:rPr>
                <w:i/>
                <w:iCs/>
                <w:color w:val="1A171B"/>
                <w:sz w:val="14"/>
                <w:szCs w:val="14"/>
                <w:lang w:val="en-US"/>
              </w:rPr>
              <w:t xml:space="preserve">Antimicrob Agents Chemother </w:t>
            </w:r>
            <w:r w:rsidRPr="005E4AD0">
              <w:rPr>
                <w:color w:val="1A171B"/>
                <w:sz w:val="14"/>
                <w:szCs w:val="14"/>
                <w:lang w:val="en-US"/>
              </w:rPr>
              <w:t>1992;36:180–184.</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361.</w:t>
            </w:r>
            <w:r w:rsidRPr="005E4AD0">
              <w:rPr>
                <w:color w:val="1A171B"/>
                <w:sz w:val="14"/>
                <w:szCs w:val="14"/>
                <w:lang w:val="en-US"/>
              </w:rPr>
              <w:tab/>
              <w:t>Wallace RJ Jr, Brown BA, Onyi G. Susceptibilities of I biovar</w:t>
            </w:r>
          </w:p>
          <w:p w:rsidR="00730057" w:rsidRPr="005E4AD0" w:rsidRDefault="00730057" w:rsidP="00C158A7">
            <w:pPr>
              <w:shd w:val="clear" w:color="auto" w:fill="FFFFFF"/>
              <w:ind w:left="499" w:right="5"/>
              <w:jc w:val="both"/>
              <w:rPr>
                <w:sz w:val="14"/>
                <w:szCs w:val="14"/>
              </w:rPr>
            </w:pPr>
            <w:r w:rsidRPr="005E4AD0">
              <w:rPr>
                <w:i/>
                <w:iCs/>
                <w:color w:val="1A171B"/>
                <w:sz w:val="14"/>
                <w:szCs w:val="14"/>
                <w:lang w:val="en-US"/>
              </w:rPr>
              <w:t>M</w:t>
            </w:r>
            <w:r w:rsidRPr="005E4AD0">
              <w:rPr>
                <w:i/>
                <w:iCs/>
                <w:color w:val="1A171B"/>
                <w:sz w:val="14"/>
                <w:szCs w:val="14"/>
              </w:rPr>
              <w:t xml:space="preserve">. </w:t>
            </w:r>
            <w:r w:rsidRPr="005E4AD0">
              <w:rPr>
                <w:i/>
                <w:iCs/>
                <w:color w:val="1A171B"/>
                <w:sz w:val="14"/>
                <w:szCs w:val="14"/>
                <w:lang w:val="en-US"/>
              </w:rPr>
              <w:t>fortuitum</w:t>
            </w:r>
            <w:r w:rsidRPr="005E4AD0">
              <w:rPr>
                <w:i/>
                <w:iCs/>
                <w:color w:val="1A171B"/>
                <w:sz w:val="14"/>
                <w:szCs w:val="14"/>
              </w:rPr>
              <w:t xml:space="preserve"> </w:t>
            </w:r>
            <w:r w:rsidRPr="005E4AD0">
              <w:rPr>
                <w:color w:val="1A171B"/>
                <w:sz w:val="14"/>
                <w:szCs w:val="14"/>
                <w:lang w:val="en-US"/>
              </w:rPr>
              <w:t>and</w:t>
            </w:r>
            <w:r w:rsidRPr="005E4AD0">
              <w:rPr>
                <w:color w:val="1A171B"/>
                <w:sz w:val="14"/>
                <w:szCs w:val="14"/>
              </w:rPr>
              <w:t xml:space="preserve"> </w:t>
            </w:r>
            <w:r w:rsidRPr="005E4AD0">
              <w:rPr>
                <w:color w:val="1A171B"/>
                <w:sz w:val="14"/>
                <w:szCs w:val="14"/>
                <w:lang w:val="en-US"/>
              </w:rPr>
              <w:t>the</w:t>
            </w:r>
            <w:r w:rsidRPr="005E4AD0">
              <w:rPr>
                <w:color w:val="1A171B"/>
                <w:sz w:val="14"/>
                <w:szCs w:val="14"/>
              </w:rPr>
              <w:t xml:space="preserve"> </w:t>
            </w:r>
            <w:r w:rsidRPr="005E4AD0">
              <w:rPr>
                <w:color w:val="1A171B"/>
                <w:sz w:val="14"/>
                <w:szCs w:val="14"/>
                <w:lang w:val="en-US"/>
              </w:rPr>
              <w:t>two</w:t>
            </w:r>
            <w:r w:rsidRPr="005E4AD0">
              <w:rPr>
                <w:color w:val="1A171B"/>
                <w:sz w:val="14"/>
                <w:szCs w:val="14"/>
              </w:rPr>
              <w:t xml:space="preserve"> </w:t>
            </w:r>
            <w:r w:rsidRPr="005E4AD0">
              <w:rPr>
                <w:color w:val="1A171B"/>
                <w:sz w:val="14"/>
                <w:szCs w:val="14"/>
                <w:lang w:val="en-US"/>
              </w:rPr>
              <w:t>subgroups</w:t>
            </w:r>
            <w:r w:rsidRPr="005E4AD0">
              <w:rPr>
                <w:color w:val="1A171B"/>
                <w:sz w:val="14"/>
                <w:szCs w:val="14"/>
              </w:rPr>
              <w:t xml:space="preserve"> </w:t>
            </w:r>
            <w:r w:rsidRPr="005E4AD0">
              <w:rPr>
                <w:color w:val="1A171B"/>
                <w:sz w:val="14"/>
                <w:szCs w:val="14"/>
                <w:lang w:val="en-US"/>
              </w:rPr>
              <w:t>of</w:t>
            </w:r>
            <w:r w:rsidRPr="005E4AD0">
              <w:rPr>
                <w:color w:val="1A171B"/>
                <w:sz w:val="14"/>
                <w:szCs w:val="14"/>
              </w:rPr>
              <w:t xml:space="preserve"> </w:t>
            </w: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chelonae</w:t>
            </w:r>
            <w:r w:rsidRPr="005E4AD0">
              <w:rPr>
                <w:i/>
                <w:iCs/>
                <w:color w:val="1A171B"/>
                <w:sz w:val="14"/>
                <w:szCs w:val="14"/>
              </w:rPr>
              <w:t xml:space="preserve"> </w:t>
            </w:r>
            <w:r w:rsidRPr="005E4AD0">
              <w:rPr>
                <w:color w:val="1A171B"/>
                <w:sz w:val="14"/>
                <w:szCs w:val="14"/>
                <w:lang w:val="en-US"/>
              </w:rPr>
              <w:t>to</w:t>
            </w:r>
            <w:r w:rsidRPr="005E4AD0">
              <w:rPr>
                <w:color w:val="1A171B"/>
                <w:sz w:val="14"/>
                <w:szCs w:val="14"/>
              </w:rPr>
              <w:t xml:space="preserve"> </w:t>
            </w:r>
            <w:r w:rsidRPr="005E4AD0">
              <w:rPr>
                <w:color w:val="1A171B"/>
                <w:sz w:val="14"/>
                <w:szCs w:val="14"/>
                <w:lang w:val="en-US"/>
              </w:rPr>
              <w:t>imipenem</w:t>
            </w:r>
            <w:r w:rsidRPr="005E4AD0">
              <w:rPr>
                <w:color w:val="1A171B"/>
                <w:sz w:val="14"/>
                <w:szCs w:val="14"/>
              </w:rPr>
              <w:t xml:space="preserve">, </w:t>
            </w:r>
            <w:r w:rsidRPr="005E4AD0">
              <w:rPr>
                <w:color w:val="1A171B"/>
                <w:sz w:val="14"/>
                <w:szCs w:val="14"/>
                <w:lang w:val="en-US"/>
              </w:rPr>
              <w:t>cefemetazole</w:t>
            </w:r>
            <w:r w:rsidRPr="005E4AD0">
              <w:rPr>
                <w:color w:val="1A171B"/>
                <w:sz w:val="14"/>
                <w:szCs w:val="14"/>
              </w:rPr>
              <w:t xml:space="preserve">, </w:t>
            </w:r>
            <w:r w:rsidRPr="005E4AD0">
              <w:rPr>
                <w:color w:val="1A171B"/>
                <w:sz w:val="14"/>
                <w:szCs w:val="14"/>
                <w:lang w:val="en-US"/>
              </w:rPr>
              <w:t>cefoxitin</w:t>
            </w:r>
            <w:r w:rsidRPr="005E4AD0">
              <w:rPr>
                <w:color w:val="1A171B"/>
                <w:sz w:val="14"/>
                <w:szCs w:val="14"/>
              </w:rPr>
              <w:t xml:space="preserve">, </w:t>
            </w:r>
            <w:r w:rsidRPr="005E4AD0">
              <w:rPr>
                <w:color w:val="1A171B"/>
                <w:sz w:val="14"/>
                <w:szCs w:val="14"/>
                <w:lang w:val="en-US"/>
              </w:rPr>
              <w:t>and</w:t>
            </w:r>
            <w:r w:rsidRPr="005E4AD0">
              <w:rPr>
                <w:color w:val="1A171B"/>
                <w:sz w:val="14"/>
                <w:szCs w:val="14"/>
              </w:rPr>
              <w:t xml:space="preserve"> </w:t>
            </w:r>
            <w:r w:rsidRPr="005E4AD0">
              <w:rPr>
                <w:color w:val="1A171B"/>
                <w:sz w:val="14"/>
                <w:szCs w:val="14"/>
                <w:lang w:val="en-US"/>
              </w:rPr>
              <w:t>amoxicillin</w:t>
            </w:r>
            <w:r w:rsidRPr="005E4AD0">
              <w:rPr>
                <w:color w:val="1A171B"/>
                <w:sz w:val="14"/>
                <w:szCs w:val="14"/>
              </w:rPr>
              <w:t>-</w:t>
            </w:r>
            <w:r w:rsidRPr="005E4AD0">
              <w:rPr>
                <w:color w:val="1A171B"/>
                <w:sz w:val="14"/>
                <w:szCs w:val="14"/>
                <w:lang w:val="en-US"/>
              </w:rPr>
              <w:t>clavulanic</w:t>
            </w:r>
            <w:r w:rsidRPr="005E4AD0">
              <w:rPr>
                <w:color w:val="1A171B"/>
                <w:sz w:val="14"/>
                <w:szCs w:val="14"/>
              </w:rPr>
              <w:t xml:space="preserve"> </w:t>
            </w:r>
            <w:r w:rsidRPr="005E4AD0">
              <w:rPr>
                <w:color w:val="1A171B"/>
                <w:sz w:val="14"/>
                <w:szCs w:val="14"/>
                <w:lang w:val="en-US"/>
              </w:rPr>
              <w:t>acid</w:t>
            </w:r>
            <w:r w:rsidRPr="005E4AD0">
              <w:rPr>
                <w:color w:val="1A171B"/>
                <w:sz w:val="14"/>
                <w:szCs w:val="14"/>
              </w:rPr>
              <w:t xml:space="preserve">. </w:t>
            </w:r>
            <w:r w:rsidRPr="005E4AD0">
              <w:rPr>
                <w:i/>
                <w:iCs/>
                <w:color w:val="1A171B"/>
                <w:sz w:val="14"/>
                <w:szCs w:val="14"/>
                <w:lang w:val="en-US"/>
              </w:rPr>
              <w:t xml:space="preserve">Antimicrob Agents Chemother </w:t>
            </w:r>
            <w:r w:rsidRPr="005E4AD0">
              <w:rPr>
                <w:color w:val="1A171B"/>
                <w:sz w:val="14"/>
                <w:szCs w:val="14"/>
                <w:lang w:val="en-US"/>
              </w:rPr>
              <w:t>1991;35:773–775.</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362.</w:t>
            </w:r>
            <w:r w:rsidRPr="005E4AD0">
              <w:rPr>
                <w:color w:val="1A171B"/>
                <w:sz w:val="14"/>
                <w:szCs w:val="14"/>
                <w:lang w:val="en-US"/>
              </w:rPr>
              <w:tab/>
              <w:t>Daley CL, Griffith DE. Pulmonary disease caused by rapidly growing</w:t>
            </w:r>
          </w:p>
          <w:p w:rsidR="00730057" w:rsidRPr="005E4AD0" w:rsidRDefault="00730057" w:rsidP="00C158A7">
            <w:pPr>
              <w:shd w:val="clear" w:color="auto" w:fill="FFFFFF"/>
              <w:ind w:left="499"/>
              <w:rPr>
                <w:sz w:val="14"/>
                <w:szCs w:val="14"/>
              </w:rPr>
            </w:pPr>
            <w:r w:rsidRPr="005E4AD0">
              <w:rPr>
                <w:color w:val="1A171B"/>
                <w:sz w:val="14"/>
                <w:szCs w:val="14"/>
                <w:lang w:val="en-US"/>
              </w:rPr>
              <w:t>mycobacteria</w:t>
            </w:r>
            <w:r w:rsidRPr="005E4AD0">
              <w:rPr>
                <w:color w:val="1A171B"/>
                <w:sz w:val="14"/>
                <w:szCs w:val="14"/>
              </w:rPr>
              <w:t xml:space="preserve">. </w:t>
            </w:r>
            <w:r w:rsidRPr="005E4AD0">
              <w:rPr>
                <w:i/>
                <w:iCs/>
                <w:color w:val="1A171B"/>
                <w:sz w:val="14"/>
                <w:szCs w:val="14"/>
                <w:lang w:val="en-US"/>
              </w:rPr>
              <w:t>Clin</w:t>
            </w:r>
            <w:r w:rsidRPr="005E4AD0">
              <w:rPr>
                <w:i/>
                <w:iCs/>
                <w:color w:val="1A171B"/>
                <w:sz w:val="14"/>
                <w:szCs w:val="14"/>
              </w:rPr>
              <w:t xml:space="preserve"> </w:t>
            </w:r>
            <w:r w:rsidRPr="005E4AD0">
              <w:rPr>
                <w:i/>
                <w:iCs/>
                <w:color w:val="1A171B"/>
                <w:sz w:val="14"/>
                <w:szCs w:val="14"/>
                <w:lang w:val="en-US"/>
              </w:rPr>
              <w:t>Chest</w:t>
            </w:r>
            <w:r w:rsidRPr="005E4AD0">
              <w:rPr>
                <w:i/>
                <w:iCs/>
                <w:color w:val="1A171B"/>
                <w:sz w:val="14"/>
                <w:szCs w:val="14"/>
              </w:rPr>
              <w:t xml:space="preserve"> </w:t>
            </w:r>
            <w:r w:rsidRPr="005E4AD0">
              <w:rPr>
                <w:i/>
                <w:iCs/>
                <w:color w:val="1A171B"/>
                <w:sz w:val="14"/>
                <w:szCs w:val="14"/>
                <w:lang w:val="en-US"/>
              </w:rPr>
              <w:t>Med</w:t>
            </w:r>
            <w:r w:rsidRPr="005E4AD0">
              <w:rPr>
                <w:i/>
                <w:iCs/>
                <w:color w:val="1A171B"/>
                <w:sz w:val="14"/>
                <w:szCs w:val="14"/>
              </w:rPr>
              <w:t xml:space="preserve"> </w:t>
            </w:r>
            <w:r w:rsidRPr="005E4AD0">
              <w:rPr>
                <w:color w:val="1A171B"/>
                <w:sz w:val="14"/>
                <w:szCs w:val="14"/>
              </w:rPr>
              <w:t>2002;23:623–632.</w:t>
            </w:r>
          </w:p>
          <w:p w:rsidR="00730057" w:rsidRPr="005E4AD0" w:rsidRDefault="00730057" w:rsidP="00C158A7">
            <w:pPr>
              <w:shd w:val="clear" w:color="auto" w:fill="FFFFFF"/>
              <w:tabs>
                <w:tab w:val="left" w:pos="322"/>
              </w:tabs>
              <w:rPr>
                <w:sz w:val="14"/>
                <w:szCs w:val="14"/>
              </w:rPr>
            </w:pPr>
            <w:r w:rsidRPr="005E4AD0">
              <w:rPr>
                <w:color w:val="1A171B"/>
                <w:sz w:val="14"/>
                <w:szCs w:val="14"/>
              </w:rPr>
              <w:t>363.</w:t>
            </w:r>
            <w:r w:rsidRPr="005E4AD0">
              <w:rPr>
                <w:color w:val="1A171B"/>
                <w:sz w:val="14"/>
                <w:szCs w:val="14"/>
              </w:rPr>
              <w:tab/>
            </w:r>
            <w:r w:rsidRPr="005E4AD0">
              <w:rPr>
                <w:color w:val="1A171B"/>
                <w:sz w:val="14"/>
                <w:szCs w:val="14"/>
                <w:lang w:val="en-US"/>
              </w:rPr>
              <w:t>Brown</w:t>
            </w:r>
            <w:r w:rsidRPr="005E4AD0">
              <w:rPr>
                <w:color w:val="1A171B"/>
                <w:sz w:val="14"/>
                <w:szCs w:val="14"/>
              </w:rPr>
              <w:t>-</w:t>
            </w:r>
            <w:r w:rsidRPr="005E4AD0">
              <w:rPr>
                <w:color w:val="1A171B"/>
                <w:sz w:val="14"/>
                <w:szCs w:val="14"/>
                <w:lang w:val="en-US"/>
              </w:rPr>
              <w:t>Elliott</w:t>
            </w:r>
            <w:r w:rsidRPr="005E4AD0">
              <w:rPr>
                <w:color w:val="1A171B"/>
                <w:sz w:val="14"/>
                <w:szCs w:val="14"/>
              </w:rPr>
              <w:t xml:space="preserve"> </w:t>
            </w:r>
            <w:r w:rsidRPr="005E4AD0">
              <w:rPr>
                <w:color w:val="1A171B"/>
                <w:sz w:val="14"/>
                <w:szCs w:val="14"/>
                <w:lang w:val="en-US"/>
              </w:rPr>
              <w:t>BA</w:t>
            </w:r>
            <w:r w:rsidRPr="005E4AD0">
              <w:rPr>
                <w:color w:val="1A171B"/>
                <w:sz w:val="14"/>
                <w:szCs w:val="14"/>
              </w:rPr>
              <w:t xml:space="preserve">, </w:t>
            </w:r>
            <w:r w:rsidRPr="005E4AD0">
              <w:rPr>
                <w:color w:val="1A171B"/>
                <w:sz w:val="14"/>
                <w:szCs w:val="14"/>
                <w:lang w:val="en-US"/>
              </w:rPr>
              <w:t>Wallace</w:t>
            </w:r>
            <w:r w:rsidRPr="005E4AD0">
              <w:rPr>
                <w:color w:val="1A171B"/>
                <w:sz w:val="14"/>
                <w:szCs w:val="14"/>
              </w:rPr>
              <w:t xml:space="preserve"> </w:t>
            </w:r>
            <w:r w:rsidRPr="005E4AD0">
              <w:rPr>
                <w:color w:val="1A171B"/>
                <w:sz w:val="14"/>
                <w:szCs w:val="14"/>
                <w:lang w:val="en-US"/>
              </w:rPr>
              <w:t>RJ</w:t>
            </w:r>
            <w:r w:rsidRPr="005E4AD0">
              <w:rPr>
                <w:color w:val="1A171B"/>
                <w:sz w:val="14"/>
                <w:szCs w:val="14"/>
              </w:rPr>
              <w:t xml:space="preserve"> </w:t>
            </w:r>
            <w:r w:rsidRPr="005E4AD0">
              <w:rPr>
                <w:color w:val="1A171B"/>
                <w:sz w:val="14"/>
                <w:szCs w:val="14"/>
                <w:lang w:val="en-US"/>
              </w:rPr>
              <w:t>Jr</w:t>
            </w:r>
            <w:r w:rsidRPr="005E4AD0">
              <w:rPr>
                <w:color w:val="1A171B"/>
                <w:sz w:val="14"/>
                <w:szCs w:val="14"/>
              </w:rPr>
              <w:t xml:space="preserve">, </w:t>
            </w:r>
            <w:r w:rsidRPr="005E4AD0">
              <w:rPr>
                <w:color w:val="1A171B"/>
                <w:sz w:val="14"/>
                <w:szCs w:val="14"/>
                <w:lang w:val="en-US"/>
              </w:rPr>
              <w:t>Griffith</w:t>
            </w:r>
            <w:r w:rsidRPr="005E4AD0">
              <w:rPr>
                <w:color w:val="1A171B"/>
                <w:sz w:val="14"/>
                <w:szCs w:val="14"/>
              </w:rPr>
              <w:t xml:space="preserve"> </w:t>
            </w:r>
            <w:r w:rsidRPr="005E4AD0">
              <w:rPr>
                <w:color w:val="1A171B"/>
                <w:sz w:val="14"/>
                <w:szCs w:val="14"/>
                <w:lang w:val="en-US"/>
              </w:rPr>
              <w:t>DE</w:t>
            </w:r>
            <w:r w:rsidRPr="005E4AD0">
              <w:rPr>
                <w:color w:val="1A171B"/>
                <w:sz w:val="14"/>
                <w:szCs w:val="14"/>
              </w:rPr>
              <w:t xml:space="preserve">, </w:t>
            </w:r>
            <w:r w:rsidRPr="005E4AD0">
              <w:rPr>
                <w:color w:val="1A171B"/>
                <w:sz w:val="14"/>
                <w:szCs w:val="14"/>
                <w:lang w:val="en-US"/>
              </w:rPr>
              <w:t>Lakey</w:t>
            </w:r>
            <w:r w:rsidRPr="005E4AD0">
              <w:rPr>
                <w:color w:val="1A171B"/>
                <w:sz w:val="14"/>
                <w:szCs w:val="14"/>
              </w:rPr>
              <w:t xml:space="preserve"> </w:t>
            </w:r>
            <w:r w:rsidRPr="005E4AD0">
              <w:rPr>
                <w:color w:val="1A171B"/>
                <w:sz w:val="14"/>
                <w:szCs w:val="14"/>
                <w:lang w:val="en-US"/>
              </w:rPr>
              <w:t>D</w:t>
            </w:r>
            <w:r w:rsidRPr="005E4AD0">
              <w:rPr>
                <w:color w:val="1A171B"/>
                <w:sz w:val="14"/>
                <w:szCs w:val="14"/>
              </w:rPr>
              <w:t xml:space="preserve">, </w:t>
            </w:r>
            <w:r w:rsidRPr="005E4AD0">
              <w:rPr>
                <w:color w:val="1A171B"/>
                <w:sz w:val="14"/>
                <w:szCs w:val="14"/>
                <w:lang w:val="en-US"/>
              </w:rPr>
              <w:t>Moylett</w:t>
            </w:r>
            <w:r w:rsidRPr="005E4AD0">
              <w:rPr>
                <w:color w:val="1A171B"/>
                <w:sz w:val="14"/>
                <w:szCs w:val="14"/>
              </w:rPr>
              <w:t xml:space="preserve"> </w:t>
            </w:r>
            <w:r w:rsidRPr="005E4AD0">
              <w:rPr>
                <w:color w:val="1A171B"/>
                <w:sz w:val="14"/>
                <w:szCs w:val="14"/>
                <w:lang w:val="en-US"/>
              </w:rPr>
              <w:t>E</w:t>
            </w:r>
            <w:r w:rsidRPr="005E4AD0">
              <w:rPr>
                <w:color w:val="1A171B"/>
                <w:sz w:val="14"/>
                <w:szCs w:val="14"/>
              </w:rPr>
              <w:t>,</w:t>
            </w:r>
          </w:p>
          <w:p w:rsidR="00730057" w:rsidRPr="005E4AD0" w:rsidRDefault="00730057" w:rsidP="00C158A7">
            <w:pPr>
              <w:shd w:val="clear" w:color="auto" w:fill="FFFFFF"/>
              <w:ind w:left="499"/>
              <w:jc w:val="both"/>
              <w:rPr>
                <w:sz w:val="14"/>
                <w:szCs w:val="14"/>
              </w:rPr>
            </w:pPr>
            <w:r w:rsidRPr="005E4AD0">
              <w:rPr>
                <w:color w:val="1A171B"/>
                <w:sz w:val="14"/>
                <w:szCs w:val="14"/>
                <w:lang w:val="en-US"/>
              </w:rPr>
              <w:t>Gareca M, Perry TR, Blinkhorn R, Hopper D. Safety and tolerance of long-term therapy of linezolid for mycobacterial and nocardial disease with a focus on once daily therapy. Presented at the 40th Annual Meeting of the Infectious Diseases Society of America. 2002;609:151.</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364.</w:t>
            </w:r>
            <w:r w:rsidRPr="005E4AD0">
              <w:rPr>
                <w:color w:val="1A171B"/>
                <w:sz w:val="14"/>
                <w:szCs w:val="14"/>
                <w:lang w:val="en-US"/>
              </w:rPr>
              <w:tab/>
              <w:t>Wallace RJ Jr, Brown BA, Onyi GO. Skin, soft tissue, and bone infections</w:t>
            </w:r>
          </w:p>
          <w:p w:rsidR="00730057" w:rsidRPr="005E4AD0" w:rsidRDefault="00730057" w:rsidP="00C158A7">
            <w:pPr>
              <w:shd w:val="clear" w:color="auto" w:fill="FFFFFF"/>
              <w:ind w:left="499" w:right="14"/>
              <w:jc w:val="both"/>
              <w:rPr>
                <w:sz w:val="14"/>
                <w:szCs w:val="14"/>
              </w:rPr>
            </w:pPr>
            <w:r w:rsidRPr="005E4AD0">
              <w:rPr>
                <w:color w:val="1A171B"/>
                <w:sz w:val="14"/>
                <w:szCs w:val="14"/>
                <w:lang w:val="en-US"/>
              </w:rPr>
              <w:t xml:space="preserve">due to </w:t>
            </w:r>
            <w:r w:rsidRPr="005E4AD0">
              <w:rPr>
                <w:i/>
                <w:iCs/>
                <w:color w:val="1A171B"/>
                <w:sz w:val="14"/>
                <w:szCs w:val="14"/>
                <w:lang w:val="en-US"/>
              </w:rPr>
              <w:t>Mycobacterium chelonae</w:t>
            </w:r>
            <w:r w:rsidRPr="005E4AD0">
              <w:rPr>
                <w:color w:val="1A171B"/>
                <w:sz w:val="14"/>
                <w:szCs w:val="14"/>
                <w:lang w:val="en-US"/>
              </w:rPr>
              <w:t xml:space="preserve">: importance of prior corticosteroid therapy, frequency of disseminated infections, and resistance to oral antimicrobials other than clarithromycin. </w:t>
            </w:r>
            <w:r w:rsidRPr="005E4AD0">
              <w:rPr>
                <w:i/>
                <w:iCs/>
                <w:color w:val="1A171B"/>
                <w:sz w:val="14"/>
                <w:szCs w:val="14"/>
                <w:lang w:val="en-US"/>
              </w:rPr>
              <w:t xml:space="preserve">J Infect Dis </w:t>
            </w:r>
            <w:r w:rsidRPr="005E4AD0">
              <w:rPr>
                <w:color w:val="1A171B"/>
                <w:sz w:val="14"/>
                <w:szCs w:val="14"/>
                <w:lang w:val="en-US"/>
              </w:rPr>
              <w:t>1992;166:405–412.</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365.</w:t>
            </w:r>
            <w:r w:rsidRPr="005E4AD0">
              <w:rPr>
                <w:color w:val="1A171B"/>
                <w:sz w:val="14"/>
                <w:szCs w:val="14"/>
                <w:lang w:val="en-US"/>
              </w:rPr>
              <w:tab/>
              <w:t>Kiehn TE, Hoefer H, Bottger EC, Ross R, Wong M, Edwards F, Antinoff</w:t>
            </w:r>
          </w:p>
          <w:p w:rsidR="00730057" w:rsidRPr="005E4AD0" w:rsidRDefault="00730057" w:rsidP="00C158A7">
            <w:pPr>
              <w:shd w:val="clear" w:color="auto" w:fill="FFFFFF"/>
              <w:ind w:left="499" w:right="10"/>
              <w:jc w:val="both"/>
              <w:rPr>
                <w:sz w:val="14"/>
                <w:szCs w:val="14"/>
              </w:rPr>
            </w:pPr>
            <w:r w:rsidRPr="005E4AD0">
              <w:rPr>
                <w:color w:val="1A171B"/>
                <w:sz w:val="14"/>
                <w:szCs w:val="14"/>
                <w:lang w:val="en-US"/>
              </w:rPr>
              <w:t xml:space="preserve">N, Armstrong D. </w:t>
            </w:r>
            <w:r w:rsidRPr="005E4AD0">
              <w:rPr>
                <w:i/>
                <w:iCs/>
                <w:color w:val="1A171B"/>
                <w:sz w:val="14"/>
                <w:szCs w:val="14"/>
                <w:lang w:val="en-US"/>
              </w:rPr>
              <w:t xml:space="preserve">Mycobacterium genavense </w:t>
            </w:r>
            <w:r w:rsidRPr="005E4AD0">
              <w:rPr>
                <w:color w:val="1A171B"/>
                <w:sz w:val="14"/>
                <w:szCs w:val="14"/>
                <w:lang w:val="en-US"/>
              </w:rPr>
              <w:t xml:space="preserve">infections in pet animals. </w:t>
            </w:r>
            <w:r w:rsidRPr="005E4AD0">
              <w:rPr>
                <w:i/>
                <w:iCs/>
                <w:color w:val="1A171B"/>
                <w:sz w:val="14"/>
                <w:szCs w:val="14"/>
                <w:lang w:val="en-US"/>
              </w:rPr>
              <w:t xml:space="preserve">J Clin Microbiol </w:t>
            </w:r>
            <w:r w:rsidRPr="005E4AD0">
              <w:rPr>
                <w:color w:val="1A171B"/>
                <w:sz w:val="14"/>
                <w:szCs w:val="14"/>
                <w:lang w:val="en-US"/>
              </w:rPr>
              <w:t>1996;34:1840–1842.</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366.</w:t>
            </w:r>
            <w:r w:rsidRPr="005E4AD0">
              <w:rPr>
                <w:color w:val="1A171B"/>
                <w:sz w:val="14"/>
                <w:szCs w:val="14"/>
                <w:lang w:val="en-US"/>
              </w:rPr>
              <w:tab/>
              <w:t>Thomsen VO, Dragsted UB, Bauer J, Fuursted K, Lundgren J. Dissemin-</w:t>
            </w:r>
          </w:p>
          <w:p w:rsidR="00730057" w:rsidRPr="005E4AD0" w:rsidRDefault="00730057" w:rsidP="00C158A7">
            <w:pPr>
              <w:shd w:val="clear" w:color="auto" w:fill="FFFFFF"/>
              <w:ind w:left="499" w:right="10"/>
              <w:jc w:val="both"/>
              <w:rPr>
                <w:sz w:val="14"/>
                <w:szCs w:val="14"/>
              </w:rPr>
            </w:pPr>
            <w:r w:rsidRPr="005E4AD0">
              <w:rPr>
                <w:color w:val="1A171B"/>
                <w:sz w:val="14"/>
                <w:szCs w:val="14"/>
                <w:lang w:val="en-US"/>
              </w:rPr>
              <w:t xml:space="preserve">ated infection with </w:t>
            </w:r>
            <w:r w:rsidRPr="005E4AD0">
              <w:rPr>
                <w:i/>
                <w:iCs/>
                <w:color w:val="1A171B"/>
                <w:sz w:val="14"/>
                <w:szCs w:val="14"/>
                <w:lang w:val="en-US"/>
              </w:rPr>
              <w:t>Mycobacterium genavense</w:t>
            </w:r>
            <w:r w:rsidRPr="005E4AD0">
              <w:rPr>
                <w:color w:val="1A171B"/>
                <w:sz w:val="14"/>
                <w:szCs w:val="14"/>
                <w:lang w:val="en-US"/>
              </w:rPr>
              <w:t xml:space="preserve">: a challenge to physicians and mycobacteriologists. </w:t>
            </w:r>
            <w:r w:rsidRPr="005E4AD0">
              <w:rPr>
                <w:i/>
                <w:iCs/>
                <w:color w:val="1A171B"/>
                <w:sz w:val="14"/>
                <w:szCs w:val="14"/>
                <w:lang w:val="en-US"/>
              </w:rPr>
              <w:t xml:space="preserve">J Clin Microbiol </w:t>
            </w:r>
            <w:r w:rsidRPr="005E4AD0">
              <w:rPr>
                <w:color w:val="1A171B"/>
                <w:sz w:val="14"/>
                <w:szCs w:val="14"/>
                <w:lang w:val="en-US"/>
              </w:rPr>
              <w:t>1999;7:3901–3905.</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367.</w:t>
            </w:r>
            <w:r w:rsidRPr="005E4AD0">
              <w:rPr>
                <w:color w:val="1A171B"/>
                <w:sz w:val="14"/>
                <w:szCs w:val="14"/>
                <w:lang w:val="en-US"/>
              </w:rPr>
              <w:tab/>
              <w:t>Bottger EC, Teske A, Kirschner P, Bost S, Chang HR, Beer V, Hirschel</w:t>
            </w:r>
          </w:p>
          <w:p w:rsidR="00730057" w:rsidRPr="005E4AD0" w:rsidRDefault="00730057" w:rsidP="00C158A7">
            <w:pPr>
              <w:shd w:val="clear" w:color="auto" w:fill="FFFFFF"/>
              <w:ind w:left="499" w:right="10"/>
              <w:jc w:val="both"/>
              <w:rPr>
                <w:sz w:val="14"/>
                <w:szCs w:val="14"/>
              </w:rPr>
            </w:pPr>
            <w:r w:rsidRPr="005E4AD0">
              <w:rPr>
                <w:color w:val="1A171B"/>
                <w:sz w:val="14"/>
                <w:szCs w:val="14"/>
                <w:lang w:val="en-US"/>
              </w:rPr>
              <w:t>B. Disseminated “</w:t>
            </w:r>
            <w:r w:rsidRPr="005E4AD0">
              <w:rPr>
                <w:i/>
                <w:iCs/>
                <w:color w:val="1A171B"/>
                <w:sz w:val="14"/>
                <w:szCs w:val="14"/>
                <w:lang w:val="en-US"/>
              </w:rPr>
              <w:t>Mycobacterium genavense</w:t>
            </w:r>
            <w:r w:rsidRPr="005E4AD0">
              <w:rPr>
                <w:color w:val="1A171B"/>
                <w:sz w:val="14"/>
                <w:szCs w:val="14"/>
                <w:lang w:val="en-US"/>
              </w:rPr>
              <w:t xml:space="preserve">” infection in patients with AIDS. </w:t>
            </w:r>
            <w:r w:rsidRPr="005E4AD0">
              <w:rPr>
                <w:i/>
                <w:iCs/>
                <w:color w:val="1A171B"/>
                <w:sz w:val="14"/>
                <w:szCs w:val="14"/>
                <w:lang w:val="en-US"/>
              </w:rPr>
              <w:t xml:space="preserve">Lancet </w:t>
            </w:r>
            <w:r w:rsidRPr="005E4AD0">
              <w:rPr>
                <w:color w:val="1A171B"/>
                <w:sz w:val="14"/>
                <w:szCs w:val="14"/>
                <w:lang w:val="en-US"/>
              </w:rPr>
              <w:t>1992;340:76–80.</w:t>
            </w:r>
          </w:p>
          <w:p w:rsidR="00730057" w:rsidRPr="005E4AD0" w:rsidRDefault="00730057" w:rsidP="00C158A7">
            <w:pPr>
              <w:shd w:val="clear" w:color="auto" w:fill="FFFFFF"/>
              <w:tabs>
                <w:tab w:val="left" w:pos="322"/>
              </w:tabs>
              <w:rPr>
                <w:sz w:val="14"/>
                <w:szCs w:val="14"/>
              </w:rPr>
            </w:pPr>
            <w:r w:rsidRPr="005E4AD0">
              <w:rPr>
                <w:color w:val="1A171B"/>
                <w:sz w:val="14"/>
                <w:szCs w:val="14"/>
                <w:lang w:val="en-US"/>
              </w:rPr>
              <w:t>368.</w:t>
            </w:r>
            <w:r w:rsidRPr="005E4AD0">
              <w:rPr>
                <w:color w:val="1A171B"/>
                <w:sz w:val="14"/>
                <w:szCs w:val="14"/>
                <w:lang w:val="en-US"/>
              </w:rPr>
              <w:tab/>
              <w:t xml:space="preserve">Fournier S, Vincent V. </w:t>
            </w:r>
            <w:r w:rsidRPr="005E4AD0">
              <w:rPr>
                <w:i/>
                <w:iCs/>
                <w:color w:val="1A171B"/>
                <w:sz w:val="14"/>
                <w:szCs w:val="14"/>
                <w:lang w:val="en-US"/>
              </w:rPr>
              <w:t xml:space="preserve">Mycobacterium genavense </w:t>
            </w:r>
            <w:r w:rsidRPr="005E4AD0">
              <w:rPr>
                <w:color w:val="1A171B"/>
                <w:sz w:val="14"/>
                <w:szCs w:val="14"/>
                <w:lang w:val="en-US"/>
              </w:rPr>
              <w:t>and cutaneous disease</w:t>
            </w:r>
          </w:p>
          <w:p w:rsidR="00BC3104" w:rsidRPr="005E4AD0" w:rsidRDefault="00730057" w:rsidP="005E4AD0">
            <w:pPr>
              <w:ind w:left="510"/>
              <w:rPr>
                <w:sz w:val="14"/>
                <w:szCs w:val="14"/>
              </w:rPr>
            </w:pPr>
            <w:r w:rsidRPr="005E4AD0">
              <w:rPr>
                <w:color w:val="1A171B"/>
                <w:sz w:val="14"/>
                <w:szCs w:val="14"/>
                <w:lang w:val="en-US"/>
              </w:rPr>
              <w:t xml:space="preserve">in AIDS. </w:t>
            </w:r>
            <w:r w:rsidRPr="005E4AD0">
              <w:rPr>
                <w:i/>
                <w:iCs/>
                <w:color w:val="1A171B"/>
                <w:sz w:val="14"/>
                <w:szCs w:val="14"/>
                <w:lang w:val="de-DE"/>
              </w:rPr>
              <w:t xml:space="preserve">Ann Intern Med </w:t>
            </w:r>
            <w:r w:rsidRPr="005E4AD0">
              <w:rPr>
                <w:color w:val="1A171B"/>
                <w:sz w:val="14"/>
                <w:szCs w:val="14"/>
                <w:lang w:val="de-DE"/>
              </w:rPr>
              <w:t>1998;128:409.</w:t>
            </w:r>
          </w:p>
        </w:tc>
      </w:tr>
    </w:tbl>
    <w:p w:rsidR="00BC3104" w:rsidRPr="00F038B2" w:rsidRDefault="00BC3104" w:rsidP="00C158A7">
      <w:pPr>
        <w:rPr>
          <w:sz w:val="12"/>
          <w:szCs w:val="14"/>
          <w:lang w:val="de-DE"/>
        </w:rPr>
        <w:sectPr w:rsidR="00BC3104" w:rsidRPr="00F038B2" w:rsidSect="00581818">
          <w:pgSz w:w="12062" w:h="15662"/>
          <w:pgMar w:top="874" w:right="845" w:bottom="0" w:left="840"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126"/>
        <w:gridCol w:w="206"/>
        <w:gridCol w:w="5078"/>
      </w:tblGrid>
      <w:tr w:rsidR="00BC3104" w:rsidRPr="00F038B2" w:rsidTr="00DC066A">
        <w:trPr>
          <w:trHeight w:hRule="exact" w:val="13607"/>
        </w:trPr>
        <w:tc>
          <w:tcPr>
            <w:tcW w:w="5126" w:type="dxa"/>
            <w:tcBorders>
              <w:top w:val="nil"/>
              <w:left w:val="nil"/>
              <w:bottom w:val="nil"/>
              <w:right w:val="nil"/>
            </w:tcBorders>
            <w:shd w:val="clear" w:color="auto" w:fill="FFFFFF"/>
          </w:tcPr>
          <w:p w:rsidR="00730057" w:rsidRPr="005E4AD0" w:rsidRDefault="00730057" w:rsidP="00C158A7">
            <w:pPr>
              <w:shd w:val="clear" w:color="auto" w:fill="FFFFFF"/>
              <w:tabs>
                <w:tab w:val="left" w:pos="317"/>
              </w:tabs>
              <w:rPr>
                <w:sz w:val="14"/>
                <w:szCs w:val="14"/>
              </w:rPr>
            </w:pPr>
            <w:r w:rsidRPr="005E4AD0">
              <w:rPr>
                <w:color w:val="1A171B"/>
                <w:sz w:val="14"/>
                <w:szCs w:val="14"/>
                <w:lang w:val="de-DE"/>
              </w:rPr>
              <w:lastRenderedPageBreak/>
              <w:t>369.</w:t>
            </w:r>
            <w:r w:rsidRPr="005E4AD0">
              <w:rPr>
                <w:color w:val="1A171B"/>
                <w:sz w:val="14"/>
                <w:szCs w:val="14"/>
                <w:lang w:val="de-DE"/>
              </w:rPr>
              <w:tab/>
              <w:t>Gaynor CD, Clark RA, Koontz FP, Emler S, Hirschel B, Schlesinger LS.</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Disseminated </w:t>
            </w:r>
            <w:r w:rsidRPr="005E4AD0">
              <w:rPr>
                <w:i/>
                <w:iCs/>
                <w:color w:val="1A171B"/>
                <w:sz w:val="14"/>
                <w:szCs w:val="14"/>
                <w:lang w:val="en-US"/>
              </w:rPr>
              <w:t xml:space="preserve">Mycobacterium genavense </w:t>
            </w:r>
            <w:r w:rsidRPr="005E4AD0">
              <w:rPr>
                <w:color w:val="1A171B"/>
                <w:sz w:val="14"/>
                <w:szCs w:val="14"/>
                <w:lang w:val="en-US"/>
              </w:rPr>
              <w:t xml:space="preserve">infection in two patients with AIDS. </w:t>
            </w:r>
            <w:r w:rsidRPr="005E4AD0">
              <w:rPr>
                <w:i/>
                <w:iCs/>
                <w:color w:val="1A171B"/>
                <w:sz w:val="14"/>
                <w:szCs w:val="14"/>
                <w:lang w:val="en-US"/>
              </w:rPr>
              <w:t xml:space="preserve">Clin Infect Dis </w:t>
            </w:r>
            <w:r w:rsidRPr="005E4AD0">
              <w:rPr>
                <w:color w:val="1A171B"/>
                <w:sz w:val="14"/>
                <w:szCs w:val="14"/>
                <w:lang w:val="en-US"/>
              </w:rPr>
              <w:t>1994;18:455–457.</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370.</w:t>
            </w:r>
            <w:r w:rsidRPr="005E4AD0">
              <w:rPr>
                <w:color w:val="1A171B"/>
                <w:sz w:val="14"/>
                <w:szCs w:val="14"/>
                <w:lang w:val="en-US"/>
              </w:rPr>
              <w:tab/>
              <w:t>Albrecht H, Rusch-Gerdes S, Stellbrink HJ, Greten H, Jackle S. Dissem-</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inated </w:t>
            </w:r>
            <w:r w:rsidRPr="005E4AD0">
              <w:rPr>
                <w:i/>
                <w:iCs/>
                <w:color w:val="1A171B"/>
                <w:sz w:val="14"/>
                <w:szCs w:val="14"/>
                <w:lang w:val="en-US"/>
              </w:rPr>
              <w:t xml:space="preserve">Mycobacterium genavense </w:t>
            </w:r>
            <w:r w:rsidRPr="005E4AD0">
              <w:rPr>
                <w:color w:val="1A171B"/>
                <w:sz w:val="14"/>
                <w:szCs w:val="14"/>
                <w:lang w:val="en-US"/>
              </w:rPr>
              <w:t xml:space="preserve">infection as a cause of pseudo-Whipple’s disease and sclerosing cholangitis. </w:t>
            </w:r>
            <w:r w:rsidRPr="005E4AD0">
              <w:rPr>
                <w:i/>
                <w:iCs/>
                <w:color w:val="1A171B"/>
                <w:sz w:val="14"/>
                <w:szCs w:val="14"/>
                <w:lang w:val="de-DE"/>
              </w:rPr>
              <w:t xml:space="preserve">Clin Infect Dis </w:t>
            </w:r>
            <w:r w:rsidRPr="005E4AD0">
              <w:rPr>
                <w:color w:val="1A171B"/>
                <w:sz w:val="14"/>
                <w:szCs w:val="14"/>
                <w:lang w:val="de-DE"/>
              </w:rPr>
              <w:t>1997;25: 742–743.</w:t>
            </w:r>
          </w:p>
          <w:p w:rsidR="00730057" w:rsidRPr="005E4AD0" w:rsidRDefault="00730057" w:rsidP="00C158A7">
            <w:pPr>
              <w:shd w:val="clear" w:color="auto" w:fill="FFFFFF"/>
              <w:tabs>
                <w:tab w:val="left" w:pos="317"/>
              </w:tabs>
              <w:rPr>
                <w:sz w:val="14"/>
                <w:szCs w:val="14"/>
              </w:rPr>
            </w:pPr>
            <w:r w:rsidRPr="005E4AD0">
              <w:rPr>
                <w:color w:val="1A171B"/>
                <w:sz w:val="14"/>
                <w:szCs w:val="14"/>
                <w:lang w:val="de-DE"/>
              </w:rPr>
              <w:t>371.</w:t>
            </w:r>
            <w:r w:rsidRPr="005E4AD0">
              <w:rPr>
                <w:color w:val="1A171B"/>
                <w:sz w:val="14"/>
                <w:szCs w:val="14"/>
                <w:lang w:val="de-DE"/>
              </w:rPr>
              <w:tab/>
              <w:t xml:space="preserve">Weinberger MS, Berg L, Feuerstein IM, Pizzo PA, Witebsky FG. </w:t>
            </w:r>
            <w:r w:rsidRPr="005E4AD0">
              <w:rPr>
                <w:color w:val="1A171B"/>
                <w:sz w:val="14"/>
                <w:szCs w:val="14"/>
                <w:lang w:val="en-US"/>
              </w:rPr>
              <w:t>Dissem-</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inated infection with </w:t>
            </w:r>
            <w:r w:rsidRPr="005E4AD0">
              <w:rPr>
                <w:i/>
                <w:iCs/>
                <w:color w:val="1A171B"/>
                <w:sz w:val="14"/>
                <w:szCs w:val="14"/>
                <w:lang w:val="en-US"/>
              </w:rPr>
              <w:t>Mycobacterium gordonae</w:t>
            </w:r>
            <w:r w:rsidRPr="005E4AD0">
              <w:rPr>
                <w:color w:val="1A171B"/>
                <w:sz w:val="14"/>
                <w:szCs w:val="14"/>
                <w:lang w:val="en-US"/>
              </w:rPr>
              <w:t xml:space="preserve">: report of a case and critical review of the literature. </w:t>
            </w:r>
            <w:r w:rsidRPr="005E4AD0">
              <w:rPr>
                <w:i/>
                <w:iCs/>
                <w:color w:val="1A171B"/>
                <w:sz w:val="14"/>
                <w:szCs w:val="14"/>
                <w:lang w:val="pt-PT"/>
              </w:rPr>
              <w:t xml:space="preserve">Clin Infect Dis </w:t>
            </w:r>
            <w:r w:rsidRPr="005E4AD0">
              <w:rPr>
                <w:color w:val="1A171B"/>
                <w:sz w:val="14"/>
                <w:szCs w:val="14"/>
                <w:lang w:val="pt-PT"/>
              </w:rPr>
              <w:t>1992;14:1229–1239.</w:t>
            </w:r>
          </w:p>
          <w:p w:rsidR="00730057" w:rsidRPr="005E4AD0" w:rsidRDefault="00730057" w:rsidP="00C158A7">
            <w:pPr>
              <w:shd w:val="clear" w:color="auto" w:fill="FFFFFF"/>
              <w:tabs>
                <w:tab w:val="left" w:pos="317"/>
              </w:tabs>
              <w:rPr>
                <w:sz w:val="14"/>
                <w:szCs w:val="14"/>
              </w:rPr>
            </w:pPr>
            <w:r w:rsidRPr="005E4AD0">
              <w:rPr>
                <w:color w:val="1A171B"/>
                <w:sz w:val="14"/>
                <w:szCs w:val="14"/>
                <w:lang w:val="pt-PT"/>
              </w:rPr>
              <w:t>372.</w:t>
            </w:r>
            <w:r w:rsidRPr="005E4AD0">
              <w:rPr>
                <w:color w:val="1A171B"/>
                <w:sz w:val="14"/>
                <w:szCs w:val="14"/>
                <w:lang w:val="pt-PT"/>
              </w:rPr>
              <w:tab/>
              <w:t>Aguado JM, Gomez-Garcies JL, Manrique A, Soriano F. Pulmonary</w:t>
            </w:r>
          </w:p>
          <w:p w:rsidR="00730057" w:rsidRPr="005E4AD0" w:rsidRDefault="00730057" w:rsidP="00C158A7">
            <w:pPr>
              <w:shd w:val="clear" w:color="auto" w:fill="FFFFFF"/>
              <w:ind w:left="494" w:right="10"/>
              <w:jc w:val="both"/>
              <w:rPr>
                <w:sz w:val="14"/>
                <w:szCs w:val="14"/>
              </w:rPr>
            </w:pPr>
            <w:r w:rsidRPr="005E4AD0">
              <w:rPr>
                <w:color w:val="1A171B"/>
                <w:sz w:val="14"/>
                <w:szCs w:val="14"/>
                <w:lang w:val="en-US"/>
              </w:rPr>
              <w:t xml:space="preserve">infection by </w:t>
            </w:r>
            <w:r w:rsidRPr="005E4AD0">
              <w:rPr>
                <w:i/>
                <w:iCs/>
                <w:color w:val="1A171B"/>
                <w:sz w:val="14"/>
                <w:szCs w:val="14"/>
                <w:lang w:val="en-US"/>
              </w:rPr>
              <w:t xml:space="preserve">Mycobacterium gordonae </w:t>
            </w:r>
            <w:r w:rsidRPr="005E4AD0">
              <w:rPr>
                <w:color w:val="1A171B"/>
                <w:sz w:val="14"/>
                <w:szCs w:val="14"/>
                <w:lang w:val="en-US"/>
              </w:rPr>
              <w:t xml:space="preserve">in an immunocompromised patient. </w:t>
            </w:r>
            <w:r w:rsidRPr="005E4AD0">
              <w:rPr>
                <w:i/>
                <w:iCs/>
                <w:color w:val="1A171B"/>
                <w:sz w:val="14"/>
                <w:szCs w:val="14"/>
                <w:lang w:val="fr-FR"/>
              </w:rPr>
              <w:t xml:space="preserve">Diagn Microbiol Infect Dis </w:t>
            </w:r>
            <w:r w:rsidRPr="005E4AD0">
              <w:rPr>
                <w:color w:val="1A171B"/>
                <w:sz w:val="14"/>
                <w:szCs w:val="14"/>
                <w:lang w:val="fr-FR"/>
              </w:rPr>
              <w:t>1987;7:261–263.</w:t>
            </w:r>
          </w:p>
          <w:p w:rsidR="00730057" w:rsidRPr="005E4AD0" w:rsidRDefault="00730057" w:rsidP="00C158A7">
            <w:pPr>
              <w:shd w:val="clear" w:color="auto" w:fill="FFFFFF"/>
              <w:tabs>
                <w:tab w:val="left" w:pos="317"/>
              </w:tabs>
              <w:rPr>
                <w:sz w:val="14"/>
                <w:szCs w:val="14"/>
              </w:rPr>
            </w:pPr>
            <w:r w:rsidRPr="005E4AD0">
              <w:rPr>
                <w:color w:val="1A171B"/>
                <w:sz w:val="14"/>
                <w:szCs w:val="14"/>
                <w:lang w:val="fr-FR"/>
              </w:rPr>
              <w:t>373.</w:t>
            </w:r>
            <w:r w:rsidRPr="005E4AD0">
              <w:rPr>
                <w:color w:val="1A171B"/>
                <w:sz w:val="14"/>
                <w:szCs w:val="14"/>
                <w:lang w:val="fr-FR"/>
              </w:rPr>
              <w:tab/>
              <w:t xml:space="preserve">Bonnet EP, Massip R, Bauriaud LA, Auvergnat JC. </w:t>
            </w:r>
            <w:r w:rsidRPr="005E4AD0">
              <w:rPr>
                <w:color w:val="1A171B"/>
                <w:sz w:val="14"/>
                <w:szCs w:val="14"/>
                <w:lang w:val="en-US"/>
              </w:rPr>
              <w:t xml:space="preserve">Disseminated </w:t>
            </w:r>
            <w:r w:rsidRPr="005E4AD0">
              <w:rPr>
                <w:i/>
                <w:iCs/>
                <w:color w:val="1A171B"/>
                <w:sz w:val="14"/>
                <w:szCs w:val="14"/>
                <w:lang w:val="en-US"/>
              </w:rPr>
              <w:t>Myco-</w:t>
            </w:r>
          </w:p>
          <w:p w:rsidR="00730057" w:rsidRPr="005E4AD0" w:rsidRDefault="00730057" w:rsidP="00C158A7">
            <w:pPr>
              <w:shd w:val="clear" w:color="auto" w:fill="FFFFFF"/>
              <w:ind w:left="494" w:right="10"/>
              <w:jc w:val="both"/>
              <w:rPr>
                <w:sz w:val="14"/>
                <w:szCs w:val="14"/>
              </w:rPr>
            </w:pPr>
            <w:r w:rsidRPr="005E4AD0">
              <w:rPr>
                <w:i/>
                <w:iCs/>
                <w:color w:val="1A171B"/>
                <w:sz w:val="14"/>
                <w:szCs w:val="14"/>
                <w:lang w:val="en-US"/>
              </w:rPr>
              <w:t xml:space="preserve">bacterium gordonae </w:t>
            </w:r>
            <w:r w:rsidRPr="005E4AD0">
              <w:rPr>
                <w:color w:val="1A171B"/>
                <w:sz w:val="14"/>
                <w:szCs w:val="14"/>
                <w:lang w:val="en-US"/>
              </w:rPr>
              <w:t xml:space="preserve">infection in a patient infected with human immunodeficiency virus. </w:t>
            </w:r>
            <w:r w:rsidRPr="005E4AD0">
              <w:rPr>
                <w:i/>
                <w:iCs/>
                <w:color w:val="1A171B"/>
                <w:sz w:val="14"/>
                <w:szCs w:val="14"/>
                <w:lang w:val="en-US"/>
              </w:rPr>
              <w:t xml:space="preserve">Clin Infect Dis </w:t>
            </w:r>
            <w:r w:rsidRPr="005E4AD0">
              <w:rPr>
                <w:color w:val="1A171B"/>
                <w:sz w:val="14"/>
                <w:szCs w:val="14"/>
                <w:lang w:val="en-US"/>
              </w:rPr>
              <w:t>1996;23:644–645.</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374.</w:t>
            </w:r>
            <w:r w:rsidRPr="005E4AD0">
              <w:rPr>
                <w:color w:val="1A171B"/>
                <w:sz w:val="14"/>
                <w:szCs w:val="14"/>
                <w:lang w:val="en-US"/>
              </w:rPr>
              <w:tab/>
              <w:t>Rusconi S, Gori A, Vago L, Marchetti G, Franzetti F. Cutaneous infection</w:t>
            </w:r>
          </w:p>
          <w:p w:rsidR="00730057" w:rsidRPr="005E4AD0" w:rsidRDefault="00730057" w:rsidP="00C158A7">
            <w:pPr>
              <w:shd w:val="clear" w:color="auto" w:fill="FFFFFF"/>
              <w:ind w:left="494" w:right="10"/>
              <w:jc w:val="both"/>
              <w:rPr>
                <w:sz w:val="14"/>
                <w:szCs w:val="14"/>
              </w:rPr>
            </w:pPr>
            <w:r w:rsidRPr="005E4AD0">
              <w:rPr>
                <w:color w:val="1A171B"/>
                <w:sz w:val="14"/>
                <w:szCs w:val="14"/>
                <w:lang w:val="en-US"/>
              </w:rPr>
              <w:t xml:space="preserve">caused by </w:t>
            </w:r>
            <w:r w:rsidRPr="005E4AD0">
              <w:rPr>
                <w:i/>
                <w:iCs/>
                <w:color w:val="1A171B"/>
                <w:sz w:val="14"/>
                <w:szCs w:val="14"/>
                <w:lang w:val="en-US"/>
              </w:rPr>
              <w:t xml:space="preserve">Mycobacterium gordonae </w:t>
            </w:r>
            <w:r w:rsidRPr="005E4AD0">
              <w:rPr>
                <w:color w:val="1A171B"/>
                <w:sz w:val="14"/>
                <w:szCs w:val="14"/>
                <w:lang w:val="en-US"/>
              </w:rPr>
              <w:t xml:space="preserve">in a human immunodeficiency virus–infected patient receiving antimycobacterial treatment. </w:t>
            </w:r>
            <w:r w:rsidRPr="005E4AD0">
              <w:rPr>
                <w:i/>
                <w:iCs/>
                <w:color w:val="1A171B"/>
                <w:sz w:val="14"/>
                <w:szCs w:val="14"/>
                <w:lang w:val="en-US"/>
              </w:rPr>
              <w:t xml:space="preserve">Clin Infect Dis </w:t>
            </w:r>
            <w:r w:rsidRPr="005E4AD0">
              <w:rPr>
                <w:color w:val="1A171B"/>
                <w:sz w:val="14"/>
                <w:szCs w:val="14"/>
                <w:lang w:val="en-US"/>
              </w:rPr>
              <w:t>1997;25:1490–1491.</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375.</w:t>
            </w:r>
            <w:r w:rsidRPr="005E4AD0">
              <w:rPr>
                <w:color w:val="1A171B"/>
                <w:sz w:val="14"/>
                <w:szCs w:val="14"/>
                <w:lang w:val="en-US"/>
              </w:rPr>
              <w:tab/>
              <w:t>Harro CG, Braden L, Morris AB, Lipkowitz GS, Madden RL. Failure</w:t>
            </w:r>
          </w:p>
          <w:p w:rsidR="00730057" w:rsidRPr="005E4AD0" w:rsidRDefault="00730057" w:rsidP="00C158A7">
            <w:pPr>
              <w:shd w:val="clear" w:color="auto" w:fill="FFFFFF"/>
              <w:ind w:left="494" w:right="14"/>
              <w:jc w:val="both"/>
              <w:rPr>
                <w:sz w:val="14"/>
                <w:szCs w:val="14"/>
              </w:rPr>
            </w:pPr>
            <w:r w:rsidRPr="005E4AD0">
              <w:rPr>
                <w:color w:val="1A171B"/>
                <w:sz w:val="14"/>
                <w:szCs w:val="14"/>
                <w:lang w:val="en-US"/>
              </w:rPr>
              <w:t xml:space="preserve">to cure </w:t>
            </w:r>
            <w:r w:rsidRPr="005E4AD0">
              <w:rPr>
                <w:i/>
                <w:iCs/>
                <w:color w:val="1A171B"/>
                <w:sz w:val="14"/>
                <w:szCs w:val="14"/>
                <w:lang w:val="en-US"/>
              </w:rPr>
              <w:t xml:space="preserve">Mycobacterium gordonae </w:t>
            </w:r>
            <w:r w:rsidRPr="005E4AD0">
              <w:rPr>
                <w:color w:val="1A171B"/>
                <w:sz w:val="14"/>
                <w:szCs w:val="14"/>
                <w:lang w:val="en-US"/>
              </w:rPr>
              <w:t xml:space="preserve">peritonitis associated with continuous ambulatory peritoneal dialysis. </w:t>
            </w:r>
            <w:r w:rsidRPr="005E4AD0">
              <w:rPr>
                <w:i/>
                <w:iCs/>
                <w:color w:val="1A171B"/>
                <w:sz w:val="14"/>
                <w:szCs w:val="14"/>
                <w:lang w:val="en-US"/>
              </w:rPr>
              <w:t xml:space="preserve">Clin Infect Dis </w:t>
            </w:r>
            <w:r w:rsidRPr="005E4AD0">
              <w:rPr>
                <w:color w:val="1A171B"/>
                <w:sz w:val="14"/>
                <w:szCs w:val="14"/>
                <w:lang w:val="en-US"/>
              </w:rPr>
              <w:t>1997;24:955–957.</w:t>
            </w:r>
          </w:p>
          <w:p w:rsidR="00730057" w:rsidRPr="005E4AD0" w:rsidRDefault="00730057" w:rsidP="00C158A7">
            <w:pPr>
              <w:shd w:val="clear" w:color="auto" w:fill="FFFFFF"/>
              <w:tabs>
                <w:tab w:val="left" w:pos="317"/>
              </w:tabs>
              <w:rPr>
                <w:sz w:val="14"/>
                <w:szCs w:val="14"/>
              </w:rPr>
            </w:pPr>
            <w:r w:rsidRPr="005E4AD0">
              <w:rPr>
                <w:color w:val="1A171B"/>
                <w:sz w:val="14"/>
                <w:szCs w:val="14"/>
              </w:rPr>
              <w:t>376.</w:t>
            </w:r>
            <w:r w:rsidRPr="005E4AD0">
              <w:rPr>
                <w:color w:val="1A171B"/>
                <w:sz w:val="14"/>
                <w:szCs w:val="14"/>
              </w:rPr>
              <w:tab/>
            </w:r>
            <w:r w:rsidRPr="005E4AD0">
              <w:rPr>
                <w:color w:val="1A171B"/>
                <w:sz w:val="14"/>
                <w:szCs w:val="14"/>
                <w:lang w:val="en-US"/>
              </w:rPr>
              <w:t>Bagarazzi</w:t>
            </w:r>
            <w:r w:rsidRPr="005E4AD0">
              <w:rPr>
                <w:color w:val="1A171B"/>
                <w:sz w:val="14"/>
                <w:szCs w:val="14"/>
              </w:rPr>
              <w:t xml:space="preserve"> </w:t>
            </w:r>
            <w:r w:rsidRPr="005E4AD0">
              <w:rPr>
                <w:color w:val="1A171B"/>
                <w:sz w:val="14"/>
                <w:szCs w:val="14"/>
                <w:lang w:val="en-US"/>
              </w:rPr>
              <w:t>ML</w:t>
            </w:r>
            <w:r w:rsidRPr="005E4AD0">
              <w:rPr>
                <w:color w:val="1A171B"/>
                <w:sz w:val="14"/>
                <w:szCs w:val="14"/>
              </w:rPr>
              <w:t xml:space="preserve">, </w:t>
            </w:r>
            <w:r w:rsidRPr="005E4AD0">
              <w:rPr>
                <w:color w:val="1A171B"/>
                <w:sz w:val="14"/>
                <w:szCs w:val="14"/>
                <w:lang w:val="en-US"/>
              </w:rPr>
              <w:t>Watson</w:t>
            </w:r>
            <w:r w:rsidRPr="005E4AD0">
              <w:rPr>
                <w:color w:val="1A171B"/>
                <w:sz w:val="14"/>
                <w:szCs w:val="14"/>
              </w:rPr>
              <w:t xml:space="preserve"> </w:t>
            </w:r>
            <w:r w:rsidRPr="005E4AD0">
              <w:rPr>
                <w:color w:val="1A171B"/>
                <w:sz w:val="14"/>
                <w:szCs w:val="14"/>
                <w:lang w:val="en-US"/>
              </w:rPr>
              <w:t>B</w:t>
            </w:r>
            <w:r w:rsidRPr="005E4AD0">
              <w:rPr>
                <w:color w:val="1A171B"/>
                <w:sz w:val="14"/>
                <w:szCs w:val="14"/>
              </w:rPr>
              <w:t xml:space="preserve">, </w:t>
            </w:r>
            <w:r w:rsidRPr="005E4AD0">
              <w:rPr>
                <w:color w:val="1A171B"/>
                <w:sz w:val="14"/>
                <w:szCs w:val="14"/>
                <w:lang w:val="en-US"/>
              </w:rPr>
              <w:t>Kim</w:t>
            </w:r>
            <w:r w:rsidRPr="005E4AD0">
              <w:rPr>
                <w:color w:val="1A171B"/>
                <w:sz w:val="14"/>
                <w:szCs w:val="14"/>
              </w:rPr>
              <w:t xml:space="preserve"> </w:t>
            </w:r>
            <w:r w:rsidRPr="005E4AD0">
              <w:rPr>
                <w:color w:val="1A171B"/>
                <w:sz w:val="14"/>
                <w:szCs w:val="14"/>
                <w:lang w:val="en-US"/>
              </w:rPr>
              <w:t>LK</w:t>
            </w:r>
            <w:r w:rsidRPr="005E4AD0">
              <w:rPr>
                <w:color w:val="1A171B"/>
                <w:sz w:val="14"/>
                <w:szCs w:val="14"/>
              </w:rPr>
              <w:t xml:space="preserve">, </w:t>
            </w:r>
            <w:r w:rsidRPr="005E4AD0">
              <w:rPr>
                <w:color w:val="1A171B"/>
                <w:sz w:val="14"/>
                <w:szCs w:val="14"/>
                <w:lang w:val="en-US"/>
              </w:rPr>
              <w:t>Hogarty</w:t>
            </w:r>
            <w:r w:rsidRPr="005E4AD0">
              <w:rPr>
                <w:color w:val="1A171B"/>
                <w:sz w:val="14"/>
                <w:szCs w:val="14"/>
              </w:rPr>
              <w:t xml:space="preserve"> </w:t>
            </w:r>
            <w:r w:rsidRPr="005E4AD0">
              <w:rPr>
                <w:color w:val="1A171B"/>
                <w:sz w:val="14"/>
                <w:szCs w:val="14"/>
                <w:lang w:val="en-US"/>
              </w:rPr>
              <w:t>M</w:t>
            </w:r>
            <w:r w:rsidRPr="005E4AD0">
              <w:rPr>
                <w:color w:val="1A171B"/>
                <w:sz w:val="14"/>
                <w:szCs w:val="14"/>
              </w:rPr>
              <w:t xml:space="preserve">, </w:t>
            </w:r>
            <w:r w:rsidRPr="005E4AD0">
              <w:rPr>
                <w:color w:val="1A171B"/>
                <w:sz w:val="14"/>
                <w:szCs w:val="14"/>
                <w:lang w:val="en-US"/>
              </w:rPr>
              <w:t>McGowan</w:t>
            </w:r>
            <w:r w:rsidRPr="005E4AD0">
              <w:rPr>
                <w:color w:val="1A171B"/>
                <w:sz w:val="14"/>
                <w:szCs w:val="14"/>
              </w:rPr>
              <w:t xml:space="preserve"> </w:t>
            </w:r>
            <w:r w:rsidRPr="005E4AD0">
              <w:rPr>
                <w:color w:val="1A171B"/>
                <w:sz w:val="14"/>
                <w:szCs w:val="14"/>
                <w:lang w:val="en-US"/>
              </w:rPr>
              <w:t>KL</w:t>
            </w:r>
            <w:r w:rsidRPr="005E4AD0">
              <w:rPr>
                <w:color w:val="1A171B"/>
                <w:sz w:val="14"/>
                <w:szCs w:val="14"/>
              </w:rPr>
              <w:t>.</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Pulmonary </w:t>
            </w:r>
            <w:r w:rsidRPr="005E4AD0">
              <w:rPr>
                <w:i/>
                <w:iCs/>
                <w:color w:val="1A171B"/>
                <w:sz w:val="14"/>
                <w:szCs w:val="14"/>
                <w:lang w:val="en-US"/>
              </w:rPr>
              <w:t xml:space="preserve">Mycobacterium gordonae </w:t>
            </w:r>
            <w:r w:rsidRPr="005E4AD0">
              <w:rPr>
                <w:color w:val="1A171B"/>
                <w:sz w:val="14"/>
                <w:szCs w:val="14"/>
                <w:lang w:val="en-US"/>
              </w:rPr>
              <w:t xml:space="preserve">infection in a two-year-old child: case report. </w:t>
            </w:r>
            <w:r w:rsidRPr="005E4AD0">
              <w:rPr>
                <w:i/>
                <w:iCs/>
                <w:color w:val="1A171B"/>
                <w:sz w:val="14"/>
                <w:szCs w:val="14"/>
                <w:lang w:val="en-US"/>
              </w:rPr>
              <w:t xml:space="preserve">Clin Infect Dis </w:t>
            </w:r>
            <w:r w:rsidRPr="005E4AD0">
              <w:rPr>
                <w:color w:val="1A171B"/>
                <w:sz w:val="14"/>
                <w:szCs w:val="14"/>
                <w:lang w:val="en-US"/>
              </w:rPr>
              <w:t>1996;22:1124–1125.</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377.</w:t>
            </w:r>
            <w:r w:rsidRPr="005E4AD0">
              <w:rPr>
                <w:color w:val="1A171B"/>
                <w:sz w:val="14"/>
                <w:szCs w:val="14"/>
                <w:lang w:val="en-US"/>
              </w:rPr>
              <w:tab/>
              <w:t>Tokars JI, McNeil MM, Tablan OC, Chapin-Robertons K, Patterson</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JE, Edberg SC, Jarvis WR. </w:t>
            </w:r>
            <w:r w:rsidRPr="005E4AD0">
              <w:rPr>
                <w:i/>
                <w:iCs/>
                <w:color w:val="1A171B"/>
                <w:sz w:val="14"/>
                <w:szCs w:val="14"/>
                <w:lang w:val="en-US"/>
              </w:rPr>
              <w:t xml:space="preserve">Mycobacterium gordonae </w:t>
            </w:r>
            <w:r w:rsidRPr="005E4AD0">
              <w:rPr>
                <w:color w:val="1A171B"/>
                <w:sz w:val="14"/>
                <w:szCs w:val="14"/>
                <w:lang w:val="en-US"/>
              </w:rPr>
              <w:t xml:space="preserve">pseudoinfection associated with a contaminated antimicrobial solution. </w:t>
            </w:r>
            <w:r w:rsidRPr="005E4AD0">
              <w:rPr>
                <w:i/>
                <w:iCs/>
                <w:color w:val="1A171B"/>
                <w:sz w:val="14"/>
                <w:szCs w:val="14"/>
                <w:lang w:val="en-US"/>
              </w:rPr>
              <w:t xml:space="preserve">J Clin Microbiol </w:t>
            </w:r>
            <w:r w:rsidRPr="005E4AD0">
              <w:rPr>
                <w:color w:val="1A171B"/>
                <w:sz w:val="14"/>
                <w:szCs w:val="14"/>
                <w:lang w:val="en-US"/>
              </w:rPr>
              <w:t>1990;28:2765–2769.</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378.</w:t>
            </w:r>
            <w:r w:rsidRPr="005E4AD0">
              <w:rPr>
                <w:color w:val="1A171B"/>
                <w:sz w:val="14"/>
                <w:szCs w:val="14"/>
                <w:lang w:val="en-US"/>
              </w:rPr>
              <w:tab/>
              <w:t>Gubler JG, Salfinger HM, von Graevenitz A. Pseudoepidemic of nontu-</w:t>
            </w:r>
          </w:p>
          <w:p w:rsidR="00730057" w:rsidRPr="005E4AD0" w:rsidRDefault="00730057" w:rsidP="00C158A7">
            <w:pPr>
              <w:shd w:val="clear" w:color="auto" w:fill="FFFFFF"/>
              <w:ind w:left="494" w:right="10"/>
              <w:jc w:val="both"/>
              <w:rPr>
                <w:sz w:val="14"/>
                <w:szCs w:val="14"/>
              </w:rPr>
            </w:pPr>
            <w:r w:rsidRPr="005E4AD0">
              <w:rPr>
                <w:color w:val="1A171B"/>
                <w:sz w:val="14"/>
                <w:szCs w:val="14"/>
                <w:lang w:val="en-US"/>
              </w:rPr>
              <w:t xml:space="preserve">berculous mycobacteria due to a contaminated bronchoscope clearing machine: report of an outbreak and review of the literature. </w:t>
            </w:r>
            <w:r w:rsidRPr="005E4AD0">
              <w:rPr>
                <w:i/>
                <w:iCs/>
                <w:color w:val="1A171B"/>
                <w:sz w:val="14"/>
                <w:szCs w:val="14"/>
                <w:lang w:val="en-US"/>
              </w:rPr>
              <w:t xml:space="preserve">Chest </w:t>
            </w:r>
            <w:r w:rsidRPr="005E4AD0">
              <w:rPr>
                <w:color w:val="1A171B"/>
                <w:sz w:val="14"/>
                <w:szCs w:val="14"/>
                <w:lang w:val="en-US"/>
              </w:rPr>
              <w:t>1992;101:1245–1249.</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379.</w:t>
            </w:r>
            <w:r w:rsidRPr="005E4AD0">
              <w:rPr>
                <w:color w:val="1A171B"/>
                <w:sz w:val="14"/>
                <w:szCs w:val="14"/>
                <w:lang w:val="en-US"/>
              </w:rPr>
              <w:tab/>
              <w:t xml:space="preserve">Panwalker AP, Fuhse E. Nosocomial </w:t>
            </w:r>
            <w:r w:rsidRPr="005E4AD0">
              <w:rPr>
                <w:i/>
                <w:iCs/>
                <w:color w:val="1A171B"/>
                <w:sz w:val="14"/>
                <w:szCs w:val="14"/>
                <w:lang w:val="en-US"/>
              </w:rPr>
              <w:t xml:space="preserve">Mycobacterium gordonae </w:t>
            </w:r>
            <w:r w:rsidRPr="005E4AD0">
              <w:rPr>
                <w:color w:val="1A171B"/>
                <w:sz w:val="14"/>
                <w:szCs w:val="14"/>
                <w:lang w:val="en-US"/>
              </w:rPr>
              <w:t>pseudoinfec-</w:t>
            </w:r>
          </w:p>
          <w:p w:rsidR="00730057" w:rsidRPr="005E4AD0" w:rsidRDefault="00730057" w:rsidP="00C158A7">
            <w:pPr>
              <w:shd w:val="clear" w:color="auto" w:fill="FFFFFF"/>
              <w:ind w:left="494"/>
              <w:rPr>
                <w:sz w:val="14"/>
                <w:szCs w:val="14"/>
              </w:rPr>
            </w:pPr>
            <w:r w:rsidRPr="005E4AD0">
              <w:rPr>
                <w:color w:val="1A171B"/>
                <w:sz w:val="14"/>
                <w:szCs w:val="14"/>
                <w:lang w:val="en-US"/>
              </w:rPr>
              <w:t xml:space="preserve">tion from contaminated ice machines. </w:t>
            </w:r>
            <w:r w:rsidRPr="005E4AD0">
              <w:rPr>
                <w:i/>
                <w:iCs/>
                <w:color w:val="1A171B"/>
                <w:sz w:val="14"/>
                <w:szCs w:val="14"/>
                <w:lang w:val="en-US"/>
              </w:rPr>
              <w:t xml:space="preserve">Infect Control </w:t>
            </w:r>
            <w:r w:rsidRPr="005E4AD0">
              <w:rPr>
                <w:color w:val="1A171B"/>
                <w:sz w:val="14"/>
                <w:szCs w:val="14"/>
                <w:lang w:val="en-US"/>
              </w:rPr>
              <w:t>1986;7:67–70.</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380.</w:t>
            </w:r>
            <w:r w:rsidRPr="005E4AD0">
              <w:rPr>
                <w:color w:val="1A171B"/>
                <w:sz w:val="14"/>
                <w:szCs w:val="14"/>
                <w:lang w:val="en-US"/>
              </w:rPr>
              <w:tab/>
              <w:t>Arrow PM, Bakir M, Thompson K, Bova JL. Endemic contamination of</w:t>
            </w:r>
          </w:p>
          <w:p w:rsidR="00730057" w:rsidRPr="005E4AD0" w:rsidRDefault="00730057" w:rsidP="00C158A7">
            <w:pPr>
              <w:shd w:val="clear" w:color="auto" w:fill="FFFFFF"/>
              <w:ind w:left="494" w:right="14"/>
              <w:jc w:val="both"/>
              <w:rPr>
                <w:sz w:val="14"/>
                <w:szCs w:val="14"/>
              </w:rPr>
            </w:pPr>
            <w:r w:rsidRPr="005E4AD0">
              <w:rPr>
                <w:color w:val="1A171B"/>
                <w:sz w:val="14"/>
                <w:szCs w:val="14"/>
                <w:lang w:val="en-US"/>
              </w:rPr>
              <w:t xml:space="preserve">clinical specimens by </w:t>
            </w:r>
            <w:r w:rsidRPr="005E4AD0">
              <w:rPr>
                <w:i/>
                <w:iCs/>
                <w:color w:val="1A171B"/>
                <w:sz w:val="14"/>
                <w:szCs w:val="14"/>
                <w:lang w:val="en-US"/>
              </w:rPr>
              <w:t xml:space="preserve">Mycobacterium gordonae. Clin Infect Dis </w:t>
            </w:r>
            <w:r w:rsidRPr="005E4AD0">
              <w:rPr>
                <w:color w:val="1A171B"/>
                <w:sz w:val="14"/>
                <w:szCs w:val="14"/>
                <w:lang w:val="en-US"/>
              </w:rPr>
              <w:t>2000;31: 472–476.</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381.</w:t>
            </w:r>
            <w:r w:rsidRPr="005E4AD0">
              <w:rPr>
                <w:color w:val="1A171B"/>
                <w:sz w:val="14"/>
                <w:szCs w:val="14"/>
                <w:lang w:val="en-US"/>
              </w:rPr>
              <w:tab/>
              <w:t xml:space="preserve">Metchock BG, Nolte FS, Wallace RJ Jr. </w:t>
            </w:r>
            <w:r w:rsidRPr="005E4AD0">
              <w:rPr>
                <w:i/>
                <w:iCs/>
                <w:color w:val="1A171B"/>
                <w:sz w:val="14"/>
                <w:szCs w:val="14"/>
                <w:lang w:val="en-US"/>
              </w:rPr>
              <w:t>Mycobacterium</w:t>
            </w:r>
            <w:r w:rsidRPr="005E4AD0">
              <w:rPr>
                <w:color w:val="1A171B"/>
                <w:sz w:val="14"/>
                <w:szCs w:val="14"/>
                <w:lang w:val="en-US"/>
              </w:rPr>
              <w:t>. In: Murray PR,</w:t>
            </w:r>
          </w:p>
          <w:p w:rsidR="00730057" w:rsidRPr="005E4AD0" w:rsidRDefault="00730057" w:rsidP="00C158A7">
            <w:pPr>
              <w:shd w:val="clear" w:color="auto" w:fill="FFFFFF"/>
              <w:ind w:left="494" w:right="10"/>
              <w:jc w:val="both"/>
              <w:rPr>
                <w:sz w:val="14"/>
                <w:szCs w:val="14"/>
              </w:rPr>
            </w:pPr>
            <w:r w:rsidRPr="005E4AD0">
              <w:rPr>
                <w:color w:val="1A171B"/>
                <w:sz w:val="14"/>
                <w:szCs w:val="14"/>
                <w:lang w:val="en-US"/>
              </w:rPr>
              <w:t>editor. Manual of clinical microbiology, 7th ed. Washington, DC: ASM Press; 1999. pp. 399–437.</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382.</w:t>
            </w:r>
            <w:r w:rsidRPr="005E4AD0">
              <w:rPr>
                <w:color w:val="1A171B"/>
                <w:sz w:val="14"/>
                <w:szCs w:val="14"/>
                <w:lang w:val="en-US"/>
              </w:rPr>
              <w:tab/>
              <w:t>Brown BA, Wallace RJ Jr, Onyi GO. Activities of clarithromycin against</w:t>
            </w:r>
          </w:p>
          <w:p w:rsidR="00730057" w:rsidRPr="005E4AD0" w:rsidRDefault="00730057" w:rsidP="00C158A7">
            <w:pPr>
              <w:shd w:val="clear" w:color="auto" w:fill="FFFFFF"/>
              <w:ind w:left="494" w:right="10"/>
              <w:jc w:val="both"/>
              <w:rPr>
                <w:sz w:val="14"/>
                <w:szCs w:val="14"/>
              </w:rPr>
            </w:pPr>
            <w:r w:rsidRPr="005E4AD0">
              <w:rPr>
                <w:color w:val="1A171B"/>
                <w:sz w:val="14"/>
                <w:szCs w:val="14"/>
                <w:lang w:val="en-US"/>
              </w:rPr>
              <w:t xml:space="preserve">eight slowly growing species of nontuberculous mycobacteria, determined by using a broth microdilution MIC system. </w:t>
            </w:r>
            <w:r w:rsidRPr="005E4AD0">
              <w:rPr>
                <w:i/>
                <w:iCs/>
                <w:color w:val="1A171B"/>
                <w:sz w:val="14"/>
                <w:szCs w:val="14"/>
                <w:lang w:val="en-US"/>
              </w:rPr>
              <w:t xml:space="preserve">Antimicrob Agents Chemother </w:t>
            </w:r>
            <w:r w:rsidRPr="005E4AD0">
              <w:rPr>
                <w:color w:val="1A171B"/>
                <w:sz w:val="14"/>
                <w:szCs w:val="14"/>
                <w:lang w:val="en-US"/>
              </w:rPr>
              <w:t>1992;36:1987–1990.</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383.</w:t>
            </w:r>
            <w:r w:rsidRPr="005E4AD0">
              <w:rPr>
                <w:color w:val="1A171B"/>
                <w:sz w:val="14"/>
                <w:szCs w:val="14"/>
                <w:lang w:val="en-US"/>
              </w:rPr>
              <w:tab/>
              <w:t>Rasogi N, Goh KS, Guillou N, Labrousse V. Spectrum of drugs against</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atypical mycobacteria: how validisthe current practice ofdrug susceptibility testing and the choice of drugs? </w:t>
            </w:r>
            <w:r w:rsidRPr="005E4AD0">
              <w:rPr>
                <w:i/>
                <w:iCs/>
                <w:color w:val="1A171B"/>
                <w:sz w:val="14"/>
                <w:szCs w:val="14"/>
                <w:lang w:val="en-US"/>
              </w:rPr>
              <w:t xml:space="preserve">Int J Med Microbiol Virol Parasi-tol Infect Dis </w:t>
            </w:r>
            <w:r w:rsidRPr="005E4AD0">
              <w:rPr>
                <w:color w:val="1A171B"/>
                <w:sz w:val="14"/>
                <w:szCs w:val="14"/>
                <w:lang w:val="en-US"/>
              </w:rPr>
              <w:t>1992;277:474–484.</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384.</w:t>
            </w:r>
            <w:r w:rsidRPr="005E4AD0">
              <w:rPr>
                <w:color w:val="1A171B"/>
                <w:sz w:val="14"/>
                <w:szCs w:val="14"/>
                <w:lang w:val="en-US"/>
              </w:rPr>
              <w:tab/>
              <w:t>Artenstein AW, Fritzinger D, Gasser RA Jr, Skillman LP, McEvoy PL,</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Hadfield TL. Infection due to </w:t>
            </w:r>
            <w:r w:rsidRPr="005E4AD0">
              <w:rPr>
                <w:i/>
                <w:iCs/>
                <w:color w:val="1A171B"/>
                <w:sz w:val="14"/>
                <w:szCs w:val="14"/>
                <w:lang w:val="en-US"/>
              </w:rPr>
              <w:t xml:space="preserve">Mycobacterium haemophilum </w:t>
            </w:r>
            <w:r w:rsidRPr="005E4AD0">
              <w:rPr>
                <w:color w:val="1A171B"/>
                <w:sz w:val="14"/>
                <w:szCs w:val="14"/>
                <w:lang w:val="en-US"/>
              </w:rPr>
              <w:t xml:space="preserve">identified by whole cell lipid analysis and nucleic acid sequencing. </w:t>
            </w:r>
            <w:r w:rsidRPr="005E4AD0">
              <w:rPr>
                <w:i/>
                <w:iCs/>
                <w:color w:val="1A171B"/>
                <w:sz w:val="14"/>
                <w:szCs w:val="14"/>
                <w:lang w:val="en-US"/>
              </w:rPr>
              <w:t xml:space="preserve">Clin Infect Dis </w:t>
            </w:r>
            <w:r w:rsidRPr="005E4AD0">
              <w:rPr>
                <w:color w:val="1A171B"/>
                <w:sz w:val="14"/>
                <w:szCs w:val="14"/>
                <w:lang w:val="en-US"/>
              </w:rPr>
              <w:t>1994;19:1155–1157.</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385.</w:t>
            </w:r>
            <w:r w:rsidRPr="005E4AD0">
              <w:rPr>
                <w:color w:val="1A171B"/>
                <w:sz w:val="14"/>
                <w:szCs w:val="14"/>
                <w:lang w:val="en-US"/>
              </w:rPr>
              <w:tab/>
              <w:t>Bernard EM, Edwards FF, Kiehn TE, Brown ST, Armstrong D. Activities</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of antimicrobial agents against clinical isolates of </w:t>
            </w:r>
            <w:r w:rsidRPr="005E4AD0">
              <w:rPr>
                <w:i/>
                <w:iCs/>
                <w:color w:val="1A171B"/>
                <w:sz w:val="14"/>
                <w:szCs w:val="14"/>
                <w:lang w:val="en-US"/>
              </w:rPr>
              <w:t xml:space="preserve">Mycobacterium haemophilum. Antimicrob Agents Chemother </w:t>
            </w:r>
            <w:r w:rsidRPr="005E4AD0">
              <w:rPr>
                <w:color w:val="1A171B"/>
                <w:sz w:val="14"/>
                <w:szCs w:val="14"/>
                <w:lang w:val="en-US"/>
              </w:rPr>
              <w:t>1993;37:2323–2326.</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386.</w:t>
            </w:r>
            <w:r w:rsidRPr="005E4AD0">
              <w:rPr>
                <w:color w:val="1A171B"/>
                <w:sz w:val="14"/>
                <w:szCs w:val="14"/>
                <w:lang w:val="en-US"/>
              </w:rPr>
              <w:tab/>
              <w:t>Rogers PL, Walker RE, Lane HC, Witebsky FG, Kovacs JA, Parrillo</w:t>
            </w:r>
          </w:p>
          <w:p w:rsidR="00730057" w:rsidRPr="005E4AD0" w:rsidRDefault="00730057" w:rsidP="00C158A7">
            <w:pPr>
              <w:shd w:val="clear" w:color="auto" w:fill="FFFFFF"/>
              <w:spacing w:before="5"/>
              <w:ind w:left="494" w:right="5"/>
              <w:jc w:val="both"/>
              <w:rPr>
                <w:sz w:val="14"/>
                <w:szCs w:val="14"/>
              </w:rPr>
            </w:pPr>
            <w:r w:rsidRPr="005E4AD0">
              <w:rPr>
                <w:color w:val="1A171B"/>
                <w:sz w:val="14"/>
                <w:szCs w:val="14"/>
                <w:lang w:val="en-US"/>
              </w:rPr>
              <w:t xml:space="preserve">JE, Masur H. Disseminated </w:t>
            </w:r>
            <w:r w:rsidRPr="005E4AD0">
              <w:rPr>
                <w:i/>
                <w:iCs/>
                <w:color w:val="1A171B"/>
                <w:sz w:val="14"/>
                <w:szCs w:val="14"/>
                <w:lang w:val="en-US"/>
              </w:rPr>
              <w:t xml:space="preserve">Mycobacterium haemophilum </w:t>
            </w:r>
            <w:r w:rsidRPr="005E4AD0">
              <w:rPr>
                <w:color w:val="1A171B"/>
                <w:sz w:val="14"/>
                <w:szCs w:val="14"/>
                <w:lang w:val="en-US"/>
              </w:rPr>
              <w:t xml:space="preserve">infection in two patients with the acquired immunodeficiency syndrome. </w:t>
            </w:r>
            <w:r w:rsidRPr="005E4AD0">
              <w:rPr>
                <w:i/>
                <w:iCs/>
                <w:color w:val="1A171B"/>
                <w:sz w:val="14"/>
                <w:szCs w:val="14"/>
                <w:lang w:val="en-US"/>
              </w:rPr>
              <w:t xml:space="preserve">Am J Med </w:t>
            </w:r>
            <w:r w:rsidRPr="005E4AD0">
              <w:rPr>
                <w:color w:val="1A171B"/>
                <w:sz w:val="14"/>
                <w:szCs w:val="14"/>
                <w:lang w:val="en-US"/>
              </w:rPr>
              <w:t>1988;84:640–642.</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387.</w:t>
            </w:r>
            <w:r w:rsidRPr="005E4AD0">
              <w:rPr>
                <w:color w:val="1A171B"/>
                <w:sz w:val="14"/>
                <w:szCs w:val="14"/>
                <w:lang w:val="en-US"/>
              </w:rPr>
              <w:tab/>
              <w:t>Straus WL, Ostroff SM, Jernigan DB, Kiehn TE, Sordillo EM, Armstrong</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D</w:t>
            </w:r>
            <w:r w:rsidRPr="005E4AD0">
              <w:rPr>
                <w:color w:val="1A171B"/>
                <w:sz w:val="14"/>
                <w:szCs w:val="14"/>
              </w:rPr>
              <w:t xml:space="preserve">, </w:t>
            </w:r>
            <w:r w:rsidRPr="005E4AD0">
              <w:rPr>
                <w:color w:val="1A171B"/>
                <w:sz w:val="14"/>
                <w:szCs w:val="14"/>
                <w:lang w:val="en-US"/>
              </w:rPr>
              <w:t>Boone</w:t>
            </w:r>
            <w:r w:rsidRPr="005E4AD0">
              <w:rPr>
                <w:color w:val="1A171B"/>
                <w:sz w:val="14"/>
                <w:szCs w:val="14"/>
              </w:rPr>
              <w:t xml:space="preserve"> </w:t>
            </w:r>
            <w:r w:rsidRPr="005E4AD0">
              <w:rPr>
                <w:color w:val="1A171B"/>
                <w:sz w:val="14"/>
                <w:szCs w:val="14"/>
                <w:lang w:val="en-US"/>
              </w:rPr>
              <w:t>N</w:t>
            </w:r>
            <w:r w:rsidRPr="005E4AD0">
              <w:rPr>
                <w:color w:val="1A171B"/>
                <w:sz w:val="14"/>
                <w:szCs w:val="14"/>
              </w:rPr>
              <w:t xml:space="preserve">, </w:t>
            </w:r>
            <w:r w:rsidRPr="005E4AD0">
              <w:rPr>
                <w:color w:val="1A171B"/>
                <w:sz w:val="14"/>
                <w:szCs w:val="14"/>
                <w:lang w:val="en-US"/>
              </w:rPr>
              <w:t>Schneider</w:t>
            </w:r>
            <w:r w:rsidRPr="005E4AD0">
              <w:rPr>
                <w:color w:val="1A171B"/>
                <w:sz w:val="14"/>
                <w:szCs w:val="14"/>
              </w:rPr>
              <w:t xml:space="preserve"> </w:t>
            </w:r>
            <w:r w:rsidRPr="005E4AD0">
              <w:rPr>
                <w:color w:val="1A171B"/>
                <w:sz w:val="14"/>
                <w:szCs w:val="14"/>
                <w:lang w:val="en-US"/>
              </w:rPr>
              <w:t>N</w:t>
            </w:r>
            <w:r w:rsidRPr="005E4AD0">
              <w:rPr>
                <w:color w:val="1A171B"/>
                <w:sz w:val="14"/>
                <w:szCs w:val="14"/>
              </w:rPr>
              <w:t xml:space="preserve">, </w:t>
            </w:r>
            <w:r w:rsidRPr="005E4AD0">
              <w:rPr>
                <w:color w:val="1A171B"/>
                <w:sz w:val="14"/>
                <w:szCs w:val="14"/>
                <w:lang w:val="en-US"/>
              </w:rPr>
              <w:t>Kilburn</w:t>
            </w:r>
            <w:r w:rsidRPr="005E4AD0">
              <w:rPr>
                <w:color w:val="1A171B"/>
                <w:sz w:val="14"/>
                <w:szCs w:val="14"/>
              </w:rPr>
              <w:t xml:space="preserve"> </w:t>
            </w:r>
            <w:r w:rsidRPr="005E4AD0">
              <w:rPr>
                <w:color w:val="1A171B"/>
                <w:sz w:val="14"/>
                <w:szCs w:val="14"/>
                <w:lang w:val="en-US"/>
              </w:rPr>
              <w:t>JO</w:t>
            </w:r>
            <w:r w:rsidRPr="005E4AD0">
              <w:rPr>
                <w:color w:val="1A171B"/>
                <w:sz w:val="14"/>
                <w:szCs w:val="14"/>
              </w:rPr>
              <w:t xml:space="preserve">, </w:t>
            </w:r>
            <w:r w:rsidRPr="005E4AD0">
              <w:rPr>
                <w:color w:val="1A171B"/>
                <w:sz w:val="14"/>
                <w:szCs w:val="14"/>
                <w:lang w:val="en-US"/>
              </w:rPr>
              <w:t>Silcox</w:t>
            </w:r>
            <w:r w:rsidRPr="005E4AD0">
              <w:rPr>
                <w:color w:val="1A171B"/>
                <w:sz w:val="14"/>
                <w:szCs w:val="14"/>
              </w:rPr>
              <w:t xml:space="preserve"> </w:t>
            </w:r>
            <w:r w:rsidRPr="005E4AD0">
              <w:rPr>
                <w:color w:val="1A171B"/>
                <w:sz w:val="14"/>
                <w:szCs w:val="14"/>
                <w:lang w:val="en-US"/>
              </w:rPr>
              <w:t>VA</w:t>
            </w:r>
            <w:r w:rsidRPr="005E4AD0">
              <w:rPr>
                <w:color w:val="1A171B"/>
                <w:sz w:val="14"/>
                <w:szCs w:val="14"/>
              </w:rPr>
              <w:t xml:space="preserve">, </w:t>
            </w:r>
            <w:r w:rsidRPr="005E4AD0">
              <w:rPr>
                <w:i/>
                <w:iCs/>
                <w:color w:val="1A171B"/>
                <w:sz w:val="14"/>
                <w:szCs w:val="14"/>
                <w:lang w:val="en-US"/>
              </w:rPr>
              <w:t>et</w:t>
            </w:r>
            <w:r w:rsidRPr="005E4AD0">
              <w:rPr>
                <w:i/>
                <w:iCs/>
                <w:color w:val="1A171B"/>
                <w:sz w:val="14"/>
                <w:szCs w:val="14"/>
              </w:rPr>
              <w:t xml:space="preserve"> </w:t>
            </w:r>
            <w:r w:rsidRPr="005E4AD0">
              <w:rPr>
                <w:i/>
                <w:iCs/>
                <w:color w:val="1A171B"/>
                <w:sz w:val="14"/>
                <w:szCs w:val="14"/>
                <w:lang w:val="en-US"/>
              </w:rPr>
              <w:t>al</w:t>
            </w:r>
            <w:r w:rsidRPr="005E4AD0">
              <w:rPr>
                <w:i/>
                <w:iCs/>
                <w:color w:val="1A171B"/>
                <w:sz w:val="14"/>
                <w:szCs w:val="14"/>
              </w:rPr>
              <w:t xml:space="preserve">. </w:t>
            </w:r>
            <w:r w:rsidRPr="005E4AD0">
              <w:rPr>
                <w:color w:val="1A171B"/>
                <w:sz w:val="14"/>
                <w:szCs w:val="14"/>
                <w:lang w:val="en-US"/>
              </w:rPr>
              <w:t>Clinical</w:t>
            </w:r>
            <w:r w:rsidRPr="005E4AD0">
              <w:rPr>
                <w:color w:val="1A171B"/>
                <w:sz w:val="14"/>
                <w:szCs w:val="14"/>
              </w:rPr>
              <w:t xml:space="preserve"> </w:t>
            </w:r>
            <w:r w:rsidRPr="005E4AD0">
              <w:rPr>
                <w:color w:val="1A171B"/>
                <w:sz w:val="14"/>
                <w:szCs w:val="14"/>
                <w:lang w:val="en-US"/>
              </w:rPr>
              <w:t>and</w:t>
            </w:r>
            <w:r w:rsidRPr="005E4AD0">
              <w:rPr>
                <w:color w:val="1A171B"/>
                <w:sz w:val="14"/>
                <w:szCs w:val="14"/>
              </w:rPr>
              <w:t xml:space="preserve"> </w:t>
            </w:r>
            <w:r w:rsidRPr="005E4AD0">
              <w:rPr>
                <w:color w:val="1A171B"/>
                <w:sz w:val="14"/>
                <w:szCs w:val="14"/>
                <w:lang w:val="en-US"/>
              </w:rPr>
              <w:t>epidemiologic</w:t>
            </w:r>
            <w:r w:rsidRPr="005E4AD0">
              <w:rPr>
                <w:color w:val="1A171B"/>
                <w:sz w:val="14"/>
                <w:szCs w:val="14"/>
              </w:rPr>
              <w:t xml:space="preserve"> </w:t>
            </w:r>
            <w:r w:rsidRPr="005E4AD0">
              <w:rPr>
                <w:color w:val="1A171B"/>
                <w:sz w:val="14"/>
                <w:szCs w:val="14"/>
                <w:lang w:val="en-US"/>
              </w:rPr>
              <w:t>characteristics</w:t>
            </w:r>
            <w:r w:rsidRPr="005E4AD0">
              <w:rPr>
                <w:color w:val="1A171B"/>
                <w:sz w:val="14"/>
                <w:szCs w:val="14"/>
              </w:rPr>
              <w:t xml:space="preserve"> </w:t>
            </w:r>
            <w:r w:rsidRPr="005E4AD0">
              <w:rPr>
                <w:color w:val="1A171B"/>
                <w:sz w:val="14"/>
                <w:szCs w:val="14"/>
                <w:lang w:val="en-US"/>
              </w:rPr>
              <w:t>of</w:t>
            </w:r>
            <w:r w:rsidRPr="005E4AD0">
              <w:rPr>
                <w:color w:val="1A171B"/>
                <w:sz w:val="14"/>
                <w:szCs w:val="14"/>
              </w:rPr>
              <w:t xml:space="preserve"> </w:t>
            </w: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haemophilum</w:t>
            </w:r>
            <w:r w:rsidRPr="005E4AD0">
              <w:rPr>
                <w:i/>
                <w:iCs/>
                <w:color w:val="1A171B"/>
                <w:sz w:val="14"/>
                <w:szCs w:val="14"/>
              </w:rPr>
              <w:t xml:space="preserve">, </w:t>
            </w:r>
            <w:r w:rsidRPr="005E4AD0">
              <w:rPr>
                <w:color w:val="1A171B"/>
                <w:sz w:val="14"/>
                <w:szCs w:val="14"/>
                <w:lang w:val="en-US"/>
              </w:rPr>
              <w:t>and</w:t>
            </w:r>
            <w:r w:rsidRPr="005E4AD0">
              <w:rPr>
                <w:color w:val="1A171B"/>
                <w:sz w:val="14"/>
                <w:szCs w:val="14"/>
              </w:rPr>
              <w:t xml:space="preserve"> </w:t>
            </w:r>
            <w:r w:rsidRPr="005E4AD0">
              <w:rPr>
                <w:color w:val="1A171B"/>
                <w:sz w:val="14"/>
                <w:szCs w:val="14"/>
                <w:lang w:val="en-US"/>
              </w:rPr>
              <w:t>emerging</w:t>
            </w:r>
            <w:r w:rsidRPr="005E4AD0">
              <w:rPr>
                <w:color w:val="1A171B"/>
                <w:sz w:val="14"/>
                <w:szCs w:val="14"/>
              </w:rPr>
              <w:t xml:space="preserve"> </w:t>
            </w:r>
            <w:r w:rsidRPr="005E4AD0">
              <w:rPr>
                <w:color w:val="1A171B"/>
                <w:sz w:val="14"/>
                <w:szCs w:val="14"/>
                <w:lang w:val="en-US"/>
              </w:rPr>
              <w:t>pathogen</w:t>
            </w:r>
            <w:r w:rsidRPr="005E4AD0">
              <w:rPr>
                <w:color w:val="1A171B"/>
                <w:sz w:val="14"/>
                <w:szCs w:val="14"/>
              </w:rPr>
              <w:t xml:space="preserve"> </w:t>
            </w:r>
            <w:r w:rsidRPr="005E4AD0">
              <w:rPr>
                <w:color w:val="1A171B"/>
                <w:sz w:val="14"/>
                <w:szCs w:val="14"/>
                <w:lang w:val="en-US"/>
              </w:rPr>
              <w:t>in</w:t>
            </w:r>
            <w:r w:rsidRPr="005E4AD0">
              <w:rPr>
                <w:color w:val="1A171B"/>
                <w:sz w:val="14"/>
                <w:szCs w:val="14"/>
              </w:rPr>
              <w:t xml:space="preserve"> </w:t>
            </w:r>
            <w:r w:rsidRPr="005E4AD0">
              <w:rPr>
                <w:color w:val="1A171B"/>
                <w:sz w:val="14"/>
                <w:szCs w:val="14"/>
                <w:lang w:val="en-US"/>
              </w:rPr>
              <w:t>immunocompromised</w:t>
            </w:r>
            <w:r w:rsidRPr="005E4AD0">
              <w:rPr>
                <w:color w:val="1A171B"/>
                <w:sz w:val="14"/>
                <w:szCs w:val="14"/>
              </w:rPr>
              <w:t xml:space="preserve"> </w:t>
            </w:r>
            <w:r w:rsidRPr="005E4AD0">
              <w:rPr>
                <w:color w:val="1A171B"/>
                <w:sz w:val="14"/>
                <w:szCs w:val="14"/>
                <w:lang w:val="en-US"/>
              </w:rPr>
              <w:t>patients</w:t>
            </w:r>
            <w:r w:rsidRPr="005E4AD0">
              <w:rPr>
                <w:color w:val="1A171B"/>
                <w:sz w:val="14"/>
                <w:szCs w:val="14"/>
              </w:rPr>
              <w:t xml:space="preserve">. </w:t>
            </w:r>
            <w:r w:rsidRPr="005E4AD0">
              <w:rPr>
                <w:i/>
                <w:iCs/>
                <w:color w:val="1A171B"/>
                <w:sz w:val="14"/>
                <w:szCs w:val="14"/>
                <w:lang w:val="en-US"/>
              </w:rPr>
              <w:t xml:space="preserve">Ann Intern Med </w:t>
            </w:r>
            <w:r w:rsidRPr="005E4AD0">
              <w:rPr>
                <w:color w:val="1A171B"/>
                <w:sz w:val="14"/>
                <w:szCs w:val="14"/>
                <w:lang w:val="en-US"/>
              </w:rPr>
              <w:t>1994;120:118–125.</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388.</w:t>
            </w:r>
            <w:r w:rsidRPr="005E4AD0">
              <w:rPr>
                <w:color w:val="1A171B"/>
                <w:sz w:val="14"/>
                <w:szCs w:val="14"/>
                <w:lang w:val="en-US"/>
              </w:rPr>
              <w:tab/>
              <w:t xml:space="preserve">Ryan CG, Dwyer BW. New characteristics of </w:t>
            </w:r>
            <w:r w:rsidRPr="005E4AD0">
              <w:rPr>
                <w:i/>
                <w:iCs/>
                <w:color w:val="1A171B"/>
                <w:sz w:val="14"/>
                <w:szCs w:val="14"/>
                <w:lang w:val="en-US"/>
              </w:rPr>
              <w:t>Mycobacterium haemophi-</w:t>
            </w:r>
          </w:p>
          <w:p w:rsidR="00730057" w:rsidRPr="005E4AD0" w:rsidRDefault="00730057" w:rsidP="00C158A7">
            <w:pPr>
              <w:shd w:val="clear" w:color="auto" w:fill="FFFFFF"/>
              <w:ind w:left="494"/>
              <w:rPr>
                <w:sz w:val="14"/>
                <w:szCs w:val="14"/>
              </w:rPr>
            </w:pPr>
            <w:r w:rsidRPr="005E4AD0">
              <w:rPr>
                <w:i/>
                <w:iCs/>
                <w:color w:val="1A171B"/>
                <w:sz w:val="14"/>
                <w:szCs w:val="14"/>
                <w:lang w:val="en-US"/>
              </w:rPr>
              <w:t>lum</w:t>
            </w:r>
            <w:r w:rsidRPr="005E4AD0">
              <w:rPr>
                <w:i/>
                <w:iCs/>
                <w:color w:val="1A171B"/>
                <w:sz w:val="14"/>
                <w:szCs w:val="14"/>
              </w:rPr>
              <w:t xml:space="preserve">. </w:t>
            </w:r>
            <w:r w:rsidRPr="005E4AD0">
              <w:rPr>
                <w:i/>
                <w:iCs/>
                <w:color w:val="1A171B"/>
                <w:sz w:val="14"/>
                <w:szCs w:val="14"/>
                <w:lang w:val="en-US"/>
              </w:rPr>
              <w:t>J</w:t>
            </w:r>
            <w:r w:rsidRPr="005E4AD0">
              <w:rPr>
                <w:i/>
                <w:iCs/>
                <w:color w:val="1A171B"/>
                <w:sz w:val="14"/>
                <w:szCs w:val="14"/>
              </w:rPr>
              <w:t xml:space="preserve"> </w:t>
            </w:r>
            <w:r w:rsidRPr="005E4AD0">
              <w:rPr>
                <w:i/>
                <w:iCs/>
                <w:color w:val="1A171B"/>
                <w:sz w:val="14"/>
                <w:szCs w:val="14"/>
                <w:lang w:val="en-US"/>
              </w:rPr>
              <w:t>Clin</w:t>
            </w:r>
            <w:r w:rsidRPr="005E4AD0">
              <w:rPr>
                <w:i/>
                <w:iCs/>
                <w:color w:val="1A171B"/>
                <w:sz w:val="14"/>
                <w:szCs w:val="14"/>
              </w:rPr>
              <w:t xml:space="preserve"> </w:t>
            </w:r>
            <w:r w:rsidRPr="005E4AD0">
              <w:rPr>
                <w:i/>
                <w:iCs/>
                <w:color w:val="1A171B"/>
                <w:sz w:val="14"/>
                <w:szCs w:val="14"/>
                <w:lang w:val="en-US"/>
              </w:rPr>
              <w:t>Microbiol</w:t>
            </w:r>
            <w:r w:rsidRPr="005E4AD0">
              <w:rPr>
                <w:i/>
                <w:iCs/>
                <w:color w:val="1A171B"/>
                <w:sz w:val="14"/>
                <w:szCs w:val="14"/>
              </w:rPr>
              <w:t xml:space="preserve"> </w:t>
            </w:r>
            <w:r w:rsidRPr="005E4AD0">
              <w:rPr>
                <w:color w:val="1A171B"/>
                <w:sz w:val="14"/>
                <w:szCs w:val="14"/>
              </w:rPr>
              <w:t>1983;18:976–977.</w:t>
            </w:r>
          </w:p>
          <w:p w:rsidR="00730057" w:rsidRPr="005E4AD0" w:rsidRDefault="00730057" w:rsidP="00C158A7">
            <w:pPr>
              <w:shd w:val="clear" w:color="auto" w:fill="FFFFFF"/>
              <w:tabs>
                <w:tab w:val="left" w:pos="317"/>
              </w:tabs>
              <w:spacing w:before="5"/>
              <w:rPr>
                <w:sz w:val="14"/>
                <w:szCs w:val="14"/>
              </w:rPr>
            </w:pPr>
            <w:r w:rsidRPr="005E4AD0">
              <w:rPr>
                <w:color w:val="1A171B"/>
                <w:sz w:val="14"/>
                <w:szCs w:val="14"/>
              </w:rPr>
              <w:t>389.</w:t>
            </w:r>
            <w:r w:rsidRPr="005E4AD0">
              <w:rPr>
                <w:color w:val="1A171B"/>
                <w:sz w:val="14"/>
                <w:szCs w:val="14"/>
              </w:rPr>
              <w:tab/>
            </w:r>
            <w:r w:rsidRPr="005E4AD0">
              <w:rPr>
                <w:color w:val="1A171B"/>
                <w:sz w:val="14"/>
                <w:szCs w:val="14"/>
                <w:lang w:val="en-US"/>
              </w:rPr>
              <w:t>Dobos</w:t>
            </w:r>
            <w:r w:rsidRPr="005E4AD0">
              <w:rPr>
                <w:color w:val="1A171B"/>
                <w:sz w:val="14"/>
                <w:szCs w:val="14"/>
              </w:rPr>
              <w:t xml:space="preserve"> </w:t>
            </w:r>
            <w:r w:rsidRPr="005E4AD0">
              <w:rPr>
                <w:color w:val="1A171B"/>
                <w:sz w:val="14"/>
                <w:szCs w:val="14"/>
                <w:lang w:val="en-US"/>
              </w:rPr>
              <w:t>KM</w:t>
            </w:r>
            <w:r w:rsidRPr="005E4AD0">
              <w:rPr>
                <w:color w:val="1A171B"/>
                <w:sz w:val="14"/>
                <w:szCs w:val="14"/>
              </w:rPr>
              <w:t xml:space="preserve">, </w:t>
            </w:r>
            <w:r w:rsidRPr="005E4AD0">
              <w:rPr>
                <w:color w:val="1A171B"/>
                <w:sz w:val="14"/>
                <w:szCs w:val="14"/>
                <w:lang w:val="en-US"/>
              </w:rPr>
              <w:t>Quinn</w:t>
            </w:r>
            <w:r w:rsidRPr="005E4AD0">
              <w:rPr>
                <w:color w:val="1A171B"/>
                <w:sz w:val="14"/>
                <w:szCs w:val="14"/>
              </w:rPr>
              <w:t xml:space="preserve"> </w:t>
            </w:r>
            <w:r w:rsidRPr="005E4AD0">
              <w:rPr>
                <w:color w:val="1A171B"/>
                <w:sz w:val="14"/>
                <w:szCs w:val="14"/>
                <w:lang w:val="en-US"/>
              </w:rPr>
              <w:t>FD</w:t>
            </w:r>
            <w:r w:rsidRPr="005E4AD0">
              <w:rPr>
                <w:color w:val="1A171B"/>
                <w:sz w:val="14"/>
                <w:szCs w:val="14"/>
              </w:rPr>
              <w:t xml:space="preserve">, </w:t>
            </w:r>
            <w:r w:rsidRPr="005E4AD0">
              <w:rPr>
                <w:color w:val="1A171B"/>
                <w:sz w:val="14"/>
                <w:szCs w:val="14"/>
                <w:lang w:val="en-US"/>
              </w:rPr>
              <w:t>Ashford</w:t>
            </w:r>
            <w:r w:rsidRPr="005E4AD0">
              <w:rPr>
                <w:color w:val="1A171B"/>
                <w:sz w:val="14"/>
                <w:szCs w:val="14"/>
              </w:rPr>
              <w:t xml:space="preserve"> </w:t>
            </w:r>
            <w:r w:rsidRPr="005E4AD0">
              <w:rPr>
                <w:color w:val="1A171B"/>
                <w:sz w:val="14"/>
                <w:szCs w:val="14"/>
                <w:lang w:val="en-US"/>
              </w:rPr>
              <w:t>DA</w:t>
            </w:r>
            <w:r w:rsidRPr="005E4AD0">
              <w:rPr>
                <w:color w:val="1A171B"/>
                <w:sz w:val="14"/>
                <w:szCs w:val="14"/>
              </w:rPr>
              <w:t xml:space="preserve">, </w:t>
            </w:r>
            <w:r w:rsidRPr="005E4AD0">
              <w:rPr>
                <w:color w:val="1A171B"/>
                <w:sz w:val="14"/>
                <w:szCs w:val="14"/>
                <w:lang w:val="en-US"/>
              </w:rPr>
              <w:t>Horsburgh</w:t>
            </w:r>
            <w:r w:rsidRPr="005E4AD0">
              <w:rPr>
                <w:color w:val="1A171B"/>
                <w:sz w:val="14"/>
                <w:szCs w:val="14"/>
              </w:rPr>
              <w:t xml:space="preserve"> </w:t>
            </w:r>
            <w:r w:rsidRPr="005E4AD0">
              <w:rPr>
                <w:color w:val="1A171B"/>
                <w:sz w:val="14"/>
                <w:szCs w:val="14"/>
                <w:lang w:val="en-US"/>
              </w:rPr>
              <w:t>CR</w:t>
            </w:r>
            <w:r w:rsidRPr="005E4AD0">
              <w:rPr>
                <w:color w:val="1A171B"/>
                <w:sz w:val="14"/>
                <w:szCs w:val="14"/>
              </w:rPr>
              <w:t xml:space="preserve">, </w:t>
            </w:r>
            <w:r w:rsidRPr="005E4AD0">
              <w:rPr>
                <w:color w:val="1A171B"/>
                <w:sz w:val="14"/>
                <w:szCs w:val="14"/>
                <w:lang w:val="en-US"/>
              </w:rPr>
              <w:t>King</w:t>
            </w:r>
            <w:r w:rsidRPr="005E4AD0">
              <w:rPr>
                <w:color w:val="1A171B"/>
                <w:sz w:val="14"/>
                <w:szCs w:val="14"/>
              </w:rPr>
              <w:t xml:space="preserve"> </w:t>
            </w:r>
            <w:r w:rsidRPr="005E4AD0">
              <w:rPr>
                <w:color w:val="1A171B"/>
                <w:sz w:val="14"/>
                <w:szCs w:val="14"/>
                <w:lang w:val="en-US"/>
              </w:rPr>
              <w:t>CH</w:t>
            </w:r>
            <w:r w:rsidRPr="005E4AD0">
              <w:rPr>
                <w:color w:val="1A171B"/>
                <w:sz w:val="14"/>
                <w:szCs w:val="14"/>
              </w:rPr>
              <w:t xml:space="preserve">. </w:t>
            </w:r>
            <w:r w:rsidRPr="005E4AD0">
              <w:rPr>
                <w:color w:val="1A171B"/>
                <w:sz w:val="14"/>
                <w:szCs w:val="14"/>
                <w:lang w:val="en-US"/>
              </w:rPr>
              <w:t>Emer</w:t>
            </w:r>
            <w:r w:rsidRPr="005E4AD0">
              <w:rPr>
                <w:color w:val="1A171B"/>
                <w:sz w:val="14"/>
                <w:szCs w:val="14"/>
              </w:rPr>
              <w:t>-</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gence</w:t>
            </w:r>
            <w:r w:rsidRPr="005E4AD0">
              <w:rPr>
                <w:color w:val="1A171B"/>
                <w:sz w:val="14"/>
                <w:szCs w:val="14"/>
              </w:rPr>
              <w:t xml:space="preserve"> </w:t>
            </w:r>
            <w:r w:rsidRPr="005E4AD0">
              <w:rPr>
                <w:color w:val="1A171B"/>
                <w:sz w:val="14"/>
                <w:szCs w:val="14"/>
                <w:lang w:val="en-US"/>
              </w:rPr>
              <w:t>of</w:t>
            </w:r>
            <w:r w:rsidRPr="005E4AD0">
              <w:rPr>
                <w:color w:val="1A171B"/>
                <w:sz w:val="14"/>
                <w:szCs w:val="14"/>
              </w:rPr>
              <w:t xml:space="preserve"> </w:t>
            </w:r>
            <w:r w:rsidRPr="005E4AD0">
              <w:rPr>
                <w:color w:val="1A171B"/>
                <w:sz w:val="14"/>
                <w:szCs w:val="14"/>
                <w:lang w:val="en-US"/>
              </w:rPr>
              <w:t>a</w:t>
            </w:r>
            <w:r w:rsidRPr="005E4AD0">
              <w:rPr>
                <w:color w:val="1A171B"/>
                <w:sz w:val="14"/>
                <w:szCs w:val="14"/>
              </w:rPr>
              <w:t xml:space="preserve"> </w:t>
            </w:r>
            <w:r w:rsidRPr="005E4AD0">
              <w:rPr>
                <w:color w:val="1A171B"/>
                <w:sz w:val="14"/>
                <w:szCs w:val="14"/>
                <w:lang w:val="en-US"/>
              </w:rPr>
              <w:t>unique</w:t>
            </w:r>
            <w:r w:rsidRPr="005E4AD0">
              <w:rPr>
                <w:color w:val="1A171B"/>
                <w:sz w:val="14"/>
                <w:szCs w:val="14"/>
              </w:rPr>
              <w:t xml:space="preserve"> </w:t>
            </w:r>
            <w:r w:rsidRPr="005E4AD0">
              <w:rPr>
                <w:color w:val="1A171B"/>
                <w:sz w:val="14"/>
                <w:szCs w:val="14"/>
                <w:lang w:val="en-US"/>
              </w:rPr>
              <w:t>group</w:t>
            </w:r>
            <w:r w:rsidRPr="005E4AD0">
              <w:rPr>
                <w:color w:val="1A171B"/>
                <w:sz w:val="14"/>
                <w:szCs w:val="14"/>
              </w:rPr>
              <w:t xml:space="preserve"> </w:t>
            </w:r>
            <w:r w:rsidRPr="005E4AD0">
              <w:rPr>
                <w:color w:val="1A171B"/>
                <w:sz w:val="14"/>
                <w:szCs w:val="14"/>
                <w:lang w:val="en-US"/>
              </w:rPr>
              <w:t>of</w:t>
            </w:r>
            <w:r w:rsidRPr="005E4AD0">
              <w:rPr>
                <w:color w:val="1A171B"/>
                <w:sz w:val="14"/>
                <w:szCs w:val="14"/>
              </w:rPr>
              <w:t xml:space="preserve"> </w:t>
            </w:r>
            <w:r w:rsidRPr="005E4AD0">
              <w:rPr>
                <w:color w:val="1A171B"/>
                <w:sz w:val="14"/>
                <w:szCs w:val="14"/>
                <w:lang w:val="en-US"/>
              </w:rPr>
              <w:t>necrotizing</w:t>
            </w:r>
            <w:r w:rsidRPr="005E4AD0">
              <w:rPr>
                <w:color w:val="1A171B"/>
                <w:sz w:val="14"/>
                <w:szCs w:val="14"/>
              </w:rPr>
              <w:t xml:space="preserve"> </w:t>
            </w:r>
            <w:r w:rsidRPr="005E4AD0">
              <w:rPr>
                <w:color w:val="1A171B"/>
                <w:sz w:val="14"/>
                <w:szCs w:val="14"/>
                <w:lang w:val="en-US"/>
              </w:rPr>
              <w:t>mycobacterial</w:t>
            </w:r>
            <w:r w:rsidRPr="005E4AD0">
              <w:rPr>
                <w:color w:val="1A171B"/>
                <w:sz w:val="14"/>
                <w:szCs w:val="14"/>
              </w:rPr>
              <w:t xml:space="preserve"> </w:t>
            </w:r>
            <w:r w:rsidRPr="005E4AD0">
              <w:rPr>
                <w:color w:val="1A171B"/>
                <w:sz w:val="14"/>
                <w:szCs w:val="14"/>
                <w:lang w:val="en-US"/>
              </w:rPr>
              <w:t>diseases</w:t>
            </w:r>
            <w:r w:rsidRPr="005E4AD0">
              <w:rPr>
                <w:color w:val="1A171B"/>
                <w:sz w:val="14"/>
                <w:szCs w:val="14"/>
              </w:rPr>
              <w:t xml:space="preserve">. </w:t>
            </w:r>
            <w:r w:rsidRPr="005E4AD0">
              <w:rPr>
                <w:i/>
                <w:iCs/>
                <w:color w:val="1A171B"/>
                <w:sz w:val="14"/>
                <w:szCs w:val="14"/>
                <w:lang w:val="en-US"/>
              </w:rPr>
              <w:t xml:space="preserve">Emerg Infect Dis </w:t>
            </w:r>
            <w:r w:rsidRPr="005E4AD0">
              <w:rPr>
                <w:color w:val="1A171B"/>
                <w:sz w:val="14"/>
                <w:szCs w:val="14"/>
                <w:lang w:val="en-US"/>
              </w:rPr>
              <w:t>1999;5:367–378.</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390.</w:t>
            </w:r>
            <w:r w:rsidRPr="005E4AD0">
              <w:rPr>
                <w:color w:val="1A171B"/>
                <w:sz w:val="14"/>
                <w:szCs w:val="14"/>
                <w:lang w:val="en-US"/>
              </w:rPr>
              <w:tab/>
              <w:t xml:space="preserve">Graybill R Jr. Treatment of </w:t>
            </w:r>
            <w:r w:rsidRPr="005E4AD0">
              <w:rPr>
                <w:i/>
                <w:iCs/>
                <w:color w:val="1A171B"/>
                <w:sz w:val="14"/>
                <w:szCs w:val="14"/>
                <w:lang w:val="en-US"/>
              </w:rPr>
              <w:t xml:space="preserve">Mycobacterium haemophilum </w:t>
            </w:r>
            <w:r w:rsidRPr="005E4AD0">
              <w:rPr>
                <w:color w:val="1A171B"/>
                <w:sz w:val="14"/>
                <w:szCs w:val="14"/>
                <w:lang w:val="en-US"/>
              </w:rPr>
              <w:t>infection in a</w:t>
            </w:r>
          </w:p>
          <w:p w:rsidR="00730057" w:rsidRPr="005E4AD0" w:rsidRDefault="00730057" w:rsidP="00C158A7">
            <w:pPr>
              <w:shd w:val="clear" w:color="auto" w:fill="FFFFFF"/>
              <w:ind w:left="494" w:right="10"/>
              <w:jc w:val="both"/>
              <w:rPr>
                <w:sz w:val="14"/>
                <w:szCs w:val="14"/>
              </w:rPr>
            </w:pPr>
            <w:r w:rsidRPr="005E4AD0">
              <w:rPr>
                <w:color w:val="1A171B"/>
                <w:sz w:val="14"/>
                <w:szCs w:val="14"/>
                <w:lang w:val="en-US"/>
              </w:rPr>
              <w:t xml:space="preserve">murine model with clarithromycin, rifabutin, and ciprofloxacin. </w:t>
            </w:r>
            <w:r w:rsidRPr="005E4AD0">
              <w:rPr>
                <w:i/>
                <w:iCs/>
                <w:color w:val="1A171B"/>
                <w:sz w:val="14"/>
                <w:szCs w:val="14"/>
                <w:lang w:val="en-US"/>
              </w:rPr>
              <w:t xml:space="preserve">Antimi-crob Agents Chemother </w:t>
            </w:r>
            <w:r w:rsidRPr="005E4AD0">
              <w:rPr>
                <w:color w:val="1A171B"/>
                <w:sz w:val="14"/>
                <w:szCs w:val="14"/>
                <w:lang w:val="en-US"/>
              </w:rPr>
              <w:t>1995;39:2316–2319.</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391.</w:t>
            </w:r>
            <w:r w:rsidRPr="005E4AD0">
              <w:rPr>
                <w:color w:val="1A171B"/>
                <w:sz w:val="14"/>
                <w:szCs w:val="14"/>
                <w:lang w:val="en-US"/>
              </w:rPr>
              <w:tab/>
              <w:t>Brown BA, Thibert L, Wanger A. Use of E test for clarithromycin</w:t>
            </w:r>
          </w:p>
          <w:p w:rsidR="00BC3104" w:rsidRPr="005E4AD0" w:rsidRDefault="00730057" w:rsidP="005E4AD0">
            <w:pPr>
              <w:ind w:left="510"/>
              <w:rPr>
                <w:sz w:val="14"/>
                <w:szCs w:val="14"/>
              </w:rPr>
            </w:pPr>
            <w:r w:rsidRPr="005E4AD0">
              <w:rPr>
                <w:color w:val="1A171B"/>
                <w:sz w:val="14"/>
                <w:szCs w:val="14"/>
                <w:lang w:val="en-US"/>
              </w:rPr>
              <w:t xml:space="preserve">susceptibility testing of </w:t>
            </w:r>
            <w:r w:rsidRPr="005E4AD0">
              <w:rPr>
                <w:i/>
                <w:iCs/>
                <w:color w:val="1A171B"/>
                <w:sz w:val="14"/>
                <w:szCs w:val="14"/>
                <w:lang w:val="en-US"/>
              </w:rPr>
              <w:t xml:space="preserve">Mycobacterium haemophilum </w:t>
            </w:r>
            <w:r w:rsidRPr="005E4AD0">
              <w:rPr>
                <w:color w:val="1A171B"/>
                <w:sz w:val="14"/>
                <w:szCs w:val="14"/>
                <w:lang w:val="en-US"/>
              </w:rPr>
              <w:t>[abstract U-20].</w:t>
            </w:r>
          </w:p>
        </w:tc>
        <w:tc>
          <w:tcPr>
            <w:tcW w:w="206" w:type="dxa"/>
            <w:tcBorders>
              <w:top w:val="nil"/>
              <w:left w:val="nil"/>
              <w:bottom w:val="nil"/>
              <w:right w:val="nil"/>
            </w:tcBorders>
            <w:shd w:val="clear" w:color="auto" w:fill="FFFFFF"/>
          </w:tcPr>
          <w:p w:rsidR="00BC3104" w:rsidRPr="005E4AD0" w:rsidRDefault="00BC3104" w:rsidP="00C158A7">
            <w:pPr>
              <w:rPr>
                <w:sz w:val="14"/>
                <w:szCs w:val="14"/>
                <w:lang w:val="en-US"/>
              </w:rPr>
            </w:pPr>
          </w:p>
        </w:tc>
        <w:tc>
          <w:tcPr>
            <w:tcW w:w="5078" w:type="dxa"/>
            <w:tcBorders>
              <w:top w:val="nil"/>
              <w:left w:val="nil"/>
              <w:bottom w:val="nil"/>
              <w:right w:val="nil"/>
            </w:tcBorders>
            <w:shd w:val="clear" w:color="auto" w:fill="FFFFFF"/>
          </w:tcPr>
          <w:p w:rsidR="00730057" w:rsidRPr="005E4AD0" w:rsidRDefault="00730057" w:rsidP="00C158A7">
            <w:pPr>
              <w:shd w:val="clear" w:color="auto" w:fill="FFFFFF"/>
              <w:ind w:left="494" w:right="5"/>
              <w:jc w:val="both"/>
              <w:rPr>
                <w:sz w:val="14"/>
                <w:szCs w:val="14"/>
              </w:rPr>
            </w:pPr>
            <w:r w:rsidRPr="005E4AD0">
              <w:rPr>
                <w:color w:val="1A171B"/>
                <w:sz w:val="14"/>
                <w:szCs w:val="14"/>
                <w:lang w:val="en-US"/>
              </w:rPr>
              <w:t>Presented at the 98th General Meeting of the American Society for Microbiology. Atlanta, GA: 1998;498.</w:t>
            </w:r>
          </w:p>
          <w:p w:rsidR="00730057" w:rsidRPr="005E4AD0" w:rsidRDefault="00730057" w:rsidP="00C158A7">
            <w:pPr>
              <w:shd w:val="clear" w:color="auto" w:fill="FFFFFF"/>
              <w:tabs>
                <w:tab w:val="left" w:pos="312"/>
              </w:tabs>
              <w:rPr>
                <w:sz w:val="14"/>
                <w:szCs w:val="14"/>
              </w:rPr>
            </w:pPr>
            <w:r w:rsidRPr="005E4AD0">
              <w:rPr>
                <w:color w:val="1A171B"/>
                <w:sz w:val="14"/>
                <w:szCs w:val="14"/>
                <w:lang w:val="en-US"/>
              </w:rPr>
              <w:t>392.</w:t>
            </w:r>
            <w:r w:rsidRPr="005E4AD0">
              <w:rPr>
                <w:color w:val="1A171B"/>
                <w:sz w:val="14"/>
                <w:szCs w:val="14"/>
                <w:lang w:val="en-US"/>
              </w:rPr>
              <w:tab/>
              <w:t>McBride ME, Rudolph AH, Tschen JA, Cernoch P, Davis J, Brown BA,</w:t>
            </w:r>
          </w:p>
          <w:p w:rsidR="00730057" w:rsidRPr="005E4AD0" w:rsidRDefault="00730057" w:rsidP="00C158A7">
            <w:pPr>
              <w:shd w:val="clear" w:color="auto" w:fill="FFFFFF"/>
              <w:ind w:left="494" w:right="14"/>
              <w:jc w:val="both"/>
              <w:rPr>
                <w:sz w:val="14"/>
                <w:szCs w:val="14"/>
              </w:rPr>
            </w:pPr>
            <w:r w:rsidRPr="005E4AD0">
              <w:rPr>
                <w:color w:val="1A171B"/>
                <w:sz w:val="14"/>
                <w:szCs w:val="14"/>
                <w:lang w:val="en-US"/>
              </w:rPr>
              <w:t xml:space="preserve">Wallace RJ Jr. Diagnostic and therapeutic considerations for cutaneous </w:t>
            </w:r>
            <w:r w:rsidRPr="005E4AD0">
              <w:rPr>
                <w:i/>
                <w:iCs/>
                <w:color w:val="1A171B"/>
                <w:sz w:val="14"/>
                <w:szCs w:val="14"/>
                <w:lang w:val="en-US"/>
              </w:rPr>
              <w:t xml:space="preserve">Mycobacterium haemophilum </w:t>
            </w:r>
            <w:r w:rsidRPr="005E4AD0">
              <w:rPr>
                <w:color w:val="1A171B"/>
                <w:sz w:val="14"/>
                <w:szCs w:val="14"/>
                <w:lang w:val="en-US"/>
              </w:rPr>
              <w:t xml:space="preserve">infections. </w:t>
            </w:r>
            <w:r w:rsidRPr="005E4AD0">
              <w:rPr>
                <w:i/>
                <w:iCs/>
                <w:color w:val="1A171B"/>
                <w:sz w:val="14"/>
                <w:szCs w:val="14"/>
                <w:lang w:val="en-US"/>
              </w:rPr>
              <w:t xml:space="preserve">Arch Dermatol </w:t>
            </w:r>
            <w:r w:rsidRPr="005E4AD0">
              <w:rPr>
                <w:color w:val="1A171B"/>
                <w:sz w:val="14"/>
                <w:szCs w:val="14"/>
                <w:lang w:val="en-US"/>
              </w:rPr>
              <w:t>1991;127:276–277.</w:t>
            </w:r>
          </w:p>
          <w:p w:rsidR="00730057" w:rsidRPr="005E4AD0" w:rsidRDefault="00730057" w:rsidP="00C158A7">
            <w:pPr>
              <w:shd w:val="clear" w:color="auto" w:fill="FFFFFF"/>
              <w:tabs>
                <w:tab w:val="left" w:pos="312"/>
              </w:tabs>
              <w:rPr>
                <w:sz w:val="14"/>
                <w:szCs w:val="14"/>
              </w:rPr>
            </w:pPr>
            <w:r w:rsidRPr="005E4AD0">
              <w:rPr>
                <w:color w:val="1A171B"/>
                <w:sz w:val="14"/>
                <w:szCs w:val="14"/>
                <w:lang w:val="en-US"/>
              </w:rPr>
              <w:t>393.</w:t>
            </w:r>
            <w:r w:rsidRPr="005E4AD0">
              <w:rPr>
                <w:color w:val="1A171B"/>
                <w:sz w:val="14"/>
                <w:szCs w:val="14"/>
                <w:lang w:val="en-US"/>
              </w:rPr>
              <w:tab/>
              <w:t xml:space="preserve">Kristjansson M, Bieluch VM, Byeff PD. </w:t>
            </w:r>
            <w:r w:rsidRPr="005E4AD0">
              <w:rPr>
                <w:i/>
                <w:iCs/>
                <w:color w:val="1A171B"/>
                <w:sz w:val="14"/>
                <w:szCs w:val="14"/>
                <w:lang w:val="en-US"/>
              </w:rPr>
              <w:t>Mycobacterium haemophilum</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infection in immunocompromised patients: case report and review of the literature. </w:t>
            </w:r>
            <w:r w:rsidRPr="005E4AD0">
              <w:rPr>
                <w:i/>
                <w:iCs/>
                <w:color w:val="1A171B"/>
                <w:sz w:val="14"/>
                <w:szCs w:val="14"/>
                <w:lang w:val="en-US"/>
              </w:rPr>
              <w:t xml:space="preserve">Rev Infect Dis </w:t>
            </w:r>
            <w:r w:rsidRPr="005E4AD0">
              <w:rPr>
                <w:color w:val="1A171B"/>
                <w:sz w:val="14"/>
                <w:szCs w:val="14"/>
                <w:lang w:val="en-US"/>
              </w:rPr>
              <w:t>1991;13:906–910.</w:t>
            </w:r>
          </w:p>
          <w:p w:rsidR="00730057" w:rsidRPr="005E4AD0" w:rsidRDefault="00730057" w:rsidP="00C158A7">
            <w:pPr>
              <w:shd w:val="clear" w:color="auto" w:fill="FFFFFF"/>
              <w:tabs>
                <w:tab w:val="left" w:pos="312"/>
              </w:tabs>
              <w:rPr>
                <w:sz w:val="14"/>
                <w:szCs w:val="14"/>
              </w:rPr>
            </w:pPr>
            <w:r w:rsidRPr="005E4AD0">
              <w:rPr>
                <w:color w:val="1A171B"/>
                <w:sz w:val="14"/>
                <w:szCs w:val="14"/>
                <w:lang w:val="en-US"/>
              </w:rPr>
              <w:t>394.</w:t>
            </w:r>
            <w:r w:rsidRPr="005E4AD0">
              <w:rPr>
                <w:color w:val="1A171B"/>
                <w:sz w:val="14"/>
                <w:szCs w:val="14"/>
                <w:lang w:val="en-US"/>
              </w:rPr>
              <w:tab/>
              <w:t>Plemmons RM, McAllister CK, Garces MC, Ward RL. Osteomyelitis due</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to </w:t>
            </w:r>
            <w:r w:rsidRPr="005E4AD0">
              <w:rPr>
                <w:i/>
                <w:iCs/>
                <w:color w:val="1A171B"/>
                <w:sz w:val="14"/>
                <w:szCs w:val="14"/>
                <w:lang w:val="en-US"/>
              </w:rPr>
              <w:t xml:space="preserve">Mycobacterium haemophilum </w:t>
            </w:r>
            <w:r w:rsidRPr="005E4AD0">
              <w:rPr>
                <w:color w:val="1A171B"/>
                <w:sz w:val="14"/>
                <w:szCs w:val="14"/>
                <w:lang w:val="en-US"/>
              </w:rPr>
              <w:t xml:space="preserve">in a cardiac transplant patient: case report and analysis of interactions among clarithromycin, rifampin, and cyclosporine. </w:t>
            </w:r>
            <w:r w:rsidRPr="005E4AD0">
              <w:rPr>
                <w:i/>
                <w:iCs/>
                <w:color w:val="1A171B"/>
                <w:sz w:val="14"/>
                <w:szCs w:val="14"/>
                <w:lang w:val="en-US"/>
              </w:rPr>
              <w:t xml:space="preserve">Clin Infect Dis </w:t>
            </w:r>
            <w:r w:rsidRPr="005E4AD0">
              <w:rPr>
                <w:color w:val="1A171B"/>
                <w:sz w:val="14"/>
                <w:szCs w:val="14"/>
                <w:lang w:val="en-US"/>
              </w:rPr>
              <w:t>1997;24:995–997.</w:t>
            </w:r>
          </w:p>
          <w:p w:rsidR="00730057" w:rsidRPr="005E4AD0" w:rsidRDefault="00730057" w:rsidP="00C158A7">
            <w:pPr>
              <w:shd w:val="clear" w:color="auto" w:fill="FFFFFF"/>
              <w:tabs>
                <w:tab w:val="left" w:pos="312"/>
              </w:tabs>
              <w:rPr>
                <w:sz w:val="14"/>
                <w:szCs w:val="14"/>
              </w:rPr>
            </w:pPr>
            <w:r w:rsidRPr="005E4AD0">
              <w:rPr>
                <w:color w:val="1A171B"/>
                <w:sz w:val="14"/>
                <w:szCs w:val="14"/>
                <w:lang w:val="en-US"/>
              </w:rPr>
              <w:t>395.</w:t>
            </w:r>
            <w:r w:rsidRPr="005E4AD0">
              <w:rPr>
                <w:color w:val="1A171B"/>
                <w:sz w:val="14"/>
                <w:szCs w:val="14"/>
                <w:lang w:val="en-US"/>
              </w:rPr>
              <w:tab/>
              <w:t>Fraser VJ, Jones M, Murray PR, Medoff G, Zhang Y, Wallace RJ Jr.</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Contamination of flexible fiberoptic brochoscopes with </w:t>
            </w:r>
            <w:r w:rsidRPr="005E4AD0">
              <w:rPr>
                <w:i/>
                <w:iCs/>
                <w:color w:val="1A171B"/>
                <w:sz w:val="14"/>
                <w:szCs w:val="14"/>
                <w:lang w:val="en-US"/>
              </w:rPr>
              <w:t xml:space="preserve">Mycobacterium chelonae </w:t>
            </w:r>
            <w:r w:rsidRPr="005E4AD0">
              <w:rPr>
                <w:color w:val="1A171B"/>
                <w:sz w:val="14"/>
                <w:szCs w:val="14"/>
                <w:lang w:val="en-US"/>
              </w:rPr>
              <w:t xml:space="preserve">linked to an automated bronchoscope disinfection machine. </w:t>
            </w:r>
            <w:r w:rsidRPr="005E4AD0">
              <w:rPr>
                <w:i/>
                <w:iCs/>
                <w:color w:val="1A171B"/>
                <w:sz w:val="14"/>
                <w:szCs w:val="14"/>
                <w:lang w:val="en-US"/>
              </w:rPr>
              <w:t xml:space="preserve">Am Rev Respir Dis </w:t>
            </w:r>
            <w:r w:rsidRPr="005E4AD0">
              <w:rPr>
                <w:color w:val="1A171B"/>
                <w:sz w:val="14"/>
                <w:szCs w:val="14"/>
                <w:lang w:val="en-US"/>
              </w:rPr>
              <w:t>1992;145:853–855.</w:t>
            </w:r>
          </w:p>
          <w:p w:rsidR="00730057" w:rsidRPr="005E4AD0" w:rsidRDefault="00730057" w:rsidP="00C158A7">
            <w:pPr>
              <w:shd w:val="clear" w:color="auto" w:fill="FFFFFF"/>
              <w:tabs>
                <w:tab w:val="left" w:pos="312"/>
              </w:tabs>
              <w:rPr>
                <w:sz w:val="14"/>
                <w:szCs w:val="14"/>
              </w:rPr>
            </w:pPr>
            <w:r w:rsidRPr="005E4AD0">
              <w:rPr>
                <w:color w:val="1A171B"/>
                <w:sz w:val="14"/>
                <w:szCs w:val="14"/>
                <w:lang w:val="en-US"/>
              </w:rPr>
              <w:t>396.</w:t>
            </w:r>
            <w:r w:rsidRPr="005E4AD0">
              <w:rPr>
                <w:color w:val="1A171B"/>
                <w:sz w:val="14"/>
                <w:szCs w:val="14"/>
                <w:lang w:val="en-US"/>
              </w:rPr>
              <w:tab/>
              <w:t>Moore JS, Christensen M, Wilson RW, Wallace RJ Jr, Zhang Y, Nash</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DR, Shelton B. Mycobacterial contamination of metalworking fluids: involvement of a possible new taxon of rapidly growing mycobacteria. </w:t>
            </w:r>
            <w:r w:rsidRPr="005E4AD0">
              <w:rPr>
                <w:i/>
                <w:iCs/>
                <w:color w:val="1A171B"/>
                <w:sz w:val="14"/>
                <w:szCs w:val="14"/>
                <w:lang w:val="en-US"/>
              </w:rPr>
              <w:t xml:space="preserve">AIHAJ </w:t>
            </w:r>
            <w:r w:rsidRPr="005E4AD0">
              <w:rPr>
                <w:color w:val="1A171B"/>
                <w:sz w:val="14"/>
                <w:szCs w:val="14"/>
                <w:lang w:val="en-US"/>
              </w:rPr>
              <w:t>2000;61:205–213.</w:t>
            </w:r>
          </w:p>
          <w:p w:rsidR="00730057" w:rsidRPr="005E4AD0" w:rsidRDefault="00730057" w:rsidP="00C158A7">
            <w:pPr>
              <w:shd w:val="clear" w:color="auto" w:fill="FFFFFF"/>
              <w:tabs>
                <w:tab w:val="left" w:pos="312"/>
              </w:tabs>
              <w:rPr>
                <w:sz w:val="14"/>
                <w:szCs w:val="14"/>
              </w:rPr>
            </w:pPr>
            <w:r w:rsidRPr="005E4AD0">
              <w:rPr>
                <w:color w:val="1A171B"/>
                <w:sz w:val="14"/>
                <w:szCs w:val="14"/>
                <w:lang w:val="en-US"/>
              </w:rPr>
              <w:t>397.</w:t>
            </w:r>
            <w:r w:rsidRPr="005E4AD0">
              <w:rPr>
                <w:color w:val="1A171B"/>
                <w:sz w:val="14"/>
                <w:szCs w:val="14"/>
                <w:lang w:val="en-US"/>
              </w:rPr>
              <w:tab/>
              <w:t>Henriques B, Hoffner SE, Petrini B, Juhlin I, Wahlen P, Kallenius G.</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Infection with </w:t>
            </w:r>
            <w:r w:rsidRPr="005E4AD0">
              <w:rPr>
                <w:i/>
                <w:iCs/>
                <w:color w:val="1A171B"/>
                <w:sz w:val="14"/>
                <w:szCs w:val="14"/>
                <w:lang w:val="en-US"/>
              </w:rPr>
              <w:t xml:space="preserve">Mycobacterium malmoense </w:t>
            </w:r>
            <w:r w:rsidRPr="005E4AD0">
              <w:rPr>
                <w:color w:val="1A171B"/>
                <w:sz w:val="14"/>
                <w:szCs w:val="14"/>
                <w:lang w:val="en-US"/>
              </w:rPr>
              <w:t xml:space="preserve">in Sweden: report of 221cases. </w:t>
            </w:r>
            <w:r w:rsidRPr="005E4AD0">
              <w:rPr>
                <w:i/>
                <w:iCs/>
                <w:color w:val="1A171B"/>
                <w:sz w:val="14"/>
                <w:szCs w:val="14"/>
                <w:lang w:val="en-US"/>
              </w:rPr>
              <w:t xml:space="preserve">Clin Infect Dis </w:t>
            </w:r>
            <w:r w:rsidRPr="005E4AD0">
              <w:rPr>
                <w:color w:val="1A171B"/>
                <w:sz w:val="14"/>
                <w:szCs w:val="14"/>
                <w:lang w:val="en-US"/>
              </w:rPr>
              <w:t>1994;18:596–600.</w:t>
            </w:r>
          </w:p>
          <w:p w:rsidR="00730057" w:rsidRPr="005E4AD0" w:rsidRDefault="00730057" w:rsidP="00C158A7">
            <w:pPr>
              <w:shd w:val="clear" w:color="auto" w:fill="FFFFFF"/>
              <w:tabs>
                <w:tab w:val="left" w:pos="312"/>
              </w:tabs>
              <w:rPr>
                <w:sz w:val="14"/>
                <w:szCs w:val="14"/>
              </w:rPr>
            </w:pPr>
            <w:r w:rsidRPr="005E4AD0">
              <w:rPr>
                <w:color w:val="1A171B"/>
                <w:sz w:val="14"/>
                <w:szCs w:val="14"/>
                <w:lang w:val="en-US"/>
              </w:rPr>
              <w:t>398.</w:t>
            </w:r>
            <w:r w:rsidRPr="005E4AD0">
              <w:rPr>
                <w:color w:val="1A171B"/>
                <w:sz w:val="14"/>
                <w:szCs w:val="14"/>
                <w:lang w:val="en-US"/>
              </w:rPr>
              <w:tab/>
              <w:t>Gannon M, Otridge B, Hone R, Dervan P, O’Loughlin S. Cutaneous</w:t>
            </w:r>
          </w:p>
          <w:p w:rsidR="00730057" w:rsidRPr="005E4AD0" w:rsidRDefault="00730057" w:rsidP="00C158A7">
            <w:pPr>
              <w:shd w:val="clear" w:color="auto" w:fill="FFFFFF"/>
              <w:ind w:left="494" w:right="5"/>
              <w:jc w:val="both"/>
              <w:rPr>
                <w:sz w:val="14"/>
                <w:szCs w:val="14"/>
              </w:rPr>
            </w:pP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malmoense</w:t>
            </w:r>
            <w:r w:rsidRPr="005E4AD0">
              <w:rPr>
                <w:i/>
                <w:iCs/>
                <w:color w:val="1A171B"/>
                <w:sz w:val="14"/>
                <w:szCs w:val="14"/>
              </w:rPr>
              <w:t xml:space="preserve"> </w:t>
            </w:r>
            <w:r w:rsidRPr="005E4AD0">
              <w:rPr>
                <w:color w:val="1A171B"/>
                <w:sz w:val="14"/>
                <w:szCs w:val="14"/>
                <w:lang w:val="en-US"/>
              </w:rPr>
              <w:t>infection</w:t>
            </w:r>
            <w:r w:rsidRPr="005E4AD0">
              <w:rPr>
                <w:color w:val="1A171B"/>
                <w:sz w:val="14"/>
                <w:szCs w:val="14"/>
              </w:rPr>
              <w:t xml:space="preserve"> </w:t>
            </w:r>
            <w:r w:rsidRPr="005E4AD0">
              <w:rPr>
                <w:color w:val="1A171B"/>
                <w:sz w:val="14"/>
                <w:szCs w:val="14"/>
                <w:lang w:val="en-US"/>
              </w:rPr>
              <w:t>in</w:t>
            </w:r>
            <w:r w:rsidRPr="005E4AD0">
              <w:rPr>
                <w:color w:val="1A171B"/>
                <w:sz w:val="14"/>
                <w:szCs w:val="14"/>
              </w:rPr>
              <w:t xml:space="preserve"> </w:t>
            </w:r>
            <w:r w:rsidRPr="005E4AD0">
              <w:rPr>
                <w:color w:val="1A171B"/>
                <w:sz w:val="14"/>
                <w:szCs w:val="14"/>
                <w:lang w:val="en-US"/>
              </w:rPr>
              <w:t>an</w:t>
            </w:r>
            <w:r w:rsidRPr="005E4AD0">
              <w:rPr>
                <w:color w:val="1A171B"/>
                <w:sz w:val="14"/>
                <w:szCs w:val="14"/>
              </w:rPr>
              <w:t xml:space="preserve"> </w:t>
            </w:r>
            <w:r w:rsidRPr="005E4AD0">
              <w:rPr>
                <w:color w:val="1A171B"/>
                <w:sz w:val="14"/>
                <w:szCs w:val="14"/>
                <w:lang w:val="en-US"/>
              </w:rPr>
              <w:t>immunocompromised</w:t>
            </w:r>
            <w:r w:rsidRPr="005E4AD0">
              <w:rPr>
                <w:color w:val="1A171B"/>
                <w:sz w:val="14"/>
                <w:szCs w:val="14"/>
              </w:rPr>
              <w:t xml:space="preserve"> </w:t>
            </w:r>
            <w:r w:rsidRPr="005E4AD0">
              <w:rPr>
                <w:color w:val="1A171B"/>
                <w:sz w:val="14"/>
                <w:szCs w:val="14"/>
                <w:lang w:val="en-US"/>
              </w:rPr>
              <w:t>patient</w:t>
            </w:r>
            <w:r w:rsidRPr="005E4AD0">
              <w:rPr>
                <w:color w:val="1A171B"/>
                <w:sz w:val="14"/>
                <w:szCs w:val="14"/>
              </w:rPr>
              <w:t xml:space="preserve">. </w:t>
            </w:r>
            <w:r w:rsidRPr="005E4AD0">
              <w:rPr>
                <w:i/>
                <w:iCs/>
                <w:color w:val="1A171B"/>
                <w:sz w:val="14"/>
                <w:szCs w:val="14"/>
                <w:lang w:val="en-US"/>
              </w:rPr>
              <w:t>Int</w:t>
            </w:r>
            <w:r w:rsidRPr="005E4AD0">
              <w:rPr>
                <w:i/>
                <w:iCs/>
                <w:color w:val="1A171B"/>
                <w:sz w:val="14"/>
                <w:szCs w:val="14"/>
              </w:rPr>
              <w:t xml:space="preserve"> </w:t>
            </w:r>
            <w:r w:rsidRPr="005E4AD0">
              <w:rPr>
                <w:i/>
                <w:iCs/>
                <w:color w:val="1A171B"/>
                <w:sz w:val="14"/>
                <w:szCs w:val="14"/>
                <w:lang w:val="en-US"/>
              </w:rPr>
              <w:t>J</w:t>
            </w:r>
            <w:r w:rsidRPr="005E4AD0">
              <w:rPr>
                <w:i/>
                <w:iCs/>
                <w:color w:val="1A171B"/>
                <w:sz w:val="14"/>
                <w:szCs w:val="14"/>
              </w:rPr>
              <w:t xml:space="preserve"> </w:t>
            </w:r>
            <w:r w:rsidRPr="005E4AD0">
              <w:rPr>
                <w:i/>
                <w:iCs/>
                <w:color w:val="1A171B"/>
                <w:sz w:val="14"/>
                <w:szCs w:val="14"/>
                <w:lang w:val="en-US"/>
              </w:rPr>
              <w:t>Dermatol</w:t>
            </w:r>
            <w:r w:rsidRPr="005E4AD0">
              <w:rPr>
                <w:i/>
                <w:iCs/>
                <w:color w:val="1A171B"/>
                <w:sz w:val="14"/>
                <w:szCs w:val="14"/>
              </w:rPr>
              <w:t xml:space="preserve"> </w:t>
            </w:r>
            <w:r w:rsidRPr="005E4AD0">
              <w:rPr>
                <w:color w:val="1A171B"/>
                <w:sz w:val="14"/>
                <w:szCs w:val="14"/>
              </w:rPr>
              <w:t>1990;29:149–150.</w:t>
            </w:r>
          </w:p>
          <w:p w:rsidR="00730057" w:rsidRPr="005E4AD0" w:rsidRDefault="00730057" w:rsidP="00C158A7">
            <w:pPr>
              <w:shd w:val="clear" w:color="auto" w:fill="FFFFFF"/>
              <w:tabs>
                <w:tab w:val="left" w:pos="312"/>
              </w:tabs>
              <w:rPr>
                <w:sz w:val="14"/>
                <w:szCs w:val="14"/>
              </w:rPr>
            </w:pPr>
            <w:r w:rsidRPr="005E4AD0">
              <w:rPr>
                <w:color w:val="1A171B"/>
                <w:sz w:val="14"/>
                <w:szCs w:val="14"/>
              </w:rPr>
              <w:t>399.</w:t>
            </w:r>
            <w:r w:rsidRPr="005E4AD0">
              <w:rPr>
                <w:color w:val="1A171B"/>
                <w:sz w:val="14"/>
                <w:szCs w:val="14"/>
              </w:rPr>
              <w:tab/>
            </w:r>
            <w:r w:rsidRPr="005E4AD0">
              <w:rPr>
                <w:color w:val="1A171B"/>
                <w:sz w:val="14"/>
                <w:szCs w:val="14"/>
                <w:lang w:val="en-US"/>
              </w:rPr>
              <w:t>Zenone</w:t>
            </w:r>
            <w:r w:rsidRPr="005E4AD0">
              <w:rPr>
                <w:color w:val="1A171B"/>
                <w:sz w:val="14"/>
                <w:szCs w:val="14"/>
              </w:rPr>
              <w:t xml:space="preserve"> </w:t>
            </w:r>
            <w:r w:rsidRPr="005E4AD0">
              <w:rPr>
                <w:color w:val="1A171B"/>
                <w:sz w:val="14"/>
                <w:szCs w:val="14"/>
                <w:lang w:val="en-US"/>
              </w:rPr>
              <w:t>T</w:t>
            </w:r>
            <w:r w:rsidRPr="005E4AD0">
              <w:rPr>
                <w:color w:val="1A171B"/>
                <w:sz w:val="14"/>
                <w:szCs w:val="14"/>
              </w:rPr>
              <w:t xml:space="preserve">, </w:t>
            </w:r>
            <w:r w:rsidRPr="005E4AD0">
              <w:rPr>
                <w:color w:val="1A171B"/>
                <w:sz w:val="14"/>
                <w:szCs w:val="14"/>
                <w:lang w:val="en-US"/>
              </w:rPr>
              <w:t>Boibieux</w:t>
            </w:r>
            <w:r w:rsidRPr="005E4AD0">
              <w:rPr>
                <w:color w:val="1A171B"/>
                <w:sz w:val="14"/>
                <w:szCs w:val="14"/>
              </w:rPr>
              <w:t xml:space="preserve"> </w:t>
            </w:r>
            <w:r w:rsidRPr="005E4AD0">
              <w:rPr>
                <w:color w:val="1A171B"/>
                <w:sz w:val="14"/>
                <w:szCs w:val="14"/>
                <w:lang w:val="en-US"/>
              </w:rPr>
              <w:t>A</w:t>
            </w:r>
            <w:r w:rsidRPr="005E4AD0">
              <w:rPr>
                <w:color w:val="1A171B"/>
                <w:sz w:val="14"/>
                <w:szCs w:val="14"/>
              </w:rPr>
              <w:t xml:space="preserve">, </w:t>
            </w:r>
            <w:r w:rsidRPr="005E4AD0">
              <w:rPr>
                <w:color w:val="1A171B"/>
                <w:sz w:val="14"/>
                <w:szCs w:val="14"/>
                <w:lang w:val="en-US"/>
              </w:rPr>
              <w:t>Tigaud</w:t>
            </w:r>
            <w:r w:rsidRPr="005E4AD0">
              <w:rPr>
                <w:color w:val="1A171B"/>
                <w:sz w:val="14"/>
                <w:szCs w:val="14"/>
              </w:rPr>
              <w:t xml:space="preserve"> </w:t>
            </w:r>
            <w:r w:rsidRPr="005E4AD0">
              <w:rPr>
                <w:color w:val="1A171B"/>
                <w:sz w:val="14"/>
                <w:szCs w:val="14"/>
                <w:lang w:val="en-US"/>
              </w:rPr>
              <w:t>S</w:t>
            </w:r>
            <w:r w:rsidRPr="005E4AD0">
              <w:rPr>
                <w:color w:val="1A171B"/>
                <w:sz w:val="14"/>
                <w:szCs w:val="14"/>
              </w:rPr>
              <w:t xml:space="preserve">, </w:t>
            </w:r>
            <w:r w:rsidRPr="005E4AD0">
              <w:rPr>
                <w:color w:val="1A171B"/>
                <w:sz w:val="14"/>
                <w:szCs w:val="14"/>
                <w:lang w:val="en-US"/>
              </w:rPr>
              <w:t>Fredenucci</w:t>
            </w:r>
            <w:r w:rsidRPr="005E4AD0">
              <w:rPr>
                <w:color w:val="1A171B"/>
                <w:sz w:val="14"/>
                <w:szCs w:val="14"/>
              </w:rPr>
              <w:t xml:space="preserve"> </w:t>
            </w:r>
            <w:r w:rsidRPr="005E4AD0">
              <w:rPr>
                <w:color w:val="1A171B"/>
                <w:sz w:val="14"/>
                <w:szCs w:val="14"/>
                <w:lang w:val="en-US"/>
              </w:rPr>
              <w:t>JF</w:t>
            </w:r>
            <w:r w:rsidRPr="005E4AD0">
              <w:rPr>
                <w:color w:val="1A171B"/>
                <w:sz w:val="14"/>
                <w:szCs w:val="14"/>
              </w:rPr>
              <w:t xml:space="preserve">, </w:t>
            </w:r>
            <w:r w:rsidRPr="005E4AD0">
              <w:rPr>
                <w:color w:val="1A171B"/>
                <w:sz w:val="14"/>
                <w:szCs w:val="14"/>
                <w:lang w:val="en-US"/>
              </w:rPr>
              <w:t>Vincent</w:t>
            </w:r>
            <w:r w:rsidRPr="005E4AD0">
              <w:rPr>
                <w:color w:val="1A171B"/>
                <w:sz w:val="14"/>
                <w:szCs w:val="14"/>
              </w:rPr>
              <w:t xml:space="preserve"> </w:t>
            </w:r>
            <w:r w:rsidRPr="005E4AD0">
              <w:rPr>
                <w:color w:val="1A171B"/>
                <w:sz w:val="14"/>
                <w:szCs w:val="14"/>
                <w:lang w:val="en-US"/>
              </w:rPr>
              <w:t>V</w:t>
            </w:r>
            <w:r w:rsidRPr="005E4AD0">
              <w:rPr>
                <w:color w:val="1A171B"/>
                <w:sz w:val="14"/>
                <w:szCs w:val="14"/>
              </w:rPr>
              <w:t xml:space="preserve">, </w:t>
            </w:r>
            <w:r w:rsidRPr="005E4AD0">
              <w:rPr>
                <w:color w:val="1A171B"/>
                <w:sz w:val="14"/>
                <w:szCs w:val="14"/>
                <w:lang w:val="en-US"/>
              </w:rPr>
              <w:t>Peyramond</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D. Nontuberculous mycobacterial tenosynovitis: report of two cases. </w:t>
            </w:r>
            <w:r w:rsidRPr="005E4AD0">
              <w:rPr>
                <w:i/>
                <w:iCs/>
                <w:color w:val="1A171B"/>
                <w:sz w:val="14"/>
                <w:szCs w:val="14"/>
                <w:lang w:val="en-US"/>
              </w:rPr>
              <w:t xml:space="preserve">Clin Infect Dis </w:t>
            </w:r>
            <w:r w:rsidRPr="005E4AD0">
              <w:rPr>
                <w:color w:val="1A171B"/>
                <w:sz w:val="14"/>
                <w:szCs w:val="14"/>
                <w:lang w:val="en-US"/>
              </w:rPr>
              <w:t>1998;26:1467–1468.</w:t>
            </w:r>
          </w:p>
          <w:p w:rsidR="00730057" w:rsidRPr="005E4AD0" w:rsidRDefault="00730057" w:rsidP="00C158A7">
            <w:pPr>
              <w:shd w:val="clear" w:color="auto" w:fill="FFFFFF"/>
              <w:tabs>
                <w:tab w:val="left" w:pos="312"/>
              </w:tabs>
              <w:rPr>
                <w:sz w:val="14"/>
                <w:szCs w:val="14"/>
              </w:rPr>
            </w:pPr>
            <w:r w:rsidRPr="005E4AD0">
              <w:rPr>
                <w:color w:val="1A171B"/>
                <w:sz w:val="14"/>
                <w:szCs w:val="14"/>
                <w:lang w:val="en-US"/>
              </w:rPr>
              <w:t>400.</w:t>
            </w:r>
            <w:r w:rsidRPr="005E4AD0">
              <w:rPr>
                <w:color w:val="1A171B"/>
                <w:sz w:val="14"/>
                <w:szCs w:val="14"/>
                <w:lang w:val="en-US"/>
              </w:rPr>
              <w:tab/>
              <w:t xml:space="preserve">Buchholz UT, McNeill MM, Keyes LE, Good RC. </w:t>
            </w:r>
            <w:r w:rsidRPr="005E4AD0">
              <w:rPr>
                <w:i/>
                <w:iCs/>
                <w:color w:val="1A171B"/>
                <w:sz w:val="14"/>
                <w:szCs w:val="14"/>
                <w:lang w:val="en-US"/>
              </w:rPr>
              <w:t>Mycobacterium mal-</w:t>
            </w:r>
          </w:p>
          <w:p w:rsidR="00730057" w:rsidRPr="005E4AD0" w:rsidRDefault="00730057" w:rsidP="00C158A7">
            <w:pPr>
              <w:shd w:val="clear" w:color="auto" w:fill="FFFFFF"/>
              <w:ind w:left="494" w:right="5"/>
              <w:jc w:val="both"/>
              <w:rPr>
                <w:sz w:val="14"/>
                <w:szCs w:val="14"/>
              </w:rPr>
            </w:pPr>
            <w:r w:rsidRPr="005E4AD0">
              <w:rPr>
                <w:i/>
                <w:iCs/>
                <w:color w:val="1A171B"/>
                <w:sz w:val="14"/>
                <w:szCs w:val="14"/>
                <w:lang w:val="en-US"/>
              </w:rPr>
              <w:t xml:space="preserve">moense </w:t>
            </w:r>
            <w:r w:rsidRPr="005E4AD0">
              <w:rPr>
                <w:color w:val="1A171B"/>
                <w:sz w:val="14"/>
                <w:szCs w:val="14"/>
                <w:lang w:val="en-US"/>
              </w:rPr>
              <w:t xml:space="preserve">infections in the United States, January 1993 through June 1995. </w:t>
            </w:r>
            <w:r w:rsidRPr="005E4AD0">
              <w:rPr>
                <w:i/>
                <w:iCs/>
                <w:color w:val="1A171B"/>
                <w:sz w:val="14"/>
                <w:szCs w:val="14"/>
                <w:lang w:val="en-US"/>
              </w:rPr>
              <w:t xml:space="preserve">Clin Infect Dis </w:t>
            </w:r>
            <w:r w:rsidRPr="005E4AD0">
              <w:rPr>
                <w:color w:val="1A171B"/>
                <w:sz w:val="14"/>
                <w:szCs w:val="14"/>
                <w:lang w:val="en-US"/>
              </w:rPr>
              <w:t>1998;27:551–558.</w:t>
            </w:r>
          </w:p>
          <w:p w:rsidR="00730057" w:rsidRPr="005E4AD0" w:rsidRDefault="00730057" w:rsidP="00C158A7">
            <w:pPr>
              <w:shd w:val="clear" w:color="auto" w:fill="FFFFFF"/>
              <w:tabs>
                <w:tab w:val="left" w:pos="312"/>
              </w:tabs>
              <w:rPr>
                <w:sz w:val="14"/>
                <w:szCs w:val="14"/>
              </w:rPr>
            </w:pPr>
            <w:r w:rsidRPr="005E4AD0">
              <w:rPr>
                <w:color w:val="1A171B"/>
                <w:sz w:val="14"/>
                <w:szCs w:val="14"/>
                <w:lang w:val="en-US"/>
              </w:rPr>
              <w:t>401.</w:t>
            </w:r>
            <w:r w:rsidRPr="005E4AD0">
              <w:rPr>
                <w:color w:val="1A171B"/>
                <w:sz w:val="14"/>
                <w:szCs w:val="14"/>
                <w:lang w:val="en-US"/>
              </w:rPr>
              <w:tab/>
              <w:t>Butler WR, Floyd MM, Silcox V, Cage G, Desmond E, Duffey P, Gutherz</w:t>
            </w:r>
          </w:p>
          <w:p w:rsidR="00730057" w:rsidRPr="005E4AD0" w:rsidRDefault="00730057" w:rsidP="00C158A7">
            <w:pPr>
              <w:shd w:val="clear" w:color="auto" w:fill="FFFFFF"/>
              <w:ind w:left="494" w:right="5"/>
              <w:jc w:val="both"/>
              <w:rPr>
                <w:sz w:val="14"/>
                <w:szCs w:val="14"/>
              </w:rPr>
            </w:pPr>
            <w:r w:rsidRPr="005E4AD0">
              <w:rPr>
                <w:color w:val="1A171B"/>
                <w:sz w:val="14"/>
                <w:szCs w:val="14"/>
                <w:lang w:val="fr-FR"/>
              </w:rPr>
              <w:t xml:space="preserve">L, Gross W, Jost K, Ramos L, </w:t>
            </w:r>
            <w:r w:rsidRPr="005E4AD0">
              <w:rPr>
                <w:i/>
                <w:iCs/>
                <w:color w:val="1A171B"/>
                <w:sz w:val="14"/>
                <w:szCs w:val="14"/>
                <w:lang w:val="fr-FR"/>
              </w:rPr>
              <w:t>et al</w:t>
            </w:r>
            <w:r w:rsidRPr="005E4AD0">
              <w:rPr>
                <w:color w:val="1A171B"/>
                <w:sz w:val="14"/>
                <w:szCs w:val="14"/>
                <w:lang w:val="fr-FR"/>
              </w:rPr>
              <w:t xml:space="preserve">. </w:t>
            </w:r>
            <w:r w:rsidRPr="005E4AD0">
              <w:rPr>
                <w:color w:val="1A171B"/>
                <w:sz w:val="14"/>
                <w:szCs w:val="14"/>
                <w:lang w:val="en-US"/>
              </w:rPr>
              <w:t>Mycolic acid pattern standards for HPLC identification of mycobacteria Butler. Washington, DC: U.S. Department of Health and Human Services; 1999.</w:t>
            </w:r>
          </w:p>
          <w:p w:rsidR="00730057" w:rsidRPr="005E4AD0" w:rsidRDefault="00730057" w:rsidP="00C158A7">
            <w:pPr>
              <w:shd w:val="clear" w:color="auto" w:fill="FFFFFF"/>
              <w:tabs>
                <w:tab w:val="left" w:pos="312"/>
              </w:tabs>
              <w:rPr>
                <w:sz w:val="14"/>
                <w:szCs w:val="14"/>
              </w:rPr>
            </w:pPr>
            <w:r w:rsidRPr="005E4AD0">
              <w:rPr>
                <w:color w:val="1A171B"/>
                <w:sz w:val="14"/>
                <w:szCs w:val="14"/>
                <w:lang w:val="en-US"/>
              </w:rPr>
              <w:t>402.</w:t>
            </w:r>
            <w:r w:rsidRPr="005E4AD0">
              <w:rPr>
                <w:color w:val="1A171B"/>
                <w:sz w:val="14"/>
                <w:szCs w:val="14"/>
                <w:lang w:val="en-US"/>
              </w:rPr>
              <w:tab/>
              <w:t>Research Committee of the British Thoracic Society. Pulmonary disease</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caused by M. malmoense in HIV negative patients: 5-yr follow-up of patients receiving standardized treatment. </w:t>
            </w:r>
            <w:r w:rsidRPr="005E4AD0">
              <w:rPr>
                <w:i/>
                <w:iCs/>
                <w:color w:val="1A171B"/>
                <w:sz w:val="14"/>
                <w:szCs w:val="14"/>
                <w:lang w:val="es-ES_tradnl"/>
              </w:rPr>
              <w:t xml:space="preserve">Eur Respir J </w:t>
            </w:r>
            <w:r w:rsidRPr="005E4AD0">
              <w:rPr>
                <w:color w:val="1A171B"/>
                <w:sz w:val="14"/>
                <w:szCs w:val="14"/>
                <w:lang w:val="es-ES_tradnl"/>
              </w:rPr>
              <w:t>2003;21:478–482.</w:t>
            </w:r>
          </w:p>
          <w:p w:rsidR="00730057" w:rsidRPr="005E4AD0" w:rsidRDefault="00730057" w:rsidP="00C158A7">
            <w:pPr>
              <w:shd w:val="clear" w:color="auto" w:fill="FFFFFF"/>
              <w:tabs>
                <w:tab w:val="left" w:pos="312"/>
              </w:tabs>
              <w:rPr>
                <w:sz w:val="14"/>
                <w:szCs w:val="14"/>
              </w:rPr>
            </w:pPr>
            <w:r w:rsidRPr="005E4AD0">
              <w:rPr>
                <w:color w:val="1A171B"/>
                <w:sz w:val="14"/>
                <w:szCs w:val="14"/>
                <w:lang w:val="es-ES_tradnl"/>
              </w:rPr>
              <w:t>403.</w:t>
            </w:r>
            <w:r w:rsidRPr="005E4AD0">
              <w:rPr>
                <w:color w:val="1A171B"/>
                <w:sz w:val="14"/>
                <w:szCs w:val="14"/>
                <w:lang w:val="es-ES_tradnl"/>
              </w:rPr>
              <w:tab/>
              <w:t>Chocarra A, Gonzalez Lopez A, Breznes MF, Canut A, Rodriguez J, Diego</w:t>
            </w:r>
          </w:p>
          <w:p w:rsidR="00730057" w:rsidRPr="005E4AD0" w:rsidRDefault="00730057" w:rsidP="00C158A7">
            <w:pPr>
              <w:shd w:val="clear" w:color="auto" w:fill="FFFFFF"/>
              <w:ind w:left="494"/>
              <w:jc w:val="both"/>
              <w:rPr>
                <w:sz w:val="14"/>
                <w:szCs w:val="14"/>
              </w:rPr>
            </w:pPr>
            <w:r w:rsidRPr="005E4AD0">
              <w:rPr>
                <w:color w:val="1A171B"/>
                <w:sz w:val="14"/>
                <w:szCs w:val="14"/>
                <w:lang w:val="en-US"/>
              </w:rPr>
              <w:t xml:space="preserve">JM. Disseminated infection due to </w:t>
            </w:r>
            <w:r w:rsidRPr="005E4AD0">
              <w:rPr>
                <w:i/>
                <w:iCs/>
                <w:color w:val="1A171B"/>
                <w:sz w:val="14"/>
                <w:szCs w:val="14"/>
                <w:lang w:val="en-US"/>
              </w:rPr>
              <w:t xml:space="preserve">Mycobacterium malmoense </w:t>
            </w:r>
            <w:r w:rsidRPr="005E4AD0">
              <w:rPr>
                <w:color w:val="1A171B"/>
                <w:sz w:val="14"/>
                <w:szCs w:val="14"/>
                <w:lang w:val="en-US"/>
              </w:rPr>
              <w:t xml:space="preserve">in a patient infected with human immunodeficiency virus. </w:t>
            </w:r>
            <w:r w:rsidRPr="005E4AD0">
              <w:rPr>
                <w:i/>
                <w:iCs/>
                <w:color w:val="1A171B"/>
                <w:sz w:val="14"/>
                <w:szCs w:val="14"/>
                <w:lang w:val="en-US"/>
              </w:rPr>
              <w:t xml:space="preserve">Clin Infect Dis </w:t>
            </w:r>
            <w:r w:rsidRPr="005E4AD0">
              <w:rPr>
                <w:color w:val="1A171B"/>
                <w:sz w:val="14"/>
                <w:szCs w:val="14"/>
                <w:lang w:val="en-US"/>
              </w:rPr>
              <w:t>1994;19:203– 204.</w:t>
            </w:r>
          </w:p>
          <w:p w:rsidR="00730057" w:rsidRPr="005E4AD0" w:rsidRDefault="00730057" w:rsidP="00C158A7">
            <w:pPr>
              <w:shd w:val="clear" w:color="auto" w:fill="FFFFFF"/>
              <w:tabs>
                <w:tab w:val="left" w:pos="312"/>
              </w:tabs>
              <w:rPr>
                <w:sz w:val="14"/>
                <w:szCs w:val="14"/>
              </w:rPr>
            </w:pPr>
            <w:r w:rsidRPr="005E4AD0">
              <w:rPr>
                <w:color w:val="1A171B"/>
                <w:sz w:val="14"/>
                <w:szCs w:val="14"/>
                <w:lang w:val="en-US"/>
              </w:rPr>
              <w:t>404.</w:t>
            </w:r>
            <w:r w:rsidRPr="005E4AD0">
              <w:rPr>
                <w:color w:val="1A171B"/>
                <w:sz w:val="14"/>
                <w:szCs w:val="14"/>
                <w:lang w:val="en-US"/>
              </w:rPr>
              <w:tab/>
              <w:t xml:space="preserve">Schroder KH, Juhlin I. </w:t>
            </w:r>
            <w:r w:rsidRPr="005E4AD0">
              <w:rPr>
                <w:i/>
                <w:iCs/>
                <w:color w:val="1A171B"/>
                <w:sz w:val="14"/>
                <w:szCs w:val="14"/>
                <w:lang w:val="en-US"/>
              </w:rPr>
              <w:t xml:space="preserve">Mycobacterium malmoense </w:t>
            </w:r>
            <w:r w:rsidRPr="005E4AD0">
              <w:rPr>
                <w:color w:val="1A171B"/>
                <w:sz w:val="14"/>
                <w:szCs w:val="14"/>
                <w:lang w:val="en-US"/>
              </w:rPr>
              <w:t xml:space="preserve">sp. nov. </w:t>
            </w:r>
            <w:r w:rsidRPr="005E4AD0">
              <w:rPr>
                <w:i/>
                <w:iCs/>
                <w:color w:val="1A171B"/>
                <w:sz w:val="14"/>
                <w:szCs w:val="14"/>
                <w:lang w:val="en-US"/>
              </w:rPr>
              <w:t>Int J Syst</w:t>
            </w:r>
          </w:p>
          <w:p w:rsidR="00730057" w:rsidRPr="005E4AD0" w:rsidRDefault="00730057" w:rsidP="00C158A7">
            <w:pPr>
              <w:shd w:val="clear" w:color="auto" w:fill="FFFFFF"/>
              <w:ind w:left="494"/>
              <w:rPr>
                <w:sz w:val="14"/>
                <w:szCs w:val="14"/>
              </w:rPr>
            </w:pPr>
            <w:r w:rsidRPr="005E4AD0">
              <w:rPr>
                <w:i/>
                <w:iCs/>
                <w:color w:val="1A171B"/>
                <w:sz w:val="14"/>
                <w:szCs w:val="14"/>
                <w:lang w:val="en-US"/>
              </w:rPr>
              <w:t xml:space="preserve">Bacteriol </w:t>
            </w:r>
            <w:r w:rsidRPr="005E4AD0">
              <w:rPr>
                <w:color w:val="1A171B"/>
                <w:sz w:val="14"/>
                <w:szCs w:val="14"/>
                <w:lang w:val="en-US"/>
              </w:rPr>
              <w:t>1977;27:241–246.</w:t>
            </w:r>
          </w:p>
          <w:p w:rsidR="00730057" w:rsidRPr="005E4AD0" w:rsidRDefault="00730057" w:rsidP="00C158A7">
            <w:pPr>
              <w:shd w:val="clear" w:color="auto" w:fill="FFFFFF"/>
              <w:tabs>
                <w:tab w:val="left" w:pos="312"/>
              </w:tabs>
              <w:rPr>
                <w:sz w:val="14"/>
                <w:szCs w:val="14"/>
              </w:rPr>
            </w:pPr>
            <w:r w:rsidRPr="005E4AD0">
              <w:rPr>
                <w:color w:val="1A171B"/>
                <w:sz w:val="14"/>
                <w:szCs w:val="14"/>
                <w:lang w:val="en-US"/>
              </w:rPr>
              <w:t>405.</w:t>
            </w:r>
            <w:r w:rsidRPr="005E4AD0">
              <w:rPr>
                <w:color w:val="1A171B"/>
                <w:sz w:val="14"/>
                <w:szCs w:val="14"/>
                <w:lang w:val="en-US"/>
              </w:rPr>
              <w:tab/>
              <w:t>Hoffner SE. Pulmonary infections caused by less frequently encountered</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slow</w:t>
            </w:r>
            <w:r w:rsidRPr="005E4AD0">
              <w:rPr>
                <w:color w:val="1A171B"/>
                <w:sz w:val="14"/>
                <w:szCs w:val="14"/>
              </w:rPr>
              <w:t>-</w:t>
            </w:r>
            <w:r w:rsidRPr="005E4AD0">
              <w:rPr>
                <w:color w:val="1A171B"/>
                <w:sz w:val="14"/>
                <w:szCs w:val="14"/>
                <w:lang w:val="en-US"/>
              </w:rPr>
              <w:t>growing</w:t>
            </w:r>
            <w:r w:rsidRPr="005E4AD0">
              <w:rPr>
                <w:color w:val="1A171B"/>
                <w:sz w:val="14"/>
                <w:szCs w:val="14"/>
              </w:rPr>
              <w:t xml:space="preserve"> </w:t>
            </w:r>
            <w:r w:rsidRPr="005E4AD0">
              <w:rPr>
                <w:color w:val="1A171B"/>
                <w:sz w:val="14"/>
                <w:szCs w:val="14"/>
                <w:lang w:val="en-US"/>
              </w:rPr>
              <w:t>environmental</w:t>
            </w:r>
            <w:r w:rsidRPr="005E4AD0">
              <w:rPr>
                <w:color w:val="1A171B"/>
                <w:sz w:val="14"/>
                <w:szCs w:val="14"/>
              </w:rPr>
              <w:t xml:space="preserve"> </w:t>
            </w:r>
            <w:r w:rsidRPr="005E4AD0">
              <w:rPr>
                <w:color w:val="1A171B"/>
                <w:sz w:val="14"/>
                <w:szCs w:val="14"/>
                <w:lang w:val="en-US"/>
              </w:rPr>
              <w:t>mycobacteria</w:t>
            </w:r>
            <w:r w:rsidRPr="005E4AD0">
              <w:rPr>
                <w:color w:val="1A171B"/>
                <w:sz w:val="14"/>
                <w:szCs w:val="14"/>
              </w:rPr>
              <w:t xml:space="preserve">. </w:t>
            </w:r>
            <w:r w:rsidRPr="005E4AD0">
              <w:rPr>
                <w:i/>
                <w:iCs/>
                <w:color w:val="1A171B"/>
                <w:sz w:val="14"/>
                <w:szCs w:val="14"/>
                <w:lang w:val="en-US"/>
              </w:rPr>
              <w:t>Eur</w:t>
            </w:r>
            <w:r w:rsidRPr="005E4AD0">
              <w:rPr>
                <w:i/>
                <w:iCs/>
                <w:color w:val="1A171B"/>
                <w:sz w:val="14"/>
                <w:szCs w:val="14"/>
              </w:rPr>
              <w:t xml:space="preserve"> </w:t>
            </w:r>
            <w:r w:rsidRPr="005E4AD0">
              <w:rPr>
                <w:i/>
                <w:iCs/>
                <w:color w:val="1A171B"/>
                <w:sz w:val="14"/>
                <w:szCs w:val="14"/>
                <w:lang w:val="en-US"/>
              </w:rPr>
              <w:t>J</w:t>
            </w:r>
            <w:r w:rsidRPr="005E4AD0">
              <w:rPr>
                <w:i/>
                <w:iCs/>
                <w:color w:val="1A171B"/>
                <w:sz w:val="14"/>
                <w:szCs w:val="14"/>
              </w:rPr>
              <w:t xml:space="preserve"> </w:t>
            </w:r>
            <w:r w:rsidRPr="005E4AD0">
              <w:rPr>
                <w:i/>
                <w:iCs/>
                <w:color w:val="1A171B"/>
                <w:sz w:val="14"/>
                <w:szCs w:val="14"/>
                <w:lang w:val="en-US"/>
              </w:rPr>
              <w:t>Clin</w:t>
            </w:r>
            <w:r w:rsidRPr="005E4AD0">
              <w:rPr>
                <w:i/>
                <w:iCs/>
                <w:color w:val="1A171B"/>
                <w:sz w:val="14"/>
                <w:szCs w:val="14"/>
              </w:rPr>
              <w:t xml:space="preserve"> </w:t>
            </w:r>
            <w:r w:rsidRPr="005E4AD0">
              <w:rPr>
                <w:i/>
                <w:iCs/>
                <w:color w:val="1A171B"/>
                <w:sz w:val="14"/>
                <w:szCs w:val="14"/>
                <w:lang w:val="en-US"/>
              </w:rPr>
              <w:t>Microbiol</w:t>
            </w:r>
            <w:r w:rsidRPr="005E4AD0">
              <w:rPr>
                <w:i/>
                <w:iCs/>
                <w:color w:val="1A171B"/>
                <w:sz w:val="14"/>
                <w:szCs w:val="14"/>
              </w:rPr>
              <w:t xml:space="preserve"> </w:t>
            </w:r>
            <w:r w:rsidRPr="005E4AD0">
              <w:rPr>
                <w:i/>
                <w:iCs/>
                <w:color w:val="1A171B"/>
                <w:sz w:val="14"/>
                <w:szCs w:val="14"/>
                <w:lang w:val="en-US"/>
              </w:rPr>
              <w:t>Infect</w:t>
            </w:r>
            <w:r w:rsidRPr="005E4AD0">
              <w:rPr>
                <w:i/>
                <w:iCs/>
                <w:color w:val="1A171B"/>
                <w:sz w:val="14"/>
                <w:szCs w:val="14"/>
              </w:rPr>
              <w:t xml:space="preserve"> </w:t>
            </w:r>
            <w:r w:rsidRPr="005E4AD0">
              <w:rPr>
                <w:i/>
                <w:iCs/>
                <w:color w:val="1A171B"/>
                <w:sz w:val="14"/>
                <w:szCs w:val="14"/>
                <w:lang w:val="en-US"/>
              </w:rPr>
              <w:t>Dis</w:t>
            </w:r>
            <w:r w:rsidRPr="005E4AD0">
              <w:rPr>
                <w:i/>
                <w:iCs/>
                <w:color w:val="1A171B"/>
                <w:sz w:val="14"/>
                <w:szCs w:val="14"/>
              </w:rPr>
              <w:t xml:space="preserve"> </w:t>
            </w:r>
            <w:r w:rsidRPr="005E4AD0">
              <w:rPr>
                <w:color w:val="1A171B"/>
                <w:sz w:val="14"/>
                <w:szCs w:val="14"/>
              </w:rPr>
              <w:t>1994;13:937–941.</w:t>
            </w:r>
          </w:p>
          <w:p w:rsidR="00730057" w:rsidRPr="005E4AD0" w:rsidRDefault="00730057" w:rsidP="00C158A7">
            <w:pPr>
              <w:shd w:val="clear" w:color="auto" w:fill="FFFFFF"/>
              <w:tabs>
                <w:tab w:val="left" w:pos="312"/>
              </w:tabs>
              <w:rPr>
                <w:sz w:val="14"/>
                <w:szCs w:val="14"/>
              </w:rPr>
            </w:pPr>
            <w:r w:rsidRPr="005E4AD0">
              <w:rPr>
                <w:color w:val="1A171B"/>
                <w:sz w:val="14"/>
                <w:szCs w:val="14"/>
              </w:rPr>
              <w:t>406.</w:t>
            </w:r>
            <w:r w:rsidRPr="005E4AD0">
              <w:rPr>
                <w:color w:val="1A171B"/>
                <w:sz w:val="14"/>
                <w:szCs w:val="14"/>
              </w:rPr>
              <w:tab/>
            </w:r>
            <w:r w:rsidRPr="005E4AD0">
              <w:rPr>
                <w:color w:val="1A171B"/>
                <w:sz w:val="14"/>
                <w:szCs w:val="14"/>
                <w:lang w:val="en-US"/>
              </w:rPr>
              <w:t>Hoffner</w:t>
            </w:r>
            <w:r w:rsidRPr="005E4AD0">
              <w:rPr>
                <w:color w:val="1A171B"/>
                <w:sz w:val="14"/>
                <w:szCs w:val="14"/>
              </w:rPr>
              <w:t xml:space="preserve"> </w:t>
            </w:r>
            <w:r w:rsidRPr="005E4AD0">
              <w:rPr>
                <w:color w:val="1A171B"/>
                <w:sz w:val="14"/>
                <w:szCs w:val="14"/>
                <w:lang w:val="en-US"/>
              </w:rPr>
              <w:t>SE</w:t>
            </w:r>
            <w:r w:rsidRPr="005E4AD0">
              <w:rPr>
                <w:color w:val="1A171B"/>
                <w:sz w:val="14"/>
                <w:szCs w:val="14"/>
              </w:rPr>
              <w:t xml:space="preserve">, </w:t>
            </w:r>
            <w:r w:rsidRPr="005E4AD0">
              <w:rPr>
                <w:color w:val="1A171B"/>
                <w:sz w:val="14"/>
                <w:szCs w:val="14"/>
                <w:lang w:val="en-US"/>
              </w:rPr>
              <w:t>Henriques</w:t>
            </w:r>
            <w:r w:rsidRPr="005E4AD0">
              <w:rPr>
                <w:color w:val="1A171B"/>
                <w:sz w:val="14"/>
                <w:szCs w:val="14"/>
              </w:rPr>
              <w:t xml:space="preserve"> </w:t>
            </w:r>
            <w:r w:rsidRPr="005E4AD0">
              <w:rPr>
                <w:color w:val="1A171B"/>
                <w:sz w:val="14"/>
                <w:szCs w:val="14"/>
                <w:lang w:val="en-US"/>
              </w:rPr>
              <w:t>B</w:t>
            </w:r>
            <w:r w:rsidRPr="005E4AD0">
              <w:rPr>
                <w:color w:val="1A171B"/>
                <w:sz w:val="14"/>
                <w:szCs w:val="14"/>
              </w:rPr>
              <w:t xml:space="preserve">, </w:t>
            </w:r>
            <w:r w:rsidRPr="005E4AD0">
              <w:rPr>
                <w:color w:val="1A171B"/>
                <w:sz w:val="14"/>
                <w:szCs w:val="14"/>
                <w:lang w:val="en-US"/>
              </w:rPr>
              <w:t>Petrini</w:t>
            </w:r>
            <w:r w:rsidRPr="005E4AD0">
              <w:rPr>
                <w:color w:val="1A171B"/>
                <w:sz w:val="14"/>
                <w:szCs w:val="14"/>
              </w:rPr>
              <w:t xml:space="preserve"> </w:t>
            </w:r>
            <w:r w:rsidRPr="005E4AD0">
              <w:rPr>
                <w:color w:val="1A171B"/>
                <w:sz w:val="14"/>
                <w:szCs w:val="14"/>
                <w:lang w:val="en-US"/>
              </w:rPr>
              <w:t>B</w:t>
            </w:r>
            <w:r w:rsidRPr="005E4AD0">
              <w:rPr>
                <w:color w:val="1A171B"/>
                <w:sz w:val="14"/>
                <w:szCs w:val="14"/>
              </w:rPr>
              <w:t xml:space="preserve">, </w:t>
            </w:r>
            <w:r w:rsidRPr="005E4AD0">
              <w:rPr>
                <w:color w:val="1A171B"/>
                <w:sz w:val="14"/>
                <w:szCs w:val="14"/>
                <w:lang w:val="en-US"/>
              </w:rPr>
              <w:t>Kallenius</w:t>
            </w:r>
            <w:r w:rsidRPr="005E4AD0">
              <w:rPr>
                <w:color w:val="1A171B"/>
                <w:sz w:val="14"/>
                <w:szCs w:val="14"/>
              </w:rPr>
              <w:t xml:space="preserve"> </w:t>
            </w:r>
            <w:r w:rsidRPr="005E4AD0">
              <w:rPr>
                <w:color w:val="1A171B"/>
                <w:sz w:val="14"/>
                <w:szCs w:val="14"/>
                <w:lang w:val="en-US"/>
              </w:rPr>
              <w:t>G</w:t>
            </w:r>
            <w:r w:rsidRPr="005E4AD0">
              <w:rPr>
                <w:color w:val="1A171B"/>
                <w:sz w:val="14"/>
                <w:szCs w:val="14"/>
              </w:rPr>
              <w:t xml:space="preserve">. </w:t>
            </w:r>
            <w:r w:rsidRPr="005E4AD0">
              <w:rPr>
                <w:i/>
                <w:iCs/>
                <w:color w:val="1A171B"/>
                <w:sz w:val="14"/>
                <w:szCs w:val="14"/>
                <w:lang w:val="en-US"/>
              </w:rPr>
              <w:t>Mycobacterium</w:t>
            </w:r>
          </w:p>
          <w:p w:rsidR="00730057" w:rsidRPr="005E4AD0" w:rsidRDefault="00730057" w:rsidP="00C158A7">
            <w:pPr>
              <w:shd w:val="clear" w:color="auto" w:fill="FFFFFF"/>
              <w:ind w:left="494" w:right="5"/>
              <w:jc w:val="both"/>
              <w:rPr>
                <w:sz w:val="14"/>
                <w:szCs w:val="14"/>
              </w:rPr>
            </w:pPr>
            <w:r w:rsidRPr="005E4AD0">
              <w:rPr>
                <w:i/>
                <w:iCs/>
                <w:color w:val="1A171B"/>
                <w:sz w:val="14"/>
                <w:szCs w:val="14"/>
                <w:lang w:val="en-US"/>
              </w:rPr>
              <w:t>malmoense</w:t>
            </w:r>
            <w:r w:rsidRPr="005E4AD0">
              <w:rPr>
                <w:color w:val="1A171B"/>
                <w:sz w:val="14"/>
                <w:szCs w:val="14"/>
              </w:rPr>
              <w:t xml:space="preserve">: </w:t>
            </w:r>
            <w:r w:rsidRPr="005E4AD0">
              <w:rPr>
                <w:color w:val="1A171B"/>
                <w:sz w:val="14"/>
                <w:szCs w:val="14"/>
                <w:lang w:val="en-US"/>
              </w:rPr>
              <w:t>an</w:t>
            </w:r>
            <w:r w:rsidRPr="005E4AD0">
              <w:rPr>
                <w:color w:val="1A171B"/>
                <w:sz w:val="14"/>
                <w:szCs w:val="14"/>
              </w:rPr>
              <w:t xml:space="preserve"> </w:t>
            </w:r>
            <w:r w:rsidRPr="005E4AD0">
              <w:rPr>
                <w:color w:val="1A171B"/>
                <w:sz w:val="14"/>
                <w:szCs w:val="14"/>
                <w:lang w:val="en-US"/>
              </w:rPr>
              <w:t>easily</w:t>
            </w:r>
            <w:r w:rsidRPr="005E4AD0">
              <w:rPr>
                <w:color w:val="1A171B"/>
                <w:sz w:val="14"/>
                <w:szCs w:val="14"/>
              </w:rPr>
              <w:t xml:space="preserve"> </w:t>
            </w:r>
            <w:r w:rsidRPr="005E4AD0">
              <w:rPr>
                <w:color w:val="1A171B"/>
                <w:sz w:val="14"/>
                <w:szCs w:val="14"/>
                <w:lang w:val="en-US"/>
              </w:rPr>
              <w:t>missed</w:t>
            </w:r>
            <w:r w:rsidRPr="005E4AD0">
              <w:rPr>
                <w:color w:val="1A171B"/>
                <w:sz w:val="14"/>
                <w:szCs w:val="14"/>
              </w:rPr>
              <w:t xml:space="preserve"> </w:t>
            </w:r>
            <w:r w:rsidRPr="005E4AD0">
              <w:rPr>
                <w:color w:val="1A171B"/>
                <w:sz w:val="14"/>
                <w:szCs w:val="14"/>
                <w:lang w:val="en-US"/>
              </w:rPr>
              <w:t>pathogen</w:t>
            </w:r>
            <w:r w:rsidRPr="005E4AD0">
              <w:rPr>
                <w:color w:val="1A171B"/>
                <w:sz w:val="14"/>
                <w:szCs w:val="14"/>
              </w:rPr>
              <w:t xml:space="preserve">. </w:t>
            </w:r>
            <w:r w:rsidRPr="005E4AD0">
              <w:rPr>
                <w:i/>
                <w:iCs/>
                <w:color w:val="1A171B"/>
                <w:sz w:val="14"/>
                <w:szCs w:val="14"/>
                <w:lang w:val="en-US"/>
              </w:rPr>
              <w:t>J</w:t>
            </w:r>
            <w:r w:rsidRPr="005E4AD0">
              <w:rPr>
                <w:i/>
                <w:iCs/>
                <w:color w:val="1A171B"/>
                <w:sz w:val="14"/>
                <w:szCs w:val="14"/>
              </w:rPr>
              <w:t xml:space="preserve"> </w:t>
            </w:r>
            <w:r w:rsidRPr="005E4AD0">
              <w:rPr>
                <w:i/>
                <w:iCs/>
                <w:color w:val="1A171B"/>
                <w:sz w:val="14"/>
                <w:szCs w:val="14"/>
                <w:lang w:val="en-US"/>
              </w:rPr>
              <w:t>Clin</w:t>
            </w:r>
            <w:r w:rsidRPr="005E4AD0">
              <w:rPr>
                <w:i/>
                <w:iCs/>
                <w:color w:val="1A171B"/>
                <w:sz w:val="14"/>
                <w:szCs w:val="14"/>
              </w:rPr>
              <w:t xml:space="preserve"> </w:t>
            </w:r>
            <w:r w:rsidRPr="005E4AD0">
              <w:rPr>
                <w:i/>
                <w:iCs/>
                <w:color w:val="1A171B"/>
                <w:sz w:val="14"/>
                <w:szCs w:val="14"/>
                <w:lang w:val="en-US"/>
              </w:rPr>
              <w:t>Microbiol</w:t>
            </w:r>
            <w:r w:rsidRPr="005E4AD0">
              <w:rPr>
                <w:i/>
                <w:iCs/>
                <w:color w:val="1A171B"/>
                <w:sz w:val="14"/>
                <w:szCs w:val="14"/>
              </w:rPr>
              <w:t xml:space="preserve"> </w:t>
            </w:r>
            <w:r w:rsidRPr="005E4AD0">
              <w:rPr>
                <w:color w:val="1A171B"/>
                <w:sz w:val="14"/>
                <w:szCs w:val="14"/>
              </w:rPr>
              <w:t>1991;29:2673– 2674.</w:t>
            </w:r>
          </w:p>
          <w:p w:rsidR="00730057" w:rsidRPr="005E4AD0" w:rsidRDefault="00730057" w:rsidP="00C158A7">
            <w:pPr>
              <w:shd w:val="clear" w:color="auto" w:fill="FFFFFF"/>
              <w:tabs>
                <w:tab w:val="left" w:pos="312"/>
              </w:tabs>
              <w:rPr>
                <w:sz w:val="14"/>
                <w:szCs w:val="14"/>
              </w:rPr>
            </w:pPr>
            <w:r w:rsidRPr="005E4AD0">
              <w:rPr>
                <w:color w:val="1A171B"/>
                <w:sz w:val="14"/>
                <w:szCs w:val="14"/>
              </w:rPr>
              <w:t>407.</w:t>
            </w:r>
            <w:r w:rsidRPr="005E4AD0">
              <w:rPr>
                <w:color w:val="1A171B"/>
                <w:sz w:val="14"/>
                <w:szCs w:val="14"/>
              </w:rPr>
              <w:tab/>
            </w:r>
            <w:r w:rsidRPr="005E4AD0">
              <w:rPr>
                <w:color w:val="1A171B"/>
                <w:sz w:val="14"/>
                <w:szCs w:val="14"/>
                <w:lang w:val="en-US"/>
              </w:rPr>
              <w:t>Lewis</w:t>
            </w:r>
            <w:r w:rsidRPr="005E4AD0">
              <w:rPr>
                <w:color w:val="1A171B"/>
                <w:sz w:val="14"/>
                <w:szCs w:val="14"/>
              </w:rPr>
              <w:t xml:space="preserve"> </w:t>
            </w:r>
            <w:r w:rsidRPr="005E4AD0">
              <w:rPr>
                <w:color w:val="1A171B"/>
                <w:sz w:val="14"/>
                <w:szCs w:val="14"/>
                <w:lang w:val="en-US"/>
              </w:rPr>
              <w:t>FM</w:t>
            </w:r>
            <w:r w:rsidRPr="005E4AD0">
              <w:rPr>
                <w:color w:val="1A171B"/>
                <w:sz w:val="14"/>
                <w:szCs w:val="14"/>
              </w:rPr>
              <w:t xml:space="preserve">, </w:t>
            </w:r>
            <w:r w:rsidRPr="005E4AD0">
              <w:rPr>
                <w:color w:val="1A171B"/>
                <w:sz w:val="14"/>
                <w:szCs w:val="14"/>
                <w:lang w:val="en-US"/>
              </w:rPr>
              <w:t>Marsh</w:t>
            </w:r>
            <w:r w:rsidRPr="005E4AD0">
              <w:rPr>
                <w:color w:val="1A171B"/>
                <w:sz w:val="14"/>
                <w:szCs w:val="14"/>
              </w:rPr>
              <w:t xml:space="preserve"> </w:t>
            </w:r>
            <w:r w:rsidRPr="005E4AD0">
              <w:rPr>
                <w:color w:val="1A171B"/>
                <w:sz w:val="14"/>
                <w:szCs w:val="14"/>
                <w:lang w:val="en-US"/>
              </w:rPr>
              <w:t>BJ</w:t>
            </w:r>
            <w:r w:rsidRPr="005E4AD0">
              <w:rPr>
                <w:color w:val="1A171B"/>
                <w:sz w:val="14"/>
                <w:szCs w:val="14"/>
              </w:rPr>
              <w:t xml:space="preserve">, </w:t>
            </w:r>
            <w:r w:rsidRPr="005E4AD0">
              <w:rPr>
                <w:color w:val="1A171B"/>
                <w:sz w:val="14"/>
                <w:szCs w:val="14"/>
                <w:lang w:val="en-US"/>
              </w:rPr>
              <w:t>von</w:t>
            </w:r>
            <w:r w:rsidRPr="005E4AD0">
              <w:rPr>
                <w:color w:val="1A171B"/>
                <w:sz w:val="14"/>
                <w:szCs w:val="14"/>
              </w:rPr>
              <w:t xml:space="preserve"> </w:t>
            </w:r>
            <w:r w:rsidRPr="005E4AD0">
              <w:rPr>
                <w:color w:val="1A171B"/>
                <w:sz w:val="14"/>
                <w:szCs w:val="14"/>
                <w:lang w:val="en-US"/>
              </w:rPr>
              <w:t>Reyn</w:t>
            </w:r>
            <w:r w:rsidRPr="005E4AD0">
              <w:rPr>
                <w:color w:val="1A171B"/>
                <w:sz w:val="14"/>
                <w:szCs w:val="14"/>
              </w:rPr>
              <w:t xml:space="preserve"> </w:t>
            </w:r>
            <w:r w:rsidRPr="005E4AD0">
              <w:rPr>
                <w:color w:val="1A171B"/>
                <w:sz w:val="14"/>
                <w:szCs w:val="14"/>
                <w:lang w:val="en-US"/>
              </w:rPr>
              <w:t>CF</w:t>
            </w:r>
            <w:r w:rsidRPr="005E4AD0">
              <w:rPr>
                <w:color w:val="1A171B"/>
                <w:sz w:val="14"/>
                <w:szCs w:val="14"/>
              </w:rPr>
              <w:t xml:space="preserve">. </w:t>
            </w:r>
            <w:r w:rsidRPr="005E4AD0">
              <w:rPr>
                <w:color w:val="1A171B"/>
                <w:sz w:val="14"/>
                <w:szCs w:val="14"/>
                <w:lang w:val="en-US"/>
              </w:rPr>
              <w:t>Fish tank exposure and cutaneous</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infections due to </w:t>
            </w:r>
            <w:r w:rsidRPr="005E4AD0">
              <w:rPr>
                <w:i/>
                <w:iCs/>
                <w:color w:val="1A171B"/>
                <w:sz w:val="14"/>
                <w:szCs w:val="14"/>
                <w:lang w:val="en-US"/>
              </w:rPr>
              <w:t>Mycobacterium marinum</w:t>
            </w:r>
            <w:r w:rsidRPr="005E4AD0">
              <w:rPr>
                <w:color w:val="1A171B"/>
                <w:sz w:val="14"/>
                <w:szCs w:val="14"/>
                <w:lang w:val="en-US"/>
              </w:rPr>
              <w:t xml:space="preserve">: tuberculin skin testing, treatment, and prevention. </w:t>
            </w:r>
            <w:r w:rsidRPr="005E4AD0">
              <w:rPr>
                <w:i/>
                <w:iCs/>
                <w:color w:val="1A171B"/>
                <w:sz w:val="14"/>
                <w:szCs w:val="14"/>
                <w:lang w:val="en-US"/>
              </w:rPr>
              <w:t xml:space="preserve">Clin Infect Dis </w:t>
            </w:r>
            <w:r w:rsidRPr="005E4AD0">
              <w:rPr>
                <w:color w:val="1A171B"/>
                <w:sz w:val="14"/>
                <w:szCs w:val="14"/>
                <w:lang w:val="en-US"/>
              </w:rPr>
              <w:t>2003;37:390–397.</w:t>
            </w:r>
          </w:p>
          <w:p w:rsidR="00730057" w:rsidRPr="005E4AD0" w:rsidRDefault="00730057" w:rsidP="00C158A7">
            <w:pPr>
              <w:shd w:val="clear" w:color="auto" w:fill="FFFFFF"/>
              <w:tabs>
                <w:tab w:val="left" w:pos="312"/>
              </w:tabs>
              <w:rPr>
                <w:sz w:val="14"/>
                <w:szCs w:val="14"/>
              </w:rPr>
            </w:pPr>
            <w:r w:rsidRPr="005E4AD0">
              <w:rPr>
                <w:color w:val="1A171B"/>
                <w:sz w:val="14"/>
                <w:szCs w:val="14"/>
                <w:lang w:val="en-US"/>
              </w:rPr>
              <w:t>408.</w:t>
            </w:r>
            <w:r w:rsidRPr="005E4AD0">
              <w:rPr>
                <w:color w:val="1A171B"/>
                <w:sz w:val="14"/>
                <w:szCs w:val="14"/>
                <w:lang w:val="en-US"/>
              </w:rPr>
              <w:tab/>
              <w:t xml:space="preserve">Wolinsky E, Gomez F, Zimpfer F. Sporotrichoid </w:t>
            </w:r>
            <w:r w:rsidRPr="005E4AD0">
              <w:rPr>
                <w:i/>
                <w:iCs/>
                <w:color w:val="1A171B"/>
                <w:sz w:val="14"/>
                <w:szCs w:val="14"/>
                <w:lang w:val="en-US"/>
              </w:rPr>
              <w:t>Mycobacterium marinum</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infection treated with rifampin-ethambutol. </w:t>
            </w:r>
            <w:r w:rsidRPr="005E4AD0">
              <w:rPr>
                <w:i/>
                <w:iCs/>
                <w:color w:val="1A171B"/>
                <w:sz w:val="14"/>
                <w:szCs w:val="14"/>
                <w:lang w:val="de-DE"/>
              </w:rPr>
              <w:t xml:space="preserve">Am Rev Respir Dis </w:t>
            </w:r>
            <w:r w:rsidRPr="005E4AD0">
              <w:rPr>
                <w:color w:val="1A171B"/>
                <w:sz w:val="14"/>
                <w:szCs w:val="14"/>
                <w:lang w:val="de-DE"/>
              </w:rPr>
              <w:t>1972; 105:964–967.</w:t>
            </w:r>
          </w:p>
          <w:p w:rsidR="00730057" w:rsidRPr="005E4AD0" w:rsidRDefault="00730057" w:rsidP="00C158A7">
            <w:pPr>
              <w:shd w:val="clear" w:color="auto" w:fill="FFFFFF"/>
              <w:tabs>
                <w:tab w:val="left" w:pos="312"/>
              </w:tabs>
              <w:rPr>
                <w:sz w:val="14"/>
                <w:szCs w:val="14"/>
              </w:rPr>
            </w:pPr>
            <w:r w:rsidRPr="005E4AD0">
              <w:rPr>
                <w:color w:val="1A171B"/>
                <w:sz w:val="14"/>
                <w:szCs w:val="14"/>
                <w:lang w:val="de-DE"/>
              </w:rPr>
              <w:t>409.</w:t>
            </w:r>
            <w:r w:rsidRPr="005E4AD0">
              <w:rPr>
                <w:color w:val="1A171B"/>
                <w:sz w:val="14"/>
                <w:szCs w:val="14"/>
                <w:lang w:val="de-DE"/>
              </w:rPr>
              <w:tab/>
              <w:t xml:space="preserve">Jernigan JA, Farr BM. </w:t>
            </w:r>
            <w:r w:rsidRPr="005E4AD0">
              <w:rPr>
                <w:color w:val="1A171B"/>
                <w:sz w:val="14"/>
                <w:szCs w:val="14"/>
                <w:lang w:val="en-US"/>
              </w:rPr>
              <w:t>Incubation period and sources of exposure for</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cutaneous </w:t>
            </w:r>
            <w:r w:rsidRPr="005E4AD0">
              <w:rPr>
                <w:i/>
                <w:iCs/>
                <w:color w:val="1A171B"/>
                <w:sz w:val="14"/>
                <w:szCs w:val="14"/>
                <w:lang w:val="en-US"/>
              </w:rPr>
              <w:t xml:space="preserve">Mycobacterium marinum </w:t>
            </w:r>
            <w:r w:rsidRPr="005E4AD0">
              <w:rPr>
                <w:color w:val="1A171B"/>
                <w:sz w:val="14"/>
                <w:szCs w:val="14"/>
                <w:lang w:val="en-US"/>
              </w:rPr>
              <w:t xml:space="preserve">infection: a case report and review of the literature. </w:t>
            </w:r>
            <w:r w:rsidRPr="005E4AD0">
              <w:rPr>
                <w:i/>
                <w:iCs/>
                <w:color w:val="1A171B"/>
                <w:sz w:val="14"/>
                <w:szCs w:val="14"/>
                <w:lang w:val="en-US"/>
              </w:rPr>
              <w:t xml:space="preserve">Clin Infect Dis </w:t>
            </w:r>
            <w:r w:rsidRPr="005E4AD0">
              <w:rPr>
                <w:color w:val="1A171B"/>
                <w:sz w:val="14"/>
                <w:szCs w:val="14"/>
                <w:lang w:val="en-US"/>
              </w:rPr>
              <w:t>2000;31:439–443.</w:t>
            </w:r>
          </w:p>
          <w:p w:rsidR="00730057" w:rsidRPr="005E4AD0" w:rsidRDefault="00730057" w:rsidP="00C158A7">
            <w:pPr>
              <w:shd w:val="clear" w:color="auto" w:fill="FFFFFF"/>
              <w:tabs>
                <w:tab w:val="left" w:pos="312"/>
              </w:tabs>
              <w:rPr>
                <w:sz w:val="14"/>
                <w:szCs w:val="14"/>
              </w:rPr>
            </w:pPr>
            <w:r w:rsidRPr="005E4AD0">
              <w:rPr>
                <w:color w:val="1A171B"/>
                <w:sz w:val="14"/>
                <w:szCs w:val="14"/>
                <w:lang w:val="en-US"/>
              </w:rPr>
              <w:t>410.</w:t>
            </w:r>
            <w:r w:rsidRPr="005E4AD0">
              <w:rPr>
                <w:color w:val="1A171B"/>
                <w:sz w:val="14"/>
                <w:szCs w:val="14"/>
                <w:lang w:val="en-US"/>
              </w:rPr>
              <w:tab/>
              <w:t>Aubry A, Chosidow O, Caumes E, Robert J, Cambau E. Sixty-three cases</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of </w:t>
            </w:r>
            <w:r w:rsidRPr="005E4AD0">
              <w:rPr>
                <w:i/>
                <w:iCs/>
                <w:color w:val="1A171B"/>
                <w:sz w:val="14"/>
                <w:szCs w:val="14"/>
                <w:lang w:val="en-US"/>
              </w:rPr>
              <w:t xml:space="preserve">Mycobacterium marinum </w:t>
            </w:r>
            <w:r w:rsidRPr="005E4AD0">
              <w:rPr>
                <w:color w:val="1A171B"/>
                <w:sz w:val="14"/>
                <w:szCs w:val="14"/>
                <w:lang w:val="en-US"/>
              </w:rPr>
              <w:t xml:space="preserve">infection. </w:t>
            </w:r>
            <w:r w:rsidRPr="005E4AD0">
              <w:rPr>
                <w:i/>
                <w:iCs/>
                <w:color w:val="1A171B"/>
                <w:sz w:val="14"/>
                <w:szCs w:val="14"/>
                <w:lang w:val="en-US"/>
              </w:rPr>
              <w:t xml:space="preserve">Arch Intern Med </w:t>
            </w:r>
            <w:r w:rsidRPr="005E4AD0">
              <w:rPr>
                <w:color w:val="1A171B"/>
                <w:sz w:val="14"/>
                <w:szCs w:val="14"/>
                <w:lang w:val="en-US"/>
              </w:rPr>
              <w:t>2002; 162:1746–1752.</w:t>
            </w:r>
          </w:p>
          <w:p w:rsidR="00730057" w:rsidRPr="005E4AD0" w:rsidRDefault="00730057" w:rsidP="00C158A7">
            <w:pPr>
              <w:shd w:val="clear" w:color="auto" w:fill="FFFFFF"/>
              <w:tabs>
                <w:tab w:val="left" w:pos="312"/>
              </w:tabs>
              <w:rPr>
                <w:sz w:val="14"/>
                <w:szCs w:val="14"/>
              </w:rPr>
            </w:pPr>
            <w:r w:rsidRPr="005E4AD0">
              <w:rPr>
                <w:color w:val="1A171B"/>
                <w:sz w:val="14"/>
                <w:szCs w:val="14"/>
              </w:rPr>
              <w:t>411.</w:t>
            </w:r>
            <w:r w:rsidRPr="005E4AD0">
              <w:rPr>
                <w:color w:val="1A171B"/>
                <w:sz w:val="14"/>
                <w:szCs w:val="14"/>
              </w:rPr>
              <w:tab/>
            </w:r>
            <w:r w:rsidRPr="005E4AD0">
              <w:rPr>
                <w:color w:val="1A171B"/>
                <w:sz w:val="14"/>
                <w:szCs w:val="14"/>
                <w:lang w:val="en-US"/>
              </w:rPr>
              <w:t>Band</w:t>
            </w:r>
            <w:r w:rsidRPr="005E4AD0">
              <w:rPr>
                <w:color w:val="1A171B"/>
                <w:sz w:val="14"/>
                <w:szCs w:val="14"/>
              </w:rPr>
              <w:t xml:space="preserve"> </w:t>
            </w:r>
            <w:r w:rsidRPr="005E4AD0">
              <w:rPr>
                <w:color w:val="1A171B"/>
                <w:sz w:val="14"/>
                <w:szCs w:val="14"/>
                <w:lang w:val="en-US"/>
              </w:rPr>
              <w:t>JD</w:t>
            </w:r>
            <w:r w:rsidRPr="005E4AD0">
              <w:rPr>
                <w:color w:val="1A171B"/>
                <w:sz w:val="14"/>
                <w:szCs w:val="14"/>
              </w:rPr>
              <w:t xml:space="preserve">, </w:t>
            </w:r>
            <w:r w:rsidRPr="005E4AD0">
              <w:rPr>
                <w:color w:val="1A171B"/>
                <w:sz w:val="14"/>
                <w:szCs w:val="14"/>
                <w:lang w:val="en-US"/>
              </w:rPr>
              <w:t>Ward</w:t>
            </w:r>
            <w:r w:rsidRPr="005E4AD0">
              <w:rPr>
                <w:color w:val="1A171B"/>
                <w:sz w:val="14"/>
                <w:szCs w:val="14"/>
              </w:rPr>
              <w:t xml:space="preserve"> </w:t>
            </w:r>
            <w:r w:rsidRPr="005E4AD0">
              <w:rPr>
                <w:color w:val="1A171B"/>
                <w:sz w:val="14"/>
                <w:szCs w:val="14"/>
                <w:lang w:val="en-US"/>
              </w:rPr>
              <w:t>JI</w:t>
            </w:r>
            <w:r w:rsidRPr="005E4AD0">
              <w:rPr>
                <w:color w:val="1A171B"/>
                <w:sz w:val="14"/>
                <w:szCs w:val="14"/>
              </w:rPr>
              <w:t xml:space="preserve">, </w:t>
            </w:r>
            <w:r w:rsidRPr="005E4AD0">
              <w:rPr>
                <w:color w:val="1A171B"/>
                <w:sz w:val="14"/>
                <w:szCs w:val="14"/>
                <w:lang w:val="en-US"/>
              </w:rPr>
              <w:t>Fraser</w:t>
            </w:r>
            <w:r w:rsidRPr="005E4AD0">
              <w:rPr>
                <w:color w:val="1A171B"/>
                <w:sz w:val="14"/>
                <w:szCs w:val="14"/>
              </w:rPr>
              <w:t xml:space="preserve"> </w:t>
            </w:r>
            <w:r w:rsidRPr="005E4AD0">
              <w:rPr>
                <w:color w:val="1A171B"/>
                <w:sz w:val="14"/>
                <w:szCs w:val="14"/>
                <w:lang w:val="en-US"/>
              </w:rPr>
              <w:t>DW</w:t>
            </w:r>
            <w:r w:rsidRPr="005E4AD0">
              <w:rPr>
                <w:color w:val="1A171B"/>
                <w:sz w:val="14"/>
                <w:szCs w:val="14"/>
              </w:rPr>
              <w:t xml:space="preserve">, </w:t>
            </w:r>
            <w:r w:rsidRPr="005E4AD0">
              <w:rPr>
                <w:color w:val="1A171B"/>
                <w:sz w:val="14"/>
                <w:szCs w:val="14"/>
                <w:lang w:val="en-US"/>
              </w:rPr>
              <w:t>Peterson</w:t>
            </w:r>
            <w:r w:rsidRPr="005E4AD0">
              <w:rPr>
                <w:color w:val="1A171B"/>
                <w:sz w:val="14"/>
                <w:szCs w:val="14"/>
              </w:rPr>
              <w:t xml:space="preserve"> </w:t>
            </w:r>
            <w:r w:rsidRPr="005E4AD0">
              <w:rPr>
                <w:color w:val="1A171B"/>
                <w:sz w:val="14"/>
                <w:szCs w:val="14"/>
                <w:lang w:val="en-US"/>
              </w:rPr>
              <w:t>NJ</w:t>
            </w:r>
            <w:r w:rsidRPr="005E4AD0">
              <w:rPr>
                <w:color w:val="1A171B"/>
                <w:sz w:val="14"/>
                <w:szCs w:val="14"/>
              </w:rPr>
              <w:t xml:space="preserve">, </w:t>
            </w:r>
            <w:r w:rsidRPr="005E4AD0">
              <w:rPr>
                <w:color w:val="1A171B"/>
                <w:sz w:val="14"/>
                <w:szCs w:val="14"/>
                <w:lang w:val="en-US"/>
              </w:rPr>
              <w:t>Silcox</w:t>
            </w:r>
            <w:r w:rsidRPr="005E4AD0">
              <w:rPr>
                <w:color w:val="1A171B"/>
                <w:sz w:val="14"/>
                <w:szCs w:val="14"/>
              </w:rPr>
              <w:t xml:space="preserve"> </w:t>
            </w:r>
            <w:r w:rsidRPr="005E4AD0">
              <w:rPr>
                <w:color w:val="1A171B"/>
                <w:sz w:val="14"/>
                <w:szCs w:val="14"/>
                <w:lang w:val="en-US"/>
              </w:rPr>
              <w:t>VA</w:t>
            </w:r>
            <w:r w:rsidRPr="005E4AD0">
              <w:rPr>
                <w:color w:val="1A171B"/>
                <w:sz w:val="14"/>
                <w:szCs w:val="14"/>
              </w:rPr>
              <w:t xml:space="preserve">, </w:t>
            </w:r>
            <w:r w:rsidRPr="005E4AD0">
              <w:rPr>
                <w:color w:val="1A171B"/>
                <w:sz w:val="14"/>
                <w:szCs w:val="14"/>
                <w:lang w:val="en-US"/>
              </w:rPr>
              <w:t>Good</w:t>
            </w:r>
            <w:r w:rsidRPr="005E4AD0">
              <w:rPr>
                <w:color w:val="1A171B"/>
                <w:sz w:val="14"/>
                <w:szCs w:val="14"/>
              </w:rPr>
              <w:t xml:space="preserve"> </w:t>
            </w:r>
            <w:r w:rsidRPr="005E4AD0">
              <w:rPr>
                <w:color w:val="1A171B"/>
                <w:sz w:val="14"/>
                <w:szCs w:val="14"/>
                <w:lang w:val="en-US"/>
              </w:rPr>
              <w:t>RC</w:t>
            </w:r>
            <w:r w:rsidRPr="005E4AD0">
              <w:rPr>
                <w:color w:val="1A171B"/>
                <w:sz w:val="14"/>
                <w:szCs w:val="14"/>
              </w:rPr>
              <w:t>,</w:t>
            </w:r>
          </w:p>
          <w:p w:rsidR="00730057" w:rsidRPr="005E4AD0" w:rsidRDefault="00730057" w:rsidP="00C158A7">
            <w:pPr>
              <w:shd w:val="clear" w:color="auto" w:fill="FFFFFF"/>
              <w:ind w:left="494"/>
              <w:jc w:val="both"/>
              <w:rPr>
                <w:sz w:val="14"/>
                <w:szCs w:val="14"/>
              </w:rPr>
            </w:pPr>
            <w:r w:rsidRPr="005E4AD0">
              <w:rPr>
                <w:color w:val="1A171B"/>
                <w:sz w:val="14"/>
                <w:szCs w:val="14"/>
                <w:lang w:val="en-US"/>
              </w:rPr>
              <w:t>Ostroy</w:t>
            </w:r>
            <w:r w:rsidRPr="005E4AD0">
              <w:rPr>
                <w:color w:val="1A171B"/>
                <w:sz w:val="14"/>
                <w:szCs w:val="14"/>
              </w:rPr>
              <w:t xml:space="preserve"> </w:t>
            </w:r>
            <w:r w:rsidRPr="005E4AD0">
              <w:rPr>
                <w:color w:val="1A171B"/>
                <w:sz w:val="14"/>
                <w:szCs w:val="14"/>
                <w:lang w:val="en-US"/>
              </w:rPr>
              <w:t>PR</w:t>
            </w:r>
            <w:r w:rsidRPr="005E4AD0">
              <w:rPr>
                <w:color w:val="1A171B"/>
                <w:sz w:val="14"/>
                <w:szCs w:val="14"/>
              </w:rPr>
              <w:t xml:space="preserve">, </w:t>
            </w:r>
            <w:r w:rsidRPr="005E4AD0">
              <w:rPr>
                <w:color w:val="1A171B"/>
                <w:sz w:val="14"/>
                <w:szCs w:val="14"/>
                <w:lang w:val="en-US"/>
              </w:rPr>
              <w:t>Kennedy</w:t>
            </w:r>
            <w:r w:rsidRPr="005E4AD0">
              <w:rPr>
                <w:color w:val="1A171B"/>
                <w:sz w:val="14"/>
                <w:szCs w:val="14"/>
              </w:rPr>
              <w:t xml:space="preserve"> </w:t>
            </w:r>
            <w:r w:rsidRPr="005E4AD0">
              <w:rPr>
                <w:color w:val="1A171B"/>
                <w:sz w:val="14"/>
                <w:szCs w:val="14"/>
                <w:lang w:val="en-US"/>
              </w:rPr>
              <w:t>J</w:t>
            </w:r>
            <w:r w:rsidRPr="005E4AD0">
              <w:rPr>
                <w:color w:val="1A171B"/>
                <w:sz w:val="14"/>
                <w:szCs w:val="14"/>
              </w:rPr>
              <w:t xml:space="preserve">. </w:t>
            </w:r>
            <w:r w:rsidRPr="005E4AD0">
              <w:rPr>
                <w:color w:val="1A171B"/>
                <w:sz w:val="14"/>
                <w:szCs w:val="14"/>
                <w:lang w:val="en-US"/>
              </w:rPr>
              <w:t>Peritonitis</w:t>
            </w:r>
            <w:r w:rsidRPr="005E4AD0">
              <w:rPr>
                <w:color w:val="1A171B"/>
                <w:sz w:val="14"/>
                <w:szCs w:val="14"/>
              </w:rPr>
              <w:t xml:space="preserve"> </w:t>
            </w:r>
            <w:r w:rsidRPr="005E4AD0">
              <w:rPr>
                <w:color w:val="1A171B"/>
                <w:sz w:val="14"/>
                <w:szCs w:val="14"/>
                <w:lang w:val="en-US"/>
              </w:rPr>
              <w:t>due</w:t>
            </w:r>
            <w:r w:rsidRPr="005E4AD0">
              <w:rPr>
                <w:color w:val="1A171B"/>
                <w:sz w:val="14"/>
                <w:szCs w:val="14"/>
              </w:rPr>
              <w:t xml:space="preserve"> </w:t>
            </w:r>
            <w:r w:rsidRPr="005E4AD0">
              <w:rPr>
                <w:color w:val="1A171B"/>
                <w:sz w:val="14"/>
                <w:szCs w:val="14"/>
                <w:lang w:val="en-US"/>
              </w:rPr>
              <w:t>to</w:t>
            </w:r>
            <w:r w:rsidRPr="005E4AD0">
              <w:rPr>
                <w:color w:val="1A171B"/>
                <w:sz w:val="14"/>
                <w:szCs w:val="14"/>
              </w:rPr>
              <w:t xml:space="preserve"> </w:t>
            </w:r>
            <w:r w:rsidRPr="005E4AD0">
              <w:rPr>
                <w:color w:val="1A171B"/>
                <w:sz w:val="14"/>
                <w:szCs w:val="14"/>
                <w:lang w:val="en-US"/>
              </w:rPr>
              <w:t>a</w:t>
            </w:r>
            <w:r w:rsidRPr="005E4AD0">
              <w:rPr>
                <w:color w:val="1A171B"/>
                <w:sz w:val="14"/>
                <w:szCs w:val="14"/>
              </w:rPr>
              <w:t xml:space="preserve"> </w:t>
            </w: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chelonei</w:t>
            </w:r>
            <w:r w:rsidRPr="005E4AD0">
              <w:rPr>
                <w:color w:val="1A171B"/>
                <w:sz w:val="14"/>
                <w:szCs w:val="14"/>
              </w:rPr>
              <w:t>-</w:t>
            </w:r>
            <w:r w:rsidRPr="005E4AD0">
              <w:rPr>
                <w:color w:val="1A171B"/>
                <w:sz w:val="14"/>
                <w:szCs w:val="14"/>
                <w:lang w:val="en-US"/>
              </w:rPr>
              <w:t>like</w:t>
            </w:r>
            <w:r w:rsidRPr="005E4AD0">
              <w:rPr>
                <w:color w:val="1A171B"/>
                <w:sz w:val="14"/>
                <w:szCs w:val="14"/>
              </w:rPr>
              <w:t xml:space="preserve"> </w:t>
            </w:r>
            <w:r w:rsidRPr="005E4AD0">
              <w:rPr>
                <w:color w:val="1A171B"/>
                <w:sz w:val="14"/>
                <w:szCs w:val="14"/>
                <w:lang w:val="en-US"/>
              </w:rPr>
              <w:t>organism</w:t>
            </w:r>
            <w:r w:rsidRPr="005E4AD0">
              <w:rPr>
                <w:color w:val="1A171B"/>
                <w:sz w:val="14"/>
                <w:szCs w:val="14"/>
              </w:rPr>
              <w:t xml:space="preserve"> </w:t>
            </w:r>
            <w:r w:rsidRPr="005E4AD0">
              <w:rPr>
                <w:color w:val="1A171B"/>
                <w:sz w:val="14"/>
                <w:szCs w:val="14"/>
                <w:lang w:val="en-US"/>
              </w:rPr>
              <w:t>associated</w:t>
            </w:r>
            <w:r w:rsidRPr="005E4AD0">
              <w:rPr>
                <w:color w:val="1A171B"/>
                <w:sz w:val="14"/>
                <w:szCs w:val="14"/>
              </w:rPr>
              <w:t xml:space="preserve"> </w:t>
            </w:r>
            <w:r w:rsidRPr="005E4AD0">
              <w:rPr>
                <w:color w:val="1A171B"/>
                <w:sz w:val="14"/>
                <w:szCs w:val="14"/>
                <w:lang w:val="en-US"/>
              </w:rPr>
              <w:t>with</w:t>
            </w:r>
            <w:r w:rsidRPr="005E4AD0">
              <w:rPr>
                <w:color w:val="1A171B"/>
                <w:sz w:val="14"/>
                <w:szCs w:val="14"/>
              </w:rPr>
              <w:t xml:space="preserve"> </w:t>
            </w:r>
            <w:r w:rsidRPr="005E4AD0">
              <w:rPr>
                <w:color w:val="1A171B"/>
                <w:sz w:val="14"/>
                <w:szCs w:val="14"/>
                <w:lang w:val="en-US"/>
              </w:rPr>
              <w:t>intermittent</w:t>
            </w:r>
            <w:r w:rsidRPr="005E4AD0">
              <w:rPr>
                <w:color w:val="1A171B"/>
                <w:sz w:val="14"/>
                <w:szCs w:val="14"/>
              </w:rPr>
              <w:t xml:space="preserve"> </w:t>
            </w:r>
            <w:r w:rsidRPr="005E4AD0">
              <w:rPr>
                <w:color w:val="1A171B"/>
                <w:sz w:val="14"/>
                <w:szCs w:val="14"/>
                <w:lang w:val="en-US"/>
              </w:rPr>
              <w:t>chronic</w:t>
            </w:r>
            <w:r w:rsidRPr="005E4AD0">
              <w:rPr>
                <w:color w:val="1A171B"/>
                <w:sz w:val="14"/>
                <w:szCs w:val="14"/>
              </w:rPr>
              <w:t xml:space="preserve"> </w:t>
            </w:r>
            <w:r w:rsidRPr="005E4AD0">
              <w:rPr>
                <w:color w:val="1A171B"/>
                <w:sz w:val="14"/>
                <w:szCs w:val="14"/>
                <w:lang w:val="en-US"/>
              </w:rPr>
              <w:t>peritoneal</w:t>
            </w:r>
            <w:r w:rsidRPr="005E4AD0">
              <w:rPr>
                <w:color w:val="1A171B"/>
                <w:sz w:val="14"/>
                <w:szCs w:val="14"/>
              </w:rPr>
              <w:t xml:space="preserve"> </w:t>
            </w:r>
            <w:r w:rsidRPr="005E4AD0">
              <w:rPr>
                <w:color w:val="1A171B"/>
                <w:sz w:val="14"/>
                <w:szCs w:val="14"/>
                <w:lang w:val="en-US"/>
              </w:rPr>
              <w:t>dialysis</w:t>
            </w:r>
            <w:r w:rsidRPr="005E4AD0">
              <w:rPr>
                <w:color w:val="1A171B"/>
                <w:sz w:val="14"/>
                <w:szCs w:val="14"/>
              </w:rPr>
              <w:t xml:space="preserve">. </w:t>
            </w:r>
            <w:r w:rsidRPr="005E4AD0">
              <w:rPr>
                <w:i/>
                <w:iCs/>
                <w:color w:val="1A171B"/>
                <w:sz w:val="14"/>
                <w:szCs w:val="14"/>
                <w:lang w:val="en-US"/>
              </w:rPr>
              <w:t>J</w:t>
            </w:r>
            <w:r w:rsidRPr="005E4AD0">
              <w:rPr>
                <w:i/>
                <w:iCs/>
                <w:color w:val="1A171B"/>
                <w:sz w:val="14"/>
                <w:szCs w:val="14"/>
              </w:rPr>
              <w:t xml:space="preserve"> </w:t>
            </w:r>
            <w:r w:rsidRPr="005E4AD0">
              <w:rPr>
                <w:i/>
                <w:iCs/>
                <w:color w:val="1A171B"/>
                <w:sz w:val="14"/>
                <w:szCs w:val="14"/>
                <w:lang w:val="en-US"/>
              </w:rPr>
              <w:t>Infect</w:t>
            </w:r>
            <w:r w:rsidRPr="005E4AD0">
              <w:rPr>
                <w:i/>
                <w:iCs/>
                <w:color w:val="1A171B"/>
                <w:sz w:val="14"/>
                <w:szCs w:val="14"/>
              </w:rPr>
              <w:t xml:space="preserve"> </w:t>
            </w:r>
            <w:r w:rsidRPr="005E4AD0">
              <w:rPr>
                <w:i/>
                <w:iCs/>
                <w:color w:val="1A171B"/>
                <w:sz w:val="14"/>
                <w:szCs w:val="14"/>
                <w:lang w:val="en-US"/>
              </w:rPr>
              <w:t>Dis</w:t>
            </w:r>
            <w:r w:rsidRPr="005E4AD0">
              <w:rPr>
                <w:i/>
                <w:iCs/>
                <w:color w:val="1A171B"/>
                <w:sz w:val="14"/>
                <w:szCs w:val="14"/>
              </w:rPr>
              <w:t xml:space="preserve"> </w:t>
            </w:r>
            <w:r w:rsidRPr="005E4AD0">
              <w:rPr>
                <w:color w:val="1A171B"/>
                <w:sz w:val="14"/>
                <w:szCs w:val="14"/>
              </w:rPr>
              <w:t>1982;145:9–17.</w:t>
            </w:r>
          </w:p>
          <w:p w:rsidR="00730057" w:rsidRPr="005E4AD0" w:rsidRDefault="00730057" w:rsidP="00C158A7">
            <w:pPr>
              <w:shd w:val="clear" w:color="auto" w:fill="FFFFFF"/>
              <w:tabs>
                <w:tab w:val="left" w:pos="312"/>
              </w:tabs>
              <w:rPr>
                <w:sz w:val="14"/>
                <w:szCs w:val="14"/>
              </w:rPr>
            </w:pPr>
            <w:r w:rsidRPr="005E4AD0">
              <w:rPr>
                <w:color w:val="1A171B"/>
                <w:sz w:val="14"/>
                <w:szCs w:val="14"/>
              </w:rPr>
              <w:t>412.</w:t>
            </w:r>
            <w:r w:rsidRPr="005E4AD0">
              <w:rPr>
                <w:color w:val="1A171B"/>
                <w:sz w:val="14"/>
                <w:szCs w:val="14"/>
              </w:rPr>
              <w:tab/>
            </w:r>
            <w:r w:rsidRPr="005E4AD0">
              <w:rPr>
                <w:color w:val="1A171B"/>
                <w:sz w:val="14"/>
                <w:szCs w:val="14"/>
                <w:lang w:val="en-US"/>
              </w:rPr>
              <w:t>Wallace</w:t>
            </w:r>
            <w:r w:rsidRPr="005E4AD0">
              <w:rPr>
                <w:color w:val="1A171B"/>
                <w:sz w:val="14"/>
                <w:szCs w:val="14"/>
              </w:rPr>
              <w:t xml:space="preserve"> </w:t>
            </w:r>
            <w:r w:rsidRPr="005E4AD0">
              <w:rPr>
                <w:color w:val="1A171B"/>
                <w:sz w:val="14"/>
                <w:szCs w:val="14"/>
                <w:lang w:val="en-US"/>
              </w:rPr>
              <w:t>RJ</w:t>
            </w:r>
            <w:r w:rsidRPr="005E4AD0">
              <w:rPr>
                <w:color w:val="1A171B"/>
                <w:sz w:val="14"/>
                <w:szCs w:val="14"/>
              </w:rPr>
              <w:t xml:space="preserve"> </w:t>
            </w:r>
            <w:r w:rsidRPr="005E4AD0">
              <w:rPr>
                <w:color w:val="1A171B"/>
                <w:sz w:val="14"/>
                <w:szCs w:val="14"/>
                <w:lang w:val="en-US"/>
              </w:rPr>
              <w:t>Jr</w:t>
            </w:r>
            <w:r w:rsidRPr="005E4AD0">
              <w:rPr>
                <w:color w:val="1A171B"/>
                <w:sz w:val="14"/>
                <w:szCs w:val="14"/>
              </w:rPr>
              <w:t xml:space="preserve">, </w:t>
            </w:r>
            <w:r w:rsidRPr="005E4AD0">
              <w:rPr>
                <w:color w:val="1A171B"/>
                <w:sz w:val="14"/>
                <w:szCs w:val="14"/>
                <w:lang w:val="en-US"/>
              </w:rPr>
              <w:t>Silcox</w:t>
            </w:r>
            <w:r w:rsidRPr="005E4AD0">
              <w:rPr>
                <w:color w:val="1A171B"/>
                <w:sz w:val="14"/>
                <w:szCs w:val="14"/>
              </w:rPr>
              <w:t xml:space="preserve"> </w:t>
            </w:r>
            <w:r w:rsidRPr="005E4AD0">
              <w:rPr>
                <w:color w:val="1A171B"/>
                <w:sz w:val="14"/>
                <w:szCs w:val="14"/>
                <w:lang w:val="en-US"/>
              </w:rPr>
              <w:t>VA</w:t>
            </w:r>
            <w:r w:rsidRPr="005E4AD0">
              <w:rPr>
                <w:color w:val="1A171B"/>
                <w:sz w:val="14"/>
                <w:szCs w:val="14"/>
              </w:rPr>
              <w:t xml:space="preserve">, </w:t>
            </w:r>
            <w:r w:rsidRPr="005E4AD0">
              <w:rPr>
                <w:color w:val="1A171B"/>
                <w:sz w:val="14"/>
                <w:szCs w:val="14"/>
                <w:lang w:val="en-US"/>
              </w:rPr>
              <w:t>Tsukamura</w:t>
            </w:r>
            <w:r w:rsidRPr="005E4AD0">
              <w:rPr>
                <w:color w:val="1A171B"/>
                <w:sz w:val="14"/>
                <w:szCs w:val="14"/>
              </w:rPr>
              <w:t xml:space="preserve"> </w:t>
            </w:r>
            <w:r w:rsidRPr="005E4AD0">
              <w:rPr>
                <w:color w:val="1A171B"/>
                <w:sz w:val="14"/>
                <w:szCs w:val="14"/>
                <w:lang w:val="en-US"/>
              </w:rPr>
              <w:t>M</w:t>
            </w:r>
            <w:r w:rsidRPr="005E4AD0">
              <w:rPr>
                <w:color w:val="1A171B"/>
                <w:sz w:val="14"/>
                <w:szCs w:val="14"/>
              </w:rPr>
              <w:t xml:space="preserve">, </w:t>
            </w:r>
            <w:r w:rsidRPr="005E4AD0">
              <w:rPr>
                <w:color w:val="1A171B"/>
                <w:sz w:val="14"/>
                <w:szCs w:val="14"/>
                <w:lang w:val="en-US"/>
              </w:rPr>
              <w:t>Brown</w:t>
            </w:r>
            <w:r w:rsidRPr="005E4AD0">
              <w:rPr>
                <w:color w:val="1A171B"/>
                <w:sz w:val="14"/>
                <w:szCs w:val="14"/>
              </w:rPr>
              <w:t xml:space="preserve"> </w:t>
            </w:r>
            <w:r w:rsidRPr="005E4AD0">
              <w:rPr>
                <w:color w:val="1A171B"/>
                <w:sz w:val="14"/>
                <w:szCs w:val="14"/>
                <w:lang w:val="en-US"/>
              </w:rPr>
              <w:t>BA</w:t>
            </w:r>
            <w:r w:rsidRPr="005E4AD0">
              <w:rPr>
                <w:color w:val="1A171B"/>
                <w:sz w:val="14"/>
                <w:szCs w:val="14"/>
              </w:rPr>
              <w:t xml:space="preserve">, </w:t>
            </w:r>
            <w:r w:rsidRPr="005E4AD0">
              <w:rPr>
                <w:color w:val="1A171B"/>
                <w:sz w:val="14"/>
                <w:szCs w:val="14"/>
                <w:lang w:val="en-US"/>
              </w:rPr>
              <w:t>Kilburn</w:t>
            </w:r>
            <w:r w:rsidRPr="005E4AD0">
              <w:rPr>
                <w:color w:val="1A171B"/>
                <w:sz w:val="14"/>
                <w:szCs w:val="14"/>
              </w:rPr>
              <w:t xml:space="preserve"> </w:t>
            </w:r>
            <w:r w:rsidRPr="005E4AD0">
              <w:rPr>
                <w:color w:val="1A171B"/>
                <w:sz w:val="14"/>
                <w:szCs w:val="14"/>
                <w:lang w:val="en-US"/>
              </w:rPr>
              <w:t>JO</w:t>
            </w:r>
            <w:r w:rsidRPr="005E4AD0">
              <w:rPr>
                <w:color w:val="1A171B"/>
                <w:sz w:val="14"/>
                <w:szCs w:val="14"/>
              </w:rPr>
              <w:t xml:space="preserve">, </w:t>
            </w:r>
            <w:r w:rsidRPr="005E4AD0">
              <w:rPr>
                <w:color w:val="1A171B"/>
                <w:sz w:val="14"/>
                <w:szCs w:val="14"/>
                <w:lang w:val="en-US"/>
              </w:rPr>
              <w:t>Butler</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WR, Onyi G. Clinical significance, biochemical features, and susceptibility patterns of sporadic isolates of the </w:t>
            </w:r>
            <w:r w:rsidRPr="005E4AD0">
              <w:rPr>
                <w:i/>
                <w:iCs/>
                <w:color w:val="1A171B"/>
                <w:sz w:val="14"/>
                <w:szCs w:val="14"/>
                <w:lang w:val="en-US"/>
              </w:rPr>
              <w:t>Mycobacterium chelonae</w:t>
            </w:r>
            <w:r w:rsidRPr="005E4AD0">
              <w:rPr>
                <w:color w:val="1A171B"/>
                <w:sz w:val="14"/>
                <w:szCs w:val="14"/>
                <w:lang w:val="en-US"/>
              </w:rPr>
              <w:t xml:space="preserve">-like organism. </w:t>
            </w:r>
            <w:r w:rsidRPr="005E4AD0">
              <w:rPr>
                <w:i/>
                <w:iCs/>
                <w:color w:val="1A171B"/>
                <w:sz w:val="14"/>
                <w:szCs w:val="14"/>
                <w:lang w:val="en-US"/>
              </w:rPr>
              <w:t xml:space="preserve">J Clin Microbiol </w:t>
            </w:r>
            <w:r w:rsidRPr="005E4AD0">
              <w:rPr>
                <w:color w:val="1A171B"/>
                <w:sz w:val="14"/>
                <w:szCs w:val="14"/>
                <w:lang w:val="en-US"/>
              </w:rPr>
              <w:t>1993;31:3231–3239.</w:t>
            </w:r>
          </w:p>
          <w:p w:rsidR="00730057" w:rsidRPr="005E4AD0" w:rsidRDefault="00730057" w:rsidP="00C158A7">
            <w:pPr>
              <w:shd w:val="clear" w:color="auto" w:fill="FFFFFF"/>
              <w:tabs>
                <w:tab w:val="left" w:pos="312"/>
              </w:tabs>
              <w:rPr>
                <w:sz w:val="14"/>
                <w:szCs w:val="14"/>
              </w:rPr>
            </w:pPr>
            <w:r w:rsidRPr="005E4AD0">
              <w:rPr>
                <w:color w:val="1A171B"/>
                <w:sz w:val="14"/>
                <w:szCs w:val="14"/>
                <w:lang w:val="en-US"/>
              </w:rPr>
              <w:t>413.</w:t>
            </w:r>
            <w:r w:rsidRPr="005E4AD0">
              <w:rPr>
                <w:color w:val="1A171B"/>
                <w:sz w:val="14"/>
                <w:szCs w:val="14"/>
                <w:lang w:val="en-US"/>
              </w:rPr>
              <w:tab/>
              <w:t>Swanson DS, Pan X, Musser JM. Identification and subspecific differentia-</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tion of </w:t>
            </w:r>
            <w:r w:rsidRPr="005E4AD0">
              <w:rPr>
                <w:i/>
                <w:iCs/>
                <w:color w:val="1A171B"/>
                <w:sz w:val="14"/>
                <w:szCs w:val="14"/>
                <w:lang w:val="en-US"/>
              </w:rPr>
              <w:t xml:space="preserve">Mycobacterium scrofulaceum </w:t>
            </w:r>
            <w:r w:rsidRPr="005E4AD0">
              <w:rPr>
                <w:color w:val="1A171B"/>
                <w:sz w:val="14"/>
                <w:szCs w:val="14"/>
                <w:lang w:val="en-US"/>
              </w:rPr>
              <w:t xml:space="preserve">by automated sequencing of a region of the gene (hsp65) encoding a 65-kilodalton heat shock protein. </w:t>
            </w:r>
            <w:r w:rsidRPr="005E4AD0">
              <w:rPr>
                <w:i/>
                <w:iCs/>
                <w:color w:val="1A171B"/>
                <w:sz w:val="14"/>
                <w:szCs w:val="14"/>
                <w:lang w:val="en-US"/>
              </w:rPr>
              <w:t xml:space="preserve">J Clin Microbiol </w:t>
            </w:r>
            <w:r w:rsidRPr="005E4AD0">
              <w:rPr>
                <w:color w:val="1A171B"/>
                <w:sz w:val="14"/>
                <w:szCs w:val="14"/>
                <w:lang w:val="en-US"/>
              </w:rPr>
              <w:t>1996;34:3151–3159.</w:t>
            </w:r>
          </w:p>
          <w:p w:rsidR="00730057" w:rsidRPr="005E4AD0" w:rsidRDefault="00730057" w:rsidP="00C158A7">
            <w:pPr>
              <w:shd w:val="clear" w:color="auto" w:fill="FFFFFF"/>
              <w:tabs>
                <w:tab w:val="left" w:pos="312"/>
              </w:tabs>
              <w:rPr>
                <w:sz w:val="14"/>
                <w:szCs w:val="14"/>
              </w:rPr>
            </w:pPr>
            <w:r w:rsidRPr="005E4AD0">
              <w:rPr>
                <w:color w:val="1A171B"/>
                <w:sz w:val="14"/>
                <w:szCs w:val="14"/>
                <w:lang w:val="en-US"/>
              </w:rPr>
              <w:t>414.</w:t>
            </w:r>
            <w:r w:rsidRPr="005E4AD0">
              <w:rPr>
                <w:color w:val="1A171B"/>
                <w:sz w:val="14"/>
                <w:szCs w:val="14"/>
                <w:lang w:val="en-US"/>
              </w:rPr>
              <w:tab/>
              <w:t>Turenne CY, Cook VJ, Burdz TV, Pauls RJ, Thibert L, Wolfe JN, Kabani</w:t>
            </w:r>
          </w:p>
          <w:p w:rsidR="00BC3104" w:rsidRPr="005E4AD0" w:rsidRDefault="00730057" w:rsidP="005E4AD0">
            <w:pPr>
              <w:ind w:left="510"/>
              <w:rPr>
                <w:sz w:val="14"/>
                <w:szCs w:val="14"/>
              </w:rPr>
            </w:pPr>
            <w:r w:rsidRPr="005E4AD0">
              <w:rPr>
                <w:color w:val="1A171B"/>
                <w:sz w:val="14"/>
                <w:szCs w:val="14"/>
                <w:lang w:val="en-US"/>
              </w:rPr>
              <w:t>A</w:t>
            </w:r>
            <w:r w:rsidRPr="005E4AD0">
              <w:rPr>
                <w:color w:val="1A171B"/>
                <w:sz w:val="14"/>
                <w:szCs w:val="14"/>
              </w:rPr>
              <w:t xml:space="preserve">. </w:t>
            </w: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parascrofulaceum</w:t>
            </w:r>
            <w:r w:rsidRPr="005E4AD0">
              <w:rPr>
                <w:i/>
                <w:iCs/>
                <w:color w:val="1A171B"/>
                <w:sz w:val="14"/>
                <w:szCs w:val="14"/>
              </w:rPr>
              <w:t xml:space="preserve"> </w:t>
            </w:r>
            <w:r w:rsidRPr="005E4AD0">
              <w:rPr>
                <w:color w:val="1A171B"/>
                <w:sz w:val="14"/>
                <w:szCs w:val="14"/>
                <w:lang w:val="en-US"/>
              </w:rPr>
              <w:t>sp</w:t>
            </w:r>
            <w:r w:rsidRPr="005E4AD0">
              <w:rPr>
                <w:color w:val="1A171B"/>
                <w:sz w:val="14"/>
                <w:szCs w:val="14"/>
              </w:rPr>
              <w:t xml:space="preserve">. </w:t>
            </w:r>
            <w:r w:rsidRPr="005E4AD0">
              <w:rPr>
                <w:color w:val="1A171B"/>
                <w:sz w:val="14"/>
                <w:szCs w:val="14"/>
                <w:lang w:val="en-US"/>
              </w:rPr>
              <w:t>nov</w:t>
            </w:r>
            <w:r w:rsidRPr="005E4AD0">
              <w:rPr>
                <w:color w:val="1A171B"/>
                <w:sz w:val="14"/>
                <w:szCs w:val="14"/>
              </w:rPr>
              <w:t xml:space="preserve">., </w:t>
            </w:r>
            <w:r w:rsidRPr="005E4AD0">
              <w:rPr>
                <w:color w:val="1A171B"/>
                <w:sz w:val="14"/>
                <w:szCs w:val="14"/>
                <w:lang w:val="en-US"/>
              </w:rPr>
              <w:t>novel</w:t>
            </w:r>
            <w:r w:rsidRPr="005E4AD0">
              <w:rPr>
                <w:color w:val="1A171B"/>
                <w:sz w:val="14"/>
                <w:szCs w:val="14"/>
              </w:rPr>
              <w:t xml:space="preserve"> </w:t>
            </w:r>
            <w:r w:rsidRPr="005E4AD0">
              <w:rPr>
                <w:color w:val="1A171B"/>
                <w:sz w:val="14"/>
                <w:szCs w:val="14"/>
                <w:lang w:val="en-US"/>
              </w:rPr>
              <w:t>slowly</w:t>
            </w:r>
            <w:r w:rsidRPr="005E4AD0">
              <w:rPr>
                <w:color w:val="1A171B"/>
                <w:sz w:val="14"/>
                <w:szCs w:val="14"/>
              </w:rPr>
              <w:t xml:space="preserve"> </w:t>
            </w:r>
            <w:r w:rsidRPr="005E4AD0">
              <w:rPr>
                <w:color w:val="1A171B"/>
                <w:sz w:val="14"/>
                <w:szCs w:val="14"/>
                <w:lang w:val="en-US"/>
              </w:rPr>
              <w:t>growing</w:t>
            </w:r>
          </w:p>
        </w:tc>
      </w:tr>
    </w:tbl>
    <w:p w:rsidR="00BC3104" w:rsidRPr="00F038B2" w:rsidRDefault="00BC3104" w:rsidP="00C158A7">
      <w:pPr>
        <w:rPr>
          <w:sz w:val="12"/>
          <w:szCs w:val="14"/>
        </w:rPr>
        <w:sectPr w:rsidR="00BC3104" w:rsidRPr="00F038B2" w:rsidSect="00581818">
          <w:pgSz w:w="12062" w:h="15662"/>
          <w:pgMar w:top="840" w:right="826" w:bottom="0" w:left="826" w:header="709" w:footer="70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078"/>
        <w:gridCol w:w="202"/>
        <w:gridCol w:w="5098"/>
      </w:tblGrid>
      <w:tr w:rsidR="00BC3104" w:rsidRPr="00F038B2">
        <w:trPr>
          <w:trHeight w:hRule="exact" w:val="11544"/>
        </w:trPr>
        <w:tc>
          <w:tcPr>
            <w:tcW w:w="5078" w:type="dxa"/>
            <w:tcBorders>
              <w:top w:val="nil"/>
              <w:left w:val="nil"/>
              <w:bottom w:val="nil"/>
              <w:right w:val="nil"/>
            </w:tcBorders>
            <w:shd w:val="clear" w:color="auto" w:fill="FFFFFF"/>
          </w:tcPr>
          <w:p w:rsidR="00730057" w:rsidRPr="005E4AD0" w:rsidRDefault="00730057" w:rsidP="00C158A7">
            <w:pPr>
              <w:shd w:val="clear" w:color="auto" w:fill="FFFFFF"/>
              <w:ind w:left="494" w:right="5"/>
              <w:jc w:val="both"/>
              <w:rPr>
                <w:sz w:val="14"/>
                <w:szCs w:val="14"/>
              </w:rPr>
            </w:pPr>
            <w:r w:rsidRPr="005E4AD0">
              <w:rPr>
                <w:color w:val="1A171B"/>
                <w:sz w:val="14"/>
                <w:szCs w:val="14"/>
                <w:lang w:val="en-US"/>
              </w:rPr>
              <w:lastRenderedPageBreak/>
              <w:t xml:space="preserve">scotochromogenic clinical isolate related to </w:t>
            </w:r>
            <w:r w:rsidRPr="005E4AD0">
              <w:rPr>
                <w:i/>
                <w:iCs/>
                <w:color w:val="1A171B"/>
                <w:sz w:val="14"/>
                <w:szCs w:val="14"/>
                <w:lang w:val="en-US"/>
              </w:rPr>
              <w:t xml:space="preserve">Mycobacterium simiae. Int J Syst Evol Microbiol </w:t>
            </w:r>
            <w:r w:rsidRPr="005E4AD0">
              <w:rPr>
                <w:color w:val="1A171B"/>
                <w:sz w:val="14"/>
                <w:szCs w:val="14"/>
                <w:lang w:val="en-US"/>
              </w:rPr>
              <w:t>2004;54:1543–1551.</w:t>
            </w:r>
          </w:p>
          <w:p w:rsidR="00730057" w:rsidRPr="005E4AD0" w:rsidRDefault="00730057" w:rsidP="00C158A7">
            <w:pPr>
              <w:shd w:val="clear" w:color="auto" w:fill="FFFFFF"/>
              <w:tabs>
                <w:tab w:val="left" w:pos="312"/>
              </w:tabs>
              <w:rPr>
                <w:sz w:val="14"/>
                <w:szCs w:val="14"/>
              </w:rPr>
            </w:pPr>
            <w:r w:rsidRPr="005E4AD0">
              <w:rPr>
                <w:color w:val="1A171B"/>
                <w:sz w:val="14"/>
                <w:szCs w:val="14"/>
                <w:lang w:val="en-US"/>
              </w:rPr>
              <w:t>415.</w:t>
            </w:r>
            <w:r w:rsidRPr="005E4AD0">
              <w:rPr>
                <w:color w:val="1A171B"/>
                <w:sz w:val="14"/>
                <w:szCs w:val="14"/>
                <w:lang w:val="en-US"/>
              </w:rPr>
              <w:tab/>
              <w:t>Hsueh PR, Hsiue TR, Jarn JJ, Ho SW, Hsieh WC. Disseminated infection</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due to </w:t>
            </w:r>
            <w:r w:rsidRPr="005E4AD0">
              <w:rPr>
                <w:i/>
                <w:iCs/>
                <w:color w:val="1A171B"/>
                <w:sz w:val="14"/>
                <w:szCs w:val="14"/>
                <w:lang w:val="en-US"/>
              </w:rPr>
              <w:t xml:space="preserve">Mycobacterium scrofulaceum </w:t>
            </w:r>
            <w:r w:rsidRPr="005E4AD0">
              <w:rPr>
                <w:color w:val="1A171B"/>
                <w:sz w:val="14"/>
                <w:szCs w:val="14"/>
                <w:lang w:val="en-US"/>
              </w:rPr>
              <w:t xml:space="preserve">in an immunocompetent host. </w:t>
            </w:r>
            <w:r w:rsidRPr="005E4AD0">
              <w:rPr>
                <w:i/>
                <w:iCs/>
                <w:color w:val="1A171B"/>
                <w:sz w:val="14"/>
                <w:szCs w:val="14"/>
                <w:lang w:val="en-US"/>
              </w:rPr>
              <w:t xml:space="preserve">Clin Infect Dis </w:t>
            </w:r>
            <w:r w:rsidRPr="005E4AD0">
              <w:rPr>
                <w:color w:val="1A171B"/>
                <w:sz w:val="14"/>
                <w:szCs w:val="14"/>
                <w:lang w:val="en-US"/>
              </w:rPr>
              <w:t>1996;22:159–161.</w:t>
            </w:r>
          </w:p>
          <w:p w:rsidR="00730057" w:rsidRPr="005E4AD0" w:rsidRDefault="00730057" w:rsidP="00C158A7">
            <w:pPr>
              <w:shd w:val="clear" w:color="auto" w:fill="FFFFFF"/>
              <w:tabs>
                <w:tab w:val="left" w:pos="312"/>
              </w:tabs>
              <w:rPr>
                <w:sz w:val="14"/>
                <w:szCs w:val="14"/>
              </w:rPr>
            </w:pPr>
            <w:r w:rsidRPr="005E4AD0">
              <w:rPr>
                <w:color w:val="1A171B"/>
                <w:sz w:val="14"/>
                <w:szCs w:val="14"/>
                <w:lang w:val="en-US"/>
              </w:rPr>
              <w:t>416.</w:t>
            </w:r>
            <w:r w:rsidRPr="005E4AD0">
              <w:rPr>
                <w:color w:val="1A171B"/>
                <w:sz w:val="14"/>
                <w:szCs w:val="14"/>
                <w:lang w:val="en-US"/>
              </w:rPr>
              <w:tab/>
              <w:t xml:space="preserve">LeMense GP, VanBakel AB, Crumbley AJ III, Judson MA. </w:t>
            </w:r>
            <w:r w:rsidRPr="005E4AD0">
              <w:rPr>
                <w:i/>
                <w:iCs/>
                <w:color w:val="1A171B"/>
                <w:sz w:val="14"/>
                <w:szCs w:val="14"/>
                <w:lang w:val="en-US"/>
              </w:rPr>
              <w:t>Mycobacte-</w:t>
            </w:r>
          </w:p>
          <w:p w:rsidR="00730057" w:rsidRPr="005E4AD0" w:rsidRDefault="00730057" w:rsidP="00C158A7">
            <w:pPr>
              <w:shd w:val="clear" w:color="auto" w:fill="FFFFFF"/>
              <w:ind w:left="494" w:right="10"/>
              <w:jc w:val="both"/>
              <w:rPr>
                <w:sz w:val="14"/>
                <w:szCs w:val="14"/>
              </w:rPr>
            </w:pPr>
            <w:r w:rsidRPr="005E4AD0">
              <w:rPr>
                <w:i/>
                <w:iCs/>
                <w:color w:val="1A171B"/>
                <w:sz w:val="14"/>
                <w:szCs w:val="14"/>
                <w:lang w:val="en-US"/>
              </w:rPr>
              <w:t xml:space="preserve">rium scrofulaceum </w:t>
            </w:r>
            <w:r w:rsidRPr="005E4AD0">
              <w:rPr>
                <w:color w:val="1A171B"/>
                <w:sz w:val="14"/>
                <w:szCs w:val="14"/>
                <w:lang w:val="en-US"/>
              </w:rPr>
              <w:t xml:space="preserve">infection presenting as lung nodules in a heart transplant recipient. </w:t>
            </w:r>
            <w:r w:rsidRPr="005E4AD0">
              <w:rPr>
                <w:i/>
                <w:iCs/>
                <w:color w:val="1A171B"/>
                <w:sz w:val="14"/>
                <w:szCs w:val="14"/>
                <w:lang w:val="en-US"/>
              </w:rPr>
              <w:t xml:space="preserve">Chest </w:t>
            </w:r>
            <w:r w:rsidRPr="005E4AD0">
              <w:rPr>
                <w:color w:val="1A171B"/>
                <w:sz w:val="14"/>
                <w:szCs w:val="14"/>
                <w:lang w:val="en-US"/>
              </w:rPr>
              <w:t>1994;106:1918–1920.</w:t>
            </w:r>
          </w:p>
          <w:p w:rsidR="00730057" w:rsidRPr="005E4AD0" w:rsidRDefault="00730057" w:rsidP="00C158A7">
            <w:pPr>
              <w:shd w:val="clear" w:color="auto" w:fill="FFFFFF"/>
              <w:tabs>
                <w:tab w:val="left" w:pos="312"/>
              </w:tabs>
              <w:rPr>
                <w:sz w:val="14"/>
                <w:szCs w:val="14"/>
              </w:rPr>
            </w:pPr>
            <w:r w:rsidRPr="005E4AD0">
              <w:rPr>
                <w:color w:val="1A171B"/>
                <w:sz w:val="14"/>
                <w:szCs w:val="14"/>
                <w:lang w:val="en-US"/>
              </w:rPr>
              <w:t>417.</w:t>
            </w:r>
            <w:r w:rsidRPr="005E4AD0">
              <w:rPr>
                <w:color w:val="1A171B"/>
                <w:sz w:val="14"/>
                <w:szCs w:val="14"/>
                <w:lang w:val="en-US"/>
              </w:rPr>
              <w:tab/>
              <w:t xml:space="preserve">Sanders JW, Walsh AD, Snider RL, Sahn EE. Disseminated </w:t>
            </w:r>
            <w:r w:rsidRPr="005E4AD0">
              <w:rPr>
                <w:i/>
                <w:iCs/>
                <w:color w:val="1A171B"/>
                <w:sz w:val="14"/>
                <w:szCs w:val="14"/>
                <w:lang w:val="en-US"/>
              </w:rPr>
              <w:t>Mycobacte-</w:t>
            </w:r>
          </w:p>
          <w:p w:rsidR="00730057" w:rsidRPr="005E4AD0" w:rsidRDefault="00730057" w:rsidP="00C158A7">
            <w:pPr>
              <w:shd w:val="clear" w:color="auto" w:fill="FFFFFF"/>
              <w:ind w:left="494" w:right="5"/>
              <w:jc w:val="both"/>
              <w:rPr>
                <w:sz w:val="14"/>
                <w:szCs w:val="14"/>
              </w:rPr>
            </w:pPr>
            <w:r w:rsidRPr="005E4AD0">
              <w:rPr>
                <w:i/>
                <w:iCs/>
                <w:color w:val="1A171B"/>
                <w:sz w:val="14"/>
                <w:szCs w:val="14"/>
                <w:lang w:val="en-US"/>
              </w:rPr>
              <w:t xml:space="preserve">rium scrofulaceum </w:t>
            </w:r>
            <w:r w:rsidRPr="005E4AD0">
              <w:rPr>
                <w:color w:val="1A171B"/>
                <w:sz w:val="14"/>
                <w:szCs w:val="14"/>
                <w:lang w:val="en-US"/>
              </w:rPr>
              <w:t xml:space="preserve">infection: a potentially treatable complication of AIDS. </w:t>
            </w:r>
            <w:r w:rsidRPr="005E4AD0">
              <w:rPr>
                <w:i/>
                <w:iCs/>
                <w:color w:val="1A171B"/>
                <w:sz w:val="14"/>
                <w:szCs w:val="14"/>
                <w:lang w:val="en-US"/>
              </w:rPr>
              <w:t xml:space="preserve">Clin Infect Dis </w:t>
            </w:r>
            <w:r w:rsidRPr="005E4AD0">
              <w:rPr>
                <w:color w:val="1A171B"/>
                <w:sz w:val="14"/>
                <w:szCs w:val="14"/>
                <w:lang w:val="en-US"/>
              </w:rPr>
              <w:t>1995;30:444–453.</w:t>
            </w:r>
          </w:p>
          <w:p w:rsidR="00730057" w:rsidRPr="005E4AD0" w:rsidRDefault="00730057" w:rsidP="00C158A7">
            <w:pPr>
              <w:shd w:val="clear" w:color="auto" w:fill="FFFFFF"/>
              <w:tabs>
                <w:tab w:val="left" w:pos="312"/>
              </w:tabs>
              <w:rPr>
                <w:sz w:val="14"/>
                <w:szCs w:val="14"/>
              </w:rPr>
            </w:pPr>
            <w:r w:rsidRPr="005E4AD0">
              <w:rPr>
                <w:color w:val="1A171B"/>
                <w:sz w:val="14"/>
                <w:szCs w:val="14"/>
                <w:lang w:val="en-US"/>
              </w:rPr>
              <w:t>418.</w:t>
            </w:r>
            <w:r w:rsidRPr="005E4AD0">
              <w:rPr>
                <w:color w:val="1A171B"/>
                <w:sz w:val="14"/>
                <w:szCs w:val="14"/>
                <w:lang w:val="en-US"/>
              </w:rPr>
              <w:tab/>
              <w:t xml:space="preserve">Lavy A, Yoshpe-Purer Y. Isolation of </w:t>
            </w:r>
            <w:r w:rsidRPr="005E4AD0">
              <w:rPr>
                <w:i/>
                <w:iCs/>
                <w:color w:val="1A171B"/>
                <w:sz w:val="14"/>
                <w:szCs w:val="14"/>
                <w:lang w:val="en-US"/>
              </w:rPr>
              <w:t xml:space="preserve">Mycobacterium simiae </w:t>
            </w:r>
            <w:r w:rsidRPr="005E4AD0">
              <w:rPr>
                <w:color w:val="1A171B"/>
                <w:sz w:val="14"/>
                <w:szCs w:val="14"/>
                <w:lang w:val="en-US"/>
              </w:rPr>
              <w:t>from clinical</w:t>
            </w:r>
          </w:p>
          <w:p w:rsidR="00730057" w:rsidRPr="005E4AD0" w:rsidRDefault="00730057" w:rsidP="00C158A7">
            <w:pPr>
              <w:shd w:val="clear" w:color="auto" w:fill="FFFFFF"/>
              <w:ind w:left="494"/>
              <w:rPr>
                <w:sz w:val="14"/>
                <w:szCs w:val="14"/>
              </w:rPr>
            </w:pPr>
            <w:r w:rsidRPr="005E4AD0">
              <w:rPr>
                <w:color w:val="1A171B"/>
                <w:sz w:val="14"/>
                <w:szCs w:val="14"/>
                <w:lang w:val="en-US"/>
              </w:rPr>
              <w:t>specimens</w:t>
            </w:r>
            <w:r w:rsidRPr="005E4AD0">
              <w:rPr>
                <w:color w:val="1A171B"/>
                <w:sz w:val="14"/>
                <w:szCs w:val="14"/>
              </w:rPr>
              <w:t xml:space="preserve"> </w:t>
            </w:r>
            <w:r w:rsidRPr="005E4AD0">
              <w:rPr>
                <w:color w:val="1A171B"/>
                <w:sz w:val="14"/>
                <w:szCs w:val="14"/>
                <w:lang w:val="en-US"/>
              </w:rPr>
              <w:t>in</w:t>
            </w:r>
            <w:r w:rsidRPr="005E4AD0">
              <w:rPr>
                <w:color w:val="1A171B"/>
                <w:sz w:val="14"/>
                <w:szCs w:val="14"/>
              </w:rPr>
              <w:t xml:space="preserve"> </w:t>
            </w:r>
            <w:r w:rsidRPr="005E4AD0">
              <w:rPr>
                <w:color w:val="1A171B"/>
                <w:sz w:val="14"/>
                <w:szCs w:val="14"/>
                <w:lang w:val="en-US"/>
              </w:rPr>
              <w:t>Israel</w:t>
            </w:r>
            <w:r w:rsidRPr="005E4AD0">
              <w:rPr>
                <w:color w:val="1A171B"/>
                <w:sz w:val="14"/>
                <w:szCs w:val="14"/>
              </w:rPr>
              <w:t xml:space="preserve">. </w:t>
            </w:r>
            <w:r w:rsidRPr="005E4AD0">
              <w:rPr>
                <w:i/>
                <w:iCs/>
                <w:color w:val="1A171B"/>
                <w:sz w:val="14"/>
                <w:szCs w:val="14"/>
                <w:lang w:val="en-US"/>
              </w:rPr>
              <w:t>Tubercle</w:t>
            </w:r>
            <w:r w:rsidRPr="005E4AD0">
              <w:rPr>
                <w:i/>
                <w:iCs/>
                <w:color w:val="1A171B"/>
                <w:sz w:val="14"/>
                <w:szCs w:val="14"/>
              </w:rPr>
              <w:t xml:space="preserve"> </w:t>
            </w:r>
            <w:r w:rsidRPr="005E4AD0">
              <w:rPr>
                <w:color w:val="1A171B"/>
                <w:sz w:val="14"/>
                <w:szCs w:val="14"/>
              </w:rPr>
              <w:t>1992;63:279–285.</w:t>
            </w:r>
          </w:p>
          <w:p w:rsidR="00730057" w:rsidRPr="005E4AD0" w:rsidRDefault="00730057" w:rsidP="00C158A7">
            <w:pPr>
              <w:shd w:val="clear" w:color="auto" w:fill="FFFFFF"/>
              <w:tabs>
                <w:tab w:val="left" w:pos="312"/>
              </w:tabs>
              <w:rPr>
                <w:sz w:val="14"/>
                <w:szCs w:val="14"/>
              </w:rPr>
            </w:pPr>
            <w:r w:rsidRPr="005E4AD0">
              <w:rPr>
                <w:color w:val="1A171B"/>
                <w:sz w:val="14"/>
                <w:szCs w:val="14"/>
              </w:rPr>
              <w:t>419.</w:t>
            </w:r>
            <w:r w:rsidRPr="005E4AD0">
              <w:rPr>
                <w:color w:val="1A171B"/>
                <w:sz w:val="14"/>
                <w:szCs w:val="14"/>
              </w:rPr>
              <w:tab/>
            </w:r>
            <w:r w:rsidRPr="005E4AD0">
              <w:rPr>
                <w:color w:val="1A171B"/>
                <w:sz w:val="14"/>
                <w:szCs w:val="14"/>
                <w:lang w:val="en-US"/>
              </w:rPr>
              <w:t>Valero</w:t>
            </w:r>
            <w:r w:rsidRPr="005E4AD0">
              <w:rPr>
                <w:color w:val="1A171B"/>
                <w:sz w:val="14"/>
                <w:szCs w:val="14"/>
              </w:rPr>
              <w:t xml:space="preserve"> </w:t>
            </w:r>
            <w:r w:rsidRPr="005E4AD0">
              <w:rPr>
                <w:color w:val="1A171B"/>
                <w:sz w:val="14"/>
                <w:szCs w:val="14"/>
                <w:lang w:val="en-US"/>
              </w:rPr>
              <w:t>G</w:t>
            </w:r>
            <w:r w:rsidRPr="005E4AD0">
              <w:rPr>
                <w:color w:val="1A171B"/>
                <w:sz w:val="14"/>
                <w:szCs w:val="14"/>
              </w:rPr>
              <w:t xml:space="preserve">, </w:t>
            </w:r>
            <w:r w:rsidRPr="005E4AD0">
              <w:rPr>
                <w:color w:val="1A171B"/>
                <w:sz w:val="14"/>
                <w:szCs w:val="14"/>
                <w:lang w:val="en-US"/>
              </w:rPr>
              <w:t>Peters</w:t>
            </w:r>
            <w:r w:rsidRPr="005E4AD0">
              <w:rPr>
                <w:color w:val="1A171B"/>
                <w:sz w:val="14"/>
                <w:szCs w:val="14"/>
              </w:rPr>
              <w:t xml:space="preserve"> </w:t>
            </w:r>
            <w:r w:rsidRPr="005E4AD0">
              <w:rPr>
                <w:color w:val="1A171B"/>
                <w:sz w:val="14"/>
                <w:szCs w:val="14"/>
                <w:lang w:val="en-US"/>
              </w:rPr>
              <w:t>J</w:t>
            </w:r>
            <w:r w:rsidRPr="005E4AD0">
              <w:rPr>
                <w:color w:val="1A171B"/>
                <w:sz w:val="14"/>
                <w:szCs w:val="14"/>
              </w:rPr>
              <w:t xml:space="preserve">, </w:t>
            </w:r>
            <w:r w:rsidRPr="005E4AD0">
              <w:rPr>
                <w:color w:val="1A171B"/>
                <w:sz w:val="14"/>
                <w:szCs w:val="14"/>
                <w:lang w:val="en-US"/>
              </w:rPr>
              <w:t>Jorgensen</w:t>
            </w:r>
            <w:r w:rsidRPr="005E4AD0">
              <w:rPr>
                <w:color w:val="1A171B"/>
                <w:sz w:val="14"/>
                <w:szCs w:val="14"/>
              </w:rPr>
              <w:t xml:space="preserve"> </w:t>
            </w:r>
            <w:r w:rsidRPr="005E4AD0">
              <w:rPr>
                <w:color w:val="1A171B"/>
                <w:sz w:val="14"/>
                <w:szCs w:val="14"/>
                <w:lang w:val="en-US"/>
              </w:rPr>
              <w:t>H</w:t>
            </w:r>
            <w:r w:rsidRPr="005E4AD0">
              <w:rPr>
                <w:color w:val="1A171B"/>
                <w:sz w:val="14"/>
                <w:szCs w:val="14"/>
              </w:rPr>
              <w:t xml:space="preserve">, </w:t>
            </w:r>
            <w:r w:rsidRPr="005E4AD0">
              <w:rPr>
                <w:color w:val="1A171B"/>
                <w:sz w:val="14"/>
                <w:szCs w:val="14"/>
                <w:lang w:val="en-US"/>
              </w:rPr>
              <w:t>Graybill</w:t>
            </w:r>
            <w:r w:rsidRPr="005E4AD0">
              <w:rPr>
                <w:color w:val="1A171B"/>
                <w:sz w:val="14"/>
                <w:szCs w:val="14"/>
              </w:rPr>
              <w:t xml:space="preserve"> </w:t>
            </w:r>
            <w:r w:rsidRPr="005E4AD0">
              <w:rPr>
                <w:color w:val="1A171B"/>
                <w:sz w:val="14"/>
                <w:szCs w:val="14"/>
                <w:lang w:val="en-US"/>
              </w:rPr>
              <w:t>JR</w:t>
            </w:r>
            <w:r w:rsidRPr="005E4AD0">
              <w:rPr>
                <w:color w:val="1A171B"/>
                <w:sz w:val="14"/>
                <w:szCs w:val="14"/>
              </w:rPr>
              <w:t xml:space="preserve">. </w:t>
            </w:r>
            <w:r w:rsidRPr="005E4AD0">
              <w:rPr>
                <w:color w:val="1A171B"/>
                <w:sz w:val="14"/>
                <w:szCs w:val="14"/>
                <w:lang w:val="en-US"/>
              </w:rPr>
              <w:t>Clinical</w:t>
            </w:r>
            <w:r w:rsidRPr="005E4AD0">
              <w:rPr>
                <w:color w:val="1A171B"/>
                <w:sz w:val="14"/>
                <w:szCs w:val="14"/>
              </w:rPr>
              <w:t xml:space="preserve"> </w:t>
            </w:r>
            <w:r w:rsidRPr="005E4AD0">
              <w:rPr>
                <w:color w:val="1A171B"/>
                <w:sz w:val="14"/>
                <w:szCs w:val="14"/>
                <w:lang w:val="en-US"/>
              </w:rPr>
              <w:t>isolates</w:t>
            </w:r>
            <w:r w:rsidRPr="005E4AD0">
              <w:rPr>
                <w:color w:val="1A171B"/>
                <w:sz w:val="14"/>
                <w:szCs w:val="14"/>
              </w:rPr>
              <w:t xml:space="preserve"> </w:t>
            </w:r>
            <w:r w:rsidRPr="005E4AD0">
              <w:rPr>
                <w:color w:val="1A171B"/>
                <w:sz w:val="14"/>
                <w:szCs w:val="14"/>
                <w:lang w:val="en-US"/>
              </w:rPr>
              <w:t>of</w:t>
            </w:r>
            <w:r w:rsidRPr="005E4AD0">
              <w:rPr>
                <w:color w:val="1A171B"/>
                <w:sz w:val="14"/>
                <w:szCs w:val="14"/>
              </w:rPr>
              <w:t xml:space="preserve"> </w:t>
            </w:r>
            <w:r w:rsidRPr="005E4AD0">
              <w:rPr>
                <w:i/>
                <w:iCs/>
                <w:color w:val="1A171B"/>
                <w:sz w:val="14"/>
                <w:szCs w:val="14"/>
                <w:lang w:val="en-US"/>
              </w:rPr>
              <w:t>Mycobac</w:t>
            </w:r>
            <w:r w:rsidRPr="005E4AD0">
              <w:rPr>
                <w:i/>
                <w:iCs/>
                <w:color w:val="1A171B"/>
                <w:sz w:val="14"/>
                <w:szCs w:val="14"/>
              </w:rPr>
              <w:t>-</w:t>
            </w:r>
          </w:p>
          <w:p w:rsidR="00730057" w:rsidRPr="005E4AD0" w:rsidRDefault="00730057" w:rsidP="00C158A7">
            <w:pPr>
              <w:shd w:val="clear" w:color="auto" w:fill="FFFFFF"/>
              <w:ind w:left="494" w:right="5"/>
              <w:jc w:val="both"/>
              <w:rPr>
                <w:sz w:val="14"/>
                <w:szCs w:val="14"/>
              </w:rPr>
            </w:pPr>
            <w:r w:rsidRPr="005E4AD0">
              <w:rPr>
                <w:i/>
                <w:iCs/>
                <w:color w:val="1A171B"/>
                <w:sz w:val="14"/>
                <w:szCs w:val="14"/>
                <w:lang w:val="it-IT"/>
              </w:rPr>
              <w:t xml:space="preserve">terium simiae </w:t>
            </w:r>
            <w:r w:rsidRPr="005E4AD0">
              <w:rPr>
                <w:color w:val="1A171B"/>
                <w:sz w:val="14"/>
                <w:szCs w:val="14"/>
                <w:lang w:val="it-IT"/>
              </w:rPr>
              <w:t xml:space="preserve">in San Antonio, Texas. </w:t>
            </w:r>
            <w:r w:rsidRPr="005E4AD0">
              <w:rPr>
                <w:i/>
                <w:iCs/>
                <w:color w:val="1A171B"/>
                <w:sz w:val="14"/>
                <w:szCs w:val="14"/>
                <w:lang w:val="en-US"/>
              </w:rPr>
              <w:t xml:space="preserve">Am J Crit Care Med </w:t>
            </w:r>
            <w:r w:rsidRPr="005E4AD0">
              <w:rPr>
                <w:color w:val="1A171B"/>
                <w:sz w:val="14"/>
                <w:szCs w:val="14"/>
                <w:lang w:val="en-US"/>
              </w:rPr>
              <w:t>1995; 152:1555–1557.</w:t>
            </w:r>
          </w:p>
          <w:p w:rsidR="00730057" w:rsidRPr="005E4AD0" w:rsidRDefault="00730057" w:rsidP="00C158A7">
            <w:pPr>
              <w:shd w:val="clear" w:color="auto" w:fill="FFFFFF"/>
              <w:tabs>
                <w:tab w:val="left" w:pos="312"/>
              </w:tabs>
              <w:rPr>
                <w:sz w:val="14"/>
                <w:szCs w:val="14"/>
              </w:rPr>
            </w:pPr>
            <w:r w:rsidRPr="005E4AD0">
              <w:rPr>
                <w:color w:val="1A171B"/>
                <w:sz w:val="14"/>
                <w:szCs w:val="14"/>
                <w:lang w:val="en-US"/>
              </w:rPr>
              <w:t>420.</w:t>
            </w:r>
            <w:r w:rsidRPr="005E4AD0">
              <w:rPr>
                <w:color w:val="1A171B"/>
                <w:sz w:val="14"/>
                <w:szCs w:val="14"/>
                <w:lang w:val="en-US"/>
              </w:rPr>
              <w:tab/>
              <w:t xml:space="preserve">Rymkicwicz DL, Ampel NM. Lack of clinical significance of </w:t>
            </w:r>
            <w:r w:rsidRPr="005E4AD0">
              <w:rPr>
                <w:i/>
                <w:iCs/>
                <w:color w:val="1A171B"/>
                <w:sz w:val="14"/>
                <w:szCs w:val="14"/>
                <w:lang w:val="en-US"/>
              </w:rPr>
              <w:t>Mycobacterium</w:t>
            </w:r>
          </w:p>
          <w:p w:rsidR="00730057" w:rsidRPr="005E4AD0" w:rsidRDefault="00730057" w:rsidP="00C158A7">
            <w:pPr>
              <w:shd w:val="clear" w:color="auto" w:fill="FFFFFF"/>
              <w:ind w:left="494" w:right="14"/>
              <w:jc w:val="both"/>
              <w:rPr>
                <w:sz w:val="14"/>
                <w:szCs w:val="14"/>
              </w:rPr>
            </w:pPr>
            <w:r w:rsidRPr="005E4AD0">
              <w:rPr>
                <w:i/>
                <w:iCs/>
                <w:color w:val="1A171B"/>
                <w:sz w:val="14"/>
                <w:szCs w:val="14"/>
                <w:lang w:val="en-US"/>
              </w:rPr>
              <w:t>simiae</w:t>
            </w:r>
            <w:r w:rsidRPr="005E4AD0">
              <w:rPr>
                <w:color w:val="1A171B"/>
                <w:sz w:val="14"/>
                <w:szCs w:val="14"/>
                <w:lang w:val="en-US"/>
              </w:rPr>
              <w:t>. Presented at the 34th Annual Meeting of the Infectious Disease Society of America, Orlando, FL, 1994. Abstract No. 305.p.Y2.</w:t>
            </w:r>
          </w:p>
          <w:p w:rsidR="00730057" w:rsidRPr="005E4AD0" w:rsidRDefault="00730057" w:rsidP="00C158A7">
            <w:pPr>
              <w:shd w:val="clear" w:color="auto" w:fill="FFFFFF"/>
              <w:tabs>
                <w:tab w:val="left" w:pos="312"/>
              </w:tabs>
              <w:rPr>
                <w:sz w:val="14"/>
                <w:szCs w:val="14"/>
              </w:rPr>
            </w:pPr>
            <w:r w:rsidRPr="005E4AD0">
              <w:rPr>
                <w:color w:val="1A171B"/>
                <w:sz w:val="14"/>
                <w:szCs w:val="14"/>
                <w:lang w:val="en-US"/>
              </w:rPr>
              <w:t>421.</w:t>
            </w:r>
            <w:r w:rsidRPr="005E4AD0">
              <w:rPr>
                <w:color w:val="1A171B"/>
                <w:sz w:val="14"/>
                <w:szCs w:val="14"/>
                <w:lang w:val="en-US"/>
              </w:rPr>
              <w:tab/>
              <w:t>Crossey MJ, Yakrus MA, Cook MB, Rasmussen SK, McEntee TM, Olde-</w:t>
            </w:r>
          </w:p>
          <w:p w:rsidR="00730057" w:rsidRPr="005E4AD0" w:rsidRDefault="00730057" w:rsidP="00C158A7">
            <w:pPr>
              <w:shd w:val="clear" w:color="auto" w:fill="FFFFFF"/>
              <w:ind w:left="494"/>
              <w:jc w:val="both"/>
              <w:rPr>
                <w:sz w:val="14"/>
                <w:szCs w:val="14"/>
              </w:rPr>
            </w:pPr>
            <w:r w:rsidRPr="005E4AD0">
              <w:rPr>
                <w:color w:val="1A171B"/>
                <w:sz w:val="14"/>
                <w:szCs w:val="14"/>
                <w:lang w:val="en-US"/>
              </w:rPr>
              <w:t>wage</w:t>
            </w:r>
            <w:r w:rsidRPr="005E4AD0">
              <w:rPr>
                <w:color w:val="1A171B"/>
                <w:sz w:val="14"/>
                <w:szCs w:val="14"/>
              </w:rPr>
              <w:t xml:space="preserve"> </w:t>
            </w:r>
            <w:r w:rsidRPr="005E4AD0">
              <w:rPr>
                <w:color w:val="1A171B"/>
                <w:sz w:val="14"/>
                <w:szCs w:val="14"/>
                <w:lang w:val="en-US"/>
              </w:rPr>
              <w:t>KB</w:t>
            </w:r>
            <w:r w:rsidRPr="005E4AD0">
              <w:rPr>
                <w:color w:val="1A171B"/>
                <w:sz w:val="14"/>
                <w:szCs w:val="14"/>
              </w:rPr>
              <w:t xml:space="preserve">, </w:t>
            </w:r>
            <w:r w:rsidRPr="005E4AD0">
              <w:rPr>
                <w:color w:val="1A171B"/>
                <w:sz w:val="14"/>
                <w:szCs w:val="14"/>
                <w:lang w:val="en-US"/>
              </w:rPr>
              <w:t>Ferguson</w:t>
            </w:r>
            <w:r w:rsidRPr="005E4AD0">
              <w:rPr>
                <w:color w:val="1A171B"/>
                <w:sz w:val="14"/>
                <w:szCs w:val="14"/>
              </w:rPr>
              <w:t xml:space="preserve"> </w:t>
            </w:r>
            <w:r w:rsidRPr="005E4AD0">
              <w:rPr>
                <w:color w:val="1A171B"/>
                <w:sz w:val="14"/>
                <w:szCs w:val="14"/>
                <w:lang w:val="en-US"/>
              </w:rPr>
              <w:t>RB</w:t>
            </w:r>
            <w:r w:rsidRPr="005E4AD0">
              <w:rPr>
                <w:color w:val="1A171B"/>
                <w:sz w:val="14"/>
                <w:szCs w:val="14"/>
              </w:rPr>
              <w:t xml:space="preserve">, </w:t>
            </w:r>
            <w:r w:rsidRPr="005E4AD0">
              <w:rPr>
                <w:color w:val="1A171B"/>
                <w:sz w:val="14"/>
                <w:szCs w:val="14"/>
                <w:lang w:val="en-US"/>
              </w:rPr>
              <w:t>McLaughlin</w:t>
            </w:r>
            <w:r w:rsidRPr="005E4AD0">
              <w:rPr>
                <w:color w:val="1A171B"/>
                <w:sz w:val="14"/>
                <w:szCs w:val="14"/>
              </w:rPr>
              <w:t xml:space="preserve"> </w:t>
            </w:r>
            <w:r w:rsidRPr="005E4AD0">
              <w:rPr>
                <w:color w:val="1A171B"/>
                <w:sz w:val="14"/>
                <w:szCs w:val="14"/>
                <w:lang w:val="en-US"/>
              </w:rPr>
              <w:t>JC</w:t>
            </w:r>
            <w:r w:rsidRPr="005E4AD0">
              <w:rPr>
                <w:color w:val="1A171B"/>
                <w:sz w:val="14"/>
                <w:szCs w:val="14"/>
              </w:rPr>
              <w:t xml:space="preserve">. </w:t>
            </w:r>
            <w:r w:rsidRPr="005E4AD0">
              <w:rPr>
                <w:color w:val="1A171B"/>
                <w:sz w:val="14"/>
                <w:szCs w:val="14"/>
                <w:lang w:val="en-US"/>
              </w:rPr>
              <w:t xml:space="preserve">Isolation of </w:t>
            </w:r>
            <w:r w:rsidRPr="005E4AD0">
              <w:rPr>
                <w:i/>
                <w:iCs/>
                <w:color w:val="1A171B"/>
                <w:sz w:val="14"/>
                <w:szCs w:val="14"/>
                <w:lang w:val="en-US"/>
              </w:rPr>
              <w:t xml:space="preserve">Mycobacterium simiae </w:t>
            </w:r>
            <w:r w:rsidRPr="005E4AD0">
              <w:rPr>
                <w:color w:val="1A171B"/>
                <w:sz w:val="14"/>
                <w:szCs w:val="14"/>
                <w:lang w:val="en-US"/>
              </w:rPr>
              <w:t>in a southwestern hospital and typing by multilocus enzyme electrophoresis. Presented at the 94th General Meeting, American Society for Microbiology, Las Vegas, NV. Abstract No. LJ38, 179.</w:t>
            </w:r>
          </w:p>
          <w:p w:rsidR="00730057" w:rsidRPr="005E4AD0" w:rsidRDefault="00730057" w:rsidP="00C158A7">
            <w:pPr>
              <w:shd w:val="clear" w:color="auto" w:fill="FFFFFF"/>
              <w:tabs>
                <w:tab w:val="left" w:pos="312"/>
              </w:tabs>
              <w:rPr>
                <w:sz w:val="14"/>
                <w:szCs w:val="14"/>
              </w:rPr>
            </w:pPr>
            <w:r w:rsidRPr="005E4AD0">
              <w:rPr>
                <w:color w:val="1A171B"/>
                <w:sz w:val="14"/>
                <w:szCs w:val="14"/>
                <w:lang w:val="en-US"/>
              </w:rPr>
              <w:t>422.</w:t>
            </w:r>
            <w:r w:rsidRPr="005E4AD0">
              <w:rPr>
                <w:color w:val="1A171B"/>
                <w:sz w:val="14"/>
                <w:szCs w:val="14"/>
                <w:lang w:val="en-US"/>
              </w:rPr>
              <w:tab/>
              <w:t>Hana M, Sahly EL, Septimus E, Hanna S, Septimus J, Wallace RJ Jr,</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Williams-Bouyer XP, Musser JM, Graviss EA. </w:t>
            </w:r>
            <w:r w:rsidRPr="005E4AD0">
              <w:rPr>
                <w:i/>
                <w:iCs/>
                <w:color w:val="1A171B"/>
                <w:sz w:val="14"/>
                <w:szCs w:val="14"/>
                <w:lang w:val="en-US"/>
              </w:rPr>
              <w:t xml:space="preserve">Mycobacterium simiae </w:t>
            </w:r>
            <w:r w:rsidRPr="005E4AD0">
              <w:rPr>
                <w:color w:val="1A171B"/>
                <w:sz w:val="14"/>
                <w:szCs w:val="14"/>
                <w:lang w:val="en-US"/>
              </w:rPr>
              <w:t xml:space="preserve">pseudo-outbreak resulting from a contaminated hospital water supply in Houston, Texas. </w:t>
            </w:r>
            <w:r w:rsidRPr="005E4AD0">
              <w:rPr>
                <w:i/>
                <w:iCs/>
                <w:color w:val="1A171B"/>
                <w:sz w:val="14"/>
                <w:szCs w:val="14"/>
                <w:lang w:val="en-US"/>
              </w:rPr>
              <w:t xml:space="preserve">Clin Infect Dis </w:t>
            </w:r>
            <w:r w:rsidRPr="005E4AD0">
              <w:rPr>
                <w:color w:val="1A171B"/>
                <w:sz w:val="14"/>
                <w:szCs w:val="14"/>
                <w:lang w:val="en-US"/>
              </w:rPr>
              <w:t>2002;35:802–807.</w:t>
            </w:r>
          </w:p>
          <w:p w:rsidR="00730057" w:rsidRPr="005E4AD0" w:rsidRDefault="00730057" w:rsidP="00C158A7">
            <w:pPr>
              <w:shd w:val="clear" w:color="auto" w:fill="FFFFFF"/>
              <w:tabs>
                <w:tab w:val="left" w:pos="312"/>
              </w:tabs>
              <w:rPr>
                <w:sz w:val="14"/>
                <w:szCs w:val="14"/>
              </w:rPr>
            </w:pPr>
            <w:r w:rsidRPr="005E4AD0">
              <w:rPr>
                <w:color w:val="1A171B"/>
                <w:sz w:val="14"/>
                <w:szCs w:val="14"/>
                <w:lang w:val="en-US"/>
              </w:rPr>
              <w:t>423.</w:t>
            </w:r>
            <w:r w:rsidRPr="005E4AD0">
              <w:rPr>
                <w:color w:val="1A171B"/>
                <w:sz w:val="14"/>
                <w:szCs w:val="14"/>
                <w:lang w:val="en-US"/>
              </w:rPr>
              <w:tab/>
              <w:t>Wallace RJ Jr, Nash DR, Tsukamura M, Blacklock ZM, Silcox VA.</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Human disease due to </w:t>
            </w:r>
            <w:r w:rsidRPr="005E4AD0">
              <w:rPr>
                <w:i/>
                <w:iCs/>
                <w:color w:val="1A171B"/>
                <w:sz w:val="14"/>
                <w:szCs w:val="14"/>
                <w:lang w:val="en-US"/>
              </w:rPr>
              <w:t xml:space="preserve">Mycobacterium smegmatis. </w:t>
            </w:r>
            <w:r w:rsidRPr="005E4AD0">
              <w:rPr>
                <w:i/>
                <w:iCs/>
                <w:color w:val="1A171B"/>
                <w:sz w:val="14"/>
                <w:szCs w:val="14"/>
                <w:lang w:val="it-IT"/>
              </w:rPr>
              <w:t xml:space="preserve">J Infect Dis </w:t>
            </w:r>
            <w:r w:rsidRPr="005E4AD0">
              <w:rPr>
                <w:color w:val="1A171B"/>
                <w:sz w:val="14"/>
                <w:szCs w:val="14"/>
                <w:lang w:val="it-IT"/>
              </w:rPr>
              <w:t>1980; 158:52–59.</w:t>
            </w:r>
          </w:p>
          <w:p w:rsidR="00730057" w:rsidRPr="005E4AD0" w:rsidRDefault="00730057" w:rsidP="00C158A7">
            <w:pPr>
              <w:shd w:val="clear" w:color="auto" w:fill="FFFFFF"/>
              <w:tabs>
                <w:tab w:val="left" w:pos="312"/>
              </w:tabs>
              <w:rPr>
                <w:sz w:val="14"/>
                <w:szCs w:val="14"/>
              </w:rPr>
            </w:pPr>
            <w:r w:rsidRPr="005E4AD0">
              <w:rPr>
                <w:color w:val="1A171B"/>
                <w:sz w:val="14"/>
                <w:szCs w:val="14"/>
                <w:lang w:val="it-IT"/>
              </w:rPr>
              <w:t>424.</w:t>
            </w:r>
            <w:r w:rsidRPr="005E4AD0">
              <w:rPr>
                <w:color w:val="1A171B"/>
                <w:sz w:val="14"/>
                <w:szCs w:val="14"/>
                <w:lang w:val="it-IT"/>
              </w:rPr>
              <w:tab/>
              <w:t>Tortoli E, Besozzi G, Lacchini C, Penati V, Simonetti MT, Emler S.</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Pulmonary infection due to </w:t>
            </w:r>
            <w:r w:rsidRPr="005E4AD0">
              <w:rPr>
                <w:i/>
                <w:iCs/>
                <w:color w:val="1A171B"/>
                <w:sz w:val="14"/>
                <w:szCs w:val="14"/>
                <w:lang w:val="en-US"/>
              </w:rPr>
              <w:t>Mycobacterium szulgai</w:t>
            </w:r>
            <w:r w:rsidRPr="005E4AD0">
              <w:rPr>
                <w:color w:val="1A171B"/>
                <w:sz w:val="14"/>
                <w:szCs w:val="14"/>
                <w:lang w:val="en-US"/>
              </w:rPr>
              <w:t xml:space="preserve">: case report and review of the literature. </w:t>
            </w:r>
            <w:r w:rsidRPr="005E4AD0">
              <w:rPr>
                <w:i/>
                <w:iCs/>
                <w:color w:val="1A171B"/>
                <w:sz w:val="14"/>
                <w:szCs w:val="14"/>
                <w:lang w:val="pt-PT"/>
              </w:rPr>
              <w:t xml:space="preserve">Eur Respir J </w:t>
            </w:r>
            <w:r w:rsidRPr="005E4AD0">
              <w:rPr>
                <w:color w:val="1A171B"/>
                <w:sz w:val="14"/>
                <w:szCs w:val="14"/>
                <w:lang w:val="pt-PT"/>
              </w:rPr>
              <w:t>1998;11:975–977.</w:t>
            </w:r>
          </w:p>
          <w:p w:rsidR="00730057" w:rsidRPr="005E4AD0" w:rsidRDefault="00730057" w:rsidP="00C158A7">
            <w:pPr>
              <w:shd w:val="clear" w:color="auto" w:fill="FFFFFF"/>
              <w:tabs>
                <w:tab w:val="left" w:pos="312"/>
              </w:tabs>
              <w:rPr>
                <w:sz w:val="14"/>
                <w:szCs w:val="14"/>
              </w:rPr>
            </w:pPr>
            <w:r w:rsidRPr="005E4AD0">
              <w:rPr>
                <w:color w:val="1A171B"/>
                <w:sz w:val="14"/>
                <w:szCs w:val="14"/>
                <w:lang w:val="pt-PT"/>
              </w:rPr>
              <w:t>425.</w:t>
            </w:r>
            <w:r w:rsidRPr="005E4AD0">
              <w:rPr>
                <w:color w:val="1A171B"/>
                <w:sz w:val="14"/>
                <w:szCs w:val="14"/>
                <w:lang w:val="pt-PT"/>
              </w:rPr>
              <w:tab/>
              <w:t>Sanchez-Alarcos JMF, de Miguel-Diez J, Bonilla I, Sicilia JJ, Alvarez-</w:t>
            </w:r>
          </w:p>
          <w:p w:rsidR="00730057" w:rsidRPr="005E4AD0" w:rsidRDefault="00730057" w:rsidP="00C158A7">
            <w:pPr>
              <w:shd w:val="clear" w:color="auto" w:fill="FFFFFF"/>
              <w:ind w:left="494" w:right="10"/>
              <w:jc w:val="both"/>
              <w:rPr>
                <w:sz w:val="14"/>
                <w:szCs w:val="14"/>
              </w:rPr>
            </w:pPr>
            <w:r w:rsidRPr="005E4AD0">
              <w:rPr>
                <w:color w:val="1A171B"/>
                <w:sz w:val="14"/>
                <w:szCs w:val="14"/>
                <w:lang w:val="en-US"/>
              </w:rPr>
              <w:t xml:space="preserve">Sala JL. Pulmonary infection due to </w:t>
            </w:r>
            <w:r w:rsidRPr="005E4AD0">
              <w:rPr>
                <w:i/>
                <w:iCs/>
                <w:color w:val="1A171B"/>
                <w:sz w:val="14"/>
                <w:szCs w:val="14"/>
                <w:lang w:val="en-US"/>
              </w:rPr>
              <w:t xml:space="preserve">Mycobacterium szulgai. Respiration </w:t>
            </w:r>
            <w:r w:rsidRPr="005E4AD0">
              <w:rPr>
                <w:color w:val="1A171B"/>
                <w:sz w:val="14"/>
                <w:szCs w:val="14"/>
                <w:lang w:val="en-US"/>
              </w:rPr>
              <w:t>2003;70:533–536.</w:t>
            </w:r>
          </w:p>
          <w:p w:rsidR="00730057" w:rsidRPr="005E4AD0" w:rsidRDefault="00730057" w:rsidP="00C158A7">
            <w:pPr>
              <w:shd w:val="clear" w:color="auto" w:fill="FFFFFF"/>
              <w:tabs>
                <w:tab w:val="left" w:pos="312"/>
              </w:tabs>
              <w:rPr>
                <w:sz w:val="14"/>
                <w:szCs w:val="14"/>
              </w:rPr>
            </w:pPr>
            <w:r w:rsidRPr="005E4AD0">
              <w:rPr>
                <w:color w:val="1A171B"/>
                <w:sz w:val="14"/>
                <w:szCs w:val="14"/>
                <w:lang w:val="en-US"/>
              </w:rPr>
              <w:t>426.</w:t>
            </w:r>
            <w:r w:rsidRPr="005E4AD0">
              <w:rPr>
                <w:color w:val="1A171B"/>
                <w:sz w:val="14"/>
                <w:szCs w:val="14"/>
                <w:lang w:val="en-US"/>
              </w:rPr>
              <w:tab/>
              <w:t xml:space="preserve">Benator DA, Khan V, Gordin FM. </w:t>
            </w:r>
            <w:r w:rsidRPr="005E4AD0">
              <w:rPr>
                <w:i/>
                <w:iCs/>
                <w:color w:val="1A171B"/>
                <w:sz w:val="14"/>
                <w:szCs w:val="14"/>
                <w:lang w:val="en-US"/>
              </w:rPr>
              <w:t xml:space="preserve">Mycobacterium szulgai </w:t>
            </w:r>
            <w:r w:rsidRPr="005E4AD0">
              <w:rPr>
                <w:color w:val="1A171B"/>
                <w:sz w:val="14"/>
                <w:szCs w:val="14"/>
                <w:lang w:val="en-US"/>
              </w:rPr>
              <w:t>infection of</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the lung: case report and review of an unusual pathogen. </w:t>
            </w:r>
            <w:r w:rsidRPr="005E4AD0">
              <w:rPr>
                <w:i/>
                <w:iCs/>
                <w:color w:val="1A171B"/>
                <w:sz w:val="14"/>
                <w:szCs w:val="14"/>
                <w:lang w:val="en-US"/>
              </w:rPr>
              <w:t xml:space="preserve">Am J Med Sci </w:t>
            </w:r>
            <w:r w:rsidRPr="005E4AD0">
              <w:rPr>
                <w:color w:val="1A171B"/>
                <w:sz w:val="14"/>
                <w:szCs w:val="14"/>
                <w:lang w:val="en-US"/>
              </w:rPr>
              <w:t>1997;313:346–351.</w:t>
            </w:r>
          </w:p>
          <w:p w:rsidR="00730057" w:rsidRPr="005E4AD0" w:rsidRDefault="00730057" w:rsidP="00C158A7">
            <w:pPr>
              <w:shd w:val="clear" w:color="auto" w:fill="FFFFFF"/>
              <w:tabs>
                <w:tab w:val="left" w:pos="312"/>
              </w:tabs>
              <w:rPr>
                <w:sz w:val="14"/>
                <w:szCs w:val="14"/>
              </w:rPr>
            </w:pPr>
            <w:r w:rsidRPr="005E4AD0">
              <w:rPr>
                <w:color w:val="1A171B"/>
                <w:sz w:val="14"/>
                <w:szCs w:val="14"/>
                <w:lang w:val="en-US"/>
              </w:rPr>
              <w:t>427.</w:t>
            </w:r>
            <w:r w:rsidRPr="005E4AD0">
              <w:rPr>
                <w:color w:val="1A171B"/>
                <w:sz w:val="14"/>
                <w:szCs w:val="14"/>
                <w:lang w:val="en-US"/>
              </w:rPr>
              <w:tab/>
              <w:t>Nakayama S, Fujii T, Kadota J, Sawa H, Hamabe S, Tanaka T, Mochinaga</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N</w:t>
            </w:r>
            <w:r w:rsidRPr="005E4AD0">
              <w:rPr>
                <w:color w:val="1A171B"/>
                <w:sz w:val="14"/>
                <w:szCs w:val="14"/>
              </w:rPr>
              <w:t xml:space="preserve">, </w:t>
            </w:r>
            <w:r w:rsidRPr="005E4AD0">
              <w:rPr>
                <w:color w:val="1A171B"/>
                <w:sz w:val="14"/>
                <w:szCs w:val="14"/>
                <w:lang w:val="en-US"/>
              </w:rPr>
              <w:t>Tomono</w:t>
            </w:r>
            <w:r w:rsidRPr="005E4AD0">
              <w:rPr>
                <w:color w:val="1A171B"/>
                <w:sz w:val="14"/>
                <w:szCs w:val="14"/>
              </w:rPr>
              <w:t xml:space="preserve"> </w:t>
            </w:r>
            <w:r w:rsidRPr="005E4AD0">
              <w:rPr>
                <w:color w:val="1A171B"/>
                <w:sz w:val="14"/>
                <w:szCs w:val="14"/>
                <w:lang w:val="en-US"/>
              </w:rPr>
              <w:t>K</w:t>
            </w:r>
            <w:r w:rsidRPr="005E4AD0">
              <w:rPr>
                <w:color w:val="1A171B"/>
                <w:sz w:val="14"/>
                <w:szCs w:val="14"/>
              </w:rPr>
              <w:t xml:space="preserve">, </w:t>
            </w:r>
            <w:r w:rsidRPr="005E4AD0">
              <w:rPr>
                <w:color w:val="1A171B"/>
                <w:sz w:val="14"/>
                <w:szCs w:val="14"/>
                <w:lang w:val="en-US"/>
              </w:rPr>
              <w:t>Kohmo</w:t>
            </w:r>
            <w:r w:rsidRPr="005E4AD0">
              <w:rPr>
                <w:color w:val="1A171B"/>
                <w:sz w:val="14"/>
                <w:szCs w:val="14"/>
              </w:rPr>
              <w:t xml:space="preserve"> </w:t>
            </w:r>
            <w:r w:rsidRPr="005E4AD0">
              <w:rPr>
                <w:color w:val="1A171B"/>
                <w:sz w:val="14"/>
                <w:szCs w:val="14"/>
                <w:lang w:val="en-US"/>
              </w:rPr>
              <w:t>S</w:t>
            </w:r>
            <w:r w:rsidRPr="005E4AD0">
              <w:rPr>
                <w:color w:val="1A171B"/>
                <w:sz w:val="14"/>
                <w:szCs w:val="14"/>
              </w:rPr>
              <w:t xml:space="preserve">. </w:t>
            </w:r>
            <w:r w:rsidRPr="005E4AD0">
              <w:rPr>
                <w:color w:val="1A171B"/>
                <w:sz w:val="14"/>
                <w:szCs w:val="14"/>
                <w:lang w:val="en-US"/>
              </w:rPr>
              <w:t>Pulmonary</w:t>
            </w:r>
            <w:r w:rsidRPr="005E4AD0">
              <w:rPr>
                <w:color w:val="1A171B"/>
                <w:sz w:val="14"/>
                <w:szCs w:val="14"/>
              </w:rPr>
              <w:t xml:space="preserve"> </w:t>
            </w:r>
            <w:r w:rsidRPr="005E4AD0">
              <w:rPr>
                <w:color w:val="1A171B"/>
                <w:sz w:val="14"/>
                <w:szCs w:val="14"/>
                <w:lang w:val="en-US"/>
              </w:rPr>
              <w:t>mycobacteriosis</w:t>
            </w:r>
            <w:r w:rsidRPr="005E4AD0">
              <w:rPr>
                <w:color w:val="1A171B"/>
                <w:sz w:val="14"/>
                <w:szCs w:val="14"/>
              </w:rPr>
              <w:t xml:space="preserve"> </w:t>
            </w:r>
            <w:r w:rsidRPr="005E4AD0">
              <w:rPr>
                <w:color w:val="1A171B"/>
                <w:sz w:val="14"/>
                <w:szCs w:val="14"/>
                <w:lang w:val="en-US"/>
              </w:rPr>
              <w:t>caused</w:t>
            </w:r>
            <w:r w:rsidRPr="005E4AD0">
              <w:rPr>
                <w:color w:val="1A171B"/>
                <w:sz w:val="14"/>
                <w:szCs w:val="14"/>
              </w:rPr>
              <w:t xml:space="preserve"> </w:t>
            </w:r>
            <w:r w:rsidRPr="005E4AD0">
              <w:rPr>
                <w:color w:val="1A171B"/>
                <w:sz w:val="14"/>
                <w:szCs w:val="14"/>
                <w:lang w:val="en-US"/>
              </w:rPr>
              <w:t>by</w:t>
            </w:r>
            <w:r w:rsidRPr="005E4AD0">
              <w:rPr>
                <w:color w:val="1A171B"/>
                <w:sz w:val="14"/>
                <w:szCs w:val="14"/>
              </w:rPr>
              <w:t xml:space="preserve"> </w:t>
            </w:r>
            <w:r w:rsidRPr="005E4AD0">
              <w:rPr>
                <w:color w:val="1A171B"/>
                <w:sz w:val="14"/>
                <w:szCs w:val="14"/>
                <w:lang w:val="en-US"/>
              </w:rPr>
              <w:t>rifampi</w:t>
            </w:r>
            <w:r w:rsidRPr="005E4AD0">
              <w:rPr>
                <w:color w:val="1A171B"/>
                <w:sz w:val="14"/>
                <w:szCs w:val="14"/>
              </w:rPr>
              <w:t>-</w:t>
            </w:r>
            <w:r w:rsidRPr="005E4AD0">
              <w:rPr>
                <w:color w:val="1A171B"/>
                <w:sz w:val="14"/>
                <w:szCs w:val="14"/>
                <w:lang w:val="en-US"/>
              </w:rPr>
              <w:t>cin</w:t>
            </w:r>
            <w:r w:rsidRPr="005E4AD0">
              <w:rPr>
                <w:color w:val="1A171B"/>
                <w:sz w:val="14"/>
                <w:szCs w:val="14"/>
              </w:rPr>
              <w:t>-</w:t>
            </w:r>
            <w:r w:rsidRPr="005E4AD0">
              <w:rPr>
                <w:color w:val="1A171B"/>
                <w:sz w:val="14"/>
                <w:szCs w:val="14"/>
                <w:lang w:val="en-US"/>
              </w:rPr>
              <w:t>resistant</w:t>
            </w:r>
            <w:r w:rsidRPr="005E4AD0">
              <w:rPr>
                <w:color w:val="1A171B"/>
                <w:sz w:val="14"/>
                <w:szCs w:val="14"/>
              </w:rPr>
              <w:t xml:space="preserve"> </w:t>
            </w: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szulgai</w:t>
            </w:r>
            <w:r w:rsidRPr="005E4AD0">
              <w:rPr>
                <w:i/>
                <w:iCs/>
                <w:color w:val="1A171B"/>
                <w:sz w:val="14"/>
                <w:szCs w:val="14"/>
              </w:rPr>
              <w:t xml:space="preserve">. </w:t>
            </w:r>
            <w:r w:rsidRPr="005E4AD0">
              <w:rPr>
                <w:i/>
                <w:iCs/>
                <w:color w:val="1A171B"/>
                <w:sz w:val="14"/>
                <w:szCs w:val="14"/>
                <w:lang w:val="en-US"/>
              </w:rPr>
              <w:t>Intern</w:t>
            </w:r>
            <w:r w:rsidRPr="005E4AD0">
              <w:rPr>
                <w:i/>
                <w:iCs/>
                <w:color w:val="1A171B"/>
                <w:sz w:val="14"/>
                <w:szCs w:val="14"/>
              </w:rPr>
              <w:t xml:space="preserve"> </w:t>
            </w:r>
            <w:r w:rsidRPr="005E4AD0">
              <w:rPr>
                <w:i/>
                <w:iCs/>
                <w:color w:val="1A171B"/>
                <w:sz w:val="14"/>
                <w:szCs w:val="14"/>
                <w:lang w:val="en-US"/>
              </w:rPr>
              <w:t>Med</w:t>
            </w:r>
            <w:r w:rsidRPr="005E4AD0">
              <w:rPr>
                <w:i/>
                <w:iCs/>
                <w:color w:val="1A171B"/>
                <w:sz w:val="14"/>
                <w:szCs w:val="14"/>
              </w:rPr>
              <w:t xml:space="preserve"> </w:t>
            </w:r>
            <w:r w:rsidRPr="005E4AD0">
              <w:rPr>
                <w:color w:val="1A171B"/>
                <w:sz w:val="14"/>
                <w:szCs w:val="14"/>
              </w:rPr>
              <w:t>2000;39:309–312.</w:t>
            </w:r>
          </w:p>
          <w:p w:rsidR="00730057" w:rsidRPr="005E4AD0" w:rsidRDefault="00730057" w:rsidP="00C158A7">
            <w:pPr>
              <w:shd w:val="clear" w:color="auto" w:fill="FFFFFF"/>
              <w:tabs>
                <w:tab w:val="left" w:pos="312"/>
              </w:tabs>
              <w:rPr>
                <w:sz w:val="14"/>
                <w:szCs w:val="14"/>
              </w:rPr>
            </w:pPr>
            <w:r w:rsidRPr="005E4AD0">
              <w:rPr>
                <w:color w:val="1A171B"/>
                <w:sz w:val="14"/>
                <w:szCs w:val="14"/>
              </w:rPr>
              <w:t>428.</w:t>
            </w:r>
            <w:r w:rsidRPr="005E4AD0">
              <w:rPr>
                <w:color w:val="1A171B"/>
                <w:sz w:val="14"/>
                <w:szCs w:val="14"/>
              </w:rPr>
              <w:tab/>
            </w:r>
            <w:r w:rsidRPr="005E4AD0">
              <w:rPr>
                <w:color w:val="1A171B"/>
                <w:sz w:val="14"/>
                <w:szCs w:val="14"/>
                <w:lang w:val="en-US"/>
              </w:rPr>
              <w:t>Tsuyuguchi</w:t>
            </w:r>
            <w:r w:rsidRPr="005E4AD0">
              <w:rPr>
                <w:color w:val="1A171B"/>
                <w:sz w:val="14"/>
                <w:szCs w:val="14"/>
              </w:rPr>
              <w:t xml:space="preserve"> </w:t>
            </w:r>
            <w:r w:rsidRPr="005E4AD0">
              <w:rPr>
                <w:color w:val="1A171B"/>
                <w:sz w:val="14"/>
                <w:szCs w:val="14"/>
                <w:lang w:val="en-US"/>
              </w:rPr>
              <w:t>K</w:t>
            </w:r>
            <w:r w:rsidRPr="005E4AD0">
              <w:rPr>
                <w:color w:val="1A171B"/>
                <w:sz w:val="14"/>
                <w:szCs w:val="14"/>
              </w:rPr>
              <w:t xml:space="preserve">, </w:t>
            </w:r>
            <w:r w:rsidRPr="005E4AD0">
              <w:rPr>
                <w:color w:val="1A171B"/>
                <w:sz w:val="14"/>
                <w:szCs w:val="14"/>
                <w:lang w:val="en-US"/>
              </w:rPr>
              <w:t>Amitani</w:t>
            </w:r>
            <w:r w:rsidRPr="005E4AD0">
              <w:rPr>
                <w:color w:val="1A171B"/>
                <w:sz w:val="14"/>
                <w:szCs w:val="14"/>
              </w:rPr>
              <w:t xml:space="preserve"> </w:t>
            </w:r>
            <w:r w:rsidRPr="005E4AD0">
              <w:rPr>
                <w:color w:val="1A171B"/>
                <w:sz w:val="14"/>
                <w:szCs w:val="14"/>
                <w:lang w:val="en-US"/>
              </w:rPr>
              <w:t>R</w:t>
            </w:r>
            <w:r w:rsidRPr="005E4AD0">
              <w:rPr>
                <w:color w:val="1A171B"/>
                <w:sz w:val="14"/>
                <w:szCs w:val="14"/>
              </w:rPr>
              <w:t xml:space="preserve">, </w:t>
            </w:r>
            <w:r w:rsidRPr="005E4AD0">
              <w:rPr>
                <w:color w:val="1A171B"/>
                <w:sz w:val="14"/>
                <w:szCs w:val="14"/>
                <w:lang w:val="en-US"/>
              </w:rPr>
              <w:t>Matsumoto</w:t>
            </w:r>
            <w:r w:rsidRPr="005E4AD0">
              <w:rPr>
                <w:color w:val="1A171B"/>
                <w:sz w:val="14"/>
                <w:szCs w:val="14"/>
              </w:rPr>
              <w:t xml:space="preserve"> </w:t>
            </w:r>
            <w:r w:rsidRPr="005E4AD0">
              <w:rPr>
                <w:color w:val="1A171B"/>
                <w:sz w:val="14"/>
                <w:szCs w:val="14"/>
                <w:lang w:val="en-US"/>
              </w:rPr>
              <w:t>H</w:t>
            </w:r>
            <w:r w:rsidRPr="005E4AD0">
              <w:rPr>
                <w:color w:val="1A171B"/>
                <w:sz w:val="14"/>
                <w:szCs w:val="14"/>
              </w:rPr>
              <w:t xml:space="preserve">, </w:t>
            </w:r>
            <w:r w:rsidRPr="005E4AD0">
              <w:rPr>
                <w:color w:val="1A171B"/>
                <w:sz w:val="14"/>
                <w:szCs w:val="14"/>
                <w:lang w:val="en-US"/>
              </w:rPr>
              <w:t>Tanaka</w:t>
            </w:r>
            <w:r w:rsidRPr="005E4AD0">
              <w:rPr>
                <w:color w:val="1A171B"/>
                <w:sz w:val="14"/>
                <w:szCs w:val="14"/>
              </w:rPr>
              <w:t xml:space="preserve"> </w:t>
            </w:r>
            <w:r w:rsidRPr="005E4AD0">
              <w:rPr>
                <w:color w:val="1A171B"/>
                <w:sz w:val="14"/>
                <w:szCs w:val="14"/>
                <w:lang w:val="en-US"/>
              </w:rPr>
              <w:t>E</w:t>
            </w:r>
            <w:r w:rsidRPr="005E4AD0">
              <w:rPr>
                <w:color w:val="1A171B"/>
                <w:sz w:val="14"/>
                <w:szCs w:val="14"/>
              </w:rPr>
              <w:t xml:space="preserve">, </w:t>
            </w:r>
            <w:r w:rsidRPr="005E4AD0">
              <w:rPr>
                <w:color w:val="1A171B"/>
                <w:sz w:val="14"/>
                <w:szCs w:val="14"/>
                <w:lang w:val="en-US"/>
              </w:rPr>
              <w:t>Suzuki</w:t>
            </w:r>
            <w:r w:rsidRPr="005E4AD0">
              <w:rPr>
                <w:color w:val="1A171B"/>
                <w:sz w:val="14"/>
                <w:szCs w:val="14"/>
              </w:rPr>
              <w:t xml:space="preserve"> </w:t>
            </w:r>
            <w:r w:rsidRPr="005E4AD0">
              <w:rPr>
                <w:color w:val="1A171B"/>
                <w:sz w:val="14"/>
                <w:szCs w:val="14"/>
                <w:lang w:val="en-US"/>
              </w:rPr>
              <w:t>K</w:t>
            </w:r>
            <w:r w:rsidRPr="005E4AD0">
              <w:rPr>
                <w:color w:val="1A171B"/>
                <w:sz w:val="14"/>
                <w:szCs w:val="14"/>
              </w:rPr>
              <w:t xml:space="preserve">, </w:t>
            </w:r>
            <w:r w:rsidRPr="005E4AD0">
              <w:rPr>
                <w:color w:val="1A171B"/>
                <w:sz w:val="14"/>
                <w:szCs w:val="14"/>
                <w:lang w:val="en-US"/>
              </w:rPr>
              <w:t>Yanagihara</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K</w:t>
            </w:r>
            <w:r w:rsidRPr="005E4AD0">
              <w:rPr>
                <w:color w:val="1A171B"/>
                <w:sz w:val="14"/>
                <w:szCs w:val="14"/>
              </w:rPr>
              <w:t xml:space="preserve">, </w:t>
            </w:r>
            <w:r w:rsidRPr="005E4AD0">
              <w:rPr>
                <w:color w:val="1A171B"/>
                <w:sz w:val="14"/>
                <w:szCs w:val="14"/>
                <w:lang w:val="en-US"/>
              </w:rPr>
              <w:t>Mizuno</w:t>
            </w:r>
            <w:r w:rsidRPr="005E4AD0">
              <w:rPr>
                <w:color w:val="1A171B"/>
                <w:sz w:val="14"/>
                <w:szCs w:val="14"/>
              </w:rPr>
              <w:t xml:space="preserve"> </w:t>
            </w:r>
            <w:r w:rsidRPr="005E4AD0">
              <w:rPr>
                <w:color w:val="1A171B"/>
                <w:sz w:val="14"/>
                <w:szCs w:val="14"/>
                <w:lang w:val="en-US"/>
              </w:rPr>
              <w:t>H</w:t>
            </w:r>
            <w:r w:rsidRPr="005E4AD0">
              <w:rPr>
                <w:color w:val="1A171B"/>
                <w:sz w:val="14"/>
                <w:szCs w:val="14"/>
              </w:rPr>
              <w:t xml:space="preserve">, </w:t>
            </w:r>
            <w:r w:rsidRPr="005E4AD0">
              <w:rPr>
                <w:color w:val="1A171B"/>
                <w:sz w:val="14"/>
                <w:szCs w:val="14"/>
                <w:lang w:val="en-US"/>
              </w:rPr>
              <w:t>Hitomi</w:t>
            </w:r>
            <w:r w:rsidRPr="005E4AD0">
              <w:rPr>
                <w:color w:val="1A171B"/>
                <w:sz w:val="14"/>
                <w:szCs w:val="14"/>
              </w:rPr>
              <w:t xml:space="preserve"> </w:t>
            </w:r>
            <w:r w:rsidRPr="005E4AD0">
              <w:rPr>
                <w:color w:val="1A171B"/>
                <w:sz w:val="14"/>
                <w:szCs w:val="14"/>
                <w:lang w:val="en-US"/>
              </w:rPr>
              <w:t>S</w:t>
            </w:r>
            <w:r w:rsidRPr="005E4AD0">
              <w:rPr>
                <w:color w:val="1A171B"/>
                <w:sz w:val="14"/>
                <w:szCs w:val="14"/>
              </w:rPr>
              <w:t xml:space="preserve">, </w:t>
            </w:r>
            <w:r w:rsidRPr="005E4AD0">
              <w:rPr>
                <w:color w:val="1A171B"/>
                <w:sz w:val="14"/>
                <w:szCs w:val="14"/>
                <w:lang w:val="en-US"/>
              </w:rPr>
              <w:t>Kuze</w:t>
            </w:r>
            <w:r w:rsidRPr="005E4AD0">
              <w:rPr>
                <w:color w:val="1A171B"/>
                <w:sz w:val="14"/>
                <w:szCs w:val="14"/>
              </w:rPr>
              <w:t xml:space="preserve"> </w:t>
            </w:r>
            <w:r w:rsidRPr="005E4AD0">
              <w:rPr>
                <w:color w:val="1A171B"/>
                <w:sz w:val="14"/>
                <w:szCs w:val="14"/>
                <w:lang w:val="en-US"/>
              </w:rPr>
              <w:t>K</w:t>
            </w:r>
            <w:r w:rsidRPr="005E4AD0">
              <w:rPr>
                <w:color w:val="1A171B"/>
                <w:sz w:val="14"/>
                <w:szCs w:val="14"/>
              </w:rPr>
              <w:t xml:space="preserve">. </w:t>
            </w:r>
            <w:r w:rsidRPr="005E4AD0">
              <w:rPr>
                <w:color w:val="1A171B"/>
                <w:sz w:val="14"/>
                <w:szCs w:val="14"/>
                <w:lang w:val="en-US"/>
              </w:rPr>
              <w:t>A</w:t>
            </w:r>
            <w:r w:rsidRPr="005E4AD0">
              <w:rPr>
                <w:color w:val="1A171B"/>
                <w:sz w:val="14"/>
                <w:szCs w:val="14"/>
              </w:rPr>
              <w:t xml:space="preserve"> </w:t>
            </w:r>
            <w:r w:rsidRPr="005E4AD0">
              <w:rPr>
                <w:color w:val="1A171B"/>
                <w:sz w:val="14"/>
                <w:szCs w:val="14"/>
                <w:lang w:val="en-US"/>
              </w:rPr>
              <w:t>resected</w:t>
            </w:r>
            <w:r w:rsidRPr="005E4AD0">
              <w:rPr>
                <w:color w:val="1A171B"/>
                <w:sz w:val="14"/>
                <w:szCs w:val="14"/>
              </w:rPr>
              <w:t xml:space="preserve"> </w:t>
            </w:r>
            <w:r w:rsidRPr="005E4AD0">
              <w:rPr>
                <w:color w:val="1A171B"/>
                <w:sz w:val="14"/>
                <w:szCs w:val="14"/>
                <w:lang w:val="en-US"/>
              </w:rPr>
              <w:t>case</w:t>
            </w:r>
            <w:r w:rsidRPr="005E4AD0">
              <w:rPr>
                <w:color w:val="1A171B"/>
                <w:sz w:val="14"/>
                <w:szCs w:val="14"/>
              </w:rPr>
              <w:t xml:space="preserve"> </w:t>
            </w:r>
            <w:r w:rsidRPr="005E4AD0">
              <w:rPr>
                <w:color w:val="1A171B"/>
                <w:sz w:val="14"/>
                <w:szCs w:val="14"/>
                <w:lang w:val="en-US"/>
              </w:rPr>
              <w:t>of</w:t>
            </w:r>
            <w:r w:rsidRPr="005E4AD0">
              <w:rPr>
                <w:color w:val="1A171B"/>
                <w:sz w:val="14"/>
                <w:szCs w:val="14"/>
              </w:rPr>
              <w:t xml:space="preserve"> </w:t>
            </w: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szulgai</w:t>
            </w:r>
            <w:r w:rsidRPr="005E4AD0">
              <w:rPr>
                <w:i/>
                <w:iCs/>
                <w:color w:val="1A171B"/>
                <w:sz w:val="14"/>
                <w:szCs w:val="14"/>
              </w:rPr>
              <w:t xml:space="preserve"> </w:t>
            </w:r>
            <w:r w:rsidRPr="005E4AD0">
              <w:rPr>
                <w:color w:val="1A171B"/>
                <w:sz w:val="14"/>
                <w:szCs w:val="14"/>
                <w:lang w:val="en-US"/>
              </w:rPr>
              <w:t>pulmonary</w:t>
            </w:r>
            <w:r w:rsidRPr="005E4AD0">
              <w:rPr>
                <w:color w:val="1A171B"/>
                <w:sz w:val="14"/>
                <w:szCs w:val="14"/>
              </w:rPr>
              <w:t xml:space="preserve"> </w:t>
            </w:r>
            <w:r w:rsidRPr="005E4AD0">
              <w:rPr>
                <w:color w:val="1A171B"/>
                <w:sz w:val="14"/>
                <w:szCs w:val="14"/>
                <w:lang w:val="en-US"/>
              </w:rPr>
              <w:t>disease</w:t>
            </w:r>
            <w:r w:rsidRPr="005E4AD0">
              <w:rPr>
                <w:color w:val="1A171B"/>
                <w:sz w:val="14"/>
                <w:szCs w:val="14"/>
              </w:rPr>
              <w:t xml:space="preserve">. </w:t>
            </w:r>
            <w:r w:rsidRPr="005E4AD0">
              <w:rPr>
                <w:i/>
                <w:iCs/>
                <w:color w:val="1A171B"/>
                <w:sz w:val="14"/>
                <w:szCs w:val="14"/>
                <w:lang w:val="fi-FI"/>
              </w:rPr>
              <w:t xml:space="preserve">Int J Tuberc Lung Dis </w:t>
            </w:r>
            <w:r w:rsidRPr="005E4AD0">
              <w:rPr>
                <w:color w:val="1A171B"/>
                <w:sz w:val="14"/>
                <w:szCs w:val="14"/>
                <w:lang w:val="fi-FI"/>
              </w:rPr>
              <w:t>1998;2:258–260.</w:t>
            </w:r>
          </w:p>
          <w:p w:rsidR="00730057" w:rsidRPr="005E4AD0" w:rsidRDefault="00730057" w:rsidP="00C158A7">
            <w:pPr>
              <w:shd w:val="clear" w:color="auto" w:fill="FFFFFF"/>
              <w:tabs>
                <w:tab w:val="left" w:pos="312"/>
              </w:tabs>
              <w:rPr>
                <w:sz w:val="14"/>
                <w:szCs w:val="14"/>
              </w:rPr>
            </w:pPr>
            <w:r w:rsidRPr="005E4AD0">
              <w:rPr>
                <w:color w:val="1A171B"/>
                <w:sz w:val="14"/>
                <w:szCs w:val="14"/>
                <w:lang w:val="fi-FI"/>
              </w:rPr>
              <w:t>429.</w:t>
            </w:r>
            <w:r w:rsidRPr="005E4AD0">
              <w:rPr>
                <w:color w:val="1A171B"/>
                <w:sz w:val="14"/>
                <w:szCs w:val="14"/>
                <w:lang w:val="fi-FI"/>
              </w:rPr>
              <w:tab/>
              <w:t>Torkko P, Suutari M, Suomalainen S, Paulin L, Larsson L, Katila ML.</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Separation among species of </w:t>
            </w:r>
            <w:r w:rsidRPr="005E4AD0">
              <w:rPr>
                <w:i/>
                <w:iCs/>
                <w:color w:val="1A171B"/>
                <w:sz w:val="14"/>
                <w:szCs w:val="14"/>
                <w:lang w:val="en-US"/>
              </w:rPr>
              <w:t xml:space="preserve">Mycobacterium terrae </w:t>
            </w:r>
            <w:r w:rsidRPr="005E4AD0">
              <w:rPr>
                <w:color w:val="1A171B"/>
                <w:sz w:val="14"/>
                <w:szCs w:val="14"/>
                <w:lang w:val="en-US"/>
              </w:rPr>
              <w:t xml:space="preserve">complex by lipid analyses: comparison with biochemical tests and 16S rRNA sequencing. </w:t>
            </w:r>
            <w:r w:rsidRPr="005E4AD0">
              <w:rPr>
                <w:i/>
                <w:iCs/>
                <w:color w:val="1A171B"/>
                <w:sz w:val="14"/>
                <w:szCs w:val="14"/>
                <w:lang w:val="en-US"/>
              </w:rPr>
              <w:t xml:space="preserve">J Clin Microbiol </w:t>
            </w:r>
            <w:r w:rsidRPr="005E4AD0">
              <w:rPr>
                <w:color w:val="1A171B"/>
                <w:sz w:val="14"/>
                <w:szCs w:val="14"/>
                <w:lang w:val="en-US"/>
              </w:rPr>
              <w:t>1998;36:499–505.</w:t>
            </w:r>
          </w:p>
          <w:p w:rsidR="00730057" w:rsidRPr="005E4AD0" w:rsidRDefault="00730057" w:rsidP="00C158A7">
            <w:pPr>
              <w:shd w:val="clear" w:color="auto" w:fill="FFFFFF"/>
              <w:tabs>
                <w:tab w:val="left" w:pos="312"/>
              </w:tabs>
              <w:rPr>
                <w:sz w:val="14"/>
                <w:szCs w:val="14"/>
              </w:rPr>
            </w:pPr>
            <w:r w:rsidRPr="005E4AD0">
              <w:rPr>
                <w:color w:val="1A171B"/>
                <w:sz w:val="14"/>
                <w:szCs w:val="14"/>
                <w:lang w:val="en-US"/>
              </w:rPr>
              <w:t>430.</w:t>
            </w:r>
            <w:r w:rsidRPr="005E4AD0">
              <w:rPr>
                <w:color w:val="1A171B"/>
                <w:sz w:val="14"/>
                <w:szCs w:val="14"/>
                <w:lang w:val="en-US"/>
              </w:rPr>
              <w:tab/>
              <w:t>Ridderhof JC, Wallace RJ Jr, Kilburn JO, Butler WR, Warren NG, Tsuka-</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mura M, Steele LC, Wong ES. Chronic tenosynovitis of the hand due to </w:t>
            </w:r>
            <w:r w:rsidRPr="005E4AD0">
              <w:rPr>
                <w:i/>
                <w:iCs/>
                <w:color w:val="1A171B"/>
                <w:sz w:val="14"/>
                <w:szCs w:val="14"/>
                <w:lang w:val="en-US"/>
              </w:rPr>
              <w:t>Mycobacterium nonchromogenicum</w:t>
            </w:r>
            <w:r w:rsidRPr="005E4AD0">
              <w:rPr>
                <w:color w:val="1A171B"/>
                <w:sz w:val="14"/>
                <w:szCs w:val="14"/>
                <w:lang w:val="en-US"/>
              </w:rPr>
              <w:t xml:space="preserve">: use of high-performance liquid chromatography for identification of isolates. </w:t>
            </w:r>
            <w:r w:rsidRPr="005E4AD0">
              <w:rPr>
                <w:i/>
                <w:iCs/>
                <w:color w:val="1A171B"/>
                <w:sz w:val="14"/>
                <w:szCs w:val="14"/>
                <w:lang w:val="en-US"/>
              </w:rPr>
              <w:t xml:space="preserve">Rev Infect Dis </w:t>
            </w:r>
            <w:r w:rsidRPr="005E4AD0">
              <w:rPr>
                <w:color w:val="1A171B"/>
                <w:sz w:val="14"/>
                <w:szCs w:val="14"/>
                <w:lang w:val="en-US"/>
              </w:rPr>
              <w:t>1991;13: 857–864.</w:t>
            </w:r>
          </w:p>
          <w:p w:rsidR="00730057" w:rsidRPr="005E4AD0" w:rsidRDefault="00730057" w:rsidP="00C158A7">
            <w:pPr>
              <w:shd w:val="clear" w:color="auto" w:fill="FFFFFF"/>
              <w:tabs>
                <w:tab w:val="left" w:pos="312"/>
              </w:tabs>
              <w:rPr>
                <w:sz w:val="14"/>
                <w:szCs w:val="14"/>
              </w:rPr>
            </w:pPr>
            <w:r w:rsidRPr="005E4AD0">
              <w:rPr>
                <w:color w:val="1A171B"/>
                <w:sz w:val="14"/>
                <w:szCs w:val="14"/>
                <w:lang w:val="en-US"/>
              </w:rPr>
              <w:t>431.</w:t>
            </w:r>
            <w:r w:rsidRPr="005E4AD0">
              <w:rPr>
                <w:color w:val="1A171B"/>
                <w:sz w:val="14"/>
                <w:szCs w:val="14"/>
                <w:lang w:val="en-US"/>
              </w:rPr>
              <w:tab/>
              <w:t xml:space="preserve">Smith DS, Lindholm-Levy P, Huit GA, Heifets LB, Cook JL. </w:t>
            </w:r>
            <w:r w:rsidRPr="005E4AD0">
              <w:rPr>
                <w:i/>
                <w:iCs/>
                <w:color w:val="1A171B"/>
                <w:sz w:val="14"/>
                <w:szCs w:val="14"/>
                <w:lang w:val="en-US"/>
              </w:rPr>
              <w:t>Mycobacte-</w:t>
            </w:r>
          </w:p>
          <w:p w:rsidR="00730057" w:rsidRPr="005E4AD0" w:rsidRDefault="00730057" w:rsidP="00C158A7">
            <w:pPr>
              <w:shd w:val="clear" w:color="auto" w:fill="FFFFFF"/>
              <w:ind w:left="494" w:right="5"/>
              <w:jc w:val="both"/>
              <w:rPr>
                <w:sz w:val="14"/>
                <w:szCs w:val="14"/>
              </w:rPr>
            </w:pPr>
            <w:r w:rsidRPr="005E4AD0">
              <w:rPr>
                <w:i/>
                <w:iCs/>
                <w:color w:val="1A171B"/>
                <w:sz w:val="14"/>
                <w:szCs w:val="14"/>
                <w:lang w:val="en-US"/>
              </w:rPr>
              <w:t>rium terrae</w:t>
            </w:r>
            <w:r w:rsidRPr="005E4AD0">
              <w:rPr>
                <w:color w:val="1A171B"/>
                <w:sz w:val="14"/>
                <w:szCs w:val="14"/>
                <w:lang w:val="en-US"/>
              </w:rPr>
              <w:t xml:space="preserve">: case reports, literature review, and in vitro antibiotic susceptibility testing. </w:t>
            </w:r>
            <w:r w:rsidRPr="005E4AD0">
              <w:rPr>
                <w:i/>
                <w:iCs/>
                <w:color w:val="1A171B"/>
                <w:sz w:val="14"/>
                <w:szCs w:val="14"/>
                <w:lang w:val="en-US"/>
              </w:rPr>
              <w:t xml:space="preserve">Clin Infect Dis </w:t>
            </w:r>
            <w:r w:rsidRPr="005E4AD0">
              <w:rPr>
                <w:color w:val="1A171B"/>
                <w:sz w:val="14"/>
                <w:szCs w:val="14"/>
                <w:lang w:val="en-US"/>
              </w:rPr>
              <w:t>2000;30:444–453.</w:t>
            </w:r>
          </w:p>
          <w:p w:rsidR="00730057" w:rsidRPr="005E4AD0" w:rsidRDefault="00730057" w:rsidP="00C158A7">
            <w:pPr>
              <w:shd w:val="clear" w:color="auto" w:fill="FFFFFF"/>
              <w:tabs>
                <w:tab w:val="left" w:pos="312"/>
              </w:tabs>
              <w:rPr>
                <w:sz w:val="14"/>
                <w:szCs w:val="14"/>
              </w:rPr>
            </w:pPr>
            <w:r w:rsidRPr="005E4AD0">
              <w:rPr>
                <w:color w:val="1A171B"/>
                <w:sz w:val="14"/>
                <w:szCs w:val="14"/>
                <w:lang w:val="en-US"/>
              </w:rPr>
              <w:t>432.</w:t>
            </w:r>
            <w:r w:rsidRPr="005E4AD0">
              <w:rPr>
                <w:color w:val="1A171B"/>
                <w:sz w:val="14"/>
                <w:szCs w:val="14"/>
                <w:lang w:val="en-US"/>
              </w:rPr>
              <w:tab/>
              <w:t>Kuze FA, Mitsuoka W, Chiba Y, Shimizu MI, Teramatsu NM, Suzuki Y.</w:t>
            </w:r>
          </w:p>
          <w:p w:rsidR="00730057" w:rsidRPr="005E4AD0" w:rsidRDefault="00730057" w:rsidP="00C158A7">
            <w:pPr>
              <w:shd w:val="clear" w:color="auto" w:fill="FFFFFF"/>
              <w:ind w:left="494" w:right="5"/>
              <w:jc w:val="both"/>
              <w:rPr>
                <w:sz w:val="14"/>
                <w:szCs w:val="14"/>
              </w:rPr>
            </w:pPr>
            <w:r w:rsidRPr="005E4AD0">
              <w:rPr>
                <w:color w:val="1A171B"/>
                <w:sz w:val="14"/>
                <w:szCs w:val="14"/>
                <w:lang w:val="en-US"/>
              </w:rPr>
              <w:t xml:space="preserve">Chronic pulmonary infection caused by </w:t>
            </w:r>
            <w:r w:rsidRPr="005E4AD0">
              <w:rPr>
                <w:i/>
                <w:iCs/>
                <w:color w:val="1A171B"/>
                <w:sz w:val="14"/>
                <w:szCs w:val="14"/>
                <w:lang w:val="en-US"/>
              </w:rPr>
              <w:t xml:space="preserve">Mycobacterium terrae </w:t>
            </w:r>
            <w:r w:rsidRPr="005E4AD0">
              <w:rPr>
                <w:color w:val="1A171B"/>
                <w:sz w:val="14"/>
                <w:szCs w:val="14"/>
                <w:lang w:val="en-US"/>
              </w:rPr>
              <w:t xml:space="preserve">complex: a resected case. </w:t>
            </w:r>
            <w:r w:rsidRPr="005E4AD0">
              <w:rPr>
                <w:i/>
                <w:iCs/>
                <w:color w:val="1A171B"/>
                <w:sz w:val="14"/>
                <w:szCs w:val="14"/>
                <w:lang w:val="en-US"/>
              </w:rPr>
              <w:t xml:space="preserve">Am Rev Respir Dis </w:t>
            </w:r>
            <w:r w:rsidRPr="005E4AD0">
              <w:rPr>
                <w:color w:val="1A171B"/>
                <w:sz w:val="14"/>
                <w:szCs w:val="14"/>
                <w:lang w:val="en-US"/>
              </w:rPr>
              <w:t>1993;128:561–565.</w:t>
            </w:r>
          </w:p>
          <w:p w:rsidR="00730057" w:rsidRPr="005E4AD0" w:rsidRDefault="00730057" w:rsidP="00C158A7">
            <w:pPr>
              <w:shd w:val="clear" w:color="auto" w:fill="FFFFFF"/>
              <w:tabs>
                <w:tab w:val="left" w:pos="312"/>
              </w:tabs>
              <w:rPr>
                <w:sz w:val="14"/>
                <w:szCs w:val="14"/>
              </w:rPr>
            </w:pPr>
            <w:r w:rsidRPr="005E4AD0">
              <w:rPr>
                <w:color w:val="1A171B"/>
                <w:sz w:val="14"/>
                <w:szCs w:val="14"/>
                <w:lang w:val="en-US"/>
              </w:rPr>
              <w:t>433.</w:t>
            </w:r>
            <w:r w:rsidRPr="005E4AD0">
              <w:rPr>
                <w:color w:val="1A171B"/>
                <w:sz w:val="14"/>
                <w:szCs w:val="14"/>
                <w:lang w:val="en-US"/>
              </w:rPr>
              <w:tab/>
              <w:t xml:space="preserve">Peters EJ, Morice R. Miliary pulmonary infection caused by </w:t>
            </w:r>
            <w:r w:rsidRPr="005E4AD0">
              <w:rPr>
                <w:i/>
                <w:iCs/>
                <w:color w:val="1A171B"/>
                <w:sz w:val="14"/>
                <w:szCs w:val="14"/>
                <w:lang w:val="en-US"/>
              </w:rPr>
              <w:t>Mycobacte-</w:t>
            </w:r>
          </w:p>
          <w:p w:rsidR="00BC3104" w:rsidRPr="005E4AD0" w:rsidRDefault="00730057" w:rsidP="005E4AD0">
            <w:pPr>
              <w:ind w:left="464"/>
              <w:rPr>
                <w:sz w:val="14"/>
                <w:szCs w:val="14"/>
              </w:rPr>
            </w:pPr>
            <w:r w:rsidRPr="005E4AD0">
              <w:rPr>
                <w:i/>
                <w:iCs/>
                <w:color w:val="1A171B"/>
                <w:sz w:val="14"/>
                <w:szCs w:val="14"/>
                <w:lang w:val="en-US"/>
              </w:rPr>
              <w:t xml:space="preserve">rium terrae </w:t>
            </w:r>
            <w:r w:rsidRPr="005E4AD0">
              <w:rPr>
                <w:color w:val="1A171B"/>
                <w:sz w:val="14"/>
                <w:szCs w:val="14"/>
                <w:lang w:val="en-US"/>
              </w:rPr>
              <w:t xml:space="preserve">in an autologous bone marrow transplant patient. </w:t>
            </w:r>
            <w:r w:rsidRPr="005E4AD0">
              <w:rPr>
                <w:i/>
                <w:iCs/>
                <w:color w:val="1A171B"/>
                <w:sz w:val="14"/>
                <w:szCs w:val="14"/>
                <w:lang w:val="en-US"/>
              </w:rPr>
              <w:t xml:space="preserve">Chest </w:t>
            </w:r>
            <w:r w:rsidRPr="005E4AD0">
              <w:rPr>
                <w:color w:val="1A171B"/>
                <w:sz w:val="14"/>
                <w:szCs w:val="14"/>
                <w:lang w:val="en-US"/>
              </w:rPr>
              <w:t>1991;100:1449–1450.</w:t>
            </w:r>
          </w:p>
        </w:tc>
        <w:tc>
          <w:tcPr>
            <w:tcW w:w="202" w:type="dxa"/>
            <w:tcBorders>
              <w:top w:val="nil"/>
              <w:left w:val="nil"/>
              <w:bottom w:val="nil"/>
              <w:right w:val="nil"/>
            </w:tcBorders>
            <w:shd w:val="clear" w:color="auto" w:fill="FFFFFF"/>
          </w:tcPr>
          <w:p w:rsidR="00BC3104" w:rsidRPr="005E4AD0" w:rsidRDefault="00BC3104" w:rsidP="00C158A7">
            <w:pPr>
              <w:rPr>
                <w:sz w:val="14"/>
                <w:szCs w:val="14"/>
                <w:lang w:val="en-US"/>
              </w:rPr>
            </w:pPr>
          </w:p>
        </w:tc>
        <w:tc>
          <w:tcPr>
            <w:tcW w:w="5098" w:type="dxa"/>
            <w:tcBorders>
              <w:top w:val="nil"/>
              <w:left w:val="nil"/>
              <w:bottom w:val="nil"/>
              <w:right w:val="nil"/>
            </w:tcBorders>
            <w:shd w:val="clear" w:color="auto" w:fill="FFFFFF"/>
          </w:tcPr>
          <w:p w:rsidR="00730057" w:rsidRPr="005E4AD0" w:rsidRDefault="00730057" w:rsidP="00C158A7">
            <w:pPr>
              <w:shd w:val="clear" w:color="auto" w:fill="FFFFFF"/>
              <w:tabs>
                <w:tab w:val="left" w:pos="317"/>
              </w:tabs>
              <w:rPr>
                <w:sz w:val="14"/>
                <w:szCs w:val="14"/>
              </w:rPr>
            </w:pPr>
            <w:r w:rsidRPr="005E4AD0">
              <w:rPr>
                <w:color w:val="1A171B"/>
                <w:sz w:val="14"/>
                <w:szCs w:val="14"/>
                <w:lang w:val="en-US"/>
              </w:rPr>
              <w:t>434.</w:t>
            </w:r>
            <w:r w:rsidRPr="005E4AD0">
              <w:rPr>
                <w:color w:val="1A171B"/>
                <w:sz w:val="14"/>
                <w:szCs w:val="14"/>
                <w:lang w:val="en-US"/>
              </w:rPr>
              <w:tab/>
              <w:t>Chan TH, Ng KC, Ho A, Scheel O, Lai CKW, Leung R. Urinary tract</w:t>
            </w:r>
          </w:p>
          <w:p w:rsidR="00730057" w:rsidRPr="005E4AD0" w:rsidRDefault="00730057" w:rsidP="00C158A7">
            <w:pPr>
              <w:shd w:val="clear" w:color="auto" w:fill="FFFFFF"/>
              <w:ind w:left="499" w:right="5"/>
              <w:jc w:val="both"/>
              <w:rPr>
                <w:sz w:val="14"/>
                <w:szCs w:val="14"/>
              </w:rPr>
            </w:pPr>
            <w:r w:rsidRPr="005E4AD0">
              <w:rPr>
                <w:color w:val="1A171B"/>
                <w:sz w:val="14"/>
                <w:szCs w:val="14"/>
                <w:lang w:val="en-US"/>
              </w:rPr>
              <w:t xml:space="preserve">infection caused by </w:t>
            </w:r>
            <w:r w:rsidRPr="005E4AD0">
              <w:rPr>
                <w:i/>
                <w:iCs/>
                <w:color w:val="1A171B"/>
                <w:sz w:val="14"/>
                <w:szCs w:val="14"/>
                <w:lang w:val="en-US"/>
              </w:rPr>
              <w:t xml:space="preserve">Mycobacterium terrae </w:t>
            </w:r>
            <w:r w:rsidRPr="005E4AD0">
              <w:rPr>
                <w:color w:val="1A171B"/>
                <w:sz w:val="14"/>
                <w:szCs w:val="14"/>
                <w:lang w:val="en-US"/>
              </w:rPr>
              <w:t xml:space="preserve">complex. </w:t>
            </w:r>
            <w:r w:rsidRPr="005E4AD0">
              <w:rPr>
                <w:i/>
                <w:iCs/>
                <w:color w:val="1A171B"/>
                <w:sz w:val="14"/>
                <w:szCs w:val="14"/>
                <w:lang w:val="en-US"/>
              </w:rPr>
              <w:t xml:space="preserve">Tuber Lung Dis </w:t>
            </w:r>
            <w:r w:rsidRPr="005E4AD0">
              <w:rPr>
                <w:color w:val="1A171B"/>
                <w:sz w:val="14"/>
                <w:szCs w:val="14"/>
                <w:lang w:val="en-US"/>
              </w:rPr>
              <w:t>1996;77:555–557.</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435.</w:t>
            </w:r>
            <w:r w:rsidRPr="005E4AD0">
              <w:rPr>
                <w:color w:val="1A171B"/>
                <w:sz w:val="14"/>
                <w:szCs w:val="14"/>
                <w:lang w:val="en-US"/>
              </w:rPr>
              <w:tab/>
              <w:t>Brown-Elliott BA, Crist CJ, Mann LB, Wilson RW, Wallace RJ Jr. In</w:t>
            </w:r>
          </w:p>
          <w:p w:rsidR="00730057" w:rsidRPr="005E4AD0" w:rsidRDefault="00730057" w:rsidP="00C158A7">
            <w:pPr>
              <w:shd w:val="clear" w:color="auto" w:fill="FFFFFF"/>
              <w:ind w:left="499"/>
              <w:jc w:val="both"/>
              <w:rPr>
                <w:sz w:val="14"/>
                <w:szCs w:val="14"/>
              </w:rPr>
            </w:pPr>
            <w:r w:rsidRPr="005E4AD0">
              <w:rPr>
                <w:color w:val="1A171B"/>
                <w:sz w:val="14"/>
                <w:szCs w:val="14"/>
                <w:lang w:val="en-US"/>
              </w:rPr>
              <w:t xml:space="preserve">vitro activity of linezolid against slowly growing nontuberculous myco-bacteria. </w:t>
            </w:r>
            <w:r w:rsidRPr="005E4AD0">
              <w:rPr>
                <w:i/>
                <w:iCs/>
                <w:color w:val="1A171B"/>
                <w:sz w:val="14"/>
                <w:szCs w:val="14"/>
                <w:lang w:val="en-US"/>
              </w:rPr>
              <w:t xml:space="preserve">Antimicrob Agents Chemother </w:t>
            </w:r>
            <w:r w:rsidRPr="005E4AD0">
              <w:rPr>
                <w:color w:val="1A171B"/>
                <w:sz w:val="14"/>
                <w:szCs w:val="14"/>
                <w:lang w:val="en-US"/>
              </w:rPr>
              <w:t>2003;47:1736–1738.</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436.</w:t>
            </w:r>
            <w:r w:rsidRPr="005E4AD0">
              <w:rPr>
                <w:color w:val="1A171B"/>
                <w:sz w:val="14"/>
                <w:szCs w:val="14"/>
                <w:lang w:val="en-US"/>
              </w:rPr>
              <w:tab/>
              <w:t>van der Werf TS, Stienstra Y, Johnson RC, Phillips R, Adjei O, Fleischer</w:t>
            </w:r>
          </w:p>
          <w:p w:rsidR="00730057" w:rsidRPr="005E4AD0" w:rsidRDefault="00730057" w:rsidP="00C158A7">
            <w:pPr>
              <w:shd w:val="clear" w:color="auto" w:fill="FFFFFF"/>
              <w:ind w:left="499"/>
              <w:jc w:val="both"/>
              <w:rPr>
                <w:sz w:val="14"/>
                <w:szCs w:val="14"/>
              </w:rPr>
            </w:pPr>
            <w:r w:rsidRPr="005E4AD0">
              <w:rPr>
                <w:color w:val="1A171B"/>
                <w:sz w:val="14"/>
                <w:szCs w:val="14"/>
                <w:lang w:val="en-US"/>
              </w:rPr>
              <w:t xml:space="preserve">B, Wansbrough-Jones MH, Johnson PD, Portaels F, van der Graaf WT, </w:t>
            </w:r>
            <w:r w:rsidRPr="005E4AD0">
              <w:rPr>
                <w:i/>
                <w:iCs/>
                <w:color w:val="1A171B"/>
                <w:sz w:val="14"/>
                <w:szCs w:val="14"/>
                <w:lang w:val="en-US"/>
              </w:rPr>
              <w:t xml:space="preserve">et al. </w:t>
            </w:r>
            <w:r w:rsidRPr="005E4AD0">
              <w:rPr>
                <w:color w:val="1A171B"/>
                <w:sz w:val="14"/>
                <w:szCs w:val="14"/>
                <w:lang w:val="en-US"/>
              </w:rPr>
              <w:t xml:space="preserve">Mycobacterium ulcerans disease. </w:t>
            </w:r>
            <w:r w:rsidRPr="005E4AD0">
              <w:rPr>
                <w:i/>
                <w:iCs/>
                <w:color w:val="1A171B"/>
                <w:sz w:val="14"/>
                <w:szCs w:val="14"/>
                <w:lang w:val="en-US"/>
              </w:rPr>
              <w:t xml:space="preserve">Bull World Health Organ </w:t>
            </w:r>
            <w:r w:rsidRPr="005E4AD0">
              <w:rPr>
                <w:color w:val="1A171B"/>
                <w:sz w:val="14"/>
                <w:szCs w:val="14"/>
                <w:lang w:val="en-US"/>
              </w:rPr>
              <w:t>2005;83:785–791.</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437.</w:t>
            </w:r>
            <w:r w:rsidRPr="005E4AD0">
              <w:rPr>
                <w:color w:val="1A171B"/>
                <w:sz w:val="14"/>
                <w:szCs w:val="14"/>
                <w:lang w:val="en-US"/>
              </w:rPr>
              <w:tab/>
              <w:t>Sizaire V, Nackers F, Comte E, Portaels F. Mycobacterium ulcerans infection:</w:t>
            </w:r>
          </w:p>
          <w:p w:rsidR="00730057" w:rsidRPr="005E4AD0" w:rsidRDefault="00730057" w:rsidP="00C158A7">
            <w:pPr>
              <w:shd w:val="clear" w:color="auto" w:fill="FFFFFF"/>
              <w:ind w:left="499"/>
              <w:rPr>
                <w:sz w:val="14"/>
                <w:szCs w:val="14"/>
              </w:rPr>
            </w:pPr>
            <w:r w:rsidRPr="005E4AD0">
              <w:rPr>
                <w:color w:val="1A171B"/>
                <w:sz w:val="14"/>
                <w:szCs w:val="14"/>
                <w:lang w:val="en-US"/>
              </w:rPr>
              <w:t>control</w:t>
            </w:r>
            <w:r w:rsidRPr="005E4AD0">
              <w:rPr>
                <w:color w:val="1A171B"/>
                <w:sz w:val="14"/>
                <w:szCs w:val="14"/>
              </w:rPr>
              <w:t xml:space="preserve">, </w:t>
            </w:r>
            <w:r w:rsidRPr="005E4AD0">
              <w:rPr>
                <w:color w:val="1A171B"/>
                <w:sz w:val="14"/>
                <w:szCs w:val="14"/>
                <w:lang w:val="en-US"/>
              </w:rPr>
              <w:t>diagnosis</w:t>
            </w:r>
            <w:r w:rsidRPr="005E4AD0">
              <w:rPr>
                <w:color w:val="1A171B"/>
                <w:sz w:val="14"/>
                <w:szCs w:val="14"/>
              </w:rPr>
              <w:t xml:space="preserve">, </w:t>
            </w:r>
            <w:r w:rsidRPr="005E4AD0">
              <w:rPr>
                <w:color w:val="1A171B"/>
                <w:sz w:val="14"/>
                <w:szCs w:val="14"/>
                <w:lang w:val="en-US"/>
              </w:rPr>
              <w:t>and</w:t>
            </w:r>
            <w:r w:rsidRPr="005E4AD0">
              <w:rPr>
                <w:color w:val="1A171B"/>
                <w:sz w:val="14"/>
                <w:szCs w:val="14"/>
              </w:rPr>
              <w:t xml:space="preserve"> </w:t>
            </w:r>
            <w:r w:rsidRPr="005E4AD0">
              <w:rPr>
                <w:color w:val="1A171B"/>
                <w:sz w:val="14"/>
                <w:szCs w:val="14"/>
                <w:lang w:val="en-US"/>
              </w:rPr>
              <w:t>treatment</w:t>
            </w:r>
            <w:r w:rsidRPr="005E4AD0">
              <w:rPr>
                <w:color w:val="1A171B"/>
                <w:sz w:val="14"/>
                <w:szCs w:val="14"/>
              </w:rPr>
              <w:t xml:space="preserve">. </w:t>
            </w:r>
            <w:r w:rsidRPr="005E4AD0">
              <w:rPr>
                <w:i/>
                <w:iCs/>
                <w:color w:val="1A171B"/>
                <w:sz w:val="14"/>
                <w:szCs w:val="14"/>
                <w:lang w:val="en-US"/>
              </w:rPr>
              <w:t>Lancet</w:t>
            </w:r>
            <w:r w:rsidRPr="005E4AD0">
              <w:rPr>
                <w:i/>
                <w:iCs/>
                <w:color w:val="1A171B"/>
                <w:sz w:val="14"/>
                <w:szCs w:val="14"/>
              </w:rPr>
              <w:t xml:space="preserve"> </w:t>
            </w:r>
            <w:r w:rsidRPr="005E4AD0">
              <w:rPr>
                <w:i/>
                <w:iCs/>
                <w:color w:val="1A171B"/>
                <w:sz w:val="14"/>
                <w:szCs w:val="14"/>
                <w:lang w:val="en-US"/>
              </w:rPr>
              <w:t>Infect</w:t>
            </w:r>
            <w:r w:rsidRPr="005E4AD0">
              <w:rPr>
                <w:i/>
                <w:iCs/>
                <w:color w:val="1A171B"/>
                <w:sz w:val="14"/>
                <w:szCs w:val="14"/>
              </w:rPr>
              <w:t xml:space="preserve"> </w:t>
            </w:r>
            <w:r w:rsidRPr="005E4AD0">
              <w:rPr>
                <w:i/>
                <w:iCs/>
                <w:color w:val="1A171B"/>
                <w:sz w:val="14"/>
                <w:szCs w:val="14"/>
                <w:lang w:val="en-US"/>
              </w:rPr>
              <w:t>Dis</w:t>
            </w:r>
            <w:r w:rsidRPr="005E4AD0">
              <w:rPr>
                <w:i/>
                <w:iCs/>
                <w:color w:val="1A171B"/>
                <w:sz w:val="14"/>
                <w:szCs w:val="14"/>
              </w:rPr>
              <w:t xml:space="preserve"> </w:t>
            </w:r>
            <w:r w:rsidRPr="005E4AD0">
              <w:rPr>
                <w:color w:val="1A171B"/>
                <w:sz w:val="14"/>
                <w:szCs w:val="14"/>
              </w:rPr>
              <w:t>2006;6:288–296.</w:t>
            </w:r>
          </w:p>
          <w:p w:rsidR="00730057" w:rsidRPr="005E4AD0" w:rsidRDefault="00730057" w:rsidP="00C158A7">
            <w:pPr>
              <w:shd w:val="clear" w:color="auto" w:fill="FFFFFF"/>
              <w:tabs>
                <w:tab w:val="left" w:pos="317"/>
              </w:tabs>
              <w:rPr>
                <w:sz w:val="14"/>
                <w:szCs w:val="14"/>
              </w:rPr>
            </w:pPr>
            <w:r w:rsidRPr="005E4AD0">
              <w:rPr>
                <w:color w:val="1A171B"/>
                <w:sz w:val="14"/>
                <w:szCs w:val="14"/>
              </w:rPr>
              <w:t>438.</w:t>
            </w:r>
            <w:r w:rsidRPr="005E4AD0">
              <w:rPr>
                <w:color w:val="1A171B"/>
                <w:sz w:val="14"/>
                <w:szCs w:val="14"/>
              </w:rPr>
              <w:tab/>
            </w:r>
            <w:r w:rsidRPr="005E4AD0">
              <w:rPr>
                <w:color w:val="1A171B"/>
                <w:sz w:val="14"/>
                <w:szCs w:val="14"/>
                <w:lang w:val="en-US"/>
              </w:rPr>
              <w:t>Marston</w:t>
            </w:r>
            <w:r w:rsidRPr="005E4AD0">
              <w:rPr>
                <w:color w:val="1A171B"/>
                <w:sz w:val="14"/>
                <w:szCs w:val="14"/>
              </w:rPr>
              <w:t xml:space="preserve"> </w:t>
            </w:r>
            <w:r w:rsidRPr="005E4AD0">
              <w:rPr>
                <w:color w:val="1A171B"/>
                <w:sz w:val="14"/>
                <w:szCs w:val="14"/>
                <w:lang w:val="en-US"/>
              </w:rPr>
              <w:t>BJ</w:t>
            </w:r>
            <w:r w:rsidRPr="005E4AD0">
              <w:rPr>
                <w:color w:val="1A171B"/>
                <w:sz w:val="14"/>
                <w:szCs w:val="14"/>
              </w:rPr>
              <w:t xml:space="preserve">, </w:t>
            </w:r>
            <w:r w:rsidRPr="005E4AD0">
              <w:rPr>
                <w:color w:val="1A171B"/>
                <w:sz w:val="14"/>
                <w:szCs w:val="14"/>
                <w:lang w:val="en-US"/>
              </w:rPr>
              <w:t>Diallo</w:t>
            </w:r>
            <w:r w:rsidRPr="005E4AD0">
              <w:rPr>
                <w:color w:val="1A171B"/>
                <w:sz w:val="14"/>
                <w:szCs w:val="14"/>
              </w:rPr>
              <w:t xml:space="preserve"> </w:t>
            </w:r>
            <w:r w:rsidRPr="005E4AD0">
              <w:rPr>
                <w:color w:val="1A171B"/>
                <w:sz w:val="14"/>
                <w:szCs w:val="14"/>
                <w:lang w:val="en-US"/>
              </w:rPr>
              <w:t>MO</w:t>
            </w:r>
            <w:r w:rsidRPr="005E4AD0">
              <w:rPr>
                <w:color w:val="1A171B"/>
                <w:sz w:val="14"/>
                <w:szCs w:val="14"/>
              </w:rPr>
              <w:t xml:space="preserve">, </w:t>
            </w:r>
            <w:r w:rsidRPr="005E4AD0">
              <w:rPr>
                <w:color w:val="1A171B"/>
                <w:sz w:val="14"/>
                <w:szCs w:val="14"/>
                <w:lang w:val="en-US"/>
              </w:rPr>
              <w:t>Horsburgh</w:t>
            </w:r>
            <w:r w:rsidRPr="005E4AD0">
              <w:rPr>
                <w:color w:val="1A171B"/>
                <w:sz w:val="14"/>
                <w:szCs w:val="14"/>
              </w:rPr>
              <w:t xml:space="preserve"> </w:t>
            </w:r>
            <w:r w:rsidRPr="005E4AD0">
              <w:rPr>
                <w:color w:val="1A171B"/>
                <w:sz w:val="14"/>
                <w:szCs w:val="14"/>
                <w:lang w:val="en-US"/>
              </w:rPr>
              <w:t>CR</w:t>
            </w:r>
            <w:r w:rsidRPr="005E4AD0">
              <w:rPr>
                <w:color w:val="1A171B"/>
                <w:sz w:val="14"/>
                <w:szCs w:val="14"/>
              </w:rPr>
              <w:t xml:space="preserve">, </w:t>
            </w:r>
            <w:r w:rsidRPr="005E4AD0">
              <w:rPr>
                <w:color w:val="1A171B"/>
                <w:sz w:val="14"/>
                <w:szCs w:val="14"/>
                <w:lang w:val="en-US"/>
              </w:rPr>
              <w:t>Dziomande</w:t>
            </w:r>
            <w:r w:rsidRPr="005E4AD0">
              <w:rPr>
                <w:color w:val="1A171B"/>
                <w:sz w:val="14"/>
                <w:szCs w:val="14"/>
              </w:rPr>
              <w:t xml:space="preserve"> </w:t>
            </w:r>
            <w:r w:rsidRPr="005E4AD0">
              <w:rPr>
                <w:color w:val="1A171B"/>
                <w:sz w:val="14"/>
                <w:szCs w:val="14"/>
                <w:lang w:val="en-US"/>
              </w:rPr>
              <w:t>I</w:t>
            </w:r>
            <w:r w:rsidRPr="005E4AD0">
              <w:rPr>
                <w:color w:val="1A171B"/>
                <w:sz w:val="14"/>
                <w:szCs w:val="14"/>
              </w:rPr>
              <w:t xml:space="preserve">, </w:t>
            </w:r>
            <w:r w:rsidRPr="005E4AD0">
              <w:rPr>
                <w:color w:val="1A171B"/>
                <w:sz w:val="14"/>
                <w:szCs w:val="14"/>
                <w:lang w:val="en-US"/>
              </w:rPr>
              <w:t>Saki</w:t>
            </w:r>
            <w:r w:rsidRPr="005E4AD0">
              <w:rPr>
                <w:color w:val="1A171B"/>
                <w:sz w:val="14"/>
                <w:szCs w:val="14"/>
              </w:rPr>
              <w:t xml:space="preserve"> </w:t>
            </w:r>
            <w:r w:rsidRPr="005E4AD0">
              <w:rPr>
                <w:color w:val="1A171B"/>
                <w:sz w:val="14"/>
                <w:szCs w:val="14"/>
                <w:lang w:val="en-US"/>
              </w:rPr>
              <w:t>MZ</w:t>
            </w:r>
            <w:r w:rsidRPr="005E4AD0">
              <w:rPr>
                <w:color w:val="1A171B"/>
                <w:sz w:val="14"/>
                <w:szCs w:val="14"/>
              </w:rPr>
              <w:t xml:space="preserve">, </w:t>
            </w:r>
            <w:r w:rsidRPr="005E4AD0">
              <w:rPr>
                <w:color w:val="1A171B"/>
                <w:sz w:val="14"/>
                <w:szCs w:val="14"/>
                <w:lang w:val="en-US"/>
              </w:rPr>
              <w:t>Kanga</w:t>
            </w:r>
          </w:p>
          <w:p w:rsidR="00730057" w:rsidRPr="005E4AD0" w:rsidRDefault="00730057" w:rsidP="00C158A7">
            <w:pPr>
              <w:shd w:val="clear" w:color="auto" w:fill="FFFFFF"/>
              <w:ind w:left="499"/>
              <w:jc w:val="both"/>
              <w:rPr>
                <w:sz w:val="14"/>
                <w:szCs w:val="14"/>
              </w:rPr>
            </w:pPr>
            <w:r w:rsidRPr="005E4AD0">
              <w:rPr>
                <w:color w:val="1A171B"/>
                <w:sz w:val="14"/>
                <w:szCs w:val="14"/>
                <w:lang w:val="en-US"/>
              </w:rPr>
              <w:t>P</w:t>
            </w:r>
            <w:r w:rsidRPr="005E4AD0">
              <w:rPr>
                <w:color w:val="1A171B"/>
                <w:sz w:val="14"/>
                <w:szCs w:val="14"/>
              </w:rPr>
              <w:t xml:space="preserve">, </w:t>
            </w:r>
            <w:r w:rsidRPr="005E4AD0">
              <w:rPr>
                <w:color w:val="1A171B"/>
                <w:sz w:val="14"/>
                <w:szCs w:val="14"/>
                <w:lang w:val="en-US"/>
              </w:rPr>
              <w:t>Gibery</w:t>
            </w:r>
            <w:r w:rsidRPr="005E4AD0">
              <w:rPr>
                <w:color w:val="1A171B"/>
                <w:sz w:val="14"/>
                <w:szCs w:val="14"/>
              </w:rPr>
              <w:t xml:space="preserve"> </w:t>
            </w:r>
            <w:r w:rsidRPr="005E4AD0">
              <w:rPr>
                <w:color w:val="1A171B"/>
                <w:sz w:val="14"/>
                <w:szCs w:val="14"/>
                <w:lang w:val="en-US"/>
              </w:rPr>
              <w:t>H</w:t>
            </w:r>
            <w:r w:rsidRPr="005E4AD0">
              <w:rPr>
                <w:color w:val="1A171B"/>
                <w:sz w:val="14"/>
                <w:szCs w:val="14"/>
              </w:rPr>
              <w:t xml:space="preserve">, </w:t>
            </w:r>
            <w:r w:rsidRPr="005E4AD0">
              <w:rPr>
                <w:color w:val="1A171B"/>
                <w:sz w:val="14"/>
                <w:szCs w:val="14"/>
                <w:lang w:val="en-US"/>
              </w:rPr>
              <w:t>Lipman</w:t>
            </w:r>
            <w:r w:rsidRPr="005E4AD0">
              <w:rPr>
                <w:color w:val="1A171B"/>
                <w:sz w:val="14"/>
                <w:szCs w:val="14"/>
              </w:rPr>
              <w:t xml:space="preserve"> </w:t>
            </w:r>
            <w:r w:rsidRPr="005E4AD0">
              <w:rPr>
                <w:color w:val="1A171B"/>
                <w:sz w:val="14"/>
                <w:szCs w:val="14"/>
                <w:lang w:val="en-US"/>
              </w:rPr>
              <w:t>B</w:t>
            </w:r>
            <w:r w:rsidRPr="005E4AD0">
              <w:rPr>
                <w:color w:val="1A171B"/>
                <w:sz w:val="14"/>
                <w:szCs w:val="14"/>
              </w:rPr>
              <w:t xml:space="preserve">, </w:t>
            </w:r>
            <w:r w:rsidRPr="005E4AD0">
              <w:rPr>
                <w:color w:val="1A171B"/>
                <w:sz w:val="14"/>
                <w:szCs w:val="14"/>
                <w:lang w:val="en-US"/>
              </w:rPr>
              <w:t>Ostroff</w:t>
            </w:r>
            <w:r w:rsidRPr="005E4AD0">
              <w:rPr>
                <w:color w:val="1A171B"/>
                <w:sz w:val="14"/>
                <w:szCs w:val="14"/>
              </w:rPr>
              <w:t xml:space="preserve"> </w:t>
            </w:r>
            <w:r w:rsidRPr="005E4AD0">
              <w:rPr>
                <w:color w:val="1A171B"/>
                <w:sz w:val="14"/>
                <w:szCs w:val="14"/>
                <w:lang w:val="en-US"/>
              </w:rPr>
              <w:t>SM</w:t>
            </w:r>
            <w:r w:rsidRPr="005E4AD0">
              <w:rPr>
                <w:color w:val="1A171B"/>
                <w:sz w:val="14"/>
                <w:szCs w:val="14"/>
              </w:rPr>
              <w:t xml:space="preserve">, </w:t>
            </w:r>
            <w:r w:rsidRPr="005E4AD0">
              <w:rPr>
                <w:color w:val="1A171B"/>
                <w:sz w:val="14"/>
                <w:szCs w:val="14"/>
                <w:lang w:val="en-US"/>
              </w:rPr>
              <w:t>Good</w:t>
            </w:r>
            <w:r w:rsidRPr="005E4AD0">
              <w:rPr>
                <w:color w:val="1A171B"/>
                <w:sz w:val="14"/>
                <w:szCs w:val="14"/>
              </w:rPr>
              <w:t xml:space="preserve"> </w:t>
            </w:r>
            <w:r w:rsidRPr="005E4AD0">
              <w:rPr>
                <w:color w:val="1A171B"/>
                <w:sz w:val="14"/>
                <w:szCs w:val="14"/>
                <w:lang w:val="en-US"/>
              </w:rPr>
              <w:t>RC</w:t>
            </w:r>
            <w:r w:rsidRPr="005E4AD0">
              <w:rPr>
                <w:color w:val="1A171B"/>
                <w:sz w:val="14"/>
                <w:szCs w:val="14"/>
              </w:rPr>
              <w:t xml:space="preserve">. </w:t>
            </w:r>
            <w:r w:rsidRPr="005E4AD0">
              <w:rPr>
                <w:color w:val="1A171B"/>
                <w:sz w:val="14"/>
                <w:szCs w:val="14"/>
                <w:lang w:val="en-US"/>
              </w:rPr>
              <w:t xml:space="preserve">Emergence of Buruli ulcer in the Daloa region of Cote d’Ivoire. </w:t>
            </w:r>
            <w:r w:rsidRPr="005E4AD0">
              <w:rPr>
                <w:i/>
                <w:iCs/>
                <w:color w:val="1A171B"/>
                <w:sz w:val="14"/>
                <w:szCs w:val="14"/>
                <w:lang w:val="en-US"/>
              </w:rPr>
              <w:t xml:space="preserve">Am J Trop Med Hyg </w:t>
            </w:r>
            <w:r w:rsidRPr="005E4AD0">
              <w:rPr>
                <w:color w:val="1A171B"/>
                <w:sz w:val="14"/>
                <w:szCs w:val="14"/>
                <w:lang w:val="en-US"/>
              </w:rPr>
              <w:t>1995; 52:219–224.</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439.</w:t>
            </w:r>
            <w:r w:rsidRPr="005E4AD0">
              <w:rPr>
                <w:color w:val="1A171B"/>
                <w:sz w:val="14"/>
                <w:szCs w:val="14"/>
                <w:lang w:val="en-US"/>
              </w:rPr>
              <w:tab/>
              <w:t xml:space="preserve">Gross WM, Hawkins JE, Murphy DB. Origin and significance of </w:t>
            </w:r>
            <w:r w:rsidRPr="005E4AD0">
              <w:rPr>
                <w:i/>
                <w:iCs/>
                <w:color w:val="1A171B"/>
                <w:sz w:val="14"/>
                <w:szCs w:val="14"/>
                <w:lang w:val="en-US"/>
              </w:rPr>
              <w:t>Mycobac-</w:t>
            </w:r>
          </w:p>
          <w:p w:rsidR="00730057" w:rsidRPr="005E4AD0" w:rsidRDefault="00730057" w:rsidP="00C158A7">
            <w:pPr>
              <w:shd w:val="clear" w:color="auto" w:fill="FFFFFF"/>
              <w:ind w:left="499" w:right="5"/>
              <w:jc w:val="both"/>
              <w:rPr>
                <w:sz w:val="14"/>
                <w:szCs w:val="14"/>
              </w:rPr>
            </w:pPr>
            <w:r w:rsidRPr="005E4AD0">
              <w:rPr>
                <w:i/>
                <w:iCs/>
                <w:color w:val="1A171B"/>
                <w:sz w:val="14"/>
                <w:szCs w:val="14"/>
                <w:lang w:val="en-US"/>
              </w:rPr>
              <w:t>terium</w:t>
            </w:r>
            <w:r w:rsidRPr="005E4AD0">
              <w:rPr>
                <w:i/>
                <w:iCs/>
                <w:color w:val="1A171B"/>
                <w:sz w:val="14"/>
                <w:szCs w:val="14"/>
              </w:rPr>
              <w:t xml:space="preserve"> </w:t>
            </w:r>
            <w:r w:rsidRPr="005E4AD0">
              <w:rPr>
                <w:i/>
                <w:iCs/>
                <w:color w:val="1A171B"/>
                <w:sz w:val="14"/>
                <w:szCs w:val="14"/>
                <w:lang w:val="en-US"/>
              </w:rPr>
              <w:t>xenopi</w:t>
            </w:r>
            <w:r w:rsidRPr="005E4AD0">
              <w:rPr>
                <w:i/>
                <w:iCs/>
                <w:color w:val="1A171B"/>
                <w:sz w:val="14"/>
                <w:szCs w:val="14"/>
              </w:rPr>
              <w:t xml:space="preserve"> </w:t>
            </w:r>
            <w:r w:rsidRPr="005E4AD0">
              <w:rPr>
                <w:color w:val="1A171B"/>
                <w:sz w:val="14"/>
                <w:szCs w:val="14"/>
                <w:lang w:val="en-US"/>
              </w:rPr>
              <w:t>in</w:t>
            </w:r>
            <w:r w:rsidRPr="005E4AD0">
              <w:rPr>
                <w:color w:val="1A171B"/>
                <w:sz w:val="14"/>
                <w:szCs w:val="14"/>
              </w:rPr>
              <w:t xml:space="preserve"> </w:t>
            </w:r>
            <w:r w:rsidRPr="005E4AD0">
              <w:rPr>
                <w:color w:val="1A171B"/>
                <w:sz w:val="14"/>
                <w:szCs w:val="14"/>
                <w:lang w:val="en-US"/>
              </w:rPr>
              <w:t>clinical</w:t>
            </w:r>
            <w:r w:rsidRPr="005E4AD0">
              <w:rPr>
                <w:color w:val="1A171B"/>
                <w:sz w:val="14"/>
                <w:szCs w:val="14"/>
              </w:rPr>
              <w:t xml:space="preserve"> </w:t>
            </w:r>
            <w:r w:rsidRPr="005E4AD0">
              <w:rPr>
                <w:color w:val="1A171B"/>
                <w:sz w:val="14"/>
                <w:szCs w:val="14"/>
                <w:lang w:val="en-US"/>
              </w:rPr>
              <w:t>specimens</w:t>
            </w:r>
            <w:r w:rsidRPr="005E4AD0">
              <w:rPr>
                <w:color w:val="1A171B"/>
                <w:sz w:val="14"/>
                <w:szCs w:val="14"/>
              </w:rPr>
              <w:t xml:space="preserve">. </w:t>
            </w:r>
            <w:r w:rsidRPr="005E4AD0">
              <w:rPr>
                <w:i/>
                <w:iCs/>
                <w:color w:val="1A171B"/>
                <w:sz w:val="14"/>
                <w:szCs w:val="14"/>
                <w:lang w:val="en-US"/>
              </w:rPr>
              <w:t>Bull</w:t>
            </w:r>
            <w:r w:rsidRPr="005E4AD0">
              <w:rPr>
                <w:i/>
                <w:iCs/>
                <w:color w:val="1A171B"/>
                <w:sz w:val="14"/>
                <w:szCs w:val="14"/>
              </w:rPr>
              <w:t xml:space="preserve"> </w:t>
            </w:r>
            <w:r w:rsidRPr="005E4AD0">
              <w:rPr>
                <w:i/>
                <w:iCs/>
                <w:color w:val="1A171B"/>
                <w:sz w:val="14"/>
                <w:szCs w:val="14"/>
                <w:lang w:val="en-US"/>
              </w:rPr>
              <w:t>Int</w:t>
            </w:r>
            <w:r w:rsidRPr="005E4AD0">
              <w:rPr>
                <w:i/>
                <w:iCs/>
                <w:color w:val="1A171B"/>
                <w:sz w:val="14"/>
                <w:szCs w:val="14"/>
              </w:rPr>
              <w:t xml:space="preserve"> </w:t>
            </w:r>
            <w:r w:rsidRPr="005E4AD0">
              <w:rPr>
                <w:i/>
                <w:iCs/>
                <w:color w:val="1A171B"/>
                <w:sz w:val="14"/>
                <w:szCs w:val="14"/>
                <w:lang w:val="en-US"/>
              </w:rPr>
              <w:t>Union</w:t>
            </w:r>
            <w:r w:rsidRPr="005E4AD0">
              <w:rPr>
                <w:i/>
                <w:iCs/>
                <w:color w:val="1A171B"/>
                <w:sz w:val="14"/>
                <w:szCs w:val="14"/>
              </w:rPr>
              <w:t xml:space="preserve"> </w:t>
            </w:r>
            <w:r w:rsidRPr="005E4AD0">
              <w:rPr>
                <w:i/>
                <w:iCs/>
                <w:color w:val="1A171B"/>
                <w:sz w:val="14"/>
                <w:szCs w:val="14"/>
                <w:lang w:val="en-US"/>
              </w:rPr>
              <w:t>Tuberc</w:t>
            </w:r>
            <w:r w:rsidRPr="005E4AD0">
              <w:rPr>
                <w:i/>
                <w:iCs/>
                <w:color w:val="1A171B"/>
                <w:sz w:val="14"/>
                <w:szCs w:val="14"/>
              </w:rPr>
              <w:t xml:space="preserve"> </w:t>
            </w:r>
            <w:r w:rsidRPr="005E4AD0">
              <w:rPr>
                <w:i/>
                <w:iCs/>
                <w:color w:val="1A171B"/>
                <w:sz w:val="14"/>
                <w:szCs w:val="14"/>
                <w:lang w:val="en-US"/>
              </w:rPr>
              <w:t>Lung</w:t>
            </w:r>
            <w:r w:rsidRPr="005E4AD0">
              <w:rPr>
                <w:i/>
                <w:iCs/>
                <w:color w:val="1A171B"/>
                <w:sz w:val="14"/>
                <w:szCs w:val="14"/>
              </w:rPr>
              <w:t xml:space="preserve"> </w:t>
            </w:r>
            <w:r w:rsidRPr="005E4AD0">
              <w:rPr>
                <w:i/>
                <w:iCs/>
                <w:color w:val="1A171B"/>
                <w:sz w:val="14"/>
                <w:szCs w:val="14"/>
                <w:lang w:val="en-US"/>
              </w:rPr>
              <w:t>Dis</w:t>
            </w:r>
            <w:r w:rsidRPr="005E4AD0">
              <w:rPr>
                <w:i/>
                <w:iCs/>
                <w:color w:val="1A171B"/>
                <w:sz w:val="14"/>
                <w:szCs w:val="14"/>
              </w:rPr>
              <w:t xml:space="preserve"> </w:t>
            </w:r>
            <w:r w:rsidRPr="005E4AD0">
              <w:rPr>
                <w:color w:val="1A171B"/>
                <w:sz w:val="14"/>
                <w:szCs w:val="14"/>
              </w:rPr>
              <w:t>1976;51:267–269.</w:t>
            </w:r>
          </w:p>
          <w:p w:rsidR="00730057" w:rsidRPr="005E4AD0" w:rsidRDefault="00730057" w:rsidP="00C158A7">
            <w:pPr>
              <w:shd w:val="clear" w:color="auto" w:fill="FFFFFF"/>
              <w:tabs>
                <w:tab w:val="left" w:pos="317"/>
              </w:tabs>
              <w:rPr>
                <w:sz w:val="14"/>
                <w:szCs w:val="14"/>
              </w:rPr>
            </w:pPr>
            <w:r w:rsidRPr="005E4AD0">
              <w:rPr>
                <w:color w:val="1A171B"/>
                <w:sz w:val="14"/>
                <w:szCs w:val="14"/>
              </w:rPr>
              <w:t>440.</w:t>
            </w:r>
            <w:r w:rsidRPr="005E4AD0">
              <w:rPr>
                <w:color w:val="1A171B"/>
                <w:sz w:val="14"/>
                <w:szCs w:val="14"/>
              </w:rPr>
              <w:tab/>
            </w:r>
            <w:r w:rsidRPr="005E4AD0">
              <w:rPr>
                <w:color w:val="1A171B"/>
                <w:sz w:val="14"/>
                <w:szCs w:val="14"/>
                <w:lang w:val="en-US"/>
              </w:rPr>
              <w:t>Desplaces</w:t>
            </w:r>
            <w:r w:rsidRPr="005E4AD0">
              <w:rPr>
                <w:color w:val="1A171B"/>
                <w:sz w:val="14"/>
                <w:szCs w:val="14"/>
              </w:rPr>
              <w:t xml:space="preserve"> </w:t>
            </w:r>
            <w:r w:rsidRPr="005E4AD0">
              <w:rPr>
                <w:color w:val="1A171B"/>
                <w:sz w:val="14"/>
                <w:szCs w:val="14"/>
                <w:lang w:val="en-US"/>
              </w:rPr>
              <w:t>N</w:t>
            </w:r>
            <w:r w:rsidRPr="005E4AD0">
              <w:rPr>
                <w:color w:val="1A171B"/>
                <w:sz w:val="14"/>
                <w:szCs w:val="14"/>
              </w:rPr>
              <w:t xml:space="preserve">, </w:t>
            </w:r>
            <w:r w:rsidRPr="005E4AD0">
              <w:rPr>
                <w:color w:val="1A171B"/>
                <w:sz w:val="14"/>
                <w:szCs w:val="14"/>
                <w:lang w:val="en-US"/>
              </w:rPr>
              <w:t>Picardeau</w:t>
            </w:r>
            <w:r w:rsidRPr="005E4AD0">
              <w:rPr>
                <w:color w:val="1A171B"/>
                <w:sz w:val="14"/>
                <w:szCs w:val="14"/>
              </w:rPr>
              <w:t xml:space="preserve"> </w:t>
            </w:r>
            <w:r w:rsidRPr="005E4AD0">
              <w:rPr>
                <w:color w:val="1A171B"/>
                <w:sz w:val="14"/>
                <w:szCs w:val="14"/>
                <w:lang w:val="en-US"/>
              </w:rPr>
              <w:t>M</w:t>
            </w:r>
            <w:r w:rsidRPr="005E4AD0">
              <w:rPr>
                <w:color w:val="1A171B"/>
                <w:sz w:val="14"/>
                <w:szCs w:val="14"/>
              </w:rPr>
              <w:t xml:space="preserve">, </w:t>
            </w:r>
            <w:r w:rsidRPr="005E4AD0">
              <w:rPr>
                <w:color w:val="1A171B"/>
                <w:sz w:val="14"/>
                <w:szCs w:val="14"/>
                <w:lang w:val="en-US"/>
              </w:rPr>
              <w:t>Dinh</w:t>
            </w:r>
            <w:r w:rsidRPr="005E4AD0">
              <w:rPr>
                <w:color w:val="1A171B"/>
                <w:sz w:val="14"/>
                <w:szCs w:val="14"/>
              </w:rPr>
              <w:t xml:space="preserve"> </w:t>
            </w:r>
            <w:r w:rsidRPr="005E4AD0">
              <w:rPr>
                <w:color w:val="1A171B"/>
                <w:sz w:val="14"/>
                <w:szCs w:val="14"/>
                <w:lang w:val="en-US"/>
              </w:rPr>
              <w:t>V</w:t>
            </w:r>
            <w:r w:rsidRPr="005E4AD0">
              <w:rPr>
                <w:color w:val="1A171B"/>
                <w:sz w:val="14"/>
                <w:szCs w:val="14"/>
              </w:rPr>
              <w:t xml:space="preserve">, </w:t>
            </w:r>
            <w:r w:rsidRPr="005E4AD0">
              <w:rPr>
                <w:color w:val="1A171B"/>
                <w:sz w:val="14"/>
                <w:szCs w:val="14"/>
                <w:lang w:val="en-US"/>
              </w:rPr>
              <w:t>Leonard</w:t>
            </w:r>
            <w:r w:rsidRPr="005E4AD0">
              <w:rPr>
                <w:color w:val="1A171B"/>
                <w:sz w:val="14"/>
                <w:szCs w:val="14"/>
              </w:rPr>
              <w:t xml:space="preserve"> </w:t>
            </w:r>
            <w:r w:rsidRPr="005E4AD0">
              <w:rPr>
                <w:color w:val="1A171B"/>
                <w:sz w:val="14"/>
                <w:szCs w:val="14"/>
                <w:lang w:val="en-US"/>
              </w:rPr>
              <w:t>PH</w:t>
            </w:r>
            <w:r w:rsidRPr="005E4AD0">
              <w:rPr>
                <w:color w:val="1A171B"/>
                <w:sz w:val="14"/>
                <w:szCs w:val="14"/>
              </w:rPr>
              <w:t xml:space="preserve">, </w:t>
            </w:r>
            <w:r w:rsidRPr="005E4AD0">
              <w:rPr>
                <w:color w:val="1A171B"/>
                <w:sz w:val="14"/>
                <w:szCs w:val="14"/>
                <w:lang w:val="en-US"/>
              </w:rPr>
              <w:t>Mamoudy</w:t>
            </w:r>
            <w:r w:rsidRPr="005E4AD0">
              <w:rPr>
                <w:color w:val="1A171B"/>
                <w:sz w:val="14"/>
                <w:szCs w:val="14"/>
              </w:rPr>
              <w:t xml:space="preserve"> </w:t>
            </w:r>
            <w:r w:rsidRPr="005E4AD0">
              <w:rPr>
                <w:color w:val="1A171B"/>
                <w:sz w:val="14"/>
                <w:szCs w:val="14"/>
                <w:lang w:val="en-US"/>
              </w:rPr>
              <w:t>P</w:t>
            </w:r>
            <w:r w:rsidRPr="005E4AD0">
              <w:rPr>
                <w:color w:val="1A171B"/>
                <w:sz w:val="14"/>
                <w:szCs w:val="14"/>
              </w:rPr>
              <w:t xml:space="preserve">, </w:t>
            </w:r>
            <w:r w:rsidRPr="005E4AD0">
              <w:rPr>
                <w:color w:val="1A171B"/>
                <w:sz w:val="14"/>
                <w:szCs w:val="14"/>
                <w:lang w:val="en-US"/>
              </w:rPr>
              <w:t>Raguin</w:t>
            </w:r>
            <w:r w:rsidRPr="005E4AD0">
              <w:rPr>
                <w:color w:val="1A171B"/>
                <w:sz w:val="14"/>
                <w:szCs w:val="14"/>
              </w:rPr>
              <w:t xml:space="preserve"> </w:t>
            </w:r>
            <w:r w:rsidRPr="005E4AD0">
              <w:rPr>
                <w:color w:val="1A171B"/>
                <w:sz w:val="14"/>
                <w:szCs w:val="14"/>
                <w:lang w:val="en-US"/>
              </w:rPr>
              <w:t>G</w:t>
            </w:r>
            <w:r w:rsidRPr="005E4AD0">
              <w:rPr>
                <w:color w:val="1A171B"/>
                <w:sz w:val="14"/>
                <w:szCs w:val="14"/>
              </w:rPr>
              <w:t>,</w:t>
            </w:r>
          </w:p>
          <w:p w:rsidR="00730057" w:rsidRPr="005E4AD0" w:rsidRDefault="00730057" w:rsidP="00C158A7">
            <w:pPr>
              <w:shd w:val="clear" w:color="auto" w:fill="FFFFFF"/>
              <w:ind w:left="499" w:right="5"/>
              <w:jc w:val="both"/>
              <w:rPr>
                <w:sz w:val="14"/>
                <w:szCs w:val="14"/>
              </w:rPr>
            </w:pPr>
            <w:r w:rsidRPr="005E4AD0">
              <w:rPr>
                <w:color w:val="1A171B"/>
                <w:sz w:val="14"/>
                <w:szCs w:val="14"/>
                <w:lang w:val="en-US"/>
              </w:rPr>
              <w:t>Ziza</w:t>
            </w:r>
            <w:r w:rsidRPr="005E4AD0">
              <w:rPr>
                <w:color w:val="1A171B"/>
                <w:sz w:val="14"/>
                <w:szCs w:val="14"/>
              </w:rPr>
              <w:t xml:space="preserve"> </w:t>
            </w:r>
            <w:r w:rsidRPr="005E4AD0">
              <w:rPr>
                <w:color w:val="1A171B"/>
                <w:sz w:val="14"/>
                <w:szCs w:val="14"/>
                <w:lang w:val="en-US"/>
              </w:rPr>
              <w:t>JM</w:t>
            </w:r>
            <w:r w:rsidRPr="005E4AD0">
              <w:rPr>
                <w:color w:val="1A171B"/>
                <w:sz w:val="14"/>
                <w:szCs w:val="14"/>
              </w:rPr>
              <w:t xml:space="preserve">, </w:t>
            </w:r>
            <w:r w:rsidRPr="005E4AD0">
              <w:rPr>
                <w:color w:val="1A171B"/>
                <w:sz w:val="14"/>
                <w:szCs w:val="14"/>
                <w:lang w:val="en-US"/>
              </w:rPr>
              <w:t>Duhrou</w:t>
            </w:r>
            <w:r w:rsidRPr="005E4AD0">
              <w:rPr>
                <w:color w:val="1A171B"/>
                <w:sz w:val="14"/>
                <w:szCs w:val="14"/>
              </w:rPr>
              <w:t xml:space="preserve"> </w:t>
            </w:r>
            <w:r w:rsidRPr="005E4AD0">
              <w:rPr>
                <w:color w:val="1A171B"/>
                <w:sz w:val="14"/>
                <w:szCs w:val="14"/>
                <w:lang w:val="en-US"/>
              </w:rPr>
              <w:t>S</w:t>
            </w:r>
            <w:r w:rsidRPr="005E4AD0">
              <w:rPr>
                <w:color w:val="1A171B"/>
                <w:sz w:val="14"/>
                <w:szCs w:val="14"/>
              </w:rPr>
              <w:t xml:space="preserve">, </w:t>
            </w:r>
            <w:r w:rsidRPr="005E4AD0">
              <w:rPr>
                <w:color w:val="1A171B"/>
                <w:sz w:val="14"/>
                <w:szCs w:val="14"/>
                <w:lang w:val="en-US"/>
              </w:rPr>
              <w:t>Vincent</w:t>
            </w:r>
            <w:r w:rsidRPr="005E4AD0">
              <w:rPr>
                <w:color w:val="1A171B"/>
                <w:sz w:val="14"/>
                <w:szCs w:val="14"/>
              </w:rPr>
              <w:t xml:space="preserve"> </w:t>
            </w:r>
            <w:r w:rsidRPr="005E4AD0">
              <w:rPr>
                <w:color w:val="1A171B"/>
                <w:sz w:val="14"/>
                <w:szCs w:val="14"/>
                <w:lang w:val="en-US"/>
              </w:rPr>
              <w:t>V</w:t>
            </w:r>
            <w:r w:rsidRPr="005E4AD0">
              <w:rPr>
                <w:color w:val="1A171B"/>
                <w:sz w:val="14"/>
                <w:szCs w:val="14"/>
              </w:rPr>
              <w:t xml:space="preserve">. </w:t>
            </w:r>
            <w:r w:rsidRPr="005E4AD0">
              <w:rPr>
                <w:color w:val="1A171B"/>
                <w:sz w:val="14"/>
                <w:szCs w:val="14"/>
                <w:lang w:val="en-US"/>
              </w:rPr>
              <w:t>Spinal</w:t>
            </w:r>
            <w:r w:rsidRPr="005E4AD0">
              <w:rPr>
                <w:color w:val="1A171B"/>
                <w:sz w:val="14"/>
                <w:szCs w:val="14"/>
              </w:rPr>
              <w:t xml:space="preserve"> </w:t>
            </w:r>
            <w:r w:rsidRPr="005E4AD0">
              <w:rPr>
                <w:color w:val="1A171B"/>
                <w:sz w:val="14"/>
                <w:szCs w:val="14"/>
                <w:lang w:val="en-US"/>
              </w:rPr>
              <w:t>infections</w:t>
            </w:r>
            <w:r w:rsidRPr="005E4AD0">
              <w:rPr>
                <w:color w:val="1A171B"/>
                <w:sz w:val="14"/>
                <w:szCs w:val="14"/>
              </w:rPr>
              <w:t xml:space="preserve"> </w:t>
            </w:r>
            <w:r w:rsidRPr="005E4AD0">
              <w:rPr>
                <w:color w:val="1A171B"/>
                <w:sz w:val="14"/>
                <w:szCs w:val="14"/>
                <w:lang w:val="en-US"/>
              </w:rPr>
              <w:t>due</w:t>
            </w:r>
            <w:r w:rsidRPr="005E4AD0">
              <w:rPr>
                <w:color w:val="1A171B"/>
                <w:sz w:val="14"/>
                <w:szCs w:val="14"/>
              </w:rPr>
              <w:t xml:space="preserve"> </w:t>
            </w:r>
            <w:r w:rsidRPr="005E4AD0">
              <w:rPr>
                <w:color w:val="1A171B"/>
                <w:sz w:val="14"/>
                <w:szCs w:val="14"/>
                <w:lang w:val="en-US"/>
              </w:rPr>
              <w:t>to</w:t>
            </w:r>
            <w:r w:rsidRPr="005E4AD0">
              <w:rPr>
                <w:color w:val="1A171B"/>
                <w:sz w:val="14"/>
                <w:szCs w:val="14"/>
              </w:rPr>
              <w:t xml:space="preserve"> </w:t>
            </w:r>
            <w:r w:rsidRPr="005E4AD0">
              <w:rPr>
                <w:i/>
                <w:iCs/>
                <w:color w:val="1A171B"/>
                <w:sz w:val="14"/>
                <w:szCs w:val="14"/>
                <w:lang w:val="en-US"/>
              </w:rPr>
              <w:t>Mycobacterium</w:t>
            </w:r>
            <w:r w:rsidRPr="005E4AD0">
              <w:rPr>
                <w:i/>
                <w:iCs/>
                <w:color w:val="1A171B"/>
                <w:sz w:val="14"/>
                <w:szCs w:val="14"/>
              </w:rPr>
              <w:t xml:space="preserve"> </w:t>
            </w:r>
            <w:r w:rsidRPr="005E4AD0">
              <w:rPr>
                <w:i/>
                <w:iCs/>
                <w:color w:val="1A171B"/>
                <w:sz w:val="14"/>
                <w:szCs w:val="14"/>
                <w:lang w:val="en-US"/>
              </w:rPr>
              <w:t>xenopi</w:t>
            </w:r>
            <w:r w:rsidRPr="005E4AD0">
              <w:rPr>
                <w:i/>
                <w:iCs/>
                <w:color w:val="1A171B"/>
                <w:sz w:val="14"/>
                <w:szCs w:val="14"/>
              </w:rPr>
              <w:t xml:space="preserve"> </w:t>
            </w:r>
            <w:r w:rsidRPr="005E4AD0">
              <w:rPr>
                <w:color w:val="1A171B"/>
                <w:sz w:val="14"/>
                <w:szCs w:val="14"/>
                <w:lang w:val="en-US"/>
              </w:rPr>
              <w:t>after</w:t>
            </w:r>
            <w:r w:rsidRPr="005E4AD0">
              <w:rPr>
                <w:color w:val="1A171B"/>
                <w:sz w:val="14"/>
                <w:szCs w:val="14"/>
              </w:rPr>
              <w:t xml:space="preserve"> </w:t>
            </w:r>
            <w:r w:rsidRPr="005E4AD0">
              <w:rPr>
                <w:color w:val="1A171B"/>
                <w:sz w:val="14"/>
                <w:szCs w:val="14"/>
                <w:lang w:val="en-US"/>
              </w:rPr>
              <w:t>discectomies</w:t>
            </w:r>
            <w:r w:rsidRPr="005E4AD0">
              <w:rPr>
                <w:color w:val="1A171B"/>
                <w:sz w:val="14"/>
                <w:szCs w:val="14"/>
              </w:rPr>
              <w:t xml:space="preserve">. </w:t>
            </w:r>
            <w:r w:rsidRPr="005E4AD0">
              <w:rPr>
                <w:color w:val="1A171B"/>
                <w:sz w:val="14"/>
                <w:szCs w:val="14"/>
                <w:lang w:val="en-US"/>
              </w:rPr>
              <w:t>Presented at the 35th Interscience Conference on Antimicrobial Agents and Chemotherapy, San Francisco, CA, 1995. Abstract No. J 162.</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441.</w:t>
            </w:r>
            <w:r w:rsidRPr="005E4AD0">
              <w:rPr>
                <w:color w:val="1A171B"/>
                <w:sz w:val="14"/>
                <w:szCs w:val="14"/>
                <w:lang w:val="en-US"/>
              </w:rPr>
              <w:tab/>
              <w:t>Bennett SN, Peterson DE, Johnson DR, Hall WN, Robinson-Dunn B,</w:t>
            </w:r>
          </w:p>
          <w:p w:rsidR="00730057" w:rsidRPr="005E4AD0" w:rsidRDefault="00730057" w:rsidP="00C158A7">
            <w:pPr>
              <w:shd w:val="clear" w:color="auto" w:fill="FFFFFF"/>
              <w:ind w:left="499"/>
              <w:jc w:val="both"/>
              <w:rPr>
                <w:sz w:val="14"/>
                <w:szCs w:val="14"/>
              </w:rPr>
            </w:pPr>
            <w:r w:rsidRPr="005E4AD0">
              <w:rPr>
                <w:color w:val="1A171B"/>
                <w:sz w:val="14"/>
                <w:szCs w:val="14"/>
                <w:lang w:val="en-US"/>
              </w:rPr>
              <w:t xml:space="preserve">Dietrich S. Bronchoscopy-associated </w:t>
            </w:r>
            <w:r w:rsidRPr="005E4AD0">
              <w:rPr>
                <w:i/>
                <w:iCs/>
                <w:color w:val="1A171B"/>
                <w:sz w:val="14"/>
                <w:szCs w:val="14"/>
                <w:lang w:val="en-US"/>
              </w:rPr>
              <w:t xml:space="preserve">Mycobacterium xenopi </w:t>
            </w:r>
            <w:r w:rsidRPr="005E4AD0">
              <w:rPr>
                <w:color w:val="1A171B"/>
                <w:sz w:val="14"/>
                <w:szCs w:val="14"/>
                <w:lang w:val="en-US"/>
              </w:rPr>
              <w:t xml:space="preserve">pseudoin-fections. </w:t>
            </w:r>
            <w:r w:rsidRPr="005E4AD0">
              <w:rPr>
                <w:i/>
                <w:iCs/>
                <w:color w:val="1A171B"/>
                <w:sz w:val="14"/>
                <w:szCs w:val="14"/>
                <w:lang w:val="en-US"/>
              </w:rPr>
              <w:t xml:space="preserve">Am J Respir Crit Care Med </w:t>
            </w:r>
            <w:r w:rsidRPr="005E4AD0">
              <w:rPr>
                <w:color w:val="1A171B"/>
                <w:sz w:val="14"/>
                <w:szCs w:val="14"/>
                <w:lang w:val="en-US"/>
              </w:rPr>
              <w:t>1994;150:245–250.</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442.</w:t>
            </w:r>
            <w:r w:rsidRPr="005E4AD0">
              <w:rPr>
                <w:color w:val="1A171B"/>
                <w:sz w:val="14"/>
                <w:szCs w:val="14"/>
                <w:lang w:val="en-US"/>
              </w:rPr>
              <w:tab/>
              <w:t>Costrini AM, Mahler DA, Gross WM, Hawkins JE, Yesner R, D’Esopo</w:t>
            </w:r>
          </w:p>
          <w:p w:rsidR="00730057" w:rsidRPr="005E4AD0" w:rsidRDefault="00730057" w:rsidP="00C158A7">
            <w:pPr>
              <w:shd w:val="clear" w:color="auto" w:fill="FFFFFF"/>
              <w:ind w:left="499" w:right="5"/>
              <w:jc w:val="both"/>
              <w:rPr>
                <w:sz w:val="14"/>
                <w:szCs w:val="14"/>
              </w:rPr>
            </w:pPr>
            <w:r w:rsidRPr="005E4AD0">
              <w:rPr>
                <w:color w:val="1A171B"/>
                <w:sz w:val="14"/>
                <w:szCs w:val="14"/>
                <w:lang w:val="en-US"/>
              </w:rPr>
              <w:t xml:space="preserve">D. Clinical and roentgenographic features of nosocomial pulmonary disease due to </w:t>
            </w:r>
            <w:r w:rsidRPr="005E4AD0">
              <w:rPr>
                <w:i/>
                <w:iCs/>
                <w:color w:val="1A171B"/>
                <w:sz w:val="14"/>
                <w:szCs w:val="14"/>
                <w:lang w:val="en-US"/>
              </w:rPr>
              <w:t xml:space="preserve">Mycobacterium xenopi. Am Rev Respir Dis </w:t>
            </w:r>
            <w:r w:rsidRPr="005E4AD0">
              <w:rPr>
                <w:color w:val="1A171B"/>
                <w:sz w:val="14"/>
                <w:szCs w:val="14"/>
                <w:lang w:val="en-US"/>
              </w:rPr>
              <w:t>1981;123: 104–109.</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443.</w:t>
            </w:r>
            <w:r w:rsidRPr="005E4AD0">
              <w:rPr>
                <w:color w:val="1A171B"/>
                <w:sz w:val="14"/>
                <w:szCs w:val="14"/>
                <w:lang w:val="en-US"/>
              </w:rPr>
              <w:tab/>
              <w:t>Jenkins PA, Campbell IA; Research Committee of the British Thoracic</w:t>
            </w:r>
          </w:p>
          <w:p w:rsidR="00730057" w:rsidRPr="005E4AD0" w:rsidRDefault="00730057" w:rsidP="00C158A7">
            <w:pPr>
              <w:shd w:val="clear" w:color="auto" w:fill="FFFFFF"/>
              <w:ind w:left="499"/>
              <w:jc w:val="both"/>
              <w:rPr>
                <w:sz w:val="14"/>
                <w:szCs w:val="14"/>
              </w:rPr>
            </w:pPr>
            <w:r w:rsidRPr="005E4AD0">
              <w:rPr>
                <w:color w:val="1A171B"/>
                <w:sz w:val="14"/>
                <w:szCs w:val="14"/>
                <w:lang w:val="en-US"/>
              </w:rPr>
              <w:t xml:space="preserve">Society. Pulmonary disease caused by </w:t>
            </w:r>
            <w:r w:rsidRPr="005E4AD0">
              <w:rPr>
                <w:i/>
                <w:iCs/>
                <w:color w:val="1A171B"/>
                <w:sz w:val="14"/>
                <w:szCs w:val="14"/>
                <w:lang w:val="en-US"/>
              </w:rPr>
              <w:t xml:space="preserve">Mycobacterium xenopi </w:t>
            </w:r>
            <w:r w:rsidRPr="005E4AD0">
              <w:rPr>
                <w:color w:val="1A171B"/>
                <w:sz w:val="14"/>
                <w:szCs w:val="14"/>
                <w:lang w:val="en-US"/>
              </w:rPr>
              <w:t xml:space="preserve">in HIV-negative patients: five year follow-up of patients receiving standardized treatment. </w:t>
            </w:r>
            <w:r w:rsidRPr="005E4AD0">
              <w:rPr>
                <w:i/>
                <w:iCs/>
                <w:color w:val="1A171B"/>
                <w:sz w:val="14"/>
                <w:szCs w:val="14"/>
                <w:lang w:val="en-US"/>
              </w:rPr>
              <w:t xml:space="preserve">Respir Med </w:t>
            </w:r>
            <w:r w:rsidRPr="005E4AD0">
              <w:rPr>
                <w:color w:val="1A171B"/>
                <w:sz w:val="14"/>
                <w:szCs w:val="14"/>
                <w:lang w:val="en-US"/>
              </w:rPr>
              <w:t>2003;97:439–444.</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444.</w:t>
            </w:r>
            <w:r w:rsidRPr="005E4AD0">
              <w:rPr>
                <w:color w:val="1A171B"/>
                <w:sz w:val="14"/>
                <w:szCs w:val="14"/>
                <w:lang w:val="en-US"/>
              </w:rPr>
              <w:tab/>
              <w:t>Faress JA, McKinney LA, Semaan MT, Byrd RP Jr, Mehta JB, Roy TM.</w:t>
            </w:r>
          </w:p>
          <w:p w:rsidR="00730057" w:rsidRPr="005E4AD0" w:rsidRDefault="00730057" w:rsidP="00C158A7">
            <w:pPr>
              <w:shd w:val="clear" w:color="auto" w:fill="FFFFFF"/>
              <w:ind w:left="499" w:right="5"/>
              <w:jc w:val="both"/>
              <w:rPr>
                <w:sz w:val="14"/>
                <w:szCs w:val="14"/>
              </w:rPr>
            </w:pPr>
            <w:r w:rsidRPr="005E4AD0">
              <w:rPr>
                <w:i/>
                <w:iCs/>
                <w:color w:val="1A171B"/>
                <w:sz w:val="14"/>
                <w:szCs w:val="14"/>
                <w:lang w:val="en-US"/>
              </w:rPr>
              <w:t xml:space="preserve">Mycobacterium xenopi </w:t>
            </w:r>
            <w:r w:rsidRPr="005E4AD0">
              <w:rPr>
                <w:color w:val="1A171B"/>
                <w:sz w:val="14"/>
                <w:szCs w:val="14"/>
                <w:lang w:val="en-US"/>
              </w:rPr>
              <w:t xml:space="preserve">pneumonia in the southeastern United States. </w:t>
            </w:r>
            <w:r w:rsidRPr="005E4AD0">
              <w:rPr>
                <w:i/>
                <w:iCs/>
                <w:color w:val="1A171B"/>
                <w:sz w:val="14"/>
                <w:szCs w:val="14"/>
                <w:lang w:val="en-US"/>
              </w:rPr>
              <w:t xml:space="preserve">South Med J </w:t>
            </w:r>
            <w:r w:rsidRPr="005E4AD0">
              <w:rPr>
                <w:color w:val="1A171B"/>
                <w:sz w:val="14"/>
                <w:szCs w:val="14"/>
                <w:lang w:val="en-US"/>
              </w:rPr>
              <w:t>2003;96:596–599.</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445.</w:t>
            </w:r>
            <w:r w:rsidRPr="005E4AD0">
              <w:rPr>
                <w:color w:val="1A171B"/>
                <w:sz w:val="14"/>
                <w:szCs w:val="14"/>
                <w:lang w:val="en-US"/>
              </w:rPr>
              <w:tab/>
              <w:t>Research Committee of the British Thoracic Society. First randomized</w:t>
            </w:r>
          </w:p>
          <w:p w:rsidR="00730057" w:rsidRPr="005E4AD0" w:rsidRDefault="00730057" w:rsidP="00C158A7">
            <w:pPr>
              <w:shd w:val="clear" w:color="auto" w:fill="FFFFFF"/>
              <w:ind w:left="499"/>
              <w:jc w:val="both"/>
              <w:rPr>
                <w:sz w:val="14"/>
                <w:szCs w:val="14"/>
              </w:rPr>
            </w:pPr>
            <w:r w:rsidRPr="005E4AD0">
              <w:rPr>
                <w:color w:val="1A171B"/>
                <w:sz w:val="14"/>
                <w:szCs w:val="14"/>
                <w:lang w:val="en-US"/>
              </w:rPr>
              <w:t xml:space="preserve">trial of treatments for pulmonary disease caused by </w:t>
            </w:r>
            <w:r w:rsidRPr="005E4AD0">
              <w:rPr>
                <w:i/>
                <w:iCs/>
                <w:color w:val="1A171B"/>
                <w:sz w:val="14"/>
                <w:szCs w:val="14"/>
                <w:lang w:val="en-US"/>
              </w:rPr>
              <w:t>Mycobacterium avium intracellulare, Mycobacterium malmoense</w:t>
            </w:r>
            <w:r w:rsidRPr="005E4AD0">
              <w:rPr>
                <w:color w:val="1A171B"/>
                <w:sz w:val="14"/>
                <w:szCs w:val="14"/>
                <w:lang w:val="en-US"/>
              </w:rPr>
              <w:t xml:space="preserve">, and </w:t>
            </w:r>
            <w:r w:rsidRPr="005E4AD0">
              <w:rPr>
                <w:i/>
                <w:iCs/>
                <w:color w:val="1A171B"/>
                <w:sz w:val="14"/>
                <w:szCs w:val="14"/>
                <w:lang w:val="en-US"/>
              </w:rPr>
              <w:t xml:space="preserve">Mycobacterium xenopi </w:t>
            </w:r>
            <w:r w:rsidRPr="005E4AD0">
              <w:rPr>
                <w:color w:val="1A171B"/>
                <w:sz w:val="14"/>
                <w:szCs w:val="14"/>
                <w:lang w:val="en-US"/>
              </w:rPr>
              <w:t xml:space="preserve">in HIV negative patients: rifampicin, ethambutol and isoniazid versus rifampicin and ethambutol. </w:t>
            </w:r>
            <w:r w:rsidRPr="005E4AD0">
              <w:rPr>
                <w:i/>
                <w:iCs/>
                <w:color w:val="1A171B"/>
                <w:sz w:val="14"/>
                <w:szCs w:val="14"/>
                <w:lang w:val="it-IT"/>
              </w:rPr>
              <w:t xml:space="preserve">Thorax </w:t>
            </w:r>
            <w:r w:rsidRPr="005E4AD0">
              <w:rPr>
                <w:color w:val="1A171B"/>
                <w:sz w:val="14"/>
                <w:szCs w:val="14"/>
                <w:lang w:val="it-IT"/>
              </w:rPr>
              <w:t>2001;56:167–172.</w:t>
            </w:r>
          </w:p>
          <w:p w:rsidR="00730057" w:rsidRPr="005E4AD0" w:rsidRDefault="00730057" w:rsidP="00C158A7">
            <w:pPr>
              <w:shd w:val="clear" w:color="auto" w:fill="FFFFFF"/>
              <w:tabs>
                <w:tab w:val="left" w:pos="317"/>
              </w:tabs>
              <w:rPr>
                <w:sz w:val="14"/>
                <w:szCs w:val="14"/>
              </w:rPr>
            </w:pPr>
            <w:r w:rsidRPr="005E4AD0">
              <w:rPr>
                <w:color w:val="1A171B"/>
                <w:sz w:val="14"/>
                <w:szCs w:val="14"/>
                <w:lang w:val="it-IT"/>
              </w:rPr>
              <w:t>446.</w:t>
            </w:r>
            <w:r w:rsidRPr="005E4AD0">
              <w:rPr>
                <w:color w:val="1A171B"/>
                <w:sz w:val="14"/>
                <w:szCs w:val="14"/>
                <w:lang w:val="it-IT"/>
              </w:rPr>
              <w:tab/>
              <w:t xml:space="preserve">Donnabella V, Salazar-Schicchi J, Bonk S, Hanna B, Rom WN. </w:t>
            </w:r>
            <w:r w:rsidRPr="005E4AD0">
              <w:rPr>
                <w:color w:val="1A171B"/>
                <w:sz w:val="14"/>
                <w:szCs w:val="14"/>
                <w:lang w:val="en-US"/>
              </w:rPr>
              <w:t>Increasing</w:t>
            </w:r>
          </w:p>
          <w:p w:rsidR="00730057" w:rsidRPr="005E4AD0" w:rsidRDefault="00730057" w:rsidP="00C158A7">
            <w:pPr>
              <w:shd w:val="clear" w:color="auto" w:fill="FFFFFF"/>
              <w:ind w:left="499" w:right="5"/>
              <w:jc w:val="both"/>
              <w:rPr>
                <w:sz w:val="14"/>
                <w:szCs w:val="14"/>
              </w:rPr>
            </w:pPr>
            <w:r w:rsidRPr="005E4AD0">
              <w:rPr>
                <w:color w:val="1A171B"/>
                <w:sz w:val="14"/>
                <w:szCs w:val="14"/>
                <w:lang w:val="en-US"/>
              </w:rPr>
              <w:t xml:space="preserve">incidence of </w:t>
            </w:r>
            <w:r w:rsidRPr="005E4AD0">
              <w:rPr>
                <w:i/>
                <w:iCs/>
                <w:color w:val="1A171B"/>
                <w:sz w:val="14"/>
                <w:szCs w:val="14"/>
                <w:lang w:val="en-US"/>
              </w:rPr>
              <w:t xml:space="preserve">Mycobacterium xenopi </w:t>
            </w:r>
            <w:r w:rsidRPr="005E4AD0">
              <w:rPr>
                <w:color w:val="1A171B"/>
                <w:sz w:val="14"/>
                <w:szCs w:val="14"/>
                <w:lang w:val="en-US"/>
              </w:rPr>
              <w:t xml:space="preserve">at Bellevue Hospital: an emerging pathogen or a product of improved laboratory methods? </w:t>
            </w:r>
            <w:r w:rsidRPr="005E4AD0">
              <w:rPr>
                <w:i/>
                <w:iCs/>
                <w:color w:val="1A171B"/>
                <w:sz w:val="14"/>
                <w:szCs w:val="14"/>
                <w:lang w:val="en-US"/>
              </w:rPr>
              <w:t xml:space="preserve">Chest </w:t>
            </w:r>
            <w:r w:rsidRPr="005E4AD0">
              <w:rPr>
                <w:color w:val="1A171B"/>
                <w:sz w:val="14"/>
                <w:szCs w:val="14"/>
                <w:lang w:val="en-US"/>
              </w:rPr>
              <w:t>2000;118:1365–1370.</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447.</w:t>
            </w:r>
            <w:r w:rsidRPr="005E4AD0">
              <w:rPr>
                <w:color w:val="1A171B"/>
                <w:sz w:val="14"/>
                <w:szCs w:val="14"/>
                <w:lang w:val="en-US"/>
              </w:rPr>
              <w:tab/>
              <w:t xml:space="preserve">Andries K, Verhasselt P, Guillemont J, Gohlmann WH, Neefs JM, </w:t>
            </w:r>
            <w:r w:rsidRPr="005E4AD0">
              <w:rPr>
                <w:i/>
                <w:iCs/>
                <w:color w:val="1A171B"/>
                <w:sz w:val="14"/>
                <w:szCs w:val="14"/>
                <w:lang w:val="en-US"/>
              </w:rPr>
              <w:t>et al.</w:t>
            </w:r>
          </w:p>
          <w:p w:rsidR="00730057" w:rsidRPr="005E4AD0" w:rsidRDefault="00730057" w:rsidP="00C158A7">
            <w:pPr>
              <w:shd w:val="clear" w:color="auto" w:fill="FFFFFF"/>
              <w:ind w:left="499" w:right="5"/>
              <w:jc w:val="both"/>
              <w:rPr>
                <w:sz w:val="14"/>
                <w:szCs w:val="14"/>
              </w:rPr>
            </w:pPr>
            <w:r w:rsidRPr="005E4AD0">
              <w:rPr>
                <w:color w:val="1A171B"/>
                <w:sz w:val="14"/>
                <w:szCs w:val="14"/>
                <w:lang w:val="en-US"/>
              </w:rPr>
              <w:t xml:space="preserve">A diarylquinoine drug active on the ATP synthase of Mycobacterium tuberculosis. </w:t>
            </w:r>
            <w:r w:rsidRPr="005E4AD0">
              <w:rPr>
                <w:i/>
                <w:iCs/>
                <w:color w:val="1A171B"/>
                <w:sz w:val="14"/>
                <w:szCs w:val="14"/>
                <w:lang w:val="en-US"/>
              </w:rPr>
              <w:t xml:space="preserve">Science </w:t>
            </w:r>
            <w:r w:rsidRPr="005E4AD0">
              <w:rPr>
                <w:color w:val="1A171B"/>
                <w:sz w:val="14"/>
                <w:szCs w:val="14"/>
                <w:lang w:val="en-US"/>
              </w:rPr>
              <w:t>2005;307:223–227.</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448.</w:t>
            </w:r>
            <w:r w:rsidRPr="005E4AD0">
              <w:rPr>
                <w:color w:val="1A171B"/>
                <w:sz w:val="14"/>
                <w:szCs w:val="14"/>
                <w:lang w:val="en-US"/>
              </w:rPr>
              <w:tab/>
              <w:t>Hanak V, Kalra S, Aksamit TR, Hartman TE, Tazelaar HD, Ryu JH.</w:t>
            </w:r>
          </w:p>
          <w:p w:rsidR="00730057" w:rsidRPr="005E4AD0" w:rsidRDefault="00730057" w:rsidP="00C158A7">
            <w:pPr>
              <w:shd w:val="clear" w:color="auto" w:fill="FFFFFF"/>
              <w:ind w:left="499" w:right="5"/>
              <w:jc w:val="both"/>
              <w:rPr>
                <w:sz w:val="14"/>
                <w:szCs w:val="14"/>
              </w:rPr>
            </w:pPr>
            <w:r w:rsidRPr="005E4AD0">
              <w:rPr>
                <w:color w:val="1A171B"/>
                <w:sz w:val="14"/>
                <w:szCs w:val="14"/>
                <w:lang w:val="en-US"/>
              </w:rPr>
              <w:t xml:space="preserve">Hot tub lung: presenting features and clinical course of 21 patients. </w:t>
            </w:r>
            <w:r w:rsidRPr="005E4AD0">
              <w:rPr>
                <w:i/>
                <w:iCs/>
                <w:color w:val="1A171B"/>
                <w:sz w:val="14"/>
                <w:szCs w:val="14"/>
                <w:lang w:val="en-US"/>
              </w:rPr>
              <w:t xml:space="preserve">Respir Med </w:t>
            </w:r>
            <w:r w:rsidRPr="005E4AD0">
              <w:rPr>
                <w:color w:val="1A171B"/>
                <w:sz w:val="14"/>
                <w:szCs w:val="14"/>
                <w:lang w:val="en-US"/>
              </w:rPr>
              <w:t>2006;100:610–615.</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449.</w:t>
            </w:r>
            <w:r w:rsidRPr="005E4AD0">
              <w:rPr>
                <w:color w:val="1A171B"/>
                <w:sz w:val="14"/>
                <w:szCs w:val="14"/>
                <w:lang w:val="en-US"/>
              </w:rPr>
              <w:tab/>
              <w:t>Kobashi Y, Matsushima T, Oka M. A double-blind randomized study of</w:t>
            </w:r>
          </w:p>
          <w:p w:rsidR="00730057" w:rsidRPr="005E4AD0" w:rsidRDefault="00730057" w:rsidP="00C158A7">
            <w:pPr>
              <w:shd w:val="clear" w:color="auto" w:fill="FFFFFF"/>
              <w:ind w:left="499"/>
              <w:jc w:val="both"/>
              <w:rPr>
                <w:sz w:val="14"/>
                <w:szCs w:val="14"/>
              </w:rPr>
            </w:pPr>
            <w:r w:rsidRPr="005E4AD0">
              <w:rPr>
                <w:color w:val="1A171B"/>
                <w:sz w:val="14"/>
                <w:szCs w:val="14"/>
                <w:lang w:val="en-US"/>
              </w:rPr>
              <w:t xml:space="preserve">aminoglycoside infusion with combined therapy for pulmonary </w:t>
            </w:r>
            <w:r w:rsidRPr="005E4AD0">
              <w:rPr>
                <w:i/>
                <w:iCs/>
                <w:color w:val="1A171B"/>
                <w:sz w:val="14"/>
                <w:szCs w:val="14"/>
                <w:lang w:val="en-US"/>
              </w:rPr>
              <w:t xml:space="preserve">Myco-bacterium avium </w:t>
            </w:r>
            <w:r w:rsidRPr="005E4AD0">
              <w:rPr>
                <w:color w:val="1A171B"/>
                <w:sz w:val="14"/>
                <w:szCs w:val="14"/>
                <w:lang w:val="en-US"/>
              </w:rPr>
              <w:t xml:space="preserve">complex disease. </w:t>
            </w:r>
            <w:r w:rsidRPr="005E4AD0">
              <w:rPr>
                <w:i/>
                <w:iCs/>
                <w:color w:val="1A171B"/>
                <w:sz w:val="14"/>
                <w:szCs w:val="14"/>
                <w:lang w:val="en-US"/>
              </w:rPr>
              <w:t xml:space="preserve">Respir Med </w:t>
            </w:r>
            <w:r w:rsidRPr="005E4AD0">
              <w:rPr>
                <w:color w:val="1A171B"/>
                <w:sz w:val="14"/>
                <w:szCs w:val="14"/>
                <w:lang w:val="en-US"/>
              </w:rPr>
              <w:t>2007;101:130–138.</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450.</w:t>
            </w:r>
            <w:r w:rsidRPr="005E4AD0">
              <w:rPr>
                <w:color w:val="1A171B"/>
                <w:sz w:val="14"/>
                <w:szCs w:val="14"/>
                <w:lang w:val="en-US"/>
              </w:rPr>
              <w:tab/>
              <w:t>Kobashi Y, Yoshida K, Miyashita N, Niki Y, Oka M. Relationship between</w:t>
            </w:r>
          </w:p>
          <w:p w:rsidR="00730057" w:rsidRPr="005E4AD0" w:rsidRDefault="00730057" w:rsidP="00C158A7">
            <w:pPr>
              <w:shd w:val="clear" w:color="auto" w:fill="FFFFFF"/>
              <w:ind w:left="499"/>
              <w:jc w:val="both"/>
              <w:rPr>
                <w:sz w:val="14"/>
                <w:szCs w:val="14"/>
              </w:rPr>
            </w:pPr>
            <w:r w:rsidRPr="005E4AD0">
              <w:rPr>
                <w:color w:val="1A171B"/>
                <w:sz w:val="14"/>
                <w:szCs w:val="14"/>
                <w:lang w:val="en-US"/>
              </w:rPr>
              <w:t xml:space="preserve">clinical efficacy of treatment of pulmonary </w:t>
            </w:r>
            <w:r w:rsidRPr="005E4AD0">
              <w:rPr>
                <w:i/>
                <w:iCs/>
                <w:color w:val="1A171B"/>
                <w:sz w:val="14"/>
                <w:szCs w:val="14"/>
                <w:lang w:val="en-US"/>
              </w:rPr>
              <w:t xml:space="preserve">Mycobacterium avium </w:t>
            </w:r>
            <w:r w:rsidRPr="005E4AD0">
              <w:rPr>
                <w:color w:val="1A171B"/>
                <w:sz w:val="14"/>
                <w:szCs w:val="14"/>
                <w:lang w:val="en-US"/>
              </w:rPr>
              <w:t xml:space="preserve">complex disease and drug-sensitivity testing of Mycobacterium avium complex isolates. </w:t>
            </w:r>
            <w:r w:rsidRPr="005E4AD0">
              <w:rPr>
                <w:i/>
                <w:iCs/>
                <w:color w:val="1A171B"/>
                <w:sz w:val="14"/>
                <w:szCs w:val="14"/>
                <w:lang w:val="en-US"/>
              </w:rPr>
              <w:t xml:space="preserve">J Infect Chemother </w:t>
            </w:r>
            <w:r w:rsidRPr="005E4AD0">
              <w:rPr>
                <w:color w:val="1A171B"/>
                <w:sz w:val="14"/>
                <w:szCs w:val="14"/>
                <w:lang w:val="en-US"/>
              </w:rPr>
              <w:t>2006;12:195–202.</w:t>
            </w:r>
          </w:p>
          <w:p w:rsidR="00730057" w:rsidRPr="005E4AD0" w:rsidRDefault="00730057" w:rsidP="00C158A7">
            <w:pPr>
              <w:shd w:val="clear" w:color="auto" w:fill="FFFFFF"/>
              <w:tabs>
                <w:tab w:val="left" w:pos="317"/>
              </w:tabs>
              <w:rPr>
                <w:sz w:val="14"/>
                <w:szCs w:val="14"/>
              </w:rPr>
            </w:pPr>
            <w:r w:rsidRPr="005E4AD0">
              <w:rPr>
                <w:color w:val="1A171B"/>
                <w:sz w:val="14"/>
                <w:szCs w:val="14"/>
                <w:lang w:val="en-US"/>
              </w:rPr>
              <w:t>451.</w:t>
            </w:r>
            <w:r w:rsidRPr="005E4AD0">
              <w:rPr>
                <w:color w:val="1A171B"/>
                <w:sz w:val="14"/>
                <w:szCs w:val="14"/>
                <w:lang w:val="en-US"/>
              </w:rPr>
              <w:tab/>
              <w:t>Astagneau P, Desplaces N, Vincent V, Chicheportiche V, Botherel A,</w:t>
            </w:r>
          </w:p>
          <w:p w:rsidR="00BC3104" w:rsidRPr="005E4AD0" w:rsidRDefault="00730057" w:rsidP="005E4AD0">
            <w:pPr>
              <w:ind w:left="461"/>
              <w:rPr>
                <w:sz w:val="14"/>
                <w:szCs w:val="14"/>
              </w:rPr>
            </w:pPr>
            <w:r w:rsidRPr="005E4AD0">
              <w:rPr>
                <w:color w:val="1A171B"/>
                <w:sz w:val="14"/>
                <w:szCs w:val="14"/>
                <w:lang w:val="nl-BE"/>
              </w:rPr>
              <w:t xml:space="preserve">Maugat S, Lebascle K, Leonard P, Desenclos J, Grosset J, </w:t>
            </w:r>
            <w:r w:rsidRPr="005E4AD0">
              <w:rPr>
                <w:i/>
                <w:iCs/>
                <w:color w:val="1A171B"/>
                <w:sz w:val="14"/>
                <w:szCs w:val="14"/>
                <w:lang w:val="nl-BE"/>
              </w:rPr>
              <w:t>et al</w:t>
            </w:r>
            <w:r w:rsidRPr="005E4AD0">
              <w:rPr>
                <w:color w:val="1A171B"/>
                <w:sz w:val="14"/>
                <w:szCs w:val="14"/>
                <w:lang w:val="nl-BE"/>
              </w:rPr>
              <w:t xml:space="preserve">. </w:t>
            </w:r>
            <w:r w:rsidRPr="005E4AD0">
              <w:rPr>
                <w:i/>
                <w:iCs/>
                <w:color w:val="1A171B"/>
                <w:sz w:val="14"/>
                <w:szCs w:val="14"/>
                <w:lang w:val="en-US"/>
              </w:rPr>
              <w:t xml:space="preserve">Myco-bacterium xenopi </w:t>
            </w:r>
            <w:r w:rsidRPr="005E4AD0">
              <w:rPr>
                <w:color w:val="1A171B"/>
                <w:sz w:val="14"/>
                <w:szCs w:val="14"/>
                <w:lang w:val="en-US"/>
              </w:rPr>
              <w:t xml:space="preserve">spinal infections after discovertebral surgery: investigation and screening of a large outbreak. </w:t>
            </w:r>
            <w:r w:rsidRPr="005E4AD0">
              <w:rPr>
                <w:i/>
                <w:iCs/>
                <w:color w:val="1A171B"/>
                <w:sz w:val="14"/>
                <w:szCs w:val="14"/>
                <w:lang w:val="en-US"/>
              </w:rPr>
              <w:t xml:space="preserve">Lancet </w:t>
            </w:r>
            <w:r w:rsidRPr="005E4AD0">
              <w:rPr>
                <w:color w:val="1A171B"/>
                <w:sz w:val="14"/>
                <w:szCs w:val="14"/>
                <w:lang w:val="en-US"/>
              </w:rPr>
              <w:t>2001;358:747–751.</w:t>
            </w:r>
          </w:p>
        </w:tc>
      </w:tr>
    </w:tbl>
    <w:p w:rsidR="00BC3104" w:rsidRPr="00C158A7" w:rsidRDefault="00BC3104" w:rsidP="00C158A7">
      <w:pPr>
        <w:rPr>
          <w:sz w:val="18"/>
          <w:lang w:val="en-US"/>
        </w:rPr>
      </w:pPr>
      <w:bookmarkStart w:id="0" w:name="_GoBack"/>
      <w:bookmarkEnd w:id="0"/>
    </w:p>
    <w:sectPr w:rsidR="00BC3104" w:rsidRPr="00C158A7" w:rsidSect="00581818">
      <w:pgSz w:w="12062" w:h="15662"/>
      <w:pgMar w:top="859" w:right="826" w:bottom="0" w:left="859" w:header="709" w:footer="709"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562" w:rsidRDefault="00707562" w:rsidP="00506B5F">
      <w:r>
        <w:separator/>
      </w:r>
    </w:p>
  </w:endnote>
  <w:endnote w:type="continuationSeparator" w:id="0">
    <w:p w:rsidR="00707562" w:rsidRDefault="00707562" w:rsidP="0050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562" w:rsidRDefault="00707562" w:rsidP="00506B5F">
      <w:r>
        <w:separator/>
      </w:r>
    </w:p>
  </w:footnote>
  <w:footnote w:type="continuationSeparator" w:id="0">
    <w:p w:rsidR="00707562" w:rsidRDefault="00707562" w:rsidP="0050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818" w:rsidRDefault="00581818">
    <w:pPr>
      <w:pStyle w:val="a3"/>
    </w:pPr>
    <w:r>
      <w:rPr>
        <w:b/>
        <w:bCs/>
        <w:noProof/>
        <w:color w:val="000000"/>
        <w:sz w:val="2"/>
        <w:szCs w:val="2"/>
        <w:lang w:val="ru-RU" w:eastAsia="zh-CN"/>
      </w:rPr>
      <mc:AlternateContent>
        <mc:Choice Requires="wps">
          <w:drawing>
            <wp:anchor distT="0" distB="0" distL="114300" distR="114300" simplePos="0" relativeHeight="251659264" behindDoc="0" locked="0" layoutInCell="1" allowOverlap="1" wp14:anchorId="215CA4FA" wp14:editId="7A31C9D5">
              <wp:simplePos x="0" y="0"/>
              <wp:positionH relativeFrom="page">
                <wp:posOffset>497205</wp:posOffset>
              </wp:positionH>
              <wp:positionV relativeFrom="page">
                <wp:posOffset>306070</wp:posOffset>
              </wp:positionV>
              <wp:extent cx="6649200" cy="190800"/>
              <wp:effectExtent l="0" t="0" r="0" b="0"/>
              <wp:wrapNone/>
              <wp:docPr id="66" name="Поле 66"/>
              <wp:cNvGraphicFramePr/>
              <a:graphic xmlns:a="http://schemas.openxmlformats.org/drawingml/2006/main">
                <a:graphicData uri="http://schemas.microsoft.com/office/word/2010/wordprocessingShape">
                  <wps:wsp>
                    <wps:cNvSpPr txBox="1"/>
                    <wps:spPr>
                      <a:xfrm>
                        <a:off x="0" y="0"/>
                        <a:ext cx="6649200" cy="190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58A7" w:rsidRPr="00506B5F" w:rsidRDefault="00C158A7" w:rsidP="0069189D">
                          <w:pPr>
                            <w:tabs>
                              <w:tab w:val="right" w:pos="10348"/>
                            </w:tabs>
                            <w:rPr>
                              <w:rFonts w:asciiTheme="minorHAnsi" w:hAnsiTheme="minorHAnsi" w:cstheme="minorHAnsi"/>
                              <w:sz w:val="18"/>
                            </w:rPr>
                          </w:pPr>
                          <w:r w:rsidRPr="00506B5F">
                            <w:rPr>
                              <w:rFonts w:asciiTheme="minorHAnsi" w:hAnsiTheme="minorHAnsi" w:cstheme="minorHAnsi"/>
                              <w:sz w:val="16"/>
                              <w:szCs w:val="16"/>
                            </w:rPr>
                            <w:fldChar w:fldCharType="begin"/>
                          </w:r>
                          <w:r w:rsidRPr="00506B5F">
                            <w:rPr>
                              <w:rFonts w:asciiTheme="minorHAnsi" w:hAnsiTheme="minorHAnsi" w:cstheme="minorHAnsi"/>
                              <w:sz w:val="16"/>
                              <w:szCs w:val="16"/>
                            </w:rPr>
                            <w:instrText>PAGE   \* MERGEFORMAT</w:instrText>
                          </w:r>
                          <w:r w:rsidRPr="00506B5F">
                            <w:rPr>
                              <w:rFonts w:asciiTheme="minorHAnsi" w:hAnsiTheme="minorHAnsi" w:cstheme="minorHAnsi"/>
                              <w:sz w:val="16"/>
                              <w:szCs w:val="16"/>
                            </w:rPr>
                            <w:fldChar w:fldCharType="separate"/>
                          </w:r>
                          <w:r w:rsidR="003F080C">
                            <w:rPr>
                              <w:rFonts w:asciiTheme="minorHAnsi" w:hAnsiTheme="minorHAnsi" w:cstheme="minorHAnsi"/>
                              <w:noProof/>
                              <w:sz w:val="16"/>
                              <w:szCs w:val="16"/>
                            </w:rPr>
                            <w:t>416</w:t>
                          </w:r>
                          <w:r w:rsidRPr="00506B5F">
                            <w:rPr>
                              <w:rFonts w:asciiTheme="minorHAnsi" w:hAnsiTheme="minorHAnsi" w:cstheme="minorHAnsi"/>
                              <w:sz w:val="16"/>
                              <w:szCs w:val="16"/>
                            </w:rPr>
                            <w:fldChar w:fldCharType="end"/>
                          </w:r>
                          <w:r>
                            <w:rPr>
                              <w:rFonts w:asciiTheme="minorHAnsi" w:hAnsiTheme="minorHAnsi"/>
                              <w:sz w:val="16"/>
                              <w:szCs w:val="16"/>
                            </w:rPr>
                            <w:tab/>
                            <w:t xml:space="preserve"> АМЕРИКАНСЬКИЙ ЖУРНАЛ РЕСПІРАТОРНОЇ МЕДИЦИНИ ТА РЕАНІМАЦІЇ ТОМ 175 2007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66" o:spid="_x0000_s1026" type="#_x0000_t202" style="position:absolute;margin-left:39.15pt;margin-top:24.1pt;width:523.55pt;height: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" fillcolor="white [3212]" stroked="f" strokeweight=".5pt">
              <v:textbox inset="0,0,0,0">
                <w:txbxContent>
                  <w:p w:rsidR="00C158A7" w:rsidRPr="00506B5F" w:rsidRDefault="00C158A7" w:rsidP="0069189D">
                    <w:pPr>
                      <w:tabs>
                        <w:tab w:val="right" w:pos="10348"/>
                      </w:tabs>
                      <w:rPr>
                        <w:rFonts w:asciiTheme="minorHAnsi" w:hAnsiTheme="minorHAnsi" w:cstheme="minorHAnsi"/>
                        <w:sz w:val="18"/>
                      </w:rPr>
                    </w:pPr>
                    <w:r w:rsidRPr="00506B5F">
                      <w:rPr>
                        <w:rFonts w:asciiTheme="minorHAnsi" w:hAnsiTheme="minorHAnsi" w:cstheme="minorHAnsi"/>
                        <w:sz w:val="16"/>
                        <w:szCs w:val="16"/>
                      </w:rPr>
                      <w:fldChar w:fldCharType="begin"/>
                    </w:r>
                    <w:r w:rsidRPr="00506B5F">
                      <w:rPr>
                        <w:rFonts w:asciiTheme="minorHAnsi" w:hAnsiTheme="minorHAnsi" w:cstheme="minorHAnsi"/>
                        <w:sz w:val="16"/>
                        <w:szCs w:val="16"/>
                      </w:rPr>
                      <w:instrText>PAGE   \* MERGEFORMAT</w:instrText>
                    </w:r>
                    <w:r w:rsidRPr="00506B5F">
                      <w:rPr>
                        <w:rFonts w:asciiTheme="minorHAnsi" w:hAnsiTheme="minorHAnsi" w:cstheme="minorHAnsi"/>
                        <w:sz w:val="16"/>
                        <w:szCs w:val="16"/>
                      </w:rPr>
                      <w:fldChar w:fldCharType="separate"/>
                    </w:r>
                    <w:r w:rsidR="003F080C">
                      <w:rPr>
                        <w:rFonts w:asciiTheme="minorHAnsi" w:hAnsiTheme="minorHAnsi" w:cstheme="minorHAnsi"/>
                        <w:noProof/>
                        <w:sz w:val="16"/>
                        <w:szCs w:val="16"/>
                      </w:rPr>
                      <w:t>416</w:t>
                    </w:r>
                    <w:r w:rsidRPr="00506B5F">
                      <w:rPr>
                        <w:rFonts w:asciiTheme="minorHAnsi" w:hAnsiTheme="minorHAnsi" w:cstheme="minorHAnsi"/>
                        <w:sz w:val="16"/>
                        <w:szCs w:val="16"/>
                      </w:rPr>
                      <w:fldChar w:fldCharType="end"/>
                    </w:r>
                    <w:r>
                      <w:rPr>
                        <w:rFonts w:asciiTheme="minorHAnsi" w:hAnsiTheme="minorHAnsi"/>
                        <w:sz w:val="16"/>
                        <w:szCs w:val="16"/>
                      </w:rPr>
                      <w:tab/>
                      <w:t xml:space="preserve"> АМЕРИКАНСЬКИЙ ЖУРНАЛ РЕСПІРАТОРНОЇ МЕДИЦИНИ ТА РЕАНІМАЦІЇ ТОМ 175 2007</w:t>
                    </w:r>
                  </w:p>
                </w:txbxContent>
              </v:textbox>
              <w10:wrap anchorx="page" anchory="page"/>
            </v:shape>
          </w:pict>
        </mc:Fallback>
      </mc:AlternateContent>
    </w:r>
  </w:p>
  <w:p w:rsidR="00C158A7" w:rsidRDefault="00C158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818" w:rsidRDefault="00581818">
    <w:pPr>
      <w:pStyle w:val="a3"/>
    </w:pPr>
    <w:r>
      <w:rPr>
        <w:b/>
        <w:bCs/>
        <w:noProof/>
        <w:color w:val="000000"/>
        <w:sz w:val="2"/>
        <w:szCs w:val="2"/>
        <w:lang w:val="ru-RU" w:eastAsia="zh-CN"/>
      </w:rPr>
      <mc:AlternateContent>
        <mc:Choice Requires="wps">
          <w:drawing>
            <wp:anchor distT="0" distB="0" distL="114300" distR="114300" simplePos="0" relativeHeight="251661312" behindDoc="0" locked="0" layoutInCell="1" allowOverlap="1" wp14:anchorId="6318E75D" wp14:editId="4D70C5B5">
              <wp:simplePos x="0" y="0"/>
              <wp:positionH relativeFrom="page">
                <wp:posOffset>506730</wp:posOffset>
              </wp:positionH>
              <wp:positionV relativeFrom="page">
                <wp:posOffset>305273</wp:posOffset>
              </wp:positionV>
              <wp:extent cx="6649200" cy="190800"/>
              <wp:effectExtent l="0" t="0" r="0" b="0"/>
              <wp:wrapNone/>
              <wp:docPr id="1" name="Поле 1"/>
              <wp:cNvGraphicFramePr/>
              <a:graphic xmlns:a="http://schemas.openxmlformats.org/drawingml/2006/main">
                <a:graphicData uri="http://schemas.microsoft.com/office/word/2010/wordprocessingShape">
                  <wps:wsp>
                    <wps:cNvSpPr txBox="1"/>
                    <wps:spPr>
                      <a:xfrm>
                        <a:off x="0" y="0"/>
                        <a:ext cx="6649200" cy="190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58A7" w:rsidRPr="00581818" w:rsidRDefault="00C158A7" w:rsidP="0069189D">
                          <w:pPr>
                            <w:tabs>
                              <w:tab w:val="right" w:pos="10348"/>
                            </w:tabs>
                            <w:rPr>
                              <w:rFonts w:asciiTheme="minorHAnsi" w:hAnsiTheme="minorHAnsi" w:cstheme="minorHAnsi"/>
                              <w:sz w:val="16"/>
                              <w:szCs w:val="16"/>
                            </w:rPr>
                          </w:pPr>
                          <w:r w:rsidRPr="00581818">
                            <w:rPr>
                              <w:rFonts w:asciiTheme="minorHAnsi" w:hAnsiTheme="minorHAnsi" w:cstheme="minorHAnsi"/>
                              <w:sz w:val="16"/>
                              <w:szCs w:val="16"/>
                            </w:rPr>
                            <w:t>Документація Американського торакального товариства</w:t>
                          </w:r>
                          <w:r w:rsidRPr="00581818">
                            <w:rPr>
                              <w:rFonts w:asciiTheme="minorHAnsi" w:hAnsiTheme="minorHAnsi" w:cstheme="minorHAnsi"/>
                              <w:sz w:val="16"/>
                              <w:szCs w:val="16"/>
                            </w:rPr>
                            <w:tab/>
                          </w:r>
                          <w:r w:rsidRPr="00581818">
                            <w:rPr>
                              <w:rFonts w:asciiTheme="minorHAnsi" w:hAnsiTheme="minorHAnsi" w:cstheme="minorHAnsi"/>
                              <w:sz w:val="16"/>
                              <w:szCs w:val="16"/>
                            </w:rPr>
                            <w:fldChar w:fldCharType="begin"/>
                          </w:r>
                          <w:r w:rsidRPr="00581818">
                            <w:rPr>
                              <w:rFonts w:asciiTheme="minorHAnsi" w:hAnsiTheme="minorHAnsi" w:cstheme="minorHAnsi"/>
                              <w:sz w:val="16"/>
                              <w:szCs w:val="16"/>
                            </w:rPr>
                            <w:instrText>PAGE   \* MERGEFORMAT</w:instrText>
                          </w:r>
                          <w:r w:rsidRPr="00581818">
                            <w:rPr>
                              <w:rFonts w:asciiTheme="minorHAnsi" w:hAnsiTheme="minorHAnsi" w:cstheme="minorHAnsi"/>
                              <w:sz w:val="16"/>
                              <w:szCs w:val="16"/>
                            </w:rPr>
                            <w:fldChar w:fldCharType="separate"/>
                          </w:r>
                          <w:r w:rsidR="003F080C">
                            <w:rPr>
                              <w:rFonts w:asciiTheme="minorHAnsi" w:hAnsiTheme="minorHAnsi" w:cstheme="minorHAnsi"/>
                              <w:noProof/>
                              <w:sz w:val="16"/>
                              <w:szCs w:val="16"/>
                            </w:rPr>
                            <w:t>415</w:t>
                          </w:r>
                          <w:r w:rsidRPr="00581818">
                            <w:rPr>
                              <w:rFonts w:asciiTheme="minorHAnsi" w:hAnsiTheme="minorHAnsi" w:cstheme="minorHAnsi"/>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margin-left:39.9pt;margin-top:24.05pt;width:523.55pt;height: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" fillcolor="white [3212]" stroked="f" strokeweight=".5pt">
              <v:textbox inset="0,0,0,0">
                <w:txbxContent>
                  <w:p w:rsidR="00C158A7" w:rsidRPr="00581818" w:rsidRDefault="00C158A7" w:rsidP="0069189D">
                    <w:pPr>
                      <w:tabs>
                        <w:tab w:val="right" w:pos="10348"/>
                      </w:tabs>
                      <w:rPr>
                        <w:rFonts w:asciiTheme="minorHAnsi" w:hAnsiTheme="minorHAnsi" w:cstheme="minorHAnsi"/>
                        <w:sz w:val="16"/>
                        <w:szCs w:val="16"/>
                      </w:rPr>
                    </w:pPr>
                    <w:r w:rsidRPr="00581818">
                      <w:rPr>
                        <w:rFonts w:asciiTheme="minorHAnsi" w:hAnsiTheme="minorHAnsi" w:cstheme="minorHAnsi"/>
                        <w:sz w:val="16"/>
                        <w:szCs w:val="16"/>
                      </w:rPr>
                      <w:t>Документація Американського торакального товариства</w:t>
                    </w:r>
                    <w:r w:rsidRPr="00581818">
                      <w:rPr>
                        <w:rFonts w:asciiTheme="minorHAnsi" w:hAnsiTheme="minorHAnsi" w:cstheme="minorHAnsi"/>
                        <w:sz w:val="16"/>
                        <w:szCs w:val="16"/>
                      </w:rPr>
                      <w:tab/>
                    </w:r>
                    <w:r w:rsidRPr="00581818">
                      <w:rPr>
                        <w:rFonts w:asciiTheme="minorHAnsi" w:hAnsiTheme="minorHAnsi" w:cstheme="minorHAnsi"/>
                        <w:sz w:val="16"/>
                        <w:szCs w:val="16"/>
                      </w:rPr>
                      <w:fldChar w:fldCharType="begin"/>
                    </w:r>
                    <w:r w:rsidRPr="00581818">
                      <w:rPr>
                        <w:rFonts w:asciiTheme="minorHAnsi" w:hAnsiTheme="minorHAnsi" w:cstheme="minorHAnsi"/>
                        <w:sz w:val="16"/>
                        <w:szCs w:val="16"/>
                      </w:rPr>
                      <w:instrText>PAGE   \* MERGEFORMAT</w:instrText>
                    </w:r>
                    <w:r w:rsidRPr="00581818">
                      <w:rPr>
                        <w:rFonts w:asciiTheme="minorHAnsi" w:hAnsiTheme="minorHAnsi" w:cstheme="minorHAnsi"/>
                        <w:sz w:val="16"/>
                        <w:szCs w:val="16"/>
                      </w:rPr>
                      <w:fldChar w:fldCharType="separate"/>
                    </w:r>
                    <w:r w:rsidR="003F080C">
                      <w:rPr>
                        <w:rFonts w:asciiTheme="minorHAnsi" w:hAnsiTheme="minorHAnsi" w:cstheme="minorHAnsi"/>
                        <w:noProof/>
                        <w:sz w:val="16"/>
                        <w:szCs w:val="16"/>
                      </w:rPr>
                      <w:t>415</w:t>
                    </w:r>
                    <w:r w:rsidRPr="00581818">
                      <w:rPr>
                        <w:rFonts w:asciiTheme="minorHAnsi" w:hAnsiTheme="minorHAnsi" w:cstheme="minorHAnsi"/>
                        <w:sz w:val="16"/>
                        <w:szCs w:val="16"/>
                      </w:rPr>
                      <w:fldChar w:fldCharType="end"/>
                    </w:r>
                  </w:p>
                </w:txbxContent>
              </v:textbox>
              <w10:wrap anchorx="page" anchory="page"/>
            </v:shape>
          </w:pict>
        </mc:Fallback>
      </mc:AlternateContent>
    </w:r>
  </w:p>
  <w:p w:rsidR="00C158A7" w:rsidRDefault="00C158A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87265"/>
    <w:multiLevelType w:val="hybridMultilevel"/>
    <w:tmpl w:val="B0C8895A"/>
    <w:lvl w:ilvl="0" w:tplc="E04A2286">
      <w:start w:val="1"/>
      <w:numFmt w:val="upperLetter"/>
      <w:lvlText w:val="%1."/>
      <w:lvlJc w:val="left"/>
      <w:pPr>
        <w:ind w:left="720" w:hanging="360"/>
      </w:pPr>
      <w:rPr>
        <w:rFonts w:ascii="Arial" w:hAnsi="Arial" w:cs="Arial" w:hint="default"/>
        <w:sz w:val="14"/>
        <w:szCs w:val="1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hideSpellingErrors/>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F57"/>
    <w:rsid w:val="00163F57"/>
    <w:rsid w:val="0022402C"/>
    <w:rsid w:val="0039679B"/>
    <w:rsid w:val="003F080C"/>
    <w:rsid w:val="00466BA5"/>
    <w:rsid w:val="00506B5F"/>
    <w:rsid w:val="00581818"/>
    <w:rsid w:val="005E4AD0"/>
    <w:rsid w:val="006155A4"/>
    <w:rsid w:val="0069189D"/>
    <w:rsid w:val="006F676C"/>
    <w:rsid w:val="00707562"/>
    <w:rsid w:val="00730057"/>
    <w:rsid w:val="00781E0C"/>
    <w:rsid w:val="0089624C"/>
    <w:rsid w:val="008D1B32"/>
    <w:rsid w:val="009F2986"/>
    <w:rsid w:val="00A9461C"/>
    <w:rsid w:val="00B0320B"/>
    <w:rsid w:val="00BC3104"/>
    <w:rsid w:val="00C158A7"/>
    <w:rsid w:val="00C31D89"/>
    <w:rsid w:val="00D277FC"/>
    <w:rsid w:val="00D65815"/>
    <w:rsid w:val="00DA6DD5"/>
    <w:rsid w:val="00DC066A"/>
    <w:rsid w:val="00E10250"/>
    <w:rsid w:val="00F038B2"/>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B5F"/>
    <w:pPr>
      <w:tabs>
        <w:tab w:val="center" w:pos="4677"/>
        <w:tab w:val="right" w:pos="9355"/>
      </w:tabs>
    </w:pPr>
  </w:style>
  <w:style w:type="character" w:customStyle="1" w:styleId="a4">
    <w:name w:val="Верхний колонтитул Знак"/>
    <w:basedOn w:val="a0"/>
    <w:link w:val="a3"/>
    <w:uiPriority w:val="99"/>
    <w:rsid w:val="00506B5F"/>
    <w:rPr>
      <w:rFonts w:ascii="Times New Roman" w:hAnsi="Times New Roman" w:cs="Times New Roman"/>
      <w:sz w:val="20"/>
      <w:szCs w:val="20"/>
    </w:rPr>
  </w:style>
  <w:style w:type="paragraph" w:styleId="a5">
    <w:name w:val="footer"/>
    <w:basedOn w:val="a"/>
    <w:link w:val="a6"/>
    <w:uiPriority w:val="99"/>
    <w:unhideWhenUsed/>
    <w:rsid w:val="00506B5F"/>
    <w:pPr>
      <w:tabs>
        <w:tab w:val="center" w:pos="4677"/>
        <w:tab w:val="right" w:pos="9355"/>
      </w:tabs>
    </w:pPr>
  </w:style>
  <w:style w:type="character" w:customStyle="1" w:styleId="a6">
    <w:name w:val="Нижний колонтитул Знак"/>
    <w:basedOn w:val="a0"/>
    <w:link w:val="a5"/>
    <w:uiPriority w:val="99"/>
    <w:rsid w:val="00506B5F"/>
    <w:rPr>
      <w:rFonts w:ascii="Times New Roman" w:hAnsi="Times New Roman" w:cs="Times New Roman"/>
      <w:sz w:val="20"/>
      <w:szCs w:val="20"/>
    </w:rPr>
  </w:style>
  <w:style w:type="paragraph" w:styleId="a7">
    <w:name w:val="List Paragraph"/>
    <w:basedOn w:val="a"/>
    <w:uiPriority w:val="34"/>
    <w:qFormat/>
    <w:rsid w:val="006918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B5F"/>
    <w:pPr>
      <w:tabs>
        <w:tab w:val="center" w:pos="4677"/>
        <w:tab w:val="right" w:pos="9355"/>
      </w:tabs>
    </w:pPr>
  </w:style>
  <w:style w:type="character" w:customStyle="1" w:styleId="a4">
    <w:name w:val="Верхний колонтитул Знак"/>
    <w:basedOn w:val="a0"/>
    <w:link w:val="a3"/>
    <w:uiPriority w:val="99"/>
    <w:rsid w:val="00506B5F"/>
    <w:rPr>
      <w:rFonts w:ascii="Times New Roman" w:hAnsi="Times New Roman" w:cs="Times New Roman"/>
      <w:sz w:val="20"/>
      <w:szCs w:val="20"/>
    </w:rPr>
  </w:style>
  <w:style w:type="paragraph" w:styleId="a5">
    <w:name w:val="footer"/>
    <w:basedOn w:val="a"/>
    <w:link w:val="a6"/>
    <w:uiPriority w:val="99"/>
    <w:unhideWhenUsed/>
    <w:rsid w:val="00506B5F"/>
    <w:pPr>
      <w:tabs>
        <w:tab w:val="center" w:pos="4677"/>
        <w:tab w:val="right" w:pos="9355"/>
      </w:tabs>
    </w:pPr>
  </w:style>
  <w:style w:type="character" w:customStyle="1" w:styleId="a6">
    <w:name w:val="Нижний колонтитул Знак"/>
    <w:basedOn w:val="a0"/>
    <w:link w:val="a5"/>
    <w:uiPriority w:val="99"/>
    <w:rsid w:val="00506B5F"/>
    <w:rPr>
      <w:rFonts w:ascii="Times New Roman" w:hAnsi="Times New Roman" w:cs="Times New Roman"/>
      <w:sz w:val="20"/>
      <w:szCs w:val="20"/>
    </w:rPr>
  </w:style>
  <w:style w:type="paragraph" w:styleId="a7">
    <w:name w:val="List Paragraph"/>
    <w:basedOn w:val="a"/>
    <w:uiPriority w:val="34"/>
    <w:qFormat/>
    <w:rsid w:val="00691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pi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pic.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dc.gov/nchstp/tb/" TargetMode="External"/><Relationship Id="rId10" Type="http://schemas.openxmlformats.org/officeDocument/2006/relationships/hyperlink" Target="http://www.atsjournals.org" TargetMode="External"/><Relationship Id="rId4" Type="http://schemas.microsoft.com/office/2007/relationships/stylesWithEffects" Target="stylesWithEffects.xml"/><Relationship Id="rId9" Type="http://schemas.openxmlformats.org/officeDocument/2006/relationships/hyperlink" Target="http://www.atsjournals.org" TargetMode="External"/><Relationship Id="rId14" Type="http://schemas.openxmlformats.org/officeDocument/2006/relationships/hyperlink" Target="http://www.cdc.gov/nchstp/tb/TB_HIV_DRUGS/TOC.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DE8C7-8179-437C-8936-62A0E9543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57498</Words>
  <Characters>327743</Characters>
  <Application>Microsoft Office Word</Application>
  <DocSecurity>0</DocSecurity>
  <Lines>2731</Lines>
  <Paragraphs>768</Paragraphs>
  <ScaleCrop>false</ScaleCrop>
  <HeadingPairs>
    <vt:vector size="2" baseType="variant">
      <vt:variant>
        <vt:lpstr>Название</vt:lpstr>
      </vt:variant>
      <vt:variant>
        <vt:i4>1</vt:i4>
      </vt:variant>
    </vt:vector>
  </HeadingPairs>
  <TitlesOfParts>
    <vt:vector size="1" baseType="lpstr">
      <vt:lpstr>RCCM6$U571</vt:lpstr>
    </vt:vector>
  </TitlesOfParts>
  <Company/>
  <LinksUpToDate>false</LinksUpToDate>
  <CharactersWithSpaces>384473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RCCM6$U571</dc:title>
  <dc:creator>Крамченко Алена Андреевна</dc:creator>
  <cp:lastModifiedBy>Литвинцев Евгений Сергеевич</cp:lastModifiedBy>
  <cp:revision>18</cp:revision>
  <dcterms:created xsi:type="dcterms:W3CDTF">2020-09-09T06:44:00Z</dcterms:created>
  <dcterms:modified xsi:type="dcterms:W3CDTF">2020-10-05T10:26:00Z</dcterms:modified>
</cp:coreProperties>
</file>