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9F4F" w14:textId="77777777" w:rsidR="002F266D" w:rsidRDefault="002F266D" w:rsidP="002F266D">
      <w:pPr>
        <w:jc w:val="center"/>
        <w:rPr>
          <w:rFonts w:ascii="Times New Roman" w:hAnsi="Times New Roman" w:cs="Times New Roman"/>
          <w:sz w:val="28"/>
          <w:szCs w:val="28"/>
        </w:rPr>
      </w:pPr>
    </w:p>
    <w:p w14:paraId="3712502C" w14:textId="77777777" w:rsidR="002F266D" w:rsidRDefault="002F266D" w:rsidP="002F266D">
      <w:pPr>
        <w:jc w:val="center"/>
        <w:rPr>
          <w:rFonts w:ascii="Times New Roman" w:hAnsi="Times New Roman" w:cs="Times New Roman"/>
          <w:sz w:val="28"/>
          <w:szCs w:val="28"/>
        </w:rPr>
      </w:pPr>
    </w:p>
    <w:p w14:paraId="478A20C8" w14:textId="77777777" w:rsidR="002F266D" w:rsidRDefault="002F266D" w:rsidP="002F266D">
      <w:pPr>
        <w:jc w:val="center"/>
        <w:rPr>
          <w:rFonts w:ascii="Times New Roman" w:hAnsi="Times New Roman" w:cs="Times New Roman"/>
          <w:sz w:val="28"/>
          <w:szCs w:val="28"/>
        </w:rPr>
      </w:pPr>
    </w:p>
    <w:p w14:paraId="57720063" w14:textId="77777777" w:rsidR="002F266D" w:rsidRDefault="002F266D" w:rsidP="002F266D">
      <w:pPr>
        <w:jc w:val="center"/>
        <w:rPr>
          <w:rFonts w:ascii="Times New Roman" w:hAnsi="Times New Roman" w:cs="Times New Roman"/>
          <w:sz w:val="28"/>
          <w:szCs w:val="28"/>
        </w:rPr>
      </w:pPr>
    </w:p>
    <w:p w14:paraId="66E67344" w14:textId="77777777" w:rsidR="002F266D" w:rsidRDefault="002F266D" w:rsidP="002F266D">
      <w:pPr>
        <w:jc w:val="center"/>
        <w:rPr>
          <w:rFonts w:ascii="Times New Roman" w:hAnsi="Times New Roman" w:cs="Times New Roman"/>
          <w:sz w:val="28"/>
          <w:szCs w:val="28"/>
        </w:rPr>
      </w:pPr>
    </w:p>
    <w:p w14:paraId="1E1D7642" w14:textId="77777777" w:rsidR="002F266D" w:rsidRDefault="002F266D" w:rsidP="002F266D">
      <w:pPr>
        <w:jc w:val="center"/>
        <w:rPr>
          <w:rFonts w:ascii="Times New Roman" w:hAnsi="Times New Roman" w:cs="Times New Roman"/>
          <w:sz w:val="28"/>
          <w:szCs w:val="28"/>
        </w:rPr>
      </w:pPr>
    </w:p>
    <w:p w14:paraId="3E3E7AD2" w14:textId="77777777" w:rsidR="002F266D" w:rsidRDefault="002F266D" w:rsidP="002F266D">
      <w:pPr>
        <w:jc w:val="center"/>
        <w:rPr>
          <w:rFonts w:ascii="Times New Roman" w:hAnsi="Times New Roman" w:cs="Times New Roman"/>
          <w:sz w:val="28"/>
          <w:szCs w:val="28"/>
        </w:rPr>
      </w:pPr>
    </w:p>
    <w:p w14:paraId="1001FF7F" w14:textId="77777777" w:rsidR="002F266D" w:rsidRDefault="002F266D" w:rsidP="002F266D">
      <w:pPr>
        <w:jc w:val="center"/>
        <w:rPr>
          <w:rFonts w:ascii="Times New Roman" w:hAnsi="Times New Roman" w:cs="Times New Roman"/>
          <w:sz w:val="28"/>
          <w:szCs w:val="28"/>
        </w:rPr>
      </w:pPr>
    </w:p>
    <w:p w14:paraId="77B47988" w14:textId="77777777" w:rsidR="002F266D" w:rsidRDefault="002F266D" w:rsidP="002F266D">
      <w:pPr>
        <w:jc w:val="center"/>
        <w:rPr>
          <w:rFonts w:ascii="Times New Roman" w:hAnsi="Times New Roman" w:cs="Times New Roman"/>
          <w:sz w:val="28"/>
          <w:szCs w:val="28"/>
        </w:rPr>
      </w:pPr>
    </w:p>
    <w:p w14:paraId="69EC44DA" w14:textId="77777777" w:rsidR="002F266D" w:rsidRDefault="002F266D" w:rsidP="002F266D">
      <w:pPr>
        <w:jc w:val="center"/>
        <w:rPr>
          <w:rFonts w:ascii="Times New Roman" w:hAnsi="Times New Roman" w:cs="Times New Roman"/>
          <w:sz w:val="28"/>
          <w:szCs w:val="28"/>
        </w:rPr>
      </w:pPr>
    </w:p>
    <w:p w14:paraId="7A6D3F93" w14:textId="77777777" w:rsidR="002F266D" w:rsidRDefault="002F266D" w:rsidP="002F266D">
      <w:pPr>
        <w:jc w:val="center"/>
        <w:rPr>
          <w:rFonts w:ascii="Times New Roman" w:hAnsi="Times New Roman" w:cs="Times New Roman"/>
          <w:sz w:val="28"/>
          <w:szCs w:val="28"/>
        </w:rPr>
      </w:pPr>
    </w:p>
    <w:p w14:paraId="71CC7281" w14:textId="77777777" w:rsidR="002F266D" w:rsidRDefault="002F266D" w:rsidP="002F266D">
      <w:pPr>
        <w:jc w:val="center"/>
        <w:rPr>
          <w:rFonts w:ascii="Times New Roman" w:hAnsi="Times New Roman" w:cs="Times New Roman"/>
          <w:sz w:val="28"/>
          <w:szCs w:val="28"/>
        </w:rPr>
      </w:pPr>
    </w:p>
    <w:p w14:paraId="0ECA7106" w14:textId="77777777" w:rsidR="00FF6B11" w:rsidRPr="00FF6B11" w:rsidRDefault="00FF6B11" w:rsidP="002F266D">
      <w:pPr>
        <w:jc w:val="center"/>
        <w:rPr>
          <w:rFonts w:ascii="Times New Roman" w:hAnsi="Times New Roman" w:cs="Times New Roman"/>
          <w:b/>
          <w:sz w:val="28"/>
          <w:szCs w:val="28"/>
        </w:rPr>
      </w:pPr>
      <w:r w:rsidRPr="00FF6B11">
        <w:rPr>
          <w:rFonts w:ascii="Times New Roman" w:hAnsi="Times New Roman" w:cs="Times New Roman"/>
          <w:b/>
          <w:sz w:val="28"/>
          <w:szCs w:val="28"/>
        </w:rPr>
        <w:t>Найчастіші запитання щодо оперативного повідомлення ВООЗ 2019 року</w:t>
      </w:r>
    </w:p>
    <w:p w14:paraId="4DBBB872" w14:textId="41CB1679" w:rsidR="00FF6B11" w:rsidRDefault="00FF6B11" w:rsidP="002F266D">
      <w:pPr>
        <w:jc w:val="center"/>
        <w:rPr>
          <w:rFonts w:ascii="Times New Roman" w:hAnsi="Times New Roman" w:cs="Times New Roman"/>
          <w:sz w:val="28"/>
          <w:szCs w:val="28"/>
        </w:rPr>
      </w:pPr>
      <w:r w:rsidRPr="00FF6B11">
        <w:rPr>
          <w:rFonts w:ascii="Times New Roman" w:hAnsi="Times New Roman" w:cs="Times New Roman"/>
          <w:b/>
          <w:sz w:val="28"/>
          <w:szCs w:val="28"/>
        </w:rPr>
        <w:t xml:space="preserve">«Ключові зміни </w:t>
      </w:r>
      <w:r>
        <w:rPr>
          <w:rFonts w:ascii="Times New Roman" w:hAnsi="Times New Roman" w:cs="Times New Roman"/>
          <w:b/>
          <w:sz w:val="28"/>
          <w:szCs w:val="28"/>
        </w:rPr>
        <w:t>у</w:t>
      </w:r>
      <w:r w:rsidRPr="00FF6B11">
        <w:rPr>
          <w:rFonts w:ascii="Times New Roman" w:hAnsi="Times New Roman" w:cs="Times New Roman"/>
          <w:b/>
          <w:sz w:val="28"/>
          <w:szCs w:val="28"/>
        </w:rPr>
        <w:t xml:space="preserve"> лікуванні хіміорезистентного</w:t>
      </w:r>
      <w:r>
        <w:rPr>
          <w:rFonts w:ascii="Times New Roman" w:hAnsi="Times New Roman" w:cs="Times New Roman"/>
          <w:b/>
          <w:sz w:val="28"/>
          <w:szCs w:val="28"/>
        </w:rPr>
        <w:t xml:space="preserve"> </w:t>
      </w:r>
      <w:r w:rsidRPr="00FF6B11">
        <w:rPr>
          <w:rFonts w:ascii="Times New Roman" w:hAnsi="Times New Roman" w:cs="Times New Roman"/>
          <w:b/>
          <w:sz w:val="28"/>
          <w:szCs w:val="28"/>
        </w:rPr>
        <w:t>туберкульозу»</w:t>
      </w:r>
    </w:p>
    <w:p w14:paraId="630DCA64" w14:textId="568D1584" w:rsidR="00EA4E0F" w:rsidRDefault="00FF6B11" w:rsidP="002F266D">
      <w:pPr>
        <w:jc w:val="center"/>
        <w:rPr>
          <w:rFonts w:ascii="Times New Roman" w:hAnsi="Times New Roman" w:cs="Times New Roman"/>
          <w:sz w:val="28"/>
          <w:szCs w:val="28"/>
        </w:rPr>
      </w:pPr>
      <w:r w:rsidRPr="00FF6B11">
        <w:rPr>
          <w:rFonts w:ascii="Times New Roman" w:hAnsi="Times New Roman" w:cs="Times New Roman"/>
          <w:sz w:val="28"/>
          <w:szCs w:val="28"/>
        </w:rPr>
        <w:t>Технічний переклад</w:t>
      </w:r>
    </w:p>
    <w:p w14:paraId="18A8F1AF" w14:textId="244C8212" w:rsidR="002F266D" w:rsidRDefault="002F266D" w:rsidP="002F266D">
      <w:pPr>
        <w:jc w:val="center"/>
        <w:rPr>
          <w:rFonts w:ascii="Times New Roman" w:hAnsi="Times New Roman" w:cs="Times New Roman"/>
          <w:sz w:val="28"/>
          <w:szCs w:val="28"/>
        </w:rPr>
      </w:pPr>
    </w:p>
    <w:p w14:paraId="2626A88F" w14:textId="341D3C62" w:rsidR="002F266D" w:rsidRDefault="002F266D" w:rsidP="002F266D">
      <w:pPr>
        <w:jc w:val="center"/>
        <w:rPr>
          <w:rFonts w:ascii="Times New Roman" w:hAnsi="Times New Roman" w:cs="Times New Roman"/>
          <w:sz w:val="28"/>
          <w:szCs w:val="28"/>
        </w:rPr>
      </w:pPr>
    </w:p>
    <w:p w14:paraId="60A24B8C" w14:textId="4D3932CB" w:rsidR="002F266D" w:rsidRDefault="002F266D" w:rsidP="002F266D">
      <w:pPr>
        <w:jc w:val="center"/>
        <w:rPr>
          <w:rFonts w:ascii="Times New Roman" w:hAnsi="Times New Roman" w:cs="Times New Roman"/>
          <w:sz w:val="28"/>
          <w:szCs w:val="28"/>
        </w:rPr>
      </w:pPr>
    </w:p>
    <w:p w14:paraId="265E7608" w14:textId="448D8BD2" w:rsidR="002F266D" w:rsidRDefault="002F266D" w:rsidP="002F266D">
      <w:pPr>
        <w:jc w:val="center"/>
        <w:rPr>
          <w:rFonts w:ascii="Times New Roman" w:hAnsi="Times New Roman" w:cs="Times New Roman"/>
          <w:sz w:val="28"/>
          <w:szCs w:val="28"/>
        </w:rPr>
      </w:pPr>
    </w:p>
    <w:p w14:paraId="0539C37F" w14:textId="77777777" w:rsidR="008B1975" w:rsidRPr="00A13DF2" w:rsidRDefault="008B1975" w:rsidP="002F266D">
      <w:pPr>
        <w:jc w:val="center"/>
        <w:rPr>
          <w:rFonts w:ascii="Times New Roman" w:hAnsi="Times New Roman" w:cs="Times New Roman"/>
          <w:sz w:val="28"/>
          <w:szCs w:val="28"/>
          <w:lang w:val="ru-RU"/>
        </w:rPr>
      </w:pPr>
    </w:p>
    <w:p w14:paraId="68ED7A3E" w14:textId="79778AF7" w:rsidR="002F266D" w:rsidRDefault="002F266D" w:rsidP="002F266D">
      <w:pPr>
        <w:jc w:val="center"/>
        <w:rPr>
          <w:rFonts w:ascii="Times New Roman" w:hAnsi="Times New Roman" w:cs="Times New Roman"/>
          <w:sz w:val="28"/>
          <w:szCs w:val="28"/>
        </w:rPr>
      </w:pPr>
    </w:p>
    <w:p w14:paraId="7A1B1BE4" w14:textId="7D09E4E6" w:rsidR="002F266D" w:rsidRDefault="002F266D" w:rsidP="002F266D">
      <w:pPr>
        <w:jc w:val="center"/>
        <w:rPr>
          <w:rFonts w:ascii="Times New Roman" w:hAnsi="Times New Roman" w:cs="Times New Roman"/>
          <w:sz w:val="28"/>
          <w:szCs w:val="28"/>
        </w:rPr>
      </w:pPr>
    </w:p>
    <w:p w14:paraId="7F9F3B1F" w14:textId="1AABFFF0" w:rsidR="002F266D" w:rsidRDefault="002F266D" w:rsidP="002F266D">
      <w:pPr>
        <w:jc w:val="center"/>
        <w:rPr>
          <w:rFonts w:ascii="Times New Roman" w:hAnsi="Times New Roman" w:cs="Times New Roman"/>
          <w:sz w:val="28"/>
          <w:szCs w:val="28"/>
        </w:rPr>
      </w:pPr>
    </w:p>
    <w:p w14:paraId="24342C42" w14:textId="0092B1F4" w:rsidR="002F266D" w:rsidRDefault="002F266D" w:rsidP="00E718B2">
      <w:pPr>
        <w:rPr>
          <w:rFonts w:ascii="Times New Roman" w:hAnsi="Times New Roman" w:cs="Times New Roman"/>
          <w:sz w:val="28"/>
          <w:szCs w:val="28"/>
        </w:rPr>
      </w:pPr>
    </w:p>
    <w:p w14:paraId="16C1862E" w14:textId="323F10A5" w:rsidR="002F266D" w:rsidRDefault="002F266D" w:rsidP="002F266D">
      <w:pPr>
        <w:jc w:val="center"/>
        <w:rPr>
          <w:rFonts w:ascii="Times New Roman" w:hAnsi="Times New Roman" w:cs="Times New Roman"/>
          <w:sz w:val="28"/>
          <w:szCs w:val="28"/>
        </w:rPr>
      </w:pPr>
    </w:p>
    <w:p w14:paraId="386E5D43" w14:textId="7CFCAC93" w:rsidR="00440706" w:rsidRDefault="00440706" w:rsidP="002F266D">
      <w:pPr>
        <w:jc w:val="center"/>
        <w:rPr>
          <w:rFonts w:ascii="Times New Roman" w:hAnsi="Times New Roman" w:cs="Times New Roman"/>
          <w:sz w:val="28"/>
          <w:szCs w:val="28"/>
        </w:rPr>
      </w:pPr>
    </w:p>
    <w:p w14:paraId="0475906C" w14:textId="2D322D04" w:rsidR="00440706" w:rsidRDefault="00440706" w:rsidP="002F266D">
      <w:pPr>
        <w:jc w:val="center"/>
        <w:rPr>
          <w:rFonts w:ascii="Times New Roman" w:hAnsi="Times New Roman" w:cs="Times New Roman"/>
          <w:sz w:val="28"/>
          <w:szCs w:val="28"/>
        </w:rPr>
      </w:pPr>
    </w:p>
    <w:p w14:paraId="78F5CB9D" w14:textId="08914C16" w:rsidR="00440706" w:rsidRDefault="00440706" w:rsidP="002F266D">
      <w:pPr>
        <w:jc w:val="center"/>
        <w:rPr>
          <w:rFonts w:ascii="Times New Roman" w:hAnsi="Times New Roman" w:cs="Times New Roman"/>
          <w:sz w:val="28"/>
          <w:szCs w:val="28"/>
        </w:rPr>
      </w:pPr>
    </w:p>
    <w:p w14:paraId="492099D2" w14:textId="02B9DF1D" w:rsidR="00440706" w:rsidRDefault="00440706" w:rsidP="002F266D">
      <w:pPr>
        <w:jc w:val="center"/>
        <w:rPr>
          <w:rFonts w:ascii="Times New Roman" w:hAnsi="Times New Roman" w:cs="Times New Roman"/>
          <w:sz w:val="28"/>
          <w:szCs w:val="28"/>
        </w:rPr>
      </w:pPr>
    </w:p>
    <w:p w14:paraId="2FB11C80" w14:textId="389F207C" w:rsidR="00440706" w:rsidRDefault="00440706" w:rsidP="002F266D">
      <w:pPr>
        <w:jc w:val="center"/>
        <w:rPr>
          <w:rFonts w:ascii="Times New Roman" w:hAnsi="Times New Roman" w:cs="Times New Roman"/>
          <w:sz w:val="28"/>
          <w:szCs w:val="28"/>
        </w:rPr>
      </w:pPr>
    </w:p>
    <w:p w14:paraId="74BDB18D" w14:textId="77777777" w:rsidR="00440706" w:rsidRPr="00440706" w:rsidRDefault="00440706" w:rsidP="00440706">
      <w:pPr>
        <w:rPr>
          <w:rFonts w:ascii="Times New Roman" w:hAnsi="Times New Roman" w:cs="Times New Roman"/>
          <w:sz w:val="28"/>
          <w:szCs w:val="28"/>
        </w:rPr>
      </w:pPr>
      <w:r w:rsidRPr="00440706">
        <w:rPr>
          <w:rFonts w:ascii="Times New Roman" w:hAnsi="Times New Roman" w:cs="Times New Roman"/>
          <w:sz w:val="28"/>
          <w:szCs w:val="28"/>
        </w:rPr>
        <w:lastRenderedPageBreak/>
        <w:t>ЗМІСТ</w:t>
      </w:r>
    </w:p>
    <w:p w14:paraId="2C5163A3" w14:textId="08870255" w:rsidR="00440706" w:rsidRPr="00440706" w:rsidRDefault="00440706" w:rsidP="00440706">
      <w:pPr>
        <w:rPr>
          <w:rFonts w:ascii="Times New Roman" w:hAnsi="Times New Roman" w:cs="Times New Roman"/>
          <w:sz w:val="28"/>
          <w:szCs w:val="28"/>
        </w:rPr>
      </w:pPr>
      <w:r w:rsidRPr="00440706">
        <w:rPr>
          <w:rFonts w:ascii="Times New Roman" w:hAnsi="Times New Roman" w:cs="Times New Roman"/>
          <w:sz w:val="28"/>
          <w:szCs w:val="28"/>
        </w:rPr>
        <w:t xml:space="preserve">1. </w:t>
      </w:r>
      <w:r w:rsidR="00B969AB">
        <w:rPr>
          <w:rFonts w:ascii="Times New Roman" w:hAnsi="Times New Roman" w:cs="Times New Roman"/>
          <w:sz w:val="28"/>
          <w:szCs w:val="28"/>
        </w:rPr>
        <w:t>ЗАПИТАННЯ ЩОДО ПОЛІТИК</w:t>
      </w:r>
      <w:r w:rsidRPr="004407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0706">
        <w:rPr>
          <w:rFonts w:ascii="Times New Roman" w:hAnsi="Times New Roman" w:cs="Times New Roman"/>
          <w:sz w:val="28"/>
          <w:szCs w:val="28"/>
        </w:rPr>
        <w:t>.................... ..........</w:t>
      </w:r>
      <w:r w:rsidR="004D4C34">
        <w:rPr>
          <w:rFonts w:ascii="Times New Roman" w:hAnsi="Times New Roman" w:cs="Times New Roman"/>
          <w:sz w:val="28"/>
          <w:szCs w:val="28"/>
        </w:rPr>
        <w:t>......</w:t>
      </w:r>
      <w:r w:rsidR="00271B6A">
        <w:rPr>
          <w:rFonts w:ascii="Times New Roman" w:hAnsi="Times New Roman" w:cs="Times New Roman"/>
          <w:sz w:val="28"/>
          <w:szCs w:val="28"/>
        </w:rPr>
        <w:t>..</w:t>
      </w:r>
      <w:r w:rsidR="004D4C34">
        <w:rPr>
          <w:rFonts w:ascii="Times New Roman" w:hAnsi="Times New Roman" w:cs="Times New Roman"/>
          <w:sz w:val="28"/>
          <w:szCs w:val="28"/>
        </w:rPr>
        <w:t>.</w:t>
      </w:r>
      <w:r w:rsidRPr="00440706">
        <w:rPr>
          <w:rFonts w:ascii="Times New Roman" w:hAnsi="Times New Roman" w:cs="Times New Roman"/>
          <w:sz w:val="28"/>
          <w:szCs w:val="28"/>
        </w:rPr>
        <w:t>.... 3</w:t>
      </w:r>
    </w:p>
    <w:p w14:paraId="49682FF8" w14:textId="2F034729" w:rsidR="00440706" w:rsidRPr="00440706" w:rsidRDefault="00440706" w:rsidP="00440706">
      <w:pPr>
        <w:rPr>
          <w:rFonts w:ascii="Times New Roman" w:hAnsi="Times New Roman" w:cs="Times New Roman"/>
          <w:sz w:val="28"/>
          <w:szCs w:val="28"/>
        </w:rPr>
      </w:pPr>
      <w:r w:rsidRPr="00440706">
        <w:rPr>
          <w:rFonts w:ascii="Times New Roman" w:hAnsi="Times New Roman" w:cs="Times New Roman"/>
          <w:sz w:val="28"/>
          <w:szCs w:val="28"/>
        </w:rPr>
        <w:t xml:space="preserve">2. </w:t>
      </w:r>
      <w:r w:rsidR="004D4C34">
        <w:rPr>
          <w:rFonts w:ascii="Times New Roman" w:hAnsi="Times New Roman" w:cs="Times New Roman"/>
          <w:sz w:val="28"/>
          <w:szCs w:val="28"/>
        </w:rPr>
        <w:t>ЗАПИТАННЯ ЩОДО ПРОГРАМИ ТА НАВЧАННЯ …………………</w:t>
      </w:r>
      <w:r w:rsidR="00271B6A">
        <w:rPr>
          <w:rFonts w:ascii="Times New Roman" w:hAnsi="Times New Roman" w:cs="Times New Roman"/>
          <w:sz w:val="28"/>
          <w:szCs w:val="28"/>
        </w:rPr>
        <w:t>...</w:t>
      </w:r>
      <w:r w:rsidR="004D4C34">
        <w:rPr>
          <w:rFonts w:ascii="Times New Roman" w:hAnsi="Times New Roman" w:cs="Times New Roman"/>
          <w:sz w:val="28"/>
          <w:szCs w:val="28"/>
        </w:rPr>
        <w:t>……</w:t>
      </w:r>
      <w:r w:rsidRPr="00440706">
        <w:rPr>
          <w:rFonts w:ascii="Times New Roman" w:hAnsi="Times New Roman" w:cs="Times New Roman"/>
          <w:sz w:val="28"/>
          <w:szCs w:val="28"/>
        </w:rPr>
        <w:t xml:space="preserve"> 5</w:t>
      </w:r>
    </w:p>
    <w:p w14:paraId="3D050912" w14:textId="5921DCC0" w:rsidR="00440706" w:rsidRPr="00440706" w:rsidRDefault="00440706" w:rsidP="00440706">
      <w:pPr>
        <w:rPr>
          <w:rFonts w:ascii="Times New Roman" w:hAnsi="Times New Roman" w:cs="Times New Roman"/>
          <w:sz w:val="28"/>
          <w:szCs w:val="28"/>
        </w:rPr>
      </w:pPr>
      <w:r w:rsidRPr="00440706">
        <w:rPr>
          <w:rFonts w:ascii="Times New Roman" w:hAnsi="Times New Roman" w:cs="Times New Roman"/>
          <w:sz w:val="28"/>
          <w:szCs w:val="28"/>
        </w:rPr>
        <w:t xml:space="preserve">3. ПИТАННЯ, </w:t>
      </w:r>
      <w:r w:rsidR="00043380">
        <w:rPr>
          <w:rFonts w:ascii="Times New Roman" w:hAnsi="Times New Roman" w:cs="Times New Roman"/>
          <w:sz w:val="28"/>
          <w:szCs w:val="28"/>
          <w:lang w:val="ru-RU"/>
        </w:rPr>
        <w:t>ПОВ</w:t>
      </w:r>
      <w:r w:rsidR="00043380">
        <w:rPr>
          <w:rFonts w:ascii="Times New Roman" w:hAnsi="Times New Roman" w:cs="Times New Roman"/>
          <w:sz w:val="28"/>
          <w:szCs w:val="28"/>
        </w:rPr>
        <w:t>’ЯЗАНІ</w:t>
      </w:r>
      <w:r w:rsidRPr="00440706">
        <w:rPr>
          <w:rFonts w:ascii="Times New Roman" w:hAnsi="Times New Roman" w:cs="Times New Roman"/>
          <w:sz w:val="28"/>
          <w:szCs w:val="28"/>
        </w:rPr>
        <w:t xml:space="preserve"> З ЗАКУ</w:t>
      </w:r>
      <w:r w:rsidR="00271B6A">
        <w:rPr>
          <w:rFonts w:ascii="Times New Roman" w:hAnsi="Times New Roman" w:cs="Times New Roman"/>
          <w:sz w:val="28"/>
          <w:szCs w:val="28"/>
        </w:rPr>
        <w:t>ПІВЛЯМИ</w:t>
      </w:r>
      <w:r w:rsidRPr="00440706">
        <w:rPr>
          <w:rFonts w:ascii="Times New Roman" w:hAnsi="Times New Roman" w:cs="Times New Roman"/>
          <w:sz w:val="28"/>
          <w:szCs w:val="28"/>
        </w:rPr>
        <w:t xml:space="preserve"> ..................................................... 7</w:t>
      </w:r>
    </w:p>
    <w:p w14:paraId="0539D86D" w14:textId="0F8A12B3" w:rsidR="00440706" w:rsidRPr="00440706" w:rsidRDefault="00440706" w:rsidP="00440706">
      <w:pPr>
        <w:rPr>
          <w:rFonts w:ascii="Times New Roman" w:hAnsi="Times New Roman" w:cs="Times New Roman"/>
          <w:sz w:val="28"/>
          <w:szCs w:val="28"/>
        </w:rPr>
      </w:pPr>
      <w:r w:rsidRPr="00440706">
        <w:rPr>
          <w:rFonts w:ascii="Times New Roman" w:hAnsi="Times New Roman" w:cs="Times New Roman"/>
          <w:sz w:val="28"/>
          <w:szCs w:val="28"/>
        </w:rPr>
        <w:t>4. ЗАПИТАННЯ</w:t>
      </w:r>
      <w:r w:rsidR="00271B6A">
        <w:rPr>
          <w:rFonts w:ascii="Times New Roman" w:hAnsi="Times New Roman" w:cs="Times New Roman"/>
          <w:sz w:val="28"/>
          <w:szCs w:val="28"/>
        </w:rPr>
        <w:t xml:space="preserve"> ЩОДО ФІНАНСУВАННЯ  </w:t>
      </w:r>
      <w:r w:rsidRPr="00440706">
        <w:rPr>
          <w:rFonts w:ascii="Times New Roman" w:hAnsi="Times New Roman" w:cs="Times New Roman"/>
          <w:sz w:val="28"/>
          <w:szCs w:val="28"/>
        </w:rPr>
        <w:t>............................................. ......... 10</w:t>
      </w:r>
    </w:p>
    <w:p w14:paraId="17307BC2" w14:textId="6AA81060" w:rsidR="00440706" w:rsidRPr="00440706" w:rsidRDefault="00440706" w:rsidP="00440706">
      <w:pPr>
        <w:rPr>
          <w:rFonts w:ascii="Times New Roman" w:hAnsi="Times New Roman" w:cs="Times New Roman"/>
          <w:sz w:val="28"/>
          <w:szCs w:val="28"/>
        </w:rPr>
      </w:pPr>
      <w:r w:rsidRPr="00440706">
        <w:rPr>
          <w:rFonts w:ascii="Times New Roman" w:hAnsi="Times New Roman" w:cs="Times New Roman"/>
          <w:sz w:val="28"/>
          <w:szCs w:val="28"/>
        </w:rPr>
        <w:t xml:space="preserve">5. ПИТАННЯ, </w:t>
      </w:r>
      <w:r w:rsidR="00271B6A">
        <w:rPr>
          <w:rFonts w:ascii="Times New Roman" w:hAnsi="Times New Roman" w:cs="Times New Roman"/>
          <w:sz w:val="28"/>
          <w:szCs w:val="28"/>
        </w:rPr>
        <w:t>ПО</w:t>
      </w:r>
      <w:r w:rsidRPr="00440706">
        <w:rPr>
          <w:rFonts w:ascii="Times New Roman" w:hAnsi="Times New Roman" w:cs="Times New Roman"/>
          <w:sz w:val="28"/>
          <w:szCs w:val="28"/>
        </w:rPr>
        <w:t>В'ЯЗАНІ З АДВОКА</w:t>
      </w:r>
      <w:r w:rsidR="00271B6A">
        <w:rPr>
          <w:rFonts w:ascii="Times New Roman" w:hAnsi="Times New Roman" w:cs="Times New Roman"/>
          <w:sz w:val="28"/>
          <w:szCs w:val="28"/>
        </w:rPr>
        <w:t>ЦІЄЮ</w:t>
      </w:r>
      <w:r w:rsidRPr="00440706">
        <w:rPr>
          <w:rFonts w:ascii="Times New Roman" w:hAnsi="Times New Roman" w:cs="Times New Roman"/>
          <w:sz w:val="28"/>
          <w:szCs w:val="28"/>
        </w:rPr>
        <w:t xml:space="preserve"> ТА КОМУНІКАЦ</w:t>
      </w:r>
      <w:r w:rsidR="00271B6A">
        <w:rPr>
          <w:rFonts w:ascii="Times New Roman" w:hAnsi="Times New Roman" w:cs="Times New Roman"/>
          <w:sz w:val="28"/>
          <w:szCs w:val="28"/>
        </w:rPr>
        <w:t xml:space="preserve">ІЄЮ     </w:t>
      </w:r>
      <w:r w:rsidRPr="00440706">
        <w:rPr>
          <w:rFonts w:ascii="Times New Roman" w:hAnsi="Times New Roman" w:cs="Times New Roman"/>
          <w:sz w:val="28"/>
          <w:szCs w:val="28"/>
        </w:rPr>
        <w:t>......... 11</w:t>
      </w:r>
    </w:p>
    <w:p w14:paraId="3A0870C2" w14:textId="4330853C" w:rsidR="00440706" w:rsidRPr="00440706" w:rsidRDefault="00300F35" w:rsidP="00440706">
      <w:pPr>
        <w:rPr>
          <w:rFonts w:ascii="Times New Roman" w:hAnsi="Times New Roman" w:cs="Times New Roman"/>
          <w:sz w:val="28"/>
          <w:szCs w:val="28"/>
        </w:rPr>
      </w:pPr>
      <w:r>
        <w:rPr>
          <w:rFonts w:ascii="Times New Roman" w:hAnsi="Times New Roman" w:cs="Times New Roman"/>
          <w:sz w:val="28"/>
          <w:szCs w:val="28"/>
        </w:rPr>
        <w:t>ПОДЯКИ</w:t>
      </w:r>
      <w:r w:rsidR="00440706" w:rsidRPr="00440706">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706" w:rsidRPr="00440706">
        <w:rPr>
          <w:rFonts w:ascii="Times New Roman" w:hAnsi="Times New Roman" w:cs="Times New Roman"/>
          <w:sz w:val="28"/>
          <w:szCs w:val="28"/>
        </w:rPr>
        <w:t>………. .................................................. .............................. 12</w:t>
      </w:r>
    </w:p>
    <w:p w14:paraId="5E543000" w14:textId="2EA1F4BE" w:rsidR="00440706" w:rsidRDefault="00300F35" w:rsidP="00440706">
      <w:pPr>
        <w:rPr>
          <w:rFonts w:ascii="Times New Roman" w:hAnsi="Times New Roman" w:cs="Times New Roman"/>
          <w:sz w:val="28"/>
          <w:szCs w:val="28"/>
        </w:rPr>
      </w:pPr>
      <w:r>
        <w:rPr>
          <w:rFonts w:ascii="Times New Roman" w:hAnsi="Times New Roman" w:cs="Times New Roman"/>
          <w:sz w:val="28"/>
          <w:szCs w:val="28"/>
        </w:rPr>
        <w:t xml:space="preserve">ДЖЕРЕЛА </w:t>
      </w:r>
      <w:r w:rsidR="00440706" w:rsidRPr="00440706">
        <w:rPr>
          <w:rFonts w:ascii="Times New Roman" w:hAnsi="Times New Roman" w:cs="Times New Roman"/>
          <w:sz w:val="28"/>
          <w:szCs w:val="28"/>
        </w:rPr>
        <w:t>......................... .................................................. ................................... 13</w:t>
      </w:r>
    </w:p>
    <w:p w14:paraId="1636D659" w14:textId="50C9C615" w:rsidR="00E25BB3" w:rsidRDefault="00E25BB3" w:rsidP="00440706">
      <w:pPr>
        <w:rPr>
          <w:rFonts w:ascii="Times New Roman" w:hAnsi="Times New Roman" w:cs="Times New Roman"/>
          <w:sz w:val="28"/>
          <w:szCs w:val="28"/>
        </w:rPr>
      </w:pPr>
    </w:p>
    <w:p w14:paraId="67C104D8" w14:textId="3F16127A" w:rsidR="00E25BB3" w:rsidRDefault="00D12A6E" w:rsidP="00440706">
      <w:pPr>
        <w:rPr>
          <w:rFonts w:ascii="Times New Roman" w:hAnsi="Times New Roman" w:cs="Times New Roman"/>
          <w:sz w:val="28"/>
          <w:szCs w:val="28"/>
        </w:rPr>
      </w:pPr>
      <w:r>
        <w:rPr>
          <w:rFonts w:ascii="Times New Roman" w:hAnsi="Times New Roman" w:cs="Times New Roman"/>
          <w:sz w:val="28"/>
          <w:szCs w:val="28"/>
        </w:rPr>
        <w:t>АБРЕВІАТУРИ</w:t>
      </w:r>
    </w:p>
    <w:tbl>
      <w:tblPr>
        <w:tblStyle w:val="-25"/>
        <w:tblW w:w="0" w:type="auto"/>
        <w:tblLook w:val="04A0" w:firstRow="1" w:lastRow="0" w:firstColumn="1" w:lastColumn="0" w:noHBand="0" w:noVBand="1"/>
      </w:tblPr>
      <w:tblGrid>
        <w:gridCol w:w="1418"/>
        <w:gridCol w:w="8211"/>
      </w:tblGrid>
      <w:tr w:rsidR="00655D6B" w14:paraId="316308CD" w14:textId="77777777" w:rsidTr="00493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3E1AFA9" w14:textId="182D4EA9" w:rsidR="00655D6B" w:rsidRDefault="00655D6B" w:rsidP="00655D6B">
            <w:pPr>
              <w:rPr>
                <w:rFonts w:ascii="Times New Roman" w:hAnsi="Times New Roman" w:cs="Times New Roman"/>
                <w:sz w:val="28"/>
                <w:szCs w:val="28"/>
              </w:rPr>
            </w:pPr>
            <w:r>
              <w:rPr>
                <w:rFonts w:ascii="Times New Roman" w:hAnsi="Times New Roman" w:cs="Times New Roman"/>
                <w:sz w:val="28"/>
                <w:szCs w:val="28"/>
                <w:lang w:val="en-US"/>
              </w:rPr>
              <w:t>ADSM</w:t>
            </w:r>
          </w:p>
        </w:tc>
        <w:tc>
          <w:tcPr>
            <w:tcW w:w="8211" w:type="dxa"/>
          </w:tcPr>
          <w:p w14:paraId="141CD6A4" w14:textId="19C7A85C" w:rsidR="00655D6B" w:rsidRDefault="00655D6B" w:rsidP="00A13DF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ru-RU"/>
              </w:rPr>
              <w:t>Активний мон</w:t>
            </w:r>
            <w:r w:rsidR="00A13DF2">
              <w:rPr>
                <w:rFonts w:ascii="Times New Roman" w:hAnsi="Times New Roman" w:cs="Times New Roman"/>
                <w:sz w:val="28"/>
                <w:szCs w:val="28"/>
                <w:lang w:val="ru-RU"/>
              </w:rPr>
              <w:t>і</w:t>
            </w:r>
            <w:bookmarkStart w:id="0" w:name="_GoBack"/>
            <w:bookmarkEnd w:id="0"/>
            <w:r>
              <w:rPr>
                <w:rFonts w:ascii="Times New Roman" w:hAnsi="Times New Roman" w:cs="Times New Roman"/>
                <w:sz w:val="28"/>
                <w:szCs w:val="28"/>
                <w:lang w:val="ru-RU"/>
              </w:rPr>
              <w:t>торинг безпеки протитуберкульозних препарат</w:t>
            </w:r>
            <w:r>
              <w:rPr>
                <w:rFonts w:ascii="Times New Roman" w:hAnsi="Times New Roman" w:cs="Times New Roman"/>
                <w:sz w:val="28"/>
                <w:szCs w:val="28"/>
              </w:rPr>
              <w:t>ів</w:t>
            </w:r>
          </w:p>
        </w:tc>
      </w:tr>
      <w:tr w:rsidR="00655D6B" w14:paraId="2080EF04" w14:textId="77777777" w:rsidTr="0049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F55754B" w14:textId="1AF1AD85" w:rsidR="00655D6B" w:rsidRPr="002F28CA" w:rsidRDefault="00655D6B" w:rsidP="00655D6B">
            <w:pPr>
              <w:rPr>
                <w:rFonts w:ascii="Times New Roman" w:hAnsi="Times New Roman" w:cs="Times New Roman"/>
                <w:sz w:val="28"/>
                <w:szCs w:val="28"/>
                <w:lang w:val="en-US"/>
              </w:rPr>
            </w:pPr>
            <w:r w:rsidRPr="002F28CA">
              <w:rPr>
                <w:rFonts w:ascii="Times New Roman" w:hAnsi="Times New Roman" w:cs="Times New Roman"/>
                <w:sz w:val="28"/>
                <w:szCs w:val="28"/>
                <w:lang w:val="en-US"/>
              </w:rPr>
              <w:t>STBP</w:t>
            </w:r>
          </w:p>
        </w:tc>
        <w:tc>
          <w:tcPr>
            <w:tcW w:w="8211" w:type="dxa"/>
          </w:tcPr>
          <w:p w14:paraId="4C818966" w14:textId="4D2BCEC3" w:rsidR="00655D6B" w:rsidRDefault="00655D6B" w:rsidP="00655D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F28CA">
              <w:rPr>
                <w:rFonts w:ascii="Times New Roman" w:hAnsi="Times New Roman" w:cs="Times New Roman"/>
                <w:sz w:val="28"/>
                <w:szCs w:val="28"/>
              </w:rPr>
              <w:t>Stop TB Partnership</w:t>
            </w:r>
          </w:p>
        </w:tc>
      </w:tr>
      <w:tr w:rsidR="00655D6B" w14:paraId="25C6762D" w14:textId="77777777" w:rsidTr="004931C7">
        <w:tc>
          <w:tcPr>
            <w:cnfStyle w:val="001000000000" w:firstRow="0" w:lastRow="0" w:firstColumn="1" w:lastColumn="0" w:oddVBand="0" w:evenVBand="0" w:oddHBand="0" w:evenHBand="0" w:firstRowFirstColumn="0" w:firstRowLastColumn="0" w:lastRowFirstColumn="0" w:lastRowLastColumn="0"/>
            <w:tcW w:w="1418" w:type="dxa"/>
          </w:tcPr>
          <w:p w14:paraId="63AEAFC8" w14:textId="2C3337A0" w:rsidR="00655D6B" w:rsidRPr="00B969AB" w:rsidRDefault="00655D6B" w:rsidP="00655D6B">
            <w:pPr>
              <w:rPr>
                <w:rFonts w:ascii="Times New Roman" w:hAnsi="Times New Roman" w:cs="Times New Roman"/>
                <w:sz w:val="28"/>
                <w:szCs w:val="28"/>
                <w:lang w:val="ru-RU"/>
              </w:rPr>
            </w:pPr>
            <w:r w:rsidRPr="002F28CA">
              <w:rPr>
                <w:rFonts w:ascii="Times New Roman" w:hAnsi="Times New Roman" w:cs="Times New Roman"/>
                <w:sz w:val="28"/>
                <w:szCs w:val="28"/>
              </w:rPr>
              <w:t>GDF</w:t>
            </w:r>
          </w:p>
        </w:tc>
        <w:tc>
          <w:tcPr>
            <w:tcW w:w="8211" w:type="dxa"/>
          </w:tcPr>
          <w:p w14:paraId="3F9A83FE" w14:textId="43E9C812" w:rsidR="00655D6B" w:rsidRDefault="00655D6B" w:rsidP="00655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F28CA">
              <w:rPr>
                <w:rFonts w:ascii="Times New Roman" w:hAnsi="Times New Roman" w:cs="Times New Roman"/>
                <w:sz w:val="28"/>
                <w:szCs w:val="28"/>
              </w:rPr>
              <w:t>Global Drug Facility</w:t>
            </w:r>
          </w:p>
        </w:tc>
      </w:tr>
      <w:tr w:rsidR="00655D6B" w14:paraId="0D4DAB91" w14:textId="77777777" w:rsidTr="0049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9B05A17" w14:textId="1DAC5DAA" w:rsidR="00655D6B" w:rsidRPr="0043690F" w:rsidRDefault="0043690F" w:rsidP="00655D6B">
            <w:pPr>
              <w:rPr>
                <w:rFonts w:ascii="Times New Roman" w:hAnsi="Times New Roman" w:cs="Times New Roman"/>
                <w:sz w:val="28"/>
                <w:szCs w:val="28"/>
                <w:lang w:val="ru-RU"/>
              </w:rPr>
            </w:pPr>
            <w:r>
              <w:rPr>
                <w:rFonts w:ascii="Times New Roman" w:hAnsi="Times New Roman" w:cs="Times New Roman"/>
                <w:sz w:val="28"/>
                <w:szCs w:val="28"/>
                <w:lang w:val="ru-RU"/>
              </w:rPr>
              <w:t>ЛС-ТБ</w:t>
            </w:r>
          </w:p>
        </w:tc>
        <w:tc>
          <w:tcPr>
            <w:tcW w:w="8211" w:type="dxa"/>
          </w:tcPr>
          <w:p w14:paraId="0D7CF19C" w14:textId="4059EEE9" w:rsidR="00655D6B" w:rsidRPr="0043690F" w:rsidRDefault="0043690F" w:rsidP="00655D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u-RU"/>
              </w:rPr>
            </w:pPr>
            <w:r>
              <w:rPr>
                <w:rFonts w:ascii="Times New Roman" w:hAnsi="Times New Roman" w:cs="Times New Roman"/>
                <w:sz w:val="28"/>
                <w:szCs w:val="28"/>
                <w:lang w:val="ru-RU"/>
              </w:rPr>
              <w:t>Лікарсько-стійкий туберкульоз</w:t>
            </w:r>
          </w:p>
        </w:tc>
      </w:tr>
      <w:tr w:rsidR="00655D6B" w14:paraId="23589D87" w14:textId="77777777" w:rsidTr="004931C7">
        <w:tc>
          <w:tcPr>
            <w:cnfStyle w:val="001000000000" w:firstRow="0" w:lastRow="0" w:firstColumn="1" w:lastColumn="0" w:oddVBand="0" w:evenVBand="0" w:oddHBand="0" w:evenHBand="0" w:firstRowFirstColumn="0" w:firstRowLastColumn="0" w:lastRowFirstColumn="0" w:lastRowLastColumn="0"/>
            <w:tcW w:w="1418" w:type="dxa"/>
          </w:tcPr>
          <w:p w14:paraId="77BB8E7F" w14:textId="1813B800" w:rsidR="00655D6B" w:rsidRDefault="0043690F" w:rsidP="00655D6B">
            <w:pPr>
              <w:rPr>
                <w:rFonts w:ascii="Times New Roman" w:hAnsi="Times New Roman" w:cs="Times New Roman"/>
                <w:sz w:val="28"/>
                <w:szCs w:val="28"/>
              </w:rPr>
            </w:pPr>
            <w:r>
              <w:rPr>
                <w:rFonts w:ascii="Times New Roman" w:hAnsi="Times New Roman" w:cs="Times New Roman"/>
                <w:sz w:val="28"/>
                <w:szCs w:val="28"/>
              </w:rPr>
              <w:t>МЛС-ТБ</w:t>
            </w:r>
          </w:p>
        </w:tc>
        <w:tc>
          <w:tcPr>
            <w:tcW w:w="8211" w:type="dxa"/>
          </w:tcPr>
          <w:p w14:paraId="7156A082" w14:textId="123F20DF" w:rsidR="00655D6B" w:rsidRDefault="0043690F" w:rsidP="00655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Туберкульоз з множинною лікарською стійкістю</w:t>
            </w:r>
          </w:p>
        </w:tc>
      </w:tr>
      <w:tr w:rsidR="00655D6B" w14:paraId="4E9F6451" w14:textId="77777777" w:rsidTr="0049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9A01917" w14:textId="14B22BE5" w:rsidR="00655D6B" w:rsidRDefault="0043690F" w:rsidP="00655D6B">
            <w:pPr>
              <w:rPr>
                <w:rFonts w:ascii="Times New Roman" w:hAnsi="Times New Roman" w:cs="Times New Roman"/>
                <w:sz w:val="28"/>
                <w:szCs w:val="28"/>
              </w:rPr>
            </w:pPr>
            <w:r>
              <w:rPr>
                <w:rFonts w:ascii="Times New Roman" w:hAnsi="Times New Roman" w:cs="Times New Roman"/>
                <w:sz w:val="28"/>
                <w:szCs w:val="28"/>
              </w:rPr>
              <w:t>ШЛС-ТБ</w:t>
            </w:r>
          </w:p>
        </w:tc>
        <w:tc>
          <w:tcPr>
            <w:tcW w:w="8211" w:type="dxa"/>
          </w:tcPr>
          <w:p w14:paraId="2DEF410D" w14:textId="2F7A8A1F" w:rsidR="00655D6B" w:rsidRDefault="0043690F" w:rsidP="00655D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Туберкульоз з широкою лікарською стійкістю</w:t>
            </w:r>
          </w:p>
        </w:tc>
      </w:tr>
      <w:tr w:rsidR="00655D6B" w14:paraId="4494DD38" w14:textId="77777777" w:rsidTr="004931C7">
        <w:tc>
          <w:tcPr>
            <w:cnfStyle w:val="001000000000" w:firstRow="0" w:lastRow="0" w:firstColumn="1" w:lastColumn="0" w:oddVBand="0" w:evenVBand="0" w:oddHBand="0" w:evenHBand="0" w:firstRowFirstColumn="0" w:firstRowLastColumn="0" w:lastRowFirstColumn="0" w:lastRowLastColumn="0"/>
            <w:tcW w:w="1418" w:type="dxa"/>
          </w:tcPr>
          <w:p w14:paraId="53D85409" w14:textId="77777777" w:rsidR="00655D6B" w:rsidRDefault="00655D6B" w:rsidP="00655D6B">
            <w:pPr>
              <w:rPr>
                <w:rFonts w:ascii="Times New Roman" w:hAnsi="Times New Roman" w:cs="Times New Roman"/>
                <w:sz w:val="28"/>
                <w:szCs w:val="28"/>
              </w:rPr>
            </w:pPr>
          </w:p>
        </w:tc>
        <w:tc>
          <w:tcPr>
            <w:tcW w:w="8211" w:type="dxa"/>
          </w:tcPr>
          <w:p w14:paraId="2D1CCA97" w14:textId="77777777" w:rsidR="00655D6B" w:rsidRDefault="00655D6B" w:rsidP="00655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55D6B" w14:paraId="4F4CCC7F" w14:textId="77777777" w:rsidTr="0049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DF7896F" w14:textId="77777777" w:rsidR="00655D6B" w:rsidRDefault="00655D6B" w:rsidP="00655D6B">
            <w:pPr>
              <w:rPr>
                <w:rFonts w:ascii="Times New Roman" w:hAnsi="Times New Roman" w:cs="Times New Roman"/>
                <w:sz w:val="28"/>
                <w:szCs w:val="28"/>
              </w:rPr>
            </w:pPr>
          </w:p>
        </w:tc>
        <w:tc>
          <w:tcPr>
            <w:tcW w:w="8211" w:type="dxa"/>
          </w:tcPr>
          <w:p w14:paraId="3C6023DE" w14:textId="77777777" w:rsidR="00655D6B" w:rsidRDefault="00655D6B" w:rsidP="00655D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655D6B" w14:paraId="2FB876B6" w14:textId="77777777" w:rsidTr="004931C7">
        <w:tc>
          <w:tcPr>
            <w:cnfStyle w:val="001000000000" w:firstRow="0" w:lastRow="0" w:firstColumn="1" w:lastColumn="0" w:oddVBand="0" w:evenVBand="0" w:oddHBand="0" w:evenHBand="0" w:firstRowFirstColumn="0" w:firstRowLastColumn="0" w:lastRowFirstColumn="0" w:lastRowLastColumn="0"/>
            <w:tcW w:w="1418" w:type="dxa"/>
          </w:tcPr>
          <w:p w14:paraId="504DFD9A" w14:textId="77777777" w:rsidR="00655D6B" w:rsidRDefault="00655D6B" w:rsidP="00655D6B">
            <w:pPr>
              <w:rPr>
                <w:rFonts w:ascii="Times New Roman" w:hAnsi="Times New Roman" w:cs="Times New Roman"/>
                <w:sz w:val="28"/>
                <w:szCs w:val="28"/>
              </w:rPr>
            </w:pPr>
          </w:p>
        </w:tc>
        <w:tc>
          <w:tcPr>
            <w:tcW w:w="8211" w:type="dxa"/>
          </w:tcPr>
          <w:p w14:paraId="5B06D223" w14:textId="77777777" w:rsidR="00655D6B" w:rsidRDefault="00655D6B" w:rsidP="00655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55D6B" w14:paraId="2C005EEB" w14:textId="77777777" w:rsidTr="0049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2AEF078" w14:textId="77777777" w:rsidR="00655D6B" w:rsidRDefault="00655D6B" w:rsidP="00655D6B">
            <w:pPr>
              <w:rPr>
                <w:rFonts w:ascii="Times New Roman" w:hAnsi="Times New Roman" w:cs="Times New Roman"/>
                <w:sz w:val="28"/>
                <w:szCs w:val="28"/>
              </w:rPr>
            </w:pPr>
          </w:p>
        </w:tc>
        <w:tc>
          <w:tcPr>
            <w:tcW w:w="8211" w:type="dxa"/>
          </w:tcPr>
          <w:p w14:paraId="1C4C08F5" w14:textId="77777777" w:rsidR="00655D6B" w:rsidRDefault="00655D6B" w:rsidP="00655D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655D6B" w14:paraId="557BF1A9" w14:textId="77777777" w:rsidTr="004931C7">
        <w:tc>
          <w:tcPr>
            <w:cnfStyle w:val="001000000000" w:firstRow="0" w:lastRow="0" w:firstColumn="1" w:lastColumn="0" w:oddVBand="0" w:evenVBand="0" w:oddHBand="0" w:evenHBand="0" w:firstRowFirstColumn="0" w:firstRowLastColumn="0" w:lastRowFirstColumn="0" w:lastRowLastColumn="0"/>
            <w:tcW w:w="1418" w:type="dxa"/>
          </w:tcPr>
          <w:p w14:paraId="254634E4" w14:textId="77777777" w:rsidR="00655D6B" w:rsidRDefault="00655D6B" w:rsidP="00655D6B">
            <w:pPr>
              <w:rPr>
                <w:rFonts w:ascii="Times New Roman" w:hAnsi="Times New Roman" w:cs="Times New Roman"/>
                <w:sz w:val="28"/>
                <w:szCs w:val="28"/>
              </w:rPr>
            </w:pPr>
          </w:p>
        </w:tc>
        <w:tc>
          <w:tcPr>
            <w:tcW w:w="8211" w:type="dxa"/>
          </w:tcPr>
          <w:p w14:paraId="1167C84D" w14:textId="77777777" w:rsidR="00655D6B" w:rsidRDefault="00655D6B" w:rsidP="00655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55D6B" w14:paraId="683A9FE5" w14:textId="77777777" w:rsidTr="0049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EF2C95F" w14:textId="77777777" w:rsidR="00655D6B" w:rsidRDefault="00655D6B" w:rsidP="00655D6B">
            <w:pPr>
              <w:rPr>
                <w:rFonts w:ascii="Times New Roman" w:hAnsi="Times New Roman" w:cs="Times New Roman"/>
                <w:sz w:val="28"/>
                <w:szCs w:val="28"/>
              </w:rPr>
            </w:pPr>
          </w:p>
        </w:tc>
        <w:tc>
          <w:tcPr>
            <w:tcW w:w="8211" w:type="dxa"/>
          </w:tcPr>
          <w:p w14:paraId="13240759" w14:textId="77777777" w:rsidR="00655D6B" w:rsidRDefault="00655D6B" w:rsidP="00655D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655D6B" w14:paraId="664F39A7" w14:textId="77777777" w:rsidTr="004931C7">
        <w:tc>
          <w:tcPr>
            <w:cnfStyle w:val="001000000000" w:firstRow="0" w:lastRow="0" w:firstColumn="1" w:lastColumn="0" w:oddVBand="0" w:evenVBand="0" w:oddHBand="0" w:evenHBand="0" w:firstRowFirstColumn="0" w:firstRowLastColumn="0" w:lastRowFirstColumn="0" w:lastRowLastColumn="0"/>
            <w:tcW w:w="1418" w:type="dxa"/>
          </w:tcPr>
          <w:p w14:paraId="2C1507BB" w14:textId="77777777" w:rsidR="00655D6B" w:rsidRDefault="00655D6B" w:rsidP="00655D6B">
            <w:pPr>
              <w:rPr>
                <w:rFonts w:ascii="Times New Roman" w:hAnsi="Times New Roman" w:cs="Times New Roman"/>
                <w:sz w:val="28"/>
                <w:szCs w:val="28"/>
              </w:rPr>
            </w:pPr>
          </w:p>
        </w:tc>
        <w:tc>
          <w:tcPr>
            <w:tcW w:w="8211" w:type="dxa"/>
          </w:tcPr>
          <w:p w14:paraId="3DD66E38" w14:textId="77777777" w:rsidR="00655D6B" w:rsidRDefault="00655D6B" w:rsidP="00655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55D6B" w14:paraId="5DFDD752" w14:textId="77777777" w:rsidTr="00493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863974F" w14:textId="77777777" w:rsidR="00655D6B" w:rsidRDefault="00655D6B" w:rsidP="00655D6B">
            <w:pPr>
              <w:rPr>
                <w:rFonts w:ascii="Times New Roman" w:hAnsi="Times New Roman" w:cs="Times New Roman"/>
                <w:sz w:val="28"/>
                <w:szCs w:val="28"/>
              </w:rPr>
            </w:pPr>
          </w:p>
        </w:tc>
        <w:tc>
          <w:tcPr>
            <w:tcW w:w="8211" w:type="dxa"/>
          </w:tcPr>
          <w:p w14:paraId="6FB06ACB" w14:textId="77777777" w:rsidR="00655D6B" w:rsidRDefault="00655D6B" w:rsidP="00655D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14:paraId="4CCFA9B0" w14:textId="196F8318" w:rsidR="00D12A6E" w:rsidRDefault="00D12A6E" w:rsidP="00440706">
      <w:pPr>
        <w:rPr>
          <w:rFonts w:ascii="Times New Roman" w:hAnsi="Times New Roman" w:cs="Times New Roman"/>
          <w:sz w:val="28"/>
          <w:szCs w:val="28"/>
        </w:rPr>
      </w:pPr>
    </w:p>
    <w:p w14:paraId="6604FA1F" w14:textId="67FC5F43" w:rsidR="00B969AB" w:rsidRDefault="00B969AB" w:rsidP="00440706">
      <w:pPr>
        <w:rPr>
          <w:rFonts w:ascii="Times New Roman" w:hAnsi="Times New Roman" w:cs="Times New Roman"/>
          <w:sz w:val="28"/>
          <w:szCs w:val="28"/>
        </w:rPr>
      </w:pPr>
    </w:p>
    <w:p w14:paraId="57DF6BAC" w14:textId="313299A0" w:rsidR="00B969AB" w:rsidRDefault="00B969AB" w:rsidP="00440706">
      <w:pPr>
        <w:rPr>
          <w:rFonts w:ascii="Times New Roman" w:hAnsi="Times New Roman" w:cs="Times New Roman"/>
          <w:sz w:val="28"/>
          <w:szCs w:val="28"/>
        </w:rPr>
      </w:pPr>
    </w:p>
    <w:p w14:paraId="7D3C576D" w14:textId="0EF2FBAB" w:rsidR="00B969AB" w:rsidRDefault="00B969AB" w:rsidP="00440706">
      <w:pPr>
        <w:rPr>
          <w:rFonts w:ascii="Times New Roman" w:hAnsi="Times New Roman" w:cs="Times New Roman"/>
          <w:sz w:val="28"/>
          <w:szCs w:val="28"/>
        </w:rPr>
      </w:pPr>
    </w:p>
    <w:p w14:paraId="1AAD8765" w14:textId="0E2FF0FB" w:rsidR="00B969AB" w:rsidRDefault="00B969AB" w:rsidP="00440706">
      <w:pPr>
        <w:rPr>
          <w:rFonts w:ascii="Times New Roman" w:hAnsi="Times New Roman" w:cs="Times New Roman"/>
          <w:sz w:val="28"/>
          <w:szCs w:val="28"/>
        </w:rPr>
      </w:pPr>
    </w:p>
    <w:p w14:paraId="603C8501" w14:textId="0CC75D92" w:rsidR="00B969AB" w:rsidRDefault="00B969AB" w:rsidP="00440706">
      <w:pPr>
        <w:rPr>
          <w:rFonts w:ascii="Times New Roman" w:hAnsi="Times New Roman" w:cs="Times New Roman"/>
          <w:sz w:val="28"/>
          <w:szCs w:val="28"/>
        </w:rPr>
      </w:pPr>
    </w:p>
    <w:p w14:paraId="575D5439" w14:textId="3274F2AA" w:rsidR="00B969AB" w:rsidRDefault="00B969AB" w:rsidP="00440706">
      <w:pPr>
        <w:rPr>
          <w:rFonts w:ascii="Times New Roman" w:hAnsi="Times New Roman" w:cs="Times New Roman"/>
          <w:sz w:val="28"/>
          <w:szCs w:val="28"/>
        </w:rPr>
      </w:pPr>
    </w:p>
    <w:p w14:paraId="4B8E2312" w14:textId="26E45609" w:rsidR="00B969AB" w:rsidRDefault="00B969AB" w:rsidP="00440706">
      <w:pPr>
        <w:rPr>
          <w:rFonts w:ascii="Times New Roman" w:hAnsi="Times New Roman" w:cs="Times New Roman"/>
          <w:sz w:val="28"/>
          <w:szCs w:val="28"/>
        </w:rPr>
      </w:pPr>
    </w:p>
    <w:p w14:paraId="20C571B6" w14:textId="51A80FCF" w:rsidR="00B969AB" w:rsidRDefault="00B969AB" w:rsidP="00440706">
      <w:pPr>
        <w:rPr>
          <w:rFonts w:ascii="Times New Roman" w:hAnsi="Times New Roman" w:cs="Times New Roman"/>
          <w:sz w:val="28"/>
          <w:szCs w:val="28"/>
        </w:rPr>
      </w:pPr>
    </w:p>
    <w:p w14:paraId="377356FC" w14:textId="5EDCD2C5" w:rsidR="00B969AB" w:rsidRDefault="00B969AB" w:rsidP="00440706">
      <w:pPr>
        <w:rPr>
          <w:rFonts w:ascii="Times New Roman" w:hAnsi="Times New Roman" w:cs="Times New Roman"/>
          <w:sz w:val="28"/>
          <w:szCs w:val="28"/>
        </w:rPr>
      </w:pPr>
    </w:p>
    <w:p w14:paraId="31DAD6E8" w14:textId="77777777" w:rsidR="00B969AB" w:rsidRPr="00B969AB" w:rsidRDefault="00B969AB" w:rsidP="002964ED">
      <w:pPr>
        <w:jc w:val="both"/>
        <w:rPr>
          <w:rFonts w:ascii="Times New Roman" w:hAnsi="Times New Roman" w:cs="Times New Roman"/>
          <w:sz w:val="28"/>
          <w:szCs w:val="28"/>
        </w:rPr>
      </w:pPr>
      <w:r w:rsidRPr="00B969AB">
        <w:rPr>
          <w:rFonts w:ascii="Times New Roman" w:hAnsi="Times New Roman" w:cs="Times New Roman"/>
          <w:sz w:val="28"/>
          <w:szCs w:val="28"/>
        </w:rPr>
        <w:lastRenderedPageBreak/>
        <w:t>1. ПОЛІТИЧНО-ПОВ'ЯЗАНІ ЗАПИТАННЯ</w:t>
      </w:r>
    </w:p>
    <w:p w14:paraId="6A1534C7" w14:textId="6422DC9B" w:rsidR="00B969AB" w:rsidRPr="00575AAB" w:rsidRDefault="00B969AB" w:rsidP="002964ED">
      <w:pPr>
        <w:jc w:val="both"/>
        <w:rPr>
          <w:rFonts w:ascii="Times New Roman" w:hAnsi="Times New Roman" w:cs="Times New Roman"/>
          <w:b/>
          <w:sz w:val="28"/>
          <w:szCs w:val="28"/>
        </w:rPr>
      </w:pPr>
      <w:r w:rsidRPr="00575AAB">
        <w:rPr>
          <w:rFonts w:ascii="Times New Roman" w:hAnsi="Times New Roman" w:cs="Times New Roman"/>
          <w:b/>
          <w:sz w:val="28"/>
          <w:szCs w:val="28"/>
        </w:rPr>
        <w:t>1.1 Чому відбуваються зміни до Консолідованих рекомендацій Всесвітньої організації охорони здоров’я щодо лікування протитуберкульозних захворювань, виданих у</w:t>
      </w:r>
      <w:r w:rsidR="00575AAB" w:rsidRPr="00575AAB">
        <w:rPr>
          <w:rFonts w:ascii="Times New Roman" w:hAnsi="Times New Roman" w:cs="Times New Roman"/>
          <w:b/>
          <w:sz w:val="28"/>
          <w:szCs w:val="28"/>
        </w:rPr>
        <w:t xml:space="preserve"> </w:t>
      </w:r>
      <w:r w:rsidRPr="00575AAB">
        <w:rPr>
          <w:rFonts w:ascii="Times New Roman" w:hAnsi="Times New Roman" w:cs="Times New Roman"/>
          <w:b/>
          <w:sz w:val="28"/>
          <w:szCs w:val="28"/>
        </w:rPr>
        <w:t>2018?</w:t>
      </w:r>
    </w:p>
    <w:p w14:paraId="21835B93" w14:textId="27408138" w:rsidR="00B969AB" w:rsidRDefault="00575AAB" w:rsidP="002964ED">
      <w:pPr>
        <w:jc w:val="both"/>
        <w:rPr>
          <w:rFonts w:ascii="Times New Roman" w:hAnsi="Times New Roman" w:cs="Times New Roman"/>
          <w:sz w:val="28"/>
          <w:szCs w:val="28"/>
        </w:rPr>
      </w:pPr>
      <w:r>
        <w:rPr>
          <w:rFonts w:ascii="Times New Roman" w:hAnsi="Times New Roman" w:cs="Times New Roman"/>
          <w:sz w:val="28"/>
          <w:szCs w:val="28"/>
        </w:rPr>
        <w:t>Для ВООЗ стали</w:t>
      </w:r>
      <w:r w:rsidR="00B969AB" w:rsidRPr="00B969AB">
        <w:rPr>
          <w:rFonts w:ascii="Times New Roman" w:hAnsi="Times New Roman" w:cs="Times New Roman"/>
          <w:sz w:val="28"/>
          <w:szCs w:val="28"/>
        </w:rPr>
        <w:t xml:space="preserve"> доступні нові докази ефективності та безпеки всіх оральних коротших схем лікування </w:t>
      </w:r>
      <w:r w:rsidR="00B61FD4" w:rsidRPr="00C647EE">
        <w:rPr>
          <w:rFonts w:ascii="Times New Roman" w:hAnsi="Times New Roman" w:cs="Times New Roman"/>
          <w:sz w:val="28"/>
          <w:szCs w:val="28"/>
        </w:rPr>
        <w:t>МЛС</w:t>
      </w:r>
      <w:r w:rsidR="00B969AB" w:rsidRPr="00B969AB">
        <w:rPr>
          <w:rFonts w:ascii="Times New Roman" w:hAnsi="Times New Roman" w:cs="Times New Roman"/>
          <w:sz w:val="28"/>
          <w:szCs w:val="28"/>
        </w:rPr>
        <w:t xml:space="preserve"> / </w:t>
      </w:r>
      <w:r>
        <w:rPr>
          <w:rFonts w:ascii="Times New Roman" w:hAnsi="Times New Roman" w:cs="Times New Roman"/>
          <w:sz w:val="28"/>
          <w:szCs w:val="28"/>
        </w:rPr>
        <w:t>Риф</w:t>
      </w:r>
      <w:r w:rsidR="00B969AB" w:rsidRPr="00B969AB">
        <w:rPr>
          <w:rFonts w:ascii="Times New Roman" w:hAnsi="Times New Roman" w:cs="Times New Roman"/>
          <w:sz w:val="28"/>
          <w:szCs w:val="28"/>
        </w:rPr>
        <w:t>-ТБ</w:t>
      </w:r>
      <w:r>
        <w:rPr>
          <w:rFonts w:ascii="Times New Roman" w:hAnsi="Times New Roman" w:cs="Times New Roman"/>
          <w:sz w:val="28"/>
          <w:szCs w:val="28"/>
        </w:rPr>
        <w:t xml:space="preserve"> </w:t>
      </w:r>
      <w:r w:rsidR="00B969AB" w:rsidRPr="00B969AB">
        <w:rPr>
          <w:rFonts w:ascii="Times New Roman" w:hAnsi="Times New Roman" w:cs="Times New Roman"/>
          <w:sz w:val="28"/>
          <w:szCs w:val="28"/>
        </w:rPr>
        <w:t>протягом 2019 року, зокрема з дослідження Nix-TB та спостережних досліджень та програмних даних. Ці</w:t>
      </w:r>
      <w:r w:rsidR="000F070B">
        <w:rPr>
          <w:rFonts w:ascii="Times New Roman" w:hAnsi="Times New Roman" w:cs="Times New Roman"/>
          <w:sz w:val="28"/>
          <w:szCs w:val="28"/>
        </w:rPr>
        <w:t xml:space="preserve"> д</w:t>
      </w:r>
      <w:r w:rsidR="00B969AB" w:rsidRPr="00B969AB">
        <w:rPr>
          <w:rFonts w:ascii="Times New Roman" w:hAnsi="Times New Roman" w:cs="Times New Roman"/>
          <w:sz w:val="28"/>
          <w:szCs w:val="28"/>
        </w:rPr>
        <w:t xml:space="preserve">ані стосувалися деяких виявлених недоліків у доказах у 2018 році та, як вважається, мають пряму користь для здоров'я населення. </w:t>
      </w:r>
      <w:r w:rsidR="000F070B" w:rsidRPr="000F070B">
        <w:rPr>
          <w:rFonts w:ascii="Times New Roman" w:hAnsi="Times New Roman" w:cs="Times New Roman"/>
          <w:sz w:val="28"/>
          <w:szCs w:val="28"/>
        </w:rPr>
        <w:t xml:space="preserve">Очікується, що протягом найближчих кількох років будуть завершені постійні дослідження щодо лікування </w:t>
      </w:r>
      <w:r w:rsidR="000F070B">
        <w:rPr>
          <w:rFonts w:ascii="Times New Roman" w:hAnsi="Times New Roman" w:cs="Times New Roman"/>
          <w:sz w:val="28"/>
          <w:szCs w:val="28"/>
        </w:rPr>
        <w:t>ЛС</w:t>
      </w:r>
      <w:r w:rsidR="000F070B" w:rsidRPr="000F070B">
        <w:rPr>
          <w:rFonts w:ascii="Times New Roman" w:hAnsi="Times New Roman" w:cs="Times New Roman"/>
          <w:sz w:val="28"/>
          <w:szCs w:val="28"/>
        </w:rPr>
        <w:t xml:space="preserve"> / </w:t>
      </w:r>
      <w:r w:rsidR="000F070B">
        <w:rPr>
          <w:rFonts w:ascii="Times New Roman" w:hAnsi="Times New Roman" w:cs="Times New Roman"/>
          <w:sz w:val="28"/>
          <w:szCs w:val="28"/>
        </w:rPr>
        <w:t>ШЛС</w:t>
      </w:r>
      <w:r w:rsidR="000F070B" w:rsidRPr="000F070B">
        <w:rPr>
          <w:rFonts w:ascii="Times New Roman" w:hAnsi="Times New Roman" w:cs="Times New Roman"/>
          <w:sz w:val="28"/>
          <w:szCs w:val="28"/>
        </w:rPr>
        <w:t>-</w:t>
      </w:r>
      <w:r w:rsidR="000F070B">
        <w:rPr>
          <w:rFonts w:ascii="Times New Roman" w:hAnsi="Times New Roman" w:cs="Times New Roman"/>
          <w:sz w:val="28"/>
          <w:szCs w:val="28"/>
        </w:rPr>
        <w:t>ТБ</w:t>
      </w:r>
      <w:r w:rsidR="000F070B" w:rsidRPr="000F070B">
        <w:rPr>
          <w:rFonts w:ascii="Times New Roman" w:hAnsi="Times New Roman" w:cs="Times New Roman"/>
          <w:sz w:val="28"/>
          <w:szCs w:val="28"/>
        </w:rPr>
        <w:t>, а ВООЗ регулярно переглядатиме дані в рамках нашого мандату на розробку глобальної політики щодо покращення терапевтичних варіантів для пацієнтів</w:t>
      </w:r>
    </w:p>
    <w:p w14:paraId="79312AA1" w14:textId="4B00F480" w:rsidR="002964ED" w:rsidRPr="002964ED" w:rsidRDefault="002964ED" w:rsidP="002964ED">
      <w:pPr>
        <w:jc w:val="both"/>
        <w:rPr>
          <w:rFonts w:ascii="Times New Roman" w:hAnsi="Times New Roman" w:cs="Times New Roman"/>
          <w:b/>
          <w:sz w:val="28"/>
          <w:szCs w:val="28"/>
        </w:rPr>
      </w:pPr>
      <w:r w:rsidRPr="002964ED">
        <w:rPr>
          <w:rFonts w:ascii="Times New Roman" w:hAnsi="Times New Roman" w:cs="Times New Roman"/>
          <w:b/>
          <w:sz w:val="28"/>
          <w:szCs w:val="28"/>
        </w:rPr>
        <w:t xml:space="preserve">1.2 Чому </w:t>
      </w:r>
      <w:r w:rsidR="00E67348">
        <w:rPr>
          <w:rFonts w:ascii="Times New Roman" w:hAnsi="Times New Roman" w:cs="Times New Roman"/>
          <w:b/>
          <w:sz w:val="28"/>
          <w:szCs w:val="28"/>
        </w:rPr>
        <w:t>термінове</w:t>
      </w:r>
      <w:r w:rsidRPr="002964ED">
        <w:rPr>
          <w:rFonts w:ascii="Times New Roman" w:hAnsi="Times New Roman" w:cs="Times New Roman"/>
          <w:b/>
          <w:sz w:val="28"/>
          <w:szCs w:val="28"/>
        </w:rPr>
        <w:t xml:space="preserve"> повідомлення було випущено ВООЗ?</w:t>
      </w:r>
    </w:p>
    <w:p w14:paraId="5D389C25" w14:textId="0BA8B162" w:rsidR="002964ED" w:rsidRDefault="00E67348" w:rsidP="002964ED">
      <w:pPr>
        <w:jc w:val="both"/>
        <w:rPr>
          <w:rFonts w:ascii="Times New Roman" w:hAnsi="Times New Roman" w:cs="Times New Roman"/>
          <w:sz w:val="28"/>
          <w:szCs w:val="28"/>
        </w:rPr>
      </w:pPr>
      <w:r>
        <w:rPr>
          <w:rFonts w:ascii="Times New Roman" w:hAnsi="Times New Roman" w:cs="Times New Roman"/>
          <w:sz w:val="28"/>
          <w:szCs w:val="28"/>
        </w:rPr>
        <w:t>Термінове</w:t>
      </w:r>
      <w:r w:rsidR="002964ED" w:rsidRPr="002964ED">
        <w:rPr>
          <w:rFonts w:ascii="Times New Roman" w:hAnsi="Times New Roman" w:cs="Times New Roman"/>
          <w:sz w:val="28"/>
          <w:szCs w:val="28"/>
        </w:rPr>
        <w:t xml:space="preserve"> повідомлення було оприлюднене ВООЗ </w:t>
      </w:r>
      <w:r w:rsidR="006F3A1E">
        <w:rPr>
          <w:rFonts w:ascii="Times New Roman" w:hAnsi="Times New Roman" w:cs="Times New Roman"/>
          <w:sz w:val="28"/>
          <w:szCs w:val="28"/>
        </w:rPr>
        <w:t>перед</w:t>
      </w:r>
      <w:r w:rsidR="002964ED" w:rsidRPr="002964ED">
        <w:rPr>
          <w:rFonts w:ascii="Times New Roman" w:hAnsi="Times New Roman" w:cs="Times New Roman"/>
          <w:sz w:val="28"/>
          <w:szCs w:val="28"/>
        </w:rPr>
        <w:t xml:space="preserve"> </w:t>
      </w:r>
      <w:r w:rsidR="00154E09">
        <w:rPr>
          <w:rFonts w:ascii="Times New Roman" w:hAnsi="Times New Roman" w:cs="Times New Roman"/>
          <w:sz w:val="28"/>
          <w:szCs w:val="28"/>
        </w:rPr>
        <w:t>ретельно</w:t>
      </w:r>
      <w:r w:rsidR="002964ED" w:rsidRPr="002964ED">
        <w:rPr>
          <w:rFonts w:ascii="Times New Roman" w:hAnsi="Times New Roman" w:cs="Times New Roman"/>
          <w:sz w:val="28"/>
          <w:szCs w:val="28"/>
        </w:rPr>
        <w:t xml:space="preserve"> оновленими керівними принципами </w:t>
      </w:r>
      <w:r w:rsidR="00154E09">
        <w:rPr>
          <w:rFonts w:ascii="Times New Roman" w:hAnsi="Times New Roman" w:cs="Times New Roman"/>
          <w:sz w:val="28"/>
          <w:szCs w:val="28"/>
        </w:rPr>
        <w:t>для</w:t>
      </w:r>
      <w:r w:rsidR="002964ED" w:rsidRPr="002964ED">
        <w:rPr>
          <w:rFonts w:ascii="Times New Roman" w:hAnsi="Times New Roman" w:cs="Times New Roman"/>
          <w:sz w:val="28"/>
          <w:szCs w:val="28"/>
        </w:rPr>
        <w:t xml:space="preserve"> попередження національних</w:t>
      </w:r>
      <w:r w:rsidR="00154E09">
        <w:rPr>
          <w:rFonts w:ascii="Times New Roman" w:hAnsi="Times New Roman" w:cs="Times New Roman"/>
          <w:sz w:val="28"/>
          <w:szCs w:val="28"/>
        </w:rPr>
        <w:t xml:space="preserve"> ТБ</w:t>
      </w:r>
      <w:r w:rsidR="002964ED" w:rsidRPr="002964ED">
        <w:rPr>
          <w:rFonts w:ascii="Times New Roman" w:hAnsi="Times New Roman" w:cs="Times New Roman"/>
          <w:sz w:val="28"/>
          <w:szCs w:val="28"/>
        </w:rPr>
        <w:t xml:space="preserve"> програм та інших зацікавлених сторін на ранніх етапах ключових змін у лікуванні </w:t>
      </w:r>
      <w:r w:rsidR="00154E09">
        <w:rPr>
          <w:rFonts w:ascii="Times New Roman" w:hAnsi="Times New Roman" w:cs="Times New Roman"/>
          <w:sz w:val="28"/>
          <w:szCs w:val="28"/>
        </w:rPr>
        <w:t>ЛС</w:t>
      </w:r>
      <w:r w:rsidR="00154E09" w:rsidRPr="000F070B">
        <w:rPr>
          <w:rFonts w:ascii="Times New Roman" w:hAnsi="Times New Roman" w:cs="Times New Roman"/>
          <w:sz w:val="28"/>
          <w:szCs w:val="28"/>
        </w:rPr>
        <w:t xml:space="preserve"> / </w:t>
      </w:r>
      <w:r w:rsidR="00154E09">
        <w:rPr>
          <w:rFonts w:ascii="Times New Roman" w:hAnsi="Times New Roman" w:cs="Times New Roman"/>
          <w:sz w:val="28"/>
          <w:szCs w:val="28"/>
        </w:rPr>
        <w:t>ШЛС</w:t>
      </w:r>
      <w:r w:rsidR="00154E09" w:rsidRPr="000F070B">
        <w:rPr>
          <w:rFonts w:ascii="Times New Roman" w:hAnsi="Times New Roman" w:cs="Times New Roman"/>
          <w:sz w:val="28"/>
          <w:szCs w:val="28"/>
        </w:rPr>
        <w:t>-</w:t>
      </w:r>
      <w:r w:rsidR="00154E09">
        <w:rPr>
          <w:rFonts w:ascii="Times New Roman" w:hAnsi="Times New Roman" w:cs="Times New Roman"/>
          <w:sz w:val="28"/>
          <w:szCs w:val="28"/>
        </w:rPr>
        <w:t>ТБ</w:t>
      </w:r>
      <w:r w:rsidR="00154E09" w:rsidRPr="002964ED">
        <w:rPr>
          <w:rFonts w:ascii="Times New Roman" w:hAnsi="Times New Roman" w:cs="Times New Roman"/>
          <w:sz w:val="28"/>
          <w:szCs w:val="28"/>
        </w:rPr>
        <w:t xml:space="preserve"> </w:t>
      </w:r>
      <w:r w:rsidR="002964ED" w:rsidRPr="002964ED">
        <w:rPr>
          <w:rFonts w:ascii="Times New Roman" w:hAnsi="Times New Roman" w:cs="Times New Roman"/>
          <w:sz w:val="28"/>
          <w:szCs w:val="28"/>
        </w:rPr>
        <w:t>на основі останніх даних; сприяти здійсненню та плануванню політики на рівні країни; та сприяти плануванню бюджету та закупівель країнами та їх зацікавленими сторонами, особливо з урахуванням подання країнами</w:t>
      </w:r>
      <w:r w:rsidR="00F3263D">
        <w:rPr>
          <w:rFonts w:ascii="Times New Roman" w:hAnsi="Times New Roman" w:cs="Times New Roman"/>
          <w:sz w:val="28"/>
          <w:szCs w:val="28"/>
        </w:rPr>
        <w:t xml:space="preserve"> заявок</w:t>
      </w:r>
      <w:r w:rsidR="002964ED" w:rsidRPr="002964ED">
        <w:rPr>
          <w:rFonts w:ascii="Times New Roman" w:hAnsi="Times New Roman" w:cs="Times New Roman"/>
          <w:sz w:val="28"/>
          <w:szCs w:val="28"/>
        </w:rPr>
        <w:t xml:space="preserve"> до Глобального фонду до середини 2020 року</w:t>
      </w:r>
    </w:p>
    <w:p w14:paraId="0818770F" w14:textId="7105A26C" w:rsidR="002964ED" w:rsidRDefault="00F3263D" w:rsidP="002964ED">
      <w:pPr>
        <w:jc w:val="both"/>
        <w:rPr>
          <w:rFonts w:ascii="Times New Roman" w:hAnsi="Times New Roman" w:cs="Times New Roman"/>
          <w:b/>
          <w:sz w:val="28"/>
          <w:szCs w:val="28"/>
        </w:rPr>
      </w:pPr>
      <w:r w:rsidRPr="0079237D">
        <w:rPr>
          <w:rFonts w:ascii="Times New Roman" w:hAnsi="Times New Roman" w:cs="Times New Roman"/>
          <w:b/>
          <w:sz w:val="28"/>
          <w:szCs w:val="28"/>
        </w:rPr>
        <w:t xml:space="preserve">1.3 Про які основні зміни сигналізує </w:t>
      </w:r>
      <w:r w:rsidR="0079237D" w:rsidRPr="0079237D">
        <w:rPr>
          <w:rFonts w:ascii="Times New Roman" w:hAnsi="Times New Roman" w:cs="Times New Roman"/>
          <w:b/>
          <w:sz w:val="28"/>
          <w:szCs w:val="28"/>
        </w:rPr>
        <w:t>термінове повідомлення</w:t>
      </w:r>
      <w:r w:rsidRPr="0079237D">
        <w:rPr>
          <w:rFonts w:ascii="Times New Roman" w:hAnsi="Times New Roman" w:cs="Times New Roman"/>
          <w:b/>
          <w:sz w:val="28"/>
          <w:szCs w:val="28"/>
        </w:rPr>
        <w:t>?</w:t>
      </w:r>
    </w:p>
    <w:p w14:paraId="361BB57B" w14:textId="77777777" w:rsidR="0079237D" w:rsidRPr="0079237D" w:rsidRDefault="0079237D" w:rsidP="0079237D">
      <w:pPr>
        <w:jc w:val="both"/>
        <w:rPr>
          <w:rFonts w:ascii="Times New Roman" w:hAnsi="Times New Roman" w:cs="Times New Roman"/>
          <w:sz w:val="28"/>
          <w:szCs w:val="28"/>
        </w:rPr>
      </w:pPr>
      <w:r w:rsidRPr="0079237D">
        <w:rPr>
          <w:rFonts w:ascii="Times New Roman" w:hAnsi="Times New Roman" w:cs="Times New Roman"/>
          <w:sz w:val="28"/>
          <w:szCs w:val="28"/>
        </w:rPr>
        <w:t>Найважливішими змінами, про які повідомляє швидке спілкування, є:</w:t>
      </w:r>
    </w:p>
    <w:p w14:paraId="600DFA9C" w14:textId="2C42EDFD" w:rsidR="0079237D" w:rsidRPr="0079237D" w:rsidRDefault="0079237D" w:rsidP="0079237D">
      <w:pPr>
        <w:jc w:val="both"/>
        <w:rPr>
          <w:rFonts w:ascii="Times New Roman" w:hAnsi="Times New Roman" w:cs="Times New Roman"/>
          <w:sz w:val="28"/>
          <w:szCs w:val="28"/>
        </w:rPr>
      </w:pPr>
      <w:r w:rsidRPr="0079237D">
        <w:rPr>
          <w:rFonts w:ascii="Times New Roman" w:hAnsi="Times New Roman" w:cs="Times New Roman"/>
          <w:sz w:val="28"/>
          <w:szCs w:val="28"/>
        </w:rPr>
        <w:t>• Ін'єкційні лікарські засоби повинні бути припинені як пріоритетн</w:t>
      </w:r>
      <w:r w:rsidR="00292986">
        <w:rPr>
          <w:rFonts w:ascii="Times New Roman" w:hAnsi="Times New Roman" w:cs="Times New Roman"/>
          <w:sz w:val="28"/>
          <w:szCs w:val="28"/>
        </w:rPr>
        <w:t xml:space="preserve">і </w:t>
      </w:r>
      <w:r w:rsidRPr="0079237D">
        <w:rPr>
          <w:rFonts w:ascii="Times New Roman" w:hAnsi="Times New Roman" w:cs="Times New Roman"/>
          <w:sz w:val="28"/>
          <w:szCs w:val="28"/>
        </w:rPr>
        <w:t>у всіх схемах лікування та заміщені беда</w:t>
      </w:r>
      <w:r w:rsidR="00292986">
        <w:rPr>
          <w:rFonts w:ascii="Times New Roman" w:hAnsi="Times New Roman" w:cs="Times New Roman"/>
          <w:sz w:val="28"/>
          <w:szCs w:val="28"/>
        </w:rPr>
        <w:t>кв</w:t>
      </w:r>
      <w:r w:rsidRPr="0079237D">
        <w:rPr>
          <w:rFonts w:ascii="Times New Roman" w:hAnsi="Times New Roman" w:cs="Times New Roman"/>
          <w:sz w:val="28"/>
          <w:szCs w:val="28"/>
        </w:rPr>
        <w:t xml:space="preserve">іліном. </w:t>
      </w:r>
      <w:r w:rsidR="00292986">
        <w:rPr>
          <w:rFonts w:ascii="Times New Roman" w:hAnsi="Times New Roman" w:cs="Times New Roman"/>
          <w:sz w:val="28"/>
          <w:szCs w:val="28"/>
        </w:rPr>
        <w:t>К</w:t>
      </w:r>
      <w:r w:rsidRPr="0079237D">
        <w:rPr>
          <w:rFonts w:ascii="Times New Roman" w:hAnsi="Times New Roman" w:cs="Times New Roman"/>
          <w:sz w:val="28"/>
          <w:szCs w:val="28"/>
        </w:rPr>
        <w:t xml:space="preserve">ращим варіантом для пацієнтів з </w:t>
      </w:r>
      <w:r w:rsidR="00292986">
        <w:rPr>
          <w:rFonts w:ascii="Times New Roman" w:hAnsi="Times New Roman" w:cs="Times New Roman"/>
          <w:sz w:val="28"/>
          <w:szCs w:val="28"/>
        </w:rPr>
        <w:br/>
      </w:r>
      <w:r w:rsidR="00B61FD4" w:rsidRPr="00C647EE">
        <w:rPr>
          <w:rFonts w:ascii="Times New Roman" w:hAnsi="Times New Roman" w:cs="Times New Roman"/>
          <w:sz w:val="28"/>
          <w:szCs w:val="28"/>
        </w:rPr>
        <w:t>МЛС</w:t>
      </w:r>
      <w:r w:rsidR="00292986" w:rsidRPr="00B969AB">
        <w:rPr>
          <w:rFonts w:ascii="Times New Roman" w:hAnsi="Times New Roman" w:cs="Times New Roman"/>
          <w:sz w:val="28"/>
          <w:szCs w:val="28"/>
        </w:rPr>
        <w:t xml:space="preserve"> / </w:t>
      </w:r>
      <w:r w:rsidR="00292986">
        <w:rPr>
          <w:rFonts w:ascii="Times New Roman" w:hAnsi="Times New Roman" w:cs="Times New Roman"/>
          <w:sz w:val="28"/>
          <w:szCs w:val="28"/>
        </w:rPr>
        <w:t>Риф</w:t>
      </w:r>
      <w:r w:rsidR="00292986" w:rsidRPr="00B969AB">
        <w:rPr>
          <w:rFonts w:ascii="Times New Roman" w:hAnsi="Times New Roman" w:cs="Times New Roman"/>
          <w:sz w:val="28"/>
          <w:szCs w:val="28"/>
        </w:rPr>
        <w:t>-ТБ</w:t>
      </w:r>
      <w:r w:rsidRPr="0079237D">
        <w:rPr>
          <w:rFonts w:ascii="Times New Roman" w:hAnsi="Times New Roman" w:cs="Times New Roman"/>
          <w:sz w:val="28"/>
          <w:szCs w:val="28"/>
        </w:rPr>
        <w:t xml:space="preserve"> є режим лікування, що містить оральний беда</w:t>
      </w:r>
      <w:r w:rsidR="00DC6201">
        <w:rPr>
          <w:rFonts w:ascii="Times New Roman" w:hAnsi="Times New Roman" w:cs="Times New Roman"/>
          <w:sz w:val="28"/>
          <w:szCs w:val="28"/>
        </w:rPr>
        <w:t>кв</w:t>
      </w:r>
      <w:r w:rsidRPr="0079237D">
        <w:rPr>
          <w:rFonts w:ascii="Times New Roman" w:hAnsi="Times New Roman" w:cs="Times New Roman"/>
          <w:sz w:val="28"/>
          <w:szCs w:val="28"/>
        </w:rPr>
        <w:t>ілін, тривалістю 9-12 місяців (див. Схему, представлену на сторінці 2);</w:t>
      </w:r>
    </w:p>
    <w:p w14:paraId="13542517" w14:textId="794D3A51" w:rsidR="0079237D" w:rsidRPr="0079237D" w:rsidRDefault="0079237D" w:rsidP="0079237D">
      <w:pPr>
        <w:jc w:val="both"/>
        <w:rPr>
          <w:rFonts w:ascii="Times New Roman" w:hAnsi="Times New Roman" w:cs="Times New Roman"/>
          <w:sz w:val="28"/>
          <w:szCs w:val="28"/>
        </w:rPr>
      </w:pPr>
      <w:r w:rsidRPr="0079237D">
        <w:rPr>
          <w:rFonts w:ascii="Times New Roman" w:hAnsi="Times New Roman" w:cs="Times New Roman"/>
          <w:sz w:val="28"/>
          <w:szCs w:val="28"/>
        </w:rPr>
        <w:t>• Індивідуалізовані загальні пероральні схеми, розроблені з</w:t>
      </w:r>
      <w:r w:rsidR="00183533">
        <w:rPr>
          <w:rFonts w:ascii="Times New Roman" w:hAnsi="Times New Roman" w:cs="Times New Roman"/>
          <w:sz w:val="28"/>
          <w:szCs w:val="28"/>
        </w:rPr>
        <w:t xml:space="preserve"> використанням таблиці</w:t>
      </w:r>
      <w:r w:rsidRPr="0079237D">
        <w:rPr>
          <w:rFonts w:ascii="Times New Roman" w:hAnsi="Times New Roman" w:cs="Times New Roman"/>
          <w:sz w:val="28"/>
          <w:szCs w:val="28"/>
        </w:rPr>
        <w:t xml:space="preserve"> </w:t>
      </w:r>
      <w:r w:rsidR="001E5263">
        <w:rPr>
          <w:rFonts w:ascii="Times New Roman" w:hAnsi="Times New Roman" w:cs="Times New Roman"/>
          <w:sz w:val="28"/>
          <w:szCs w:val="28"/>
        </w:rPr>
        <w:t>групування ліків за пріоритетом ВООЗ</w:t>
      </w:r>
      <w:r w:rsidRPr="0079237D">
        <w:rPr>
          <w:rFonts w:ascii="Times New Roman" w:hAnsi="Times New Roman" w:cs="Times New Roman"/>
          <w:sz w:val="28"/>
          <w:szCs w:val="28"/>
        </w:rPr>
        <w:t xml:space="preserve"> (табл. 2.1), все ще можуть застосовуватися для пацієнтів з </w:t>
      </w:r>
      <w:r w:rsidR="00B61FD4">
        <w:rPr>
          <w:rFonts w:ascii="Times New Roman" w:hAnsi="Times New Roman" w:cs="Times New Roman"/>
          <w:sz w:val="28"/>
          <w:szCs w:val="28"/>
          <w:lang w:val="ru-RU"/>
        </w:rPr>
        <w:t>МЛС</w:t>
      </w:r>
      <w:r w:rsidR="00183533" w:rsidRPr="00B969AB">
        <w:rPr>
          <w:rFonts w:ascii="Times New Roman" w:hAnsi="Times New Roman" w:cs="Times New Roman"/>
          <w:sz w:val="28"/>
          <w:szCs w:val="28"/>
        </w:rPr>
        <w:t xml:space="preserve"> / </w:t>
      </w:r>
      <w:r w:rsidR="00183533">
        <w:rPr>
          <w:rFonts w:ascii="Times New Roman" w:hAnsi="Times New Roman" w:cs="Times New Roman"/>
          <w:sz w:val="28"/>
          <w:szCs w:val="28"/>
        </w:rPr>
        <w:t>Риф</w:t>
      </w:r>
      <w:r w:rsidR="00183533" w:rsidRPr="00B969AB">
        <w:rPr>
          <w:rFonts w:ascii="Times New Roman" w:hAnsi="Times New Roman" w:cs="Times New Roman"/>
          <w:sz w:val="28"/>
          <w:szCs w:val="28"/>
        </w:rPr>
        <w:t>-ТБ</w:t>
      </w:r>
      <w:r w:rsidRPr="0079237D">
        <w:rPr>
          <w:rFonts w:ascii="Times New Roman" w:hAnsi="Times New Roman" w:cs="Times New Roman"/>
          <w:sz w:val="28"/>
          <w:szCs w:val="28"/>
        </w:rPr>
        <w:t>, які не відповідають критеріям прийому для пероральних коротших схем, що містять беда</w:t>
      </w:r>
      <w:r w:rsidR="00183533">
        <w:rPr>
          <w:rFonts w:ascii="Times New Roman" w:hAnsi="Times New Roman" w:cs="Times New Roman"/>
          <w:sz w:val="28"/>
          <w:szCs w:val="28"/>
        </w:rPr>
        <w:t>кв</w:t>
      </w:r>
      <w:r w:rsidRPr="0079237D">
        <w:rPr>
          <w:rFonts w:ascii="Times New Roman" w:hAnsi="Times New Roman" w:cs="Times New Roman"/>
          <w:sz w:val="28"/>
          <w:szCs w:val="28"/>
        </w:rPr>
        <w:t>ілін;</w:t>
      </w:r>
    </w:p>
    <w:p w14:paraId="1E1FA4D8" w14:textId="52DD4E81" w:rsidR="0079237D" w:rsidRPr="0079237D" w:rsidRDefault="0079237D" w:rsidP="0079237D">
      <w:pPr>
        <w:jc w:val="both"/>
        <w:rPr>
          <w:rFonts w:ascii="Times New Roman" w:hAnsi="Times New Roman" w:cs="Times New Roman"/>
          <w:sz w:val="28"/>
          <w:szCs w:val="28"/>
        </w:rPr>
      </w:pPr>
      <w:r w:rsidRPr="0079237D">
        <w:rPr>
          <w:rFonts w:ascii="Times New Roman" w:hAnsi="Times New Roman" w:cs="Times New Roman"/>
          <w:sz w:val="28"/>
          <w:szCs w:val="28"/>
        </w:rPr>
        <w:t>• Схема лікування BPaL може застосовуватися в умовах оперативного дослідження у пацієнтів</w:t>
      </w:r>
      <w:r w:rsidR="00864163">
        <w:rPr>
          <w:rFonts w:ascii="Times New Roman" w:hAnsi="Times New Roman" w:cs="Times New Roman"/>
          <w:sz w:val="28"/>
          <w:szCs w:val="28"/>
        </w:rPr>
        <w:t xml:space="preserve"> з Ш</w:t>
      </w:r>
      <w:r w:rsidR="002F28A6">
        <w:rPr>
          <w:rFonts w:ascii="Times New Roman" w:hAnsi="Times New Roman" w:cs="Times New Roman"/>
          <w:sz w:val="28"/>
          <w:szCs w:val="28"/>
        </w:rPr>
        <w:t>ЛС</w:t>
      </w:r>
      <w:r w:rsidR="00864163">
        <w:rPr>
          <w:rFonts w:ascii="Times New Roman" w:hAnsi="Times New Roman" w:cs="Times New Roman"/>
          <w:sz w:val="28"/>
          <w:szCs w:val="28"/>
        </w:rPr>
        <w:t>-ТБ, які відповідають критеріям включення.</w:t>
      </w:r>
    </w:p>
    <w:p w14:paraId="7FC205B5" w14:textId="73E03428" w:rsidR="0079237D" w:rsidRDefault="0079237D" w:rsidP="0079237D">
      <w:pPr>
        <w:jc w:val="both"/>
        <w:rPr>
          <w:rFonts w:ascii="Times New Roman" w:hAnsi="Times New Roman" w:cs="Times New Roman"/>
          <w:sz w:val="28"/>
          <w:szCs w:val="28"/>
        </w:rPr>
      </w:pPr>
      <w:r w:rsidRPr="0079237D">
        <w:rPr>
          <w:rFonts w:ascii="Times New Roman" w:hAnsi="Times New Roman" w:cs="Times New Roman"/>
          <w:sz w:val="28"/>
          <w:szCs w:val="28"/>
        </w:rPr>
        <w:t xml:space="preserve">• більший акцент робиться на необхідності тестування на чутливість до </w:t>
      </w:r>
      <w:r w:rsidR="00764EAA">
        <w:rPr>
          <w:rFonts w:ascii="Times New Roman" w:hAnsi="Times New Roman" w:cs="Times New Roman"/>
          <w:sz w:val="28"/>
          <w:szCs w:val="28"/>
        </w:rPr>
        <w:t>препаратів</w:t>
      </w:r>
      <w:r w:rsidRPr="0079237D">
        <w:rPr>
          <w:rFonts w:ascii="Times New Roman" w:hAnsi="Times New Roman" w:cs="Times New Roman"/>
          <w:sz w:val="28"/>
          <w:szCs w:val="28"/>
        </w:rPr>
        <w:t>, активного моніторингу та управління безпекою протитуберкульозних препаратів (</w:t>
      </w:r>
      <w:r w:rsidR="00764EAA">
        <w:rPr>
          <w:rFonts w:ascii="Times New Roman" w:hAnsi="Times New Roman" w:cs="Times New Roman"/>
          <w:sz w:val="28"/>
          <w:szCs w:val="28"/>
          <w:lang w:val="en-US"/>
        </w:rPr>
        <w:t>ADSM</w:t>
      </w:r>
      <w:r w:rsidRPr="0079237D">
        <w:rPr>
          <w:rFonts w:ascii="Times New Roman" w:hAnsi="Times New Roman" w:cs="Times New Roman"/>
          <w:sz w:val="28"/>
          <w:szCs w:val="28"/>
        </w:rPr>
        <w:t xml:space="preserve">), підтримки пацієнтів та ретельного моніторингу </w:t>
      </w:r>
      <w:r w:rsidR="00764EAA" w:rsidRPr="00C647EE">
        <w:rPr>
          <w:rFonts w:ascii="Times New Roman" w:hAnsi="Times New Roman" w:cs="Times New Roman"/>
          <w:sz w:val="28"/>
          <w:szCs w:val="28"/>
        </w:rPr>
        <w:t>в</w:t>
      </w:r>
      <w:r w:rsidR="00764EAA">
        <w:rPr>
          <w:rFonts w:ascii="Times New Roman" w:hAnsi="Times New Roman" w:cs="Times New Roman"/>
          <w:sz w:val="28"/>
          <w:szCs w:val="28"/>
        </w:rPr>
        <w:t>ідповіді</w:t>
      </w:r>
      <w:r w:rsidRPr="0079237D">
        <w:rPr>
          <w:rFonts w:ascii="Times New Roman" w:hAnsi="Times New Roman" w:cs="Times New Roman"/>
          <w:sz w:val="28"/>
          <w:szCs w:val="28"/>
        </w:rPr>
        <w:t xml:space="preserve"> на лікування та суворого збору даних;</w:t>
      </w:r>
    </w:p>
    <w:p w14:paraId="7B3DC655" w14:textId="0BEEA8FD" w:rsidR="00065913" w:rsidRDefault="00065913" w:rsidP="0079237D">
      <w:pPr>
        <w:jc w:val="both"/>
        <w:rPr>
          <w:rFonts w:ascii="Times New Roman" w:hAnsi="Times New Roman" w:cs="Times New Roman"/>
          <w:sz w:val="28"/>
          <w:szCs w:val="28"/>
        </w:rPr>
      </w:pPr>
    </w:p>
    <w:p w14:paraId="0EA79BA2" w14:textId="02E93B89" w:rsidR="002034D3" w:rsidRPr="00B74F16" w:rsidRDefault="002034D3" w:rsidP="002034D3">
      <w:pPr>
        <w:jc w:val="both"/>
        <w:rPr>
          <w:rFonts w:ascii="Times New Roman" w:hAnsi="Times New Roman" w:cs="Times New Roman"/>
          <w:b/>
          <w:sz w:val="28"/>
          <w:szCs w:val="28"/>
        </w:rPr>
      </w:pPr>
      <w:r w:rsidRPr="00B74F16">
        <w:rPr>
          <w:rFonts w:ascii="Times New Roman" w:hAnsi="Times New Roman" w:cs="Times New Roman"/>
          <w:b/>
          <w:sz w:val="28"/>
          <w:szCs w:val="28"/>
        </w:rPr>
        <w:lastRenderedPageBreak/>
        <w:t>1.4 Які дози лікарських препаратів у коротшій пероральній схемі бедаквіліну, що містить МЛС/Риф-Т</w:t>
      </w:r>
      <w:r w:rsidR="00BB4758">
        <w:rPr>
          <w:rFonts w:ascii="Times New Roman" w:hAnsi="Times New Roman" w:cs="Times New Roman"/>
          <w:b/>
          <w:sz w:val="28"/>
          <w:szCs w:val="28"/>
        </w:rPr>
        <w:t>Б</w:t>
      </w:r>
      <w:r w:rsidRPr="00B74F16">
        <w:rPr>
          <w:rFonts w:ascii="Times New Roman" w:hAnsi="Times New Roman" w:cs="Times New Roman"/>
          <w:b/>
          <w:sz w:val="28"/>
          <w:szCs w:val="28"/>
        </w:rPr>
        <w:t>, рекомендованої ВООЗ?</w:t>
      </w:r>
    </w:p>
    <w:p w14:paraId="4F0A5DDB" w14:textId="14BF56FD" w:rsidR="002034D3" w:rsidRPr="002034D3" w:rsidRDefault="002034D3" w:rsidP="002034D3">
      <w:pPr>
        <w:jc w:val="both"/>
        <w:rPr>
          <w:rFonts w:ascii="Times New Roman" w:hAnsi="Times New Roman" w:cs="Times New Roman"/>
          <w:sz w:val="28"/>
          <w:szCs w:val="28"/>
        </w:rPr>
      </w:pPr>
      <w:r w:rsidRPr="002034D3">
        <w:rPr>
          <w:rFonts w:ascii="Times New Roman" w:hAnsi="Times New Roman" w:cs="Times New Roman"/>
          <w:sz w:val="28"/>
          <w:szCs w:val="28"/>
        </w:rPr>
        <w:t>У доказ</w:t>
      </w:r>
      <w:r>
        <w:rPr>
          <w:rFonts w:ascii="Times New Roman" w:hAnsi="Times New Roman" w:cs="Times New Roman"/>
          <w:sz w:val="28"/>
          <w:szCs w:val="28"/>
        </w:rPr>
        <w:t>ах</w:t>
      </w:r>
      <w:r w:rsidRPr="002034D3">
        <w:rPr>
          <w:rFonts w:ascii="Times New Roman" w:hAnsi="Times New Roman" w:cs="Times New Roman"/>
          <w:sz w:val="28"/>
          <w:szCs w:val="28"/>
        </w:rPr>
        <w:t xml:space="preserve">, наданих Південною Африкою, що підтримували рішення </w:t>
      </w:r>
      <w:r>
        <w:rPr>
          <w:rFonts w:ascii="Times New Roman" w:hAnsi="Times New Roman" w:cs="Times New Roman"/>
          <w:sz w:val="28"/>
          <w:szCs w:val="28"/>
        </w:rPr>
        <w:t>ГРН</w:t>
      </w:r>
      <w:r w:rsidRPr="002034D3">
        <w:rPr>
          <w:rFonts w:ascii="Times New Roman" w:hAnsi="Times New Roman" w:cs="Times New Roman"/>
          <w:sz w:val="28"/>
          <w:szCs w:val="28"/>
        </w:rPr>
        <w:t>, схема лікування містила беда</w:t>
      </w:r>
      <w:r>
        <w:rPr>
          <w:rFonts w:ascii="Times New Roman" w:hAnsi="Times New Roman" w:cs="Times New Roman"/>
          <w:sz w:val="28"/>
          <w:szCs w:val="28"/>
        </w:rPr>
        <w:t>кв</w:t>
      </w:r>
      <w:r w:rsidRPr="002034D3">
        <w:rPr>
          <w:rFonts w:ascii="Times New Roman" w:hAnsi="Times New Roman" w:cs="Times New Roman"/>
          <w:sz w:val="28"/>
          <w:szCs w:val="28"/>
        </w:rPr>
        <w:t>ілін протягом 6 місяців, плюс левофлоксацин, етионамід, етамбутол, ізоніазид (високі дози), піразинамід та клофазимін на 4 місяці (з можливістю продовження до 6 місяців, якщо у пацієнта залишається позитивний мазок на мокроту наприкінці чотирьох місяців); з подальшим 5-місячним лікуванням левофлоксацином, клофазиміном, етамбутолом та піразинамідом.</w:t>
      </w:r>
    </w:p>
    <w:p w14:paraId="5BBF89C0" w14:textId="77777777" w:rsidR="002034D3" w:rsidRPr="002034D3" w:rsidRDefault="002034D3" w:rsidP="002034D3">
      <w:pPr>
        <w:jc w:val="both"/>
        <w:rPr>
          <w:rFonts w:ascii="Times New Roman" w:hAnsi="Times New Roman" w:cs="Times New Roman"/>
          <w:sz w:val="28"/>
          <w:szCs w:val="28"/>
        </w:rPr>
      </w:pPr>
      <w:r w:rsidRPr="002034D3">
        <w:rPr>
          <w:rFonts w:ascii="Times New Roman" w:hAnsi="Times New Roman" w:cs="Times New Roman"/>
          <w:sz w:val="28"/>
          <w:szCs w:val="28"/>
        </w:rPr>
        <w:t>Менша частка пацієнтів отримувала моксифлоксацин замість левофлоксацину.</w:t>
      </w:r>
    </w:p>
    <w:p w14:paraId="529421CC" w14:textId="1987E673" w:rsidR="002034D3" w:rsidRPr="002034D3" w:rsidRDefault="002034D3" w:rsidP="002034D3">
      <w:pPr>
        <w:jc w:val="both"/>
        <w:rPr>
          <w:rFonts w:ascii="Times New Roman" w:hAnsi="Times New Roman" w:cs="Times New Roman"/>
          <w:sz w:val="28"/>
          <w:szCs w:val="28"/>
        </w:rPr>
      </w:pPr>
      <w:r w:rsidRPr="002034D3">
        <w:rPr>
          <w:rFonts w:ascii="Times New Roman" w:hAnsi="Times New Roman" w:cs="Times New Roman"/>
          <w:sz w:val="28"/>
          <w:szCs w:val="28"/>
        </w:rPr>
        <w:t>Рекомендовані дози для левофлоксацину, етионаміду, етамбутолу, піразинаміду, ізоніазиду (високі дози) та клофазиміну за масою були опубліковані у Консолідованих керівних принципах ВООЗ щодо лікування стійкого до туберкульозу ВООЗ у 2019 році та залишаються чинними. Застосування беда</w:t>
      </w:r>
      <w:r w:rsidR="00C52858">
        <w:rPr>
          <w:rFonts w:ascii="Times New Roman" w:hAnsi="Times New Roman" w:cs="Times New Roman"/>
          <w:sz w:val="28"/>
          <w:szCs w:val="28"/>
        </w:rPr>
        <w:t>кв</w:t>
      </w:r>
      <w:r w:rsidRPr="002034D3">
        <w:rPr>
          <w:rFonts w:ascii="Times New Roman" w:hAnsi="Times New Roman" w:cs="Times New Roman"/>
          <w:sz w:val="28"/>
          <w:szCs w:val="28"/>
        </w:rPr>
        <w:t>іліну для оцінюваних доказів було обмежено 6 місяців із дозуванням, рекомендованою виробником (400 мг щодня протягом перших 2 тижнів, а потім 200 мг тричі на тиждень протягом 22</w:t>
      </w:r>
      <w:r w:rsidR="00D100A0">
        <w:rPr>
          <w:rFonts w:ascii="Times New Roman" w:hAnsi="Times New Roman" w:cs="Times New Roman"/>
          <w:sz w:val="28"/>
          <w:szCs w:val="28"/>
        </w:rPr>
        <w:t xml:space="preserve"> </w:t>
      </w:r>
      <w:r w:rsidRPr="002034D3">
        <w:rPr>
          <w:rFonts w:ascii="Times New Roman" w:hAnsi="Times New Roman" w:cs="Times New Roman"/>
          <w:sz w:val="28"/>
          <w:szCs w:val="28"/>
        </w:rPr>
        <w:t>тижні</w:t>
      </w:r>
      <w:r w:rsidR="00D100A0">
        <w:rPr>
          <w:rFonts w:ascii="Times New Roman" w:hAnsi="Times New Roman" w:cs="Times New Roman"/>
          <w:sz w:val="28"/>
          <w:szCs w:val="28"/>
        </w:rPr>
        <w:t>в</w:t>
      </w:r>
      <w:r w:rsidRPr="002034D3">
        <w:rPr>
          <w:rFonts w:ascii="Times New Roman" w:hAnsi="Times New Roman" w:cs="Times New Roman"/>
          <w:sz w:val="28"/>
          <w:szCs w:val="28"/>
        </w:rPr>
        <w:t>).</w:t>
      </w:r>
    </w:p>
    <w:p w14:paraId="17E17B62" w14:textId="77777777" w:rsidR="002034D3" w:rsidRPr="002034D3" w:rsidRDefault="002034D3" w:rsidP="002034D3">
      <w:pPr>
        <w:jc w:val="both"/>
        <w:rPr>
          <w:rFonts w:ascii="Times New Roman" w:hAnsi="Times New Roman" w:cs="Times New Roman"/>
          <w:sz w:val="28"/>
          <w:szCs w:val="28"/>
        </w:rPr>
      </w:pPr>
      <w:r w:rsidRPr="002034D3">
        <w:rPr>
          <w:rFonts w:ascii="Times New Roman" w:hAnsi="Times New Roman" w:cs="Times New Roman"/>
          <w:sz w:val="28"/>
          <w:szCs w:val="28"/>
        </w:rPr>
        <w:t>Ліки приймають один раз на день, у всі дні тижня (крім випадків, коли зазначено інше).</w:t>
      </w:r>
    </w:p>
    <w:p w14:paraId="65663313" w14:textId="77B45BB1" w:rsidR="00B74F16" w:rsidRPr="00B74F16" w:rsidRDefault="00B74F16" w:rsidP="00B74F16">
      <w:pPr>
        <w:jc w:val="both"/>
        <w:rPr>
          <w:rFonts w:ascii="Times New Roman" w:hAnsi="Times New Roman" w:cs="Times New Roman"/>
          <w:b/>
          <w:sz w:val="28"/>
          <w:szCs w:val="28"/>
        </w:rPr>
      </w:pPr>
      <w:r w:rsidRPr="00B74F16">
        <w:rPr>
          <w:rFonts w:ascii="Times New Roman" w:hAnsi="Times New Roman" w:cs="Times New Roman"/>
          <w:b/>
          <w:sz w:val="28"/>
          <w:szCs w:val="28"/>
        </w:rPr>
        <w:t xml:space="preserve">1.5 Які пацієнти з </w:t>
      </w:r>
      <w:r w:rsidR="00BB4758" w:rsidRPr="00B74F16">
        <w:rPr>
          <w:rFonts w:ascii="Times New Roman" w:hAnsi="Times New Roman" w:cs="Times New Roman"/>
          <w:b/>
          <w:sz w:val="28"/>
          <w:szCs w:val="28"/>
        </w:rPr>
        <w:t>МЛС/Риф-Т</w:t>
      </w:r>
      <w:r w:rsidR="00BB4758">
        <w:rPr>
          <w:rFonts w:ascii="Times New Roman" w:hAnsi="Times New Roman" w:cs="Times New Roman"/>
          <w:b/>
          <w:sz w:val="28"/>
          <w:szCs w:val="28"/>
        </w:rPr>
        <w:t>Б</w:t>
      </w:r>
      <w:r w:rsidR="00BB4758" w:rsidRPr="00B74F16">
        <w:rPr>
          <w:rFonts w:ascii="Times New Roman" w:hAnsi="Times New Roman" w:cs="Times New Roman"/>
          <w:b/>
          <w:sz w:val="28"/>
          <w:szCs w:val="28"/>
        </w:rPr>
        <w:t xml:space="preserve"> </w:t>
      </w:r>
      <w:r w:rsidRPr="00B74F16">
        <w:rPr>
          <w:rFonts w:ascii="Times New Roman" w:hAnsi="Times New Roman" w:cs="Times New Roman"/>
          <w:b/>
          <w:sz w:val="28"/>
          <w:szCs w:val="28"/>
        </w:rPr>
        <w:t>можуть лікуватися за допомогою коротшої схеми, що містить оральний беда</w:t>
      </w:r>
      <w:r w:rsidR="00BB4758">
        <w:rPr>
          <w:rFonts w:ascii="Times New Roman" w:hAnsi="Times New Roman" w:cs="Times New Roman"/>
          <w:b/>
          <w:sz w:val="28"/>
          <w:szCs w:val="28"/>
        </w:rPr>
        <w:t>кв</w:t>
      </w:r>
      <w:r w:rsidRPr="00B74F16">
        <w:rPr>
          <w:rFonts w:ascii="Times New Roman" w:hAnsi="Times New Roman" w:cs="Times New Roman"/>
          <w:b/>
          <w:sz w:val="28"/>
          <w:szCs w:val="28"/>
        </w:rPr>
        <w:t>ілін?</w:t>
      </w:r>
    </w:p>
    <w:p w14:paraId="1CC250D2" w14:textId="5D0DDFEC" w:rsidR="00B74F16" w:rsidRPr="00B74F16" w:rsidRDefault="00B74F16" w:rsidP="00B74F16">
      <w:pPr>
        <w:jc w:val="both"/>
        <w:rPr>
          <w:rFonts w:ascii="Times New Roman" w:hAnsi="Times New Roman" w:cs="Times New Roman"/>
          <w:sz w:val="28"/>
          <w:szCs w:val="28"/>
        </w:rPr>
      </w:pPr>
      <w:r w:rsidRPr="00B74F16">
        <w:rPr>
          <w:rFonts w:ascii="Times New Roman" w:hAnsi="Times New Roman" w:cs="Times New Roman"/>
          <w:sz w:val="28"/>
          <w:szCs w:val="28"/>
        </w:rPr>
        <w:t xml:space="preserve">Усі пацієнти </w:t>
      </w:r>
      <w:r w:rsidRPr="00BB4758">
        <w:rPr>
          <w:rFonts w:ascii="Times New Roman" w:hAnsi="Times New Roman" w:cs="Times New Roman"/>
          <w:sz w:val="28"/>
          <w:szCs w:val="28"/>
        </w:rPr>
        <w:t xml:space="preserve">з </w:t>
      </w:r>
      <w:r w:rsidR="00BB4758" w:rsidRPr="00BB4758">
        <w:rPr>
          <w:rFonts w:ascii="Times New Roman" w:hAnsi="Times New Roman" w:cs="Times New Roman"/>
          <w:sz w:val="28"/>
          <w:szCs w:val="28"/>
        </w:rPr>
        <w:t>МЛС/Риф-ТБ</w:t>
      </w:r>
      <w:r w:rsidRPr="00BB4758">
        <w:rPr>
          <w:rFonts w:ascii="Times New Roman" w:hAnsi="Times New Roman" w:cs="Times New Roman"/>
          <w:sz w:val="28"/>
          <w:szCs w:val="28"/>
        </w:rPr>
        <w:t>, у яких</w:t>
      </w:r>
      <w:r w:rsidRPr="00B74F16">
        <w:rPr>
          <w:rFonts w:ascii="Times New Roman" w:hAnsi="Times New Roman" w:cs="Times New Roman"/>
          <w:sz w:val="28"/>
          <w:szCs w:val="28"/>
        </w:rPr>
        <w:t xml:space="preserve"> виключена резистентність до фторхінолонів і без:</w:t>
      </w:r>
    </w:p>
    <w:p w14:paraId="65A357DC" w14:textId="5945B8C7" w:rsidR="00B74F16" w:rsidRPr="00B74F16" w:rsidRDefault="00B74F16" w:rsidP="00B74F16">
      <w:pPr>
        <w:jc w:val="both"/>
        <w:rPr>
          <w:rFonts w:ascii="Times New Roman" w:hAnsi="Times New Roman" w:cs="Times New Roman"/>
          <w:sz w:val="28"/>
          <w:szCs w:val="28"/>
        </w:rPr>
      </w:pPr>
      <w:r w:rsidRPr="00B74F16">
        <w:rPr>
          <w:rFonts w:ascii="Times New Roman" w:hAnsi="Times New Roman" w:cs="Times New Roman"/>
          <w:sz w:val="28"/>
          <w:szCs w:val="28"/>
        </w:rPr>
        <w:t xml:space="preserve">• Підтверджена стійкість до або підозрюваної неефективності лікарського засобу в коротшій схемі </w:t>
      </w:r>
      <w:r w:rsidR="00B61FD4" w:rsidRPr="00C647EE">
        <w:rPr>
          <w:rFonts w:ascii="Times New Roman" w:hAnsi="Times New Roman" w:cs="Times New Roman"/>
          <w:sz w:val="28"/>
          <w:szCs w:val="28"/>
        </w:rPr>
        <w:t>МЛС-ТБ</w:t>
      </w:r>
      <w:r w:rsidRPr="00B74F16">
        <w:rPr>
          <w:rFonts w:ascii="Times New Roman" w:hAnsi="Times New Roman" w:cs="Times New Roman"/>
          <w:sz w:val="28"/>
          <w:szCs w:val="28"/>
        </w:rPr>
        <w:t xml:space="preserve"> (крім резистентності </w:t>
      </w:r>
      <w:r w:rsidR="00BB4758">
        <w:rPr>
          <w:rFonts w:ascii="Times New Roman" w:hAnsi="Times New Roman" w:cs="Times New Roman"/>
          <w:sz w:val="28"/>
          <w:szCs w:val="28"/>
        </w:rPr>
        <w:t xml:space="preserve">до </w:t>
      </w:r>
      <w:r w:rsidRPr="00B74F16">
        <w:rPr>
          <w:rFonts w:ascii="Times New Roman" w:hAnsi="Times New Roman" w:cs="Times New Roman"/>
          <w:sz w:val="28"/>
          <w:szCs w:val="28"/>
        </w:rPr>
        <w:t>ізоніазиду)</w:t>
      </w:r>
    </w:p>
    <w:p w14:paraId="466E8F61" w14:textId="5B4D23F7" w:rsidR="00B74F16" w:rsidRPr="00B74F16" w:rsidRDefault="00B74F16" w:rsidP="00B74F16">
      <w:pPr>
        <w:jc w:val="both"/>
        <w:rPr>
          <w:rFonts w:ascii="Times New Roman" w:hAnsi="Times New Roman" w:cs="Times New Roman"/>
          <w:sz w:val="28"/>
          <w:szCs w:val="28"/>
        </w:rPr>
      </w:pPr>
      <w:r w:rsidRPr="00B74F16">
        <w:rPr>
          <w:rFonts w:ascii="Times New Roman" w:hAnsi="Times New Roman" w:cs="Times New Roman"/>
          <w:sz w:val="28"/>
          <w:szCs w:val="28"/>
        </w:rPr>
        <w:t xml:space="preserve">• </w:t>
      </w:r>
      <w:r w:rsidR="00BB4758">
        <w:rPr>
          <w:rFonts w:ascii="Times New Roman" w:hAnsi="Times New Roman" w:cs="Times New Roman"/>
          <w:sz w:val="28"/>
          <w:szCs w:val="28"/>
        </w:rPr>
        <w:t>Застосування</w:t>
      </w:r>
      <w:r w:rsidRPr="00B74F16">
        <w:rPr>
          <w:rFonts w:ascii="Times New Roman" w:hAnsi="Times New Roman" w:cs="Times New Roman"/>
          <w:sz w:val="28"/>
          <w:szCs w:val="28"/>
        </w:rPr>
        <w:t xml:space="preserve"> одного або декількох лікарських засобів другої лінії в коротшій схемі </w:t>
      </w:r>
      <w:r w:rsidR="00BB4758">
        <w:rPr>
          <w:rFonts w:ascii="Times New Roman" w:hAnsi="Times New Roman" w:cs="Times New Roman"/>
          <w:sz w:val="28"/>
          <w:szCs w:val="28"/>
        </w:rPr>
        <w:t>МЛС-ТБ</w:t>
      </w:r>
      <w:r w:rsidRPr="00B74F16">
        <w:rPr>
          <w:rFonts w:ascii="Times New Roman" w:hAnsi="Times New Roman" w:cs="Times New Roman"/>
          <w:sz w:val="28"/>
          <w:szCs w:val="28"/>
        </w:rPr>
        <w:t xml:space="preserve"> протягом</w:t>
      </w:r>
      <w:r w:rsidR="00BB4758">
        <w:rPr>
          <w:rFonts w:ascii="Times New Roman" w:hAnsi="Times New Roman" w:cs="Times New Roman"/>
          <w:sz w:val="28"/>
          <w:szCs w:val="28"/>
        </w:rPr>
        <w:t xml:space="preserve"> </w:t>
      </w:r>
      <w:r w:rsidRPr="00B74F16">
        <w:rPr>
          <w:rFonts w:ascii="Times New Roman" w:hAnsi="Times New Roman" w:cs="Times New Roman"/>
          <w:sz w:val="28"/>
          <w:szCs w:val="28"/>
        </w:rPr>
        <w:t xml:space="preserve">&gt; 1 місяця (якщо не підтверджена </w:t>
      </w:r>
      <w:r w:rsidR="00BB4758">
        <w:rPr>
          <w:rFonts w:ascii="Times New Roman" w:hAnsi="Times New Roman" w:cs="Times New Roman"/>
          <w:sz w:val="28"/>
          <w:szCs w:val="28"/>
        </w:rPr>
        <w:t>чутливість</w:t>
      </w:r>
      <w:r w:rsidRPr="00B74F16">
        <w:rPr>
          <w:rFonts w:ascii="Times New Roman" w:hAnsi="Times New Roman" w:cs="Times New Roman"/>
          <w:sz w:val="28"/>
          <w:szCs w:val="28"/>
        </w:rPr>
        <w:t xml:space="preserve"> до цих лікарських засобів другої лінії)</w:t>
      </w:r>
    </w:p>
    <w:p w14:paraId="1A7F4AC4" w14:textId="53CBF744" w:rsidR="00B74F16" w:rsidRPr="00B74F16" w:rsidRDefault="00B74F16" w:rsidP="00B74F16">
      <w:pPr>
        <w:jc w:val="both"/>
        <w:rPr>
          <w:rFonts w:ascii="Times New Roman" w:hAnsi="Times New Roman" w:cs="Times New Roman"/>
          <w:sz w:val="28"/>
          <w:szCs w:val="28"/>
        </w:rPr>
      </w:pPr>
      <w:r w:rsidRPr="00B74F16">
        <w:rPr>
          <w:rFonts w:ascii="Times New Roman" w:hAnsi="Times New Roman" w:cs="Times New Roman"/>
          <w:sz w:val="28"/>
          <w:szCs w:val="28"/>
        </w:rPr>
        <w:t xml:space="preserve">• Непереносимість лікарських засобів у коротшій схемі </w:t>
      </w:r>
      <w:r w:rsidR="00D576CA">
        <w:rPr>
          <w:rFonts w:ascii="Times New Roman" w:hAnsi="Times New Roman" w:cs="Times New Roman"/>
          <w:sz w:val="28"/>
          <w:szCs w:val="28"/>
        </w:rPr>
        <w:t>МЛС-ТБ</w:t>
      </w:r>
      <w:r w:rsidRPr="00B74F16">
        <w:rPr>
          <w:rFonts w:ascii="Times New Roman" w:hAnsi="Times New Roman" w:cs="Times New Roman"/>
          <w:sz w:val="28"/>
          <w:szCs w:val="28"/>
        </w:rPr>
        <w:t xml:space="preserve"> або ризик токсичності (наприклад,</w:t>
      </w:r>
      <w:r w:rsidR="00D576CA">
        <w:rPr>
          <w:rFonts w:ascii="Times New Roman" w:hAnsi="Times New Roman" w:cs="Times New Roman"/>
          <w:sz w:val="28"/>
          <w:szCs w:val="28"/>
        </w:rPr>
        <w:t xml:space="preserve"> </w:t>
      </w:r>
      <w:r w:rsidRPr="00B74F16">
        <w:rPr>
          <w:rFonts w:ascii="Times New Roman" w:hAnsi="Times New Roman" w:cs="Times New Roman"/>
          <w:sz w:val="28"/>
          <w:szCs w:val="28"/>
        </w:rPr>
        <w:t>взаємодія</w:t>
      </w:r>
      <w:r w:rsidR="00D576CA">
        <w:rPr>
          <w:rFonts w:ascii="Times New Roman" w:hAnsi="Times New Roman" w:cs="Times New Roman"/>
          <w:sz w:val="28"/>
          <w:szCs w:val="28"/>
        </w:rPr>
        <w:t xml:space="preserve"> між лікарськими засобами</w:t>
      </w:r>
      <w:r w:rsidRPr="00B74F16">
        <w:rPr>
          <w:rFonts w:ascii="Times New Roman" w:hAnsi="Times New Roman" w:cs="Times New Roman"/>
          <w:sz w:val="28"/>
          <w:szCs w:val="28"/>
        </w:rPr>
        <w:t>)</w:t>
      </w:r>
    </w:p>
    <w:p w14:paraId="20640278" w14:textId="77777777" w:rsidR="00B74F16" w:rsidRPr="00B74F16" w:rsidRDefault="00B74F16" w:rsidP="00B74F16">
      <w:pPr>
        <w:jc w:val="both"/>
        <w:rPr>
          <w:rFonts w:ascii="Times New Roman" w:hAnsi="Times New Roman" w:cs="Times New Roman"/>
          <w:sz w:val="28"/>
          <w:szCs w:val="28"/>
        </w:rPr>
      </w:pPr>
      <w:r w:rsidRPr="00B74F16">
        <w:rPr>
          <w:rFonts w:ascii="Times New Roman" w:hAnsi="Times New Roman" w:cs="Times New Roman"/>
          <w:sz w:val="28"/>
          <w:szCs w:val="28"/>
        </w:rPr>
        <w:t>• Вагітність</w:t>
      </w:r>
    </w:p>
    <w:p w14:paraId="5DD599FF" w14:textId="02A22F0F" w:rsidR="00065913" w:rsidRDefault="00B74F16" w:rsidP="00B74F16">
      <w:pPr>
        <w:jc w:val="both"/>
        <w:rPr>
          <w:rFonts w:ascii="Times New Roman" w:hAnsi="Times New Roman" w:cs="Times New Roman"/>
          <w:sz w:val="28"/>
          <w:szCs w:val="28"/>
        </w:rPr>
      </w:pPr>
      <w:r w:rsidRPr="00B74F16">
        <w:rPr>
          <w:rFonts w:ascii="Times New Roman" w:hAnsi="Times New Roman" w:cs="Times New Roman"/>
          <w:sz w:val="28"/>
          <w:szCs w:val="28"/>
        </w:rPr>
        <w:t xml:space="preserve">• Дисеміновані, менінгеальні або </w:t>
      </w:r>
      <w:r w:rsidR="00D576CA">
        <w:rPr>
          <w:rFonts w:ascii="Times New Roman" w:hAnsi="Times New Roman" w:cs="Times New Roman"/>
          <w:sz w:val="28"/>
          <w:szCs w:val="28"/>
        </w:rPr>
        <w:t>ТБ</w:t>
      </w:r>
      <w:r w:rsidRPr="00B74F16">
        <w:rPr>
          <w:rFonts w:ascii="Times New Roman" w:hAnsi="Times New Roman" w:cs="Times New Roman"/>
          <w:sz w:val="28"/>
          <w:szCs w:val="28"/>
        </w:rPr>
        <w:t xml:space="preserve"> центральної нервової системи.</w:t>
      </w:r>
    </w:p>
    <w:p w14:paraId="1F6B2888" w14:textId="6B3084AA" w:rsidR="006D69CC" w:rsidRPr="006D69CC" w:rsidRDefault="006D69CC" w:rsidP="006D69CC">
      <w:pPr>
        <w:jc w:val="both"/>
        <w:rPr>
          <w:rFonts w:ascii="Times New Roman" w:hAnsi="Times New Roman" w:cs="Times New Roman"/>
          <w:b/>
          <w:sz w:val="28"/>
          <w:szCs w:val="28"/>
        </w:rPr>
      </w:pPr>
      <w:r w:rsidRPr="006D69CC">
        <w:rPr>
          <w:rFonts w:ascii="Times New Roman" w:hAnsi="Times New Roman" w:cs="Times New Roman"/>
          <w:b/>
          <w:sz w:val="28"/>
          <w:szCs w:val="28"/>
        </w:rPr>
        <w:t>1.6 Чи можна використовувати корот</w:t>
      </w:r>
      <w:r w:rsidR="007423EA">
        <w:rPr>
          <w:rFonts w:ascii="Times New Roman" w:hAnsi="Times New Roman" w:cs="Times New Roman"/>
          <w:b/>
          <w:sz w:val="28"/>
          <w:szCs w:val="28"/>
        </w:rPr>
        <w:t>ку схему зі всіма таблетованими препаратами, що містить</w:t>
      </w:r>
      <w:r w:rsidRPr="006D69CC">
        <w:rPr>
          <w:rFonts w:ascii="Times New Roman" w:hAnsi="Times New Roman" w:cs="Times New Roman"/>
          <w:b/>
          <w:sz w:val="28"/>
          <w:szCs w:val="28"/>
        </w:rPr>
        <w:t xml:space="preserve"> беда</w:t>
      </w:r>
      <w:r w:rsidR="007423EA">
        <w:rPr>
          <w:rFonts w:ascii="Times New Roman" w:hAnsi="Times New Roman" w:cs="Times New Roman"/>
          <w:b/>
          <w:sz w:val="28"/>
          <w:szCs w:val="28"/>
        </w:rPr>
        <w:t>кв</w:t>
      </w:r>
      <w:r w:rsidRPr="006D69CC">
        <w:rPr>
          <w:rFonts w:ascii="Times New Roman" w:hAnsi="Times New Roman" w:cs="Times New Roman"/>
          <w:b/>
          <w:sz w:val="28"/>
          <w:szCs w:val="28"/>
        </w:rPr>
        <w:t>ілін</w:t>
      </w:r>
      <w:r w:rsidR="007423EA">
        <w:rPr>
          <w:rFonts w:ascii="Times New Roman" w:hAnsi="Times New Roman" w:cs="Times New Roman"/>
          <w:b/>
          <w:sz w:val="28"/>
          <w:szCs w:val="28"/>
        </w:rPr>
        <w:t xml:space="preserve"> для лікування МЛС-ТБ</w:t>
      </w:r>
      <w:r w:rsidRPr="006D69CC">
        <w:rPr>
          <w:rFonts w:ascii="Times New Roman" w:hAnsi="Times New Roman" w:cs="Times New Roman"/>
          <w:b/>
          <w:sz w:val="28"/>
          <w:szCs w:val="28"/>
        </w:rPr>
        <w:t>, хворим на ВІЛ-інфекцію?</w:t>
      </w:r>
    </w:p>
    <w:p w14:paraId="22F40B79" w14:textId="2CA7B6C0" w:rsidR="006D69CC" w:rsidRDefault="006D69CC" w:rsidP="006D69CC">
      <w:pPr>
        <w:jc w:val="both"/>
        <w:rPr>
          <w:rFonts w:ascii="Times New Roman" w:hAnsi="Times New Roman" w:cs="Times New Roman"/>
          <w:sz w:val="28"/>
          <w:szCs w:val="28"/>
        </w:rPr>
      </w:pPr>
      <w:r w:rsidRPr="006D69CC">
        <w:rPr>
          <w:rFonts w:ascii="Times New Roman" w:hAnsi="Times New Roman" w:cs="Times New Roman"/>
          <w:sz w:val="28"/>
          <w:szCs w:val="28"/>
        </w:rPr>
        <w:t>Так. Дані з Південної Африки, використані для аналізу, включали високу частку ВІЛ-інфікованих пацієнтів (71%).</w:t>
      </w:r>
    </w:p>
    <w:p w14:paraId="437361AF" w14:textId="77777777" w:rsidR="000B5CAA" w:rsidRDefault="0035759D" w:rsidP="0035759D">
      <w:pPr>
        <w:jc w:val="both"/>
        <w:rPr>
          <w:rFonts w:ascii="Times New Roman" w:hAnsi="Times New Roman" w:cs="Times New Roman"/>
          <w:sz w:val="28"/>
          <w:szCs w:val="28"/>
        </w:rPr>
      </w:pPr>
      <w:r w:rsidRPr="0035759D">
        <w:rPr>
          <w:rFonts w:ascii="Times New Roman" w:hAnsi="Times New Roman" w:cs="Times New Roman"/>
          <w:b/>
          <w:sz w:val="28"/>
          <w:szCs w:val="28"/>
        </w:rPr>
        <w:lastRenderedPageBreak/>
        <w:t>1.7 Чи можна внести зміни до тривалості та складу коротшої схеми</w:t>
      </w:r>
      <w:r w:rsidR="000B5CAA" w:rsidRPr="000B5CAA">
        <w:rPr>
          <w:rFonts w:ascii="Times New Roman" w:hAnsi="Times New Roman" w:cs="Times New Roman"/>
          <w:b/>
          <w:sz w:val="28"/>
          <w:szCs w:val="28"/>
        </w:rPr>
        <w:t xml:space="preserve"> </w:t>
      </w:r>
      <w:r w:rsidR="000B5CAA">
        <w:rPr>
          <w:rFonts w:ascii="Times New Roman" w:hAnsi="Times New Roman" w:cs="Times New Roman"/>
          <w:b/>
          <w:sz w:val="28"/>
          <w:szCs w:val="28"/>
        </w:rPr>
        <w:t>зі всіма таблетованими препаратами, що містить</w:t>
      </w:r>
      <w:r w:rsidR="000B5CAA" w:rsidRPr="006D69CC">
        <w:rPr>
          <w:rFonts w:ascii="Times New Roman" w:hAnsi="Times New Roman" w:cs="Times New Roman"/>
          <w:b/>
          <w:sz w:val="28"/>
          <w:szCs w:val="28"/>
        </w:rPr>
        <w:t xml:space="preserve"> беда</w:t>
      </w:r>
      <w:r w:rsidR="000B5CAA">
        <w:rPr>
          <w:rFonts w:ascii="Times New Roman" w:hAnsi="Times New Roman" w:cs="Times New Roman"/>
          <w:b/>
          <w:sz w:val="28"/>
          <w:szCs w:val="28"/>
        </w:rPr>
        <w:t>кв</w:t>
      </w:r>
      <w:r w:rsidR="000B5CAA" w:rsidRPr="006D69CC">
        <w:rPr>
          <w:rFonts w:ascii="Times New Roman" w:hAnsi="Times New Roman" w:cs="Times New Roman"/>
          <w:b/>
          <w:sz w:val="28"/>
          <w:szCs w:val="28"/>
        </w:rPr>
        <w:t>ілін</w:t>
      </w:r>
      <w:r w:rsidR="000B5CAA" w:rsidRPr="0035759D">
        <w:rPr>
          <w:rFonts w:ascii="Times New Roman" w:hAnsi="Times New Roman" w:cs="Times New Roman"/>
          <w:sz w:val="28"/>
          <w:szCs w:val="28"/>
        </w:rPr>
        <w:t xml:space="preserve"> </w:t>
      </w:r>
    </w:p>
    <w:p w14:paraId="2263C498" w14:textId="7BC27340" w:rsidR="0035759D" w:rsidRPr="0035759D" w:rsidRDefault="0035759D" w:rsidP="0035759D">
      <w:pPr>
        <w:jc w:val="both"/>
        <w:rPr>
          <w:rFonts w:ascii="Times New Roman" w:hAnsi="Times New Roman" w:cs="Times New Roman"/>
          <w:sz w:val="28"/>
          <w:szCs w:val="28"/>
        </w:rPr>
      </w:pPr>
      <w:r w:rsidRPr="0035759D">
        <w:rPr>
          <w:rFonts w:ascii="Times New Roman" w:hAnsi="Times New Roman" w:cs="Times New Roman"/>
          <w:sz w:val="28"/>
          <w:szCs w:val="28"/>
        </w:rPr>
        <w:t>Ні. Більш короткий загальний оральний режим, що містить беда</w:t>
      </w:r>
      <w:r w:rsidR="000B5CAA">
        <w:rPr>
          <w:rFonts w:ascii="Times New Roman" w:hAnsi="Times New Roman" w:cs="Times New Roman"/>
          <w:sz w:val="28"/>
          <w:szCs w:val="28"/>
        </w:rPr>
        <w:t>кв</w:t>
      </w:r>
      <w:r w:rsidRPr="0035759D">
        <w:rPr>
          <w:rFonts w:ascii="Times New Roman" w:hAnsi="Times New Roman" w:cs="Times New Roman"/>
          <w:sz w:val="28"/>
          <w:szCs w:val="28"/>
        </w:rPr>
        <w:t>ілін, був реалізований як стандартизований пакет у програм</w:t>
      </w:r>
      <w:r w:rsidR="000B5CAA">
        <w:rPr>
          <w:rFonts w:ascii="Times New Roman" w:hAnsi="Times New Roman" w:cs="Times New Roman"/>
          <w:sz w:val="28"/>
          <w:szCs w:val="28"/>
        </w:rPr>
        <w:t>них</w:t>
      </w:r>
      <w:r w:rsidRPr="0035759D">
        <w:rPr>
          <w:rFonts w:ascii="Times New Roman" w:hAnsi="Times New Roman" w:cs="Times New Roman"/>
          <w:sz w:val="28"/>
          <w:szCs w:val="28"/>
        </w:rPr>
        <w:t xml:space="preserve"> умовах у Південній Африці. Нинішня рекомендація ВООЗ базується на цих даних. Тому не рекомендується додатково скорочувати тривалість режиму. Крім того, зміни складу режиму можуть мати непередбачуваний вплив на його ефективність, тому в даний час не рекомендується впроваджувати програмно. Проте ліки в одному класі можуть бути</w:t>
      </w:r>
      <w:r w:rsidR="000B5CAA">
        <w:rPr>
          <w:rFonts w:ascii="Times New Roman" w:hAnsi="Times New Roman" w:cs="Times New Roman"/>
          <w:sz w:val="28"/>
          <w:szCs w:val="28"/>
        </w:rPr>
        <w:t xml:space="preserve"> </w:t>
      </w:r>
      <w:r w:rsidRPr="0035759D">
        <w:rPr>
          <w:rFonts w:ascii="Times New Roman" w:hAnsi="Times New Roman" w:cs="Times New Roman"/>
          <w:sz w:val="28"/>
          <w:szCs w:val="28"/>
        </w:rPr>
        <w:t>з</w:t>
      </w:r>
      <w:r w:rsidR="000B5CAA">
        <w:rPr>
          <w:rFonts w:ascii="Times New Roman" w:hAnsi="Times New Roman" w:cs="Times New Roman"/>
          <w:sz w:val="28"/>
          <w:szCs w:val="28"/>
        </w:rPr>
        <w:t>амінені</w:t>
      </w:r>
      <w:r w:rsidRPr="0035759D">
        <w:rPr>
          <w:rFonts w:ascii="Times New Roman" w:hAnsi="Times New Roman" w:cs="Times New Roman"/>
          <w:sz w:val="28"/>
          <w:szCs w:val="28"/>
        </w:rPr>
        <w:t xml:space="preserve"> наступним:</w:t>
      </w:r>
    </w:p>
    <w:p w14:paraId="6879AD7E" w14:textId="77777777" w:rsidR="0035759D" w:rsidRPr="0035759D" w:rsidRDefault="0035759D" w:rsidP="0035759D">
      <w:pPr>
        <w:jc w:val="both"/>
        <w:rPr>
          <w:rFonts w:ascii="Times New Roman" w:hAnsi="Times New Roman" w:cs="Times New Roman"/>
          <w:sz w:val="28"/>
          <w:szCs w:val="28"/>
        </w:rPr>
      </w:pPr>
      <w:r w:rsidRPr="0035759D">
        <w:rPr>
          <w:rFonts w:ascii="Times New Roman" w:hAnsi="Times New Roman" w:cs="Times New Roman"/>
          <w:sz w:val="28"/>
          <w:szCs w:val="28"/>
        </w:rPr>
        <w:t>• Протіонамід, що використовується замість етионаміду;</w:t>
      </w:r>
    </w:p>
    <w:p w14:paraId="1F01B668" w14:textId="77777777" w:rsidR="0035759D" w:rsidRPr="0035759D" w:rsidRDefault="0035759D" w:rsidP="0035759D">
      <w:pPr>
        <w:jc w:val="both"/>
        <w:rPr>
          <w:rFonts w:ascii="Times New Roman" w:hAnsi="Times New Roman" w:cs="Times New Roman"/>
          <w:sz w:val="28"/>
          <w:szCs w:val="28"/>
        </w:rPr>
      </w:pPr>
      <w:r w:rsidRPr="0035759D">
        <w:rPr>
          <w:rFonts w:ascii="Times New Roman" w:hAnsi="Times New Roman" w:cs="Times New Roman"/>
          <w:sz w:val="28"/>
          <w:szCs w:val="28"/>
        </w:rPr>
        <w:t>• Моксифлоксацин, що використовується замість левофлоксацину; і</w:t>
      </w:r>
    </w:p>
    <w:p w14:paraId="1FBF8262" w14:textId="2E154A41" w:rsidR="0035759D" w:rsidRPr="0035759D" w:rsidRDefault="0035759D" w:rsidP="0035759D">
      <w:pPr>
        <w:jc w:val="both"/>
        <w:rPr>
          <w:rFonts w:ascii="Times New Roman" w:hAnsi="Times New Roman" w:cs="Times New Roman"/>
          <w:sz w:val="28"/>
          <w:szCs w:val="28"/>
        </w:rPr>
      </w:pPr>
      <w:r w:rsidRPr="0035759D">
        <w:rPr>
          <w:rFonts w:ascii="Times New Roman" w:hAnsi="Times New Roman" w:cs="Times New Roman"/>
          <w:sz w:val="28"/>
          <w:szCs w:val="28"/>
        </w:rPr>
        <w:t xml:space="preserve">• початкова фаза </w:t>
      </w:r>
      <w:r w:rsidR="001E315E">
        <w:rPr>
          <w:rFonts w:ascii="Times New Roman" w:hAnsi="Times New Roman" w:cs="Times New Roman"/>
          <w:sz w:val="28"/>
          <w:szCs w:val="28"/>
        </w:rPr>
        <w:t xml:space="preserve">може бути </w:t>
      </w:r>
      <w:r w:rsidRPr="0035759D">
        <w:rPr>
          <w:rFonts w:ascii="Times New Roman" w:hAnsi="Times New Roman" w:cs="Times New Roman"/>
          <w:sz w:val="28"/>
          <w:szCs w:val="28"/>
        </w:rPr>
        <w:t>продовж</w:t>
      </w:r>
      <w:r w:rsidR="001E315E">
        <w:rPr>
          <w:rFonts w:ascii="Times New Roman" w:hAnsi="Times New Roman" w:cs="Times New Roman"/>
          <w:sz w:val="28"/>
          <w:szCs w:val="28"/>
        </w:rPr>
        <w:t>ена</w:t>
      </w:r>
      <w:r w:rsidRPr="0035759D">
        <w:rPr>
          <w:rFonts w:ascii="Times New Roman" w:hAnsi="Times New Roman" w:cs="Times New Roman"/>
          <w:sz w:val="28"/>
          <w:szCs w:val="28"/>
        </w:rPr>
        <w:t xml:space="preserve"> до 6 місяців, якщо потрібно; тривалість фази продовження </w:t>
      </w:r>
      <w:r w:rsidR="001E315E">
        <w:rPr>
          <w:rFonts w:ascii="Times New Roman" w:hAnsi="Times New Roman" w:cs="Times New Roman"/>
          <w:sz w:val="28"/>
          <w:szCs w:val="28"/>
        </w:rPr>
        <w:t xml:space="preserve">- </w:t>
      </w:r>
      <w:r w:rsidRPr="0035759D">
        <w:rPr>
          <w:rFonts w:ascii="Times New Roman" w:hAnsi="Times New Roman" w:cs="Times New Roman"/>
          <w:sz w:val="28"/>
          <w:szCs w:val="28"/>
        </w:rPr>
        <w:t>5 місяців.</w:t>
      </w:r>
    </w:p>
    <w:p w14:paraId="391AB559" w14:textId="797A4424" w:rsidR="00A81A89" w:rsidRDefault="0035759D" w:rsidP="0035759D">
      <w:pPr>
        <w:jc w:val="both"/>
        <w:rPr>
          <w:rFonts w:ascii="Times New Roman" w:hAnsi="Times New Roman" w:cs="Times New Roman"/>
          <w:sz w:val="28"/>
          <w:szCs w:val="28"/>
        </w:rPr>
      </w:pPr>
      <w:r w:rsidRPr="0035759D">
        <w:rPr>
          <w:rFonts w:ascii="Times New Roman" w:hAnsi="Times New Roman" w:cs="Times New Roman"/>
          <w:sz w:val="28"/>
          <w:szCs w:val="28"/>
        </w:rPr>
        <w:t>Національн</w:t>
      </w:r>
      <w:r w:rsidR="001E315E">
        <w:rPr>
          <w:rFonts w:ascii="Times New Roman" w:hAnsi="Times New Roman" w:cs="Times New Roman"/>
          <w:sz w:val="28"/>
          <w:szCs w:val="28"/>
        </w:rPr>
        <w:t>им</w:t>
      </w:r>
      <w:r w:rsidRPr="0035759D">
        <w:rPr>
          <w:rFonts w:ascii="Times New Roman" w:hAnsi="Times New Roman" w:cs="Times New Roman"/>
          <w:sz w:val="28"/>
          <w:szCs w:val="28"/>
        </w:rPr>
        <w:t xml:space="preserve"> протитуберкульозн</w:t>
      </w:r>
      <w:r w:rsidR="001E315E">
        <w:rPr>
          <w:rFonts w:ascii="Times New Roman" w:hAnsi="Times New Roman" w:cs="Times New Roman"/>
          <w:sz w:val="28"/>
          <w:szCs w:val="28"/>
        </w:rPr>
        <w:t>им</w:t>
      </w:r>
      <w:r w:rsidRPr="0035759D">
        <w:rPr>
          <w:rFonts w:ascii="Times New Roman" w:hAnsi="Times New Roman" w:cs="Times New Roman"/>
          <w:sz w:val="28"/>
          <w:szCs w:val="28"/>
        </w:rPr>
        <w:t xml:space="preserve"> програм</w:t>
      </w:r>
      <w:r w:rsidR="001E315E">
        <w:rPr>
          <w:rFonts w:ascii="Times New Roman" w:hAnsi="Times New Roman" w:cs="Times New Roman"/>
          <w:sz w:val="28"/>
          <w:szCs w:val="28"/>
        </w:rPr>
        <w:t>ам</w:t>
      </w:r>
      <w:r w:rsidRPr="0035759D">
        <w:rPr>
          <w:rFonts w:ascii="Times New Roman" w:hAnsi="Times New Roman" w:cs="Times New Roman"/>
          <w:sz w:val="28"/>
          <w:szCs w:val="28"/>
        </w:rPr>
        <w:t xml:space="preserve">, які мають намір внести будь-які подальші модифікації у більш короткий режим </w:t>
      </w:r>
      <w:r w:rsidR="001E315E" w:rsidRPr="001E315E">
        <w:rPr>
          <w:rFonts w:ascii="Times New Roman" w:hAnsi="Times New Roman" w:cs="Times New Roman"/>
          <w:sz w:val="28"/>
          <w:szCs w:val="28"/>
        </w:rPr>
        <w:t>зі всіма таблетованими препаратами, що містить бедаквілін</w:t>
      </w:r>
      <w:r w:rsidRPr="0035759D">
        <w:rPr>
          <w:rFonts w:ascii="Times New Roman" w:hAnsi="Times New Roman" w:cs="Times New Roman"/>
          <w:sz w:val="28"/>
          <w:szCs w:val="28"/>
        </w:rPr>
        <w:t>, рекомендується робити це в умовах оперативних досліджень.</w:t>
      </w:r>
    </w:p>
    <w:p w14:paraId="286AAE9D" w14:textId="7D0EE396" w:rsidR="009075B5" w:rsidRPr="009075B5" w:rsidRDefault="009075B5" w:rsidP="009075B5">
      <w:pPr>
        <w:jc w:val="both"/>
        <w:rPr>
          <w:rFonts w:ascii="Times New Roman" w:hAnsi="Times New Roman" w:cs="Times New Roman"/>
          <w:b/>
          <w:sz w:val="28"/>
          <w:szCs w:val="28"/>
        </w:rPr>
      </w:pPr>
      <w:r w:rsidRPr="009075B5">
        <w:rPr>
          <w:rFonts w:ascii="Times New Roman" w:hAnsi="Times New Roman" w:cs="Times New Roman"/>
          <w:b/>
          <w:sz w:val="28"/>
          <w:szCs w:val="28"/>
        </w:rPr>
        <w:t xml:space="preserve">1.8 Чи можна застосовувати у дітей </w:t>
      </w:r>
      <w:r w:rsidR="007A649D" w:rsidRPr="0035759D">
        <w:rPr>
          <w:rFonts w:ascii="Times New Roman" w:hAnsi="Times New Roman" w:cs="Times New Roman"/>
          <w:b/>
          <w:sz w:val="28"/>
          <w:szCs w:val="28"/>
        </w:rPr>
        <w:t>коротш</w:t>
      </w:r>
      <w:r w:rsidR="007A649D">
        <w:rPr>
          <w:rFonts w:ascii="Times New Roman" w:hAnsi="Times New Roman" w:cs="Times New Roman"/>
          <w:b/>
          <w:sz w:val="28"/>
          <w:szCs w:val="28"/>
        </w:rPr>
        <w:t>у</w:t>
      </w:r>
      <w:r w:rsidR="007A649D" w:rsidRPr="0035759D">
        <w:rPr>
          <w:rFonts w:ascii="Times New Roman" w:hAnsi="Times New Roman" w:cs="Times New Roman"/>
          <w:b/>
          <w:sz w:val="28"/>
          <w:szCs w:val="28"/>
        </w:rPr>
        <w:t xml:space="preserve"> схем</w:t>
      </w:r>
      <w:r w:rsidR="007A649D">
        <w:rPr>
          <w:rFonts w:ascii="Times New Roman" w:hAnsi="Times New Roman" w:cs="Times New Roman"/>
          <w:b/>
          <w:sz w:val="28"/>
          <w:szCs w:val="28"/>
        </w:rPr>
        <w:t>у</w:t>
      </w:r>
      <w:r w:rsidR="007A649D" w:rsidRPr="000B5CAA">
        <w:rPr>
          <w:rFonts w:ascii="Times New Roman" w:hAnsi="Times New Roman" w:cs="Times New Roman"/>
          <w:b/>
          <w:sz w:val="28"/>
          <w:szCs w:val="28"/>
        </w:rPr>
        <w:t xml:space="preserve"> </w:t>
      </w:r>
      <w:r w:rsidR="007A649D">
        <w:rPr>
          <w:rFonts w:ascii="Times New Roman" w:hAnsi="Times New Roman" w:cs="Times New Roman"/>
          <w:b/>
          <w:sz w:val="28"/>
          <w:szCs w:val="28"/>
        </w:rPr>
        <w:t>зі всіма таблетованими препаратами, що містить</w:t>
      </w:r>
      <w:r w:rsidR="007A649D" w:rsidRPr="006D69CC">
        <w:rPr>
          <w:rFonts w:ascii="Times New Roman" w:hAnsi="Times New Roman" w:cs="Times New Roman"/>
          <w:b/>
          <w:sz w:val="28"/>
          <w:szCs w:val="28"/>
        </w:rPr>
        <w:t xml:space="preserve"> беда</w:t>
      </w:r>
      <w:r w:rsidR="007A649D">
        <w:rPr>
          <w:rFonts w:ascii="Times New Roman" w:hAnsi="Times New Roman" w:cs="Times New Roman"/>
          <w:b/>
          <w:sz w:val="28"/>
          <w:szCs w:val="28"/>
        </w:rPr>
        <w:t>кв</w:t>
      </w:r>
      <w:r w:rsidR="007A649D" w:rsidRPr="006D69CC">
        <w:rPr>
          <w:rFonts w:ascii="Times New Roman" w:hAnsi="Times New Roman" w:cs="Times New Roman"/>
          <w:b/>
          <w:sz w:val="28"/>
          <w:szCs w:val="28"/>
        </w:rPr>
        <w:t>ілін</w:t>
      </w:r>
      <w:r w:rsidRPr="009075B5">
        <w:rPr>
          <w:rFonts w:ascii="Times New Roman" w:hAnsi="Times New Roman" w:cs="Times New Roman"/>
          <w:b/>
          <w:sz w:val="28"/>
          <w:szCs w:val="28"/>
        </w:rPr>
        <w:t>? Які дози слід використовувати?</w:t>
      </w:r>
    </w:p>
    <w:p w14:paraId="1FB991DB" w14:textId="71505A5F" w:rsidR="009075B5" w:rsidRPr="009075B5" w:rsidRDefault="009075B5" w:rsidP="009075B5">
      <w:pPr>
        <w:jc w:val="both"/>
        <w:rPr>
          <w:rFonts w:ascii="Times New Roman" w:hAnsi="Times New Roman" w:cs="Times New Roman"/>
          <w:sz w:val="28"/>
          <w:szCs w:val="28"/>
        </w:rPr>
      </w:pPr>
      <w:r w:rsidRPr="009075B5">
        <w:rPr>
          <w:rFonts w:ascii="Times New Roman" w:hAnsi="Times New Roman" w:cs="Times New Roman"/>
          <w:sz w:val="28"/>
          <w:szCs w:val="28"/>
        </w:rPr>
        <w:t>Так, у дітей старше шести років, оскільки немає даних про застосування беда</w:t>
      </w:r>
      <w:r w:rsidR="007A649D">
        <w:rPr>
          <w:rFonts w:ascii="Times New Roman" w:hAnsi="Times New Roman" w:cs="Times New Roman"/>
          <w:sz w:val="28"/>
          <w:szCs w:val="28"/>
        </w:rPr>
        <w:t>кв</w:t>
      </w:r>
      <w:r w:rsidRPr="009075B5">
        <w:rPr>
          <w:rFonts w:ascii="Times New Roman" w:hAnsi="Times New Roman" w:cs="Times New Roman"/>
          <w:sz w:val="28"/>
          <w:szCs w:val="28"/>
        </w:rPr>
        <w:t>іліну дітям до 6 років.</w:t>
      </w:r>
    </w:p>
    <w:p w14:paraId="629503B3" w14:textId="135A3D32" w:rsidR="009075B5" w:rsidRDefault="009075B5" w:rsidP="00BC3807">
      <w:pPr>
        <w:jc w:val="both"/>
        <w:rPr>
          <w:rFonts w:ascii="Times New Roman" w:hAnsi="Times New Roman" w:cs="Times New Roman"/>
          <w:sz w:val="28"/>
          <w:szCs w:val="28"/>
        </w:rPr>
      </w:pPr>
      <w:r w:rsidRPr="009075B5">
        <w:rPr>
          <w:rFonts w:ascii="Times New Roman" w:hAnsi="Times New Roman" w:cs="Times New Roman"/>
          <w:sz w:val="28"/>
          <w:szCs w:val="28"/>
        </w:rPr>
        <w:t xml:space="preserve">Педіатричне дозування лікарських засобів другої лінії, як зазначено у Консолідованих рекомендаціях ВООЗ 2019 року, залишається чинним. </w:t>
      </w:r>
      <w:r w:rsidR="007A649D">
        <w:rPr>
          <w:rFonts w:ascii="Times New Roman" w:hAnsi="Times New Roman" w:cs="Times New Roman"/>
          <w:sz w:val="28"/>
          <w:szCs w:val="28"/>
        </w:rPr>
        <w:t xml:space="preserve">Дитячі форми </w:t>
      </w:r>
      <w:r w:rsidRPr="009075B5">
        <w:rPr>
          <w:rFonts w:ascii="Times New Roman" w:hAnsi="Times New Roman" w:cs="Times New Roman"/>
          <w:sz w:val="28"/>
          <w:szCs w:val="28"/>
        </w:rPr>
        <w:t>препарат</w:t>
      </w:r>
      <w:r w:rsidR="007A649D">
        <w:rPr>
          <w:rFonts w:ascii="Times New Roman" w:hAnsi="Times New Roman" w:cs="Times New Roman"/>
          <w:sz w:val="28"/>
          <w:szCs w:val="28"/>
        </w:rPr>
        <w:t xml:space="preserve">ів, якість яких підтверджена </w:t>
      </w:r>
      <w:r w:rsidRPr="009075B5">
        <w:rPr>
          <w:rFonts w:ascii="Times New Roman" w:hAnsi="Times New Roman" w:cs="Times New Roman"/>
          <w:sz w:val="28"/>
          <w:szCs w:val="28"/>
        </w:rPr>
        <w:t xml:space="preserve"> левофлоксацину, моксифлоксацину, клофазиміну, циклосерину, етионаміду, етамбутолу та</w:t>
      </w:r>
      <w:r w:rsidR="007A649D">
        <w:rPr>
          <w:rFonts w:ascii="Times New Roman" w:hAnsi="Times New Roman" w:cs="Times New Roman"/>
          <w:sz w:val="28"/>
          <w:szCs w:val="28"/>
        </w:rPr>
        <w:t xml:space="preserve"> </w:t>
      </w:r>
      <w:r w:rsidRPr="009075B5">
        <w:rPr>
          <w:rFonts w:ascii="Times New Roman" w:hAnsi="Times New Roman" w:cs="Times New Roman"/>
          <w:sz w:val="28"/>
          <w:szCs w:val="28"/>
        </w:rPr>
        <w:t>піразинамід доступн</w:t>
      </w:r>
      <w:r w:rsidR="007A649D">
        <w:rPr>
          <w:rFonts w:ascii="Times New Roman" w:hAnsi="Times New Roman" w:cs="Times New Roman"/>
          <w:sz w:val="28"/>
          <w:szCs w:val="28"/>
        </w:rPr>
        <w:t>і</w:t>
      </w:r>
      <w:r w:rsidRPr="009075B5">
        <w:rPr>
          <w:rFonts w:ascii="Times New Roman" w:hAnsi="Times New Roman" w:cs="Times New Roman"/>
          <w:sz w:val="28"/>
          <w:szCs w:val="28"/>
        </w:rPr>
        <w:t xml:space="preserve"> через </w:t>
      </w:r>
      <w:r w:rsidR="002F28CA" w:rsidRPr="002F28CA">
        <w:rPr>
          <w:rFonts w:ascii="Times New Roman" w:hAnsi="Times New Roman" w:cs="Times New Roman"/>
          <w:sz w:val="28"/>
          <w:szCs w:val="28"/>
          <w:lang w:val="ru-RU"/>
        </w:rPr>
        <w:t>STBP</w:t>
      </w:r>
      <w:r w:rsidR="002F28CA" w:rsidRPr="00C647EE">
        <w:rPr>
          <w:rFonts w:ascii="Times New Roman" w:hAnsi="Times New Roman" w:cs="Times New Roman"/>
          <w:sz w:val="28"/>
          <w:szCs w:val="28"/>
        </w:rPr>
        <w:t>/</w:t>
      </w:r>
      <w:r w:rsidR="002F28CA" w:rsidRPr="002F28CA">
        <w:rPr>
          <w:rFonts w:ascii="Times New Roman" w:hAnsi="Times New Roman" w:cs="Times New Roman"/>
          <w:sz w:val="28"/>
          <w:szCs w:val="28"/>
          <w:lang w:val="ru-RU"/>
        </w:rPr>
        <w:t>GDF</w:t>
      </w:r>
      <w:r w:rsidR="002F28CA" w:rsidRPr="00C647EE">
        <w:rPr>
          <w:rFonts w:ascii="Times New Roman" w:hAnsi="Times New Roman" w:cs="Times New Roman"/>
          <w:sz w:val="28"/>
          <w:szCs w:val="28"/>
        </w:rPr>
        <w:t xml:space="preserve"> </w:t>
      </w:r>
      <w:r w:rsidR="00BC3807" w:rsidRPr="00C647EE">
        <w:rPr>
          <w:rFonts w:ascii="Times New Roman" w:hAnsi="Times New Roman" w:cs="Times New Roman"/>
          <w:sz w:val="28"/>
          <w:szCs w:val="28"/>
        </w:rPr>
        <w:t>дитяча форма</w:t>
      </w:r>
      <w:r w:rsidRPr="009075B5">
        <w:rPr>
          <w:rFonts w:ascii="Times New Roman" w:hAnsi="Times New Roman" w:cs="Times New Roman"/>
          <w:sz w:val="28"/>
          <w:szCs w:val="28"/>
        </w:rPr>
        <w:t xml:space="preserve"> лінезоліду знаходиться в стадії розробки.</w:t>
      </w:r>
    </w:p>
    <w:p w14:paraId="598374A9" w14:textId="5BC0C211" w:rsidR="00250B5F" w:rsidRPr="00250B5F" w:rsidRDefault="00250B5F" w:rsidP="00250B5F">
      <w:pPr>
        <w:jc w:val="both"/>
        <w:rPr>
          <w:rFonts w:ascii="Times New Roman" w:hAnsi="Times New Roman" w:cs="Times New Roman"/>
          <w:b/>
          <w:sz w:val="28"/>
          <w:szCs w:val="28"/>
        </w:rPr>
      </w:pPr>
      <w:r w:rsidRPr="00250B5F">
        <w:rPr>
          <w:rFonts w:ascii="Times New Roman" w:hAnsi="Times New Roman" w:cs="Times New Roman"/>
          <w:b/>
          <w:sz w:val="28"/>
          <w:szCs w:val="28"/>
        </w:rPr>
        <w:t>1.9 Чи можна застосовувати беда</w:t>
      </w:r>
      <w:r>
        <w:rPr>
          <w:rFonts w:ascii="Times New Roman" w:hAnsi="Times New Roman" w:cs="Times New Roman"/>
          <w:b/>
          <w:sz w:val="28"/>
          <w:szCs w:val="28"/>
        </w:rPr>
        <w:t>кв</w:t>
      </w:r>
      <w:r w:rsidRPr="00250B5F">
        <w:rPr>
          <w:rFonts w:ascii="Times New Roman" w:hAnsi="Times New Roman" w:cs="Times New Roman"/>
          <w:b/>
          <w:sz w:val="28"/>
          <w:szCs w:val="28"/>
        </w:rPr>
        <w:t>ілін вагітним жінкам?</w:t>
      </w:r>
    </w:p>
    <w:p w14:paraId="52050520" w14:textId="61B2D2E6" w:rsidR="00250B5F" w:rsidRDefault="00250B5F" w:rsidP="00250B5F">
      <w:pPr>
        <w:jc w:val="both"/>
        <w:rPr>
          <w:rFonts w:ascii="Times New Roman" w:hAnsi="Times New Roman" w:cs="Times New Roman"/>
          <w:sz w:val="28"/>
          <w:szCs w:val="28"/>
        </w:rPr>
      </w:pPr>
      <w:r w:rsidRPr="00250B5F">
        <w:rPr>
          <w:rFonts w:ascii="Times New Roman" w:hAnsi="Times New Roman" w:cs="Times New Roman"/>
          <w:sz w:val="28"/>
          <w:szCs w:val="28"/>
        </w:rPr>
        <w:t>Так. В ході дослідження в Південній Африці було показано, що використання беда</w:t>
      </w:r>
      <w:r>
        <w:rPr>
          <w:rFonts w:ascii="Times New Roman" w:hAnsi="Times New Roman" w:cs="Times New Roman"/>
          <w:sz w:val="28"/>
          <w:szCs w:val="28"/>
        </w:rPr>
        <w:t>кв</w:t>
      </w:r>
      <w:r w:rsidRPr="00250B5F">
        <w:rPr>
          <w:rFonts w:ascii="Times New Roman" w:hAnsi="Times New Roman" w:cs="Times New Roman"/>
          <w:sz w:val="28"/>
          <w:szCs w:val="28"/>
        </w:rPr>
        <w:t>іліну в рамках режиму</w:t>
      </w:r>
      <w:r>
        <w:rPr>
          <w:rFonts w:ascii="Times New Roman" w:hAnsi="Times New Roman" w:cs="Times New Roman"/>
          <w:sz w:val="28"/>
          <w:szCs w:val="28"/>
        </w:rPr>
        <w:t xml:space="preserve"> зі всіма оральними препаратами</w:t>
      </w:r>
      <w:r w:rsidRPr="00250B5F">
        <w:rPr>
          <w:rFonts w:ascii="Times New Roman" w:hAnsi="Times New Roman" w:cs="Times New Roman"/>
          <w:sz w:val="28"/>
          <w:szCs w:val="28"/>
        </w:rPr>
        <w:t xml:space="preserve"> тривалої терапії </w:t>
      </w:r>
      <w:r w:rsidR="00500741">
        <w:rPr>
          <w:rFonts w:ascii="Times New Roman" w:hAnsi="Times New Roman" w:cs="Times New Roman"/>
          <w:sz w:val="28"/>
          <w:szCs w:val="28"/>
        </w:rPr>
        <w:t>МЛС-ТБ</w:t>
      </w:r>
      <w:r w:rsidRPr="00250B5F">
        <w:rPr>
          <w:rFonts w:ascii="Times New Roman" w:hAnsi="Times New Roman" w:cs="Times New Roman"/>
          <w:sz w:val="28"/>
          <w:szCs w:val="28"/>
        </w:rPr>
        <w:t xml:space="preserve"> загальнобезпечним для вагітних жінок. У цьому дослідженні вплив беда</w:t>
      </w:r>
      <w:r w:rsidR="00DD5BE0">
        <w:rPr>
          <w:rFonts w:ascii="Times New Roman" w:hAnsi="Times New Roman" w:cs="Times New Roman"/>
          <w:sz w:val="28"/>
          <w:szCs w:val="28"/>
        </w:rPr>
        <w:t>кв</w:t>
      </w:r>
      <w:r w:rsidRPr="00250B5F">
        <w:rPr>
          <w:rFonts w:ascii="Times New Roman" w:hAnsi="Times New Roman" w:cs="Times New Roman"/>
          <w:sz w:val="28"/>
          <w:szCs w:val="28"/>
        </w:rPr>
        <w:t>іліну (найчастіше застосовується разом з клофазиміном та левофлоксацином) був пов’язаний із підвищеним ризиком низької ваги при народженні (&lt;2500 г), хоча у цих дітей досягнуто нормального зростання.</w:t>
      </w:r>
    </w:p>
    <w:p w14:paraId="54B4BD05" w14:textId="6EDEBC46" w:rsidR="00DD5BE0" w:rsidRPr="00DD5BE0" w:rsidRDefault="00DD5BE0" w:rsidP="00DD5BE0">
      <w:pPr>
        <w:jc w:val="both"/>
        <w:rPr>
          <w:rFonts w:ascii="Times New Roman" w:hAnsi="Times New Roman" w:cs="Times New Roman"/>
          <w:b/>
          <w:sz w:val="28"/>
          <w:szCs w:val="28"/>
        </w:rPr>
      </w:pPr>
      <w:r w:rsidRPr="00DD5BE0">
        <w:rPr>
          <w:rFonts w:ascii="Times New Roman" w:hAnsi="Times New Roman" w:cs="Times New Roman"/>
          <w:b/>
          <w:sz w:val="28"/>
          <w:szCs w:val="28"/>
        </w:rPr>
        <w:t xml:space="preserve">1.10 Чи можна лікувати всіх хворих на </w:t>
      </w:r>
      <w:r>
        <w:rPr>
          <w:rFonts w:ascii="Times New Roman" w:hAnsi="Times New Roman" w:cs="Times New Roman"/>
          <w:b/>
          <w:sz w:val="28"/>
          <w:szCs w:val="28"/>
        </w:rPr>
        <w:t>М</w:t>
      </w:r>
      <w:r w:rsidR="006B6E7D">
        <w:rPr>
          <w:rFonts w:ascii="Times New Roman" w:hAnsi="Times New Roman" w:cs="Times New Roman"/>
          <w:b/>
          <w:sz w:val="28"/>
          <w:szCs w:val="28"/>
        </w:rPr>
        <w:t>ЛС</w:t>
      </w:r>
      <w:r>
        <w:rPr>
          <w:rFonts w:ascii="Times New Roman" w:hAnsi="Times New Roman" w:cs="Times New Roman"/>
          <w:b/>
          <w:sz w:val="28"/>
          <w:szCs w:val="28"/>
        </w:rPr>
        <w:t>-ТБ</w:t>
      </w:r>
      <w:r w:rsidRPr="00DD5BE0">
        <w:rPr>
          <w:rFonts w:ascii="Times New Roman" w:hAnsi="Times New Roman" w:cs="Times New Roman"/>
          <w:b/>
          <w:sz w:val="28"/>
          <w:szCs w:val="28"/>
        </w:rPr>
        <w:t xml:space="preserve"> за допомогою схеми BPaL?</w:t>
      </w:r>
    </w:p>
    <w:p w14:paraId="2451BCF7" w14:textId="60F7AFB4" w:rsidR="00DD5BE0" w:rsidRDefault="00DD5BE0" w:rsidP="00740834">
      <w:pPr>
        <w:jc w:val="both"/>
        <w:rPr>
          <w:rFonts w:ascii="Times New Roman" w:hAnsi="Times New Roman" w:cs="Times New Roman"/>
          <w:sz w:val="28"/>
          <w:szCs w:val="28"/>
        </w:rPr>
      </w:pPr>
      <w:r w:rsidRPr="00DD5BE0">
        <w:rPr>
          <w:rFonts w:ascii="Times New Roman" w:hAnsi="Times New Roman" w:cs="Times New Roman"/>
          <w:sz w:val="28"/>
          <w:szCs w:val="28"/>
        </w:rPr>
        <w:t xml:space="preserve">Ні. Схема BPaL є релевантною для пацієнтів з підтвердженою </w:t>
      </w:r>
      <w:r w:rsidR="006B6E7D">
        <w:rPr>
          <w:rFonts w:ascii="Times New Roman" w:hAnsi="Times New Roman" w:cs="Times New Roman"/>
          <w:sz w:val="28"/>
          <w:szCs w:val="28"/>
        </w:rPr>
        <w:t>ШЛС-ТБ</w:t>
      </w:r>
      <w:r w:rsidRPr="00DD5BE0">
        <w:rPr>
          <w:rFonts w:ascii="Times New Roman" w:hAnsi="Times New Roman" w:cs="Times New Roman"/>
          <w:sz w:val="28"/>
          <w:szCs w:val="28"/>
        </w:rPr>
        <w:t xml:space="preserve">, які не мали попереднього </w:t>
      </w:r>
      <w:r w:rsidR="00D7108B">
        <w:rPr>
          <w:rFonts w:ascii="Times New Roman" w:hAnsi="Times New Roman" w:cs="Times New Roman"/>
          <w:sz w:val="28"/>
          <w:szCs w:val="28"/>
        </w:rPr>
        <w:t>використання</w:t>
      </w:r>
      <w:r w:rsidRPr="00DD5BE0">
        <w:rPr>
          <w:rFonts w:ascii="Times New Roman" w:hAnsi="Times New Roman" w:cs="Times New Roman"/>
          <w:sz w:val="28"/>
          <w:szCs w:val="28"/>
        </w:rPr>
        <w:t xml:space="preserve"> беда</w:t>
      </w:r>
      <w:r w:rsidR="00D7108B">
        <w:rPr>
          <w:rFonts w:ascii="Times New Roman" w:hAnsi="Times New Roman" w:cs="Times New Roman"/>
          <w:sz w:val="28"/>
          <w:szCs w:val="28"/>
        </w:rPr>
        <w:t>кв</w:t>
      </w:r>
      <w:r w:rsidRPr="00DD5BE0">
        <w:rPr>
          <w:rFonts w:ascii="Times New Roman" w:hAnsi="Times New Roman" w:cs="Times New Roman"/>
          <w:sz w:val="28"/>
          <w:szCs w:val="28"/>
        </w:rPr>
        <w:t>іліну</w:t>
      </w:r>
      <w:r w:rsidR="00740834">
        <w:rPr>
          <w:rFonts w:ascii="Times New Roman" w:hAnsi="Times New Roman" w:cs="Times New Roman"/>
          <w:sz w:val="28"/>
          <w:szCs w:val="28"/>
        </w:rPr>
        <w:t xml:space="preserve"> </w:t>
      </w:r>
      <w:r w:rsidRPr="00DD5BE0">
        <w:rPr>
          <w:rFonts w:ascii="Times New Roman" w:hAnsi="Times New Roman" w:cs="Times New Roman"/>
          <w:sz w:val="28"/>
          <w:szCs w:val="28"/>
        </w:rPr>
        <w:t xml:space="preserve">і лінезолід більше двох тижнів. </w:t>
      </w:r>
      <w:r w:rsidR="00740834" w:rsidRPr="00740834">
        <w:rPr>
          <w:rFonts w:ascii="Times New Roman" w:hAnsi="Times New Roman" w:cs="Times New Roman"/>
          <w:sz w:val="28"/>
          <w:szCs w:val="28"/>
        </w:rPr>
        <w:t xml:space="preserve">Цей режим не підходить для програмного використання у всьому світі, поки не </w:t>
      </w:r>
      <w:r w:rsidR="00740834" w:rsidRPr="00740834">
        <w:rPr>
          <w:rFonts w:ascii="Times New Roman" w:hAnsi="Times New Roman" w:cs="Times New Roman"/>
          <w:sz w:val="28"/>
          <w:szCs w:val="28"/>
        </w:rPr>
        <w:lastRenderedPageBreak/>
        <w:t xml:space="preserve">будуть сформовані додаткові докази щодо ефективності та безпеки. Тим не менш, для окремих пацієнтів з </w:t>
      </w:r>
      <w:r w:rsidR="00215ED5">
        <w:rPr>
          <w:rFonts w:ascii="Times New Roman" w:hAnsi="Times New Roman" w:cs="Times New Roman"/>
          <w:sz w:val="28"/>
          <w:szCs w:val="28"/>
        </w:rPr>
        <w:t>ШЛС-ТБ</w:t>
      </w:r>
      <w:r w:rsidR="00740834" w:rsidRPr="00740834">
        <w:rPr>
          <w:rFonts w:ascii="Times New Roman" w:hAnsi="Times New Roman" w:cs="Times New Roman"/>
          <w:sz w:val="28"/>
          <w:szCs w:val="28"/>
        </w:rPr>
        <w:t>, для яких розробка ефективного режиму на основі існуючих рекомендацій ВООЗ неможлива, режим BPaL може розглядатися як крайній спосіб за дотриманням етичних норм.</w:t>
      </w:r>
    </w:p>
    <w:p w14:paraId="7A178E7A" w14:textId="77777777" w:rsidR="00F32D45" w:rsidRPr="00F32D45" w:rsidRDefault="00F32D45" w:rsidP="00F32D45">
      <w:pPr>
        <w:jc w:val="both"/>
        <w:rPr>
          <w:rFonts w:ascii="Times New Roman" w:hAnsi="Times New Roman" w:cs="Times New Roman"/>
          <w:b/>
          <w:sz w:val="28"/>
          <w:szCs w:val="28"/>
        </w:rPr>
      </w:pPr>
      <w:r w:rsidRPr="00F32D45">
        <w:rPr>
          <w:rFonts w:ascii="Times New Roman" w:hAnsi="Times New Roman" w:cs="Times New Roman"/>
          <w:b/>
          <w:sz w:val="28"/>
          <w:szCs w:val="28"/>
        </w:rPr>
        <w:t>1.11 Чи можна додавати претоманід до інших схем лікування туберкульозу?</w:t>
      </w:r>
    </w:p>
    <w:p w14:paraId="74C1D7DA" w14:textId="752CEBD0" w:rsidR="00F32D45" w:rsidRPr="00F32D45" w:rsidRDefault="00F32D45" w:rsidP="00F32D45">
      <w:pPr>
        <w:jc w:val="both"/>
        <w:rPr>
          <w:rFonts w:ascii="Times New Roman" w:hAnsi="Times New Roman" w:cs="Times New Roman"/>
          <w:sz w:val="28"/>
          <w:szCs w:val="28"/>
        </w:rPr>
      </w:pPr>
      <w:r w:rsidRPr="00F32D45">
        <w:rPr>
          <w:rFonts w:ascii="Times New Roman" w:hAnsi="Times New Roman" w:cs="Times New Roman"/>
          <w:sz w:val="28"/>
          <w:szCs w:val="28"/>
        </w:rPr>
        <w:t>Ні. У серпні 2019 року претоманід (</w:t>
      </w:r>
      <w:r w:rsidR="00D67E5A">
        <w:rPr>
          <w:rFonts w:ascii="Times New Roman" w:hAnsi="Times New Roman" w:cs="Times New Roman"/>
          <w:sz w:val="28"/>
          <w:szCs w:val="28"/>
          <w:lang w:val="en-US"/>
        </w:rPr>
        <w:t>Pt</w:t>
      </w:r>
      <w:r w:rsidRPr="00F32D45">
        <w:rPr>
          <w:rFonts w:ascii="Times New Roman" w:hAnsi="Times New Roman" w:cs="Times New Roman"/>
          <w:sz w:val="28"/>
          <w:szCs w:val="28"/>
        </w:rPr>
        <w:t>) був затверджений Управлінням харчових продуктів та лікарських засобів США як частина режиму BPaL, тобто у поєднанні з беда</w:t>
      </w:r>
      <w:r w:rsidR="003C3F15" w:rsidRPr="00C647EE">
        <w:rPr>
          <w:rFonts w:ascii="Times New Roman" w:hAnsi="Times New Roman" w:cs="Times New Roman"/>
          <w:sz w:val="28"/>
          <w:szCs w:val="28"/>
        </w:rPr>
        <w:t>кв</w:t>
      </w:r>
      <w:r w:rsidRPr="00F32D45">
        <w:rPr>
          <w:rFonts w:ascii="Times New Roman" w:hAnsi="Times New Roman" w:cs="Times New Roman"/>
          <w:sz w:val="28"/>
          <w:szCs w:val="28"/>
        </w:rPr>
        <w:t xml:space="preserve">іліном та лінезолідом. Дані дослідження Nix-TB, надані для огляду </w:t>
      </w:r>
      <w:r w:rsidR="003C3F15" w:rsidRPr="00C647EE">
        <w:rPr>
          <w:rFonts w:ascii="Times New Roman" w:hAnsi="Times New Roman" w:cs="Times New Roman"/>
          <w:sz w:val="28"/>
          <w:szCs w:val="28"/>
        </w:rPr>
        <w:t>ГРН</w:t>
      </w:r>
      <w:r w:rsidRPr="00F32D45">
        <w:rPr>
          <w:rFonts w:ascii="Times New Roman" w:hAnsi="Times New Roman" w:cs="Times New Roman"/>
          <w:sz w:val="28"/>
          <w:szCs w:val="28"/>
        </w:rPr>
        <w:t xml:space="preserve"> у листопаді 2019 року, також включали дані щодо режиму BPaL та використання претоманіду у поєднанні з двома іншими лікарськими засобами.</w:t>
      </w:r>
    </w:p>
    <w:p w14:paraId="191C6FC0" w14:textId="3769DD26" w:rsidR="00F32D45" w:rsidRDefault="00F32D45" w:rsidP="00F32D45">
      <w:pPr>
        <w:jc w:val="both"/>
        <w:rPr>
          <w:rFonts w:ascii="Times New Roman" w:hAnsi="Times New Roman" w:cs="Times New Roman"/>
          <w:sz w:val="28"/>
          <w:szCs w:val="28"/>
        </w:rPr>
      </w:pPr>
      <w:r w:rsidRPr="00F32D45">
        <w:rPr>
          <w:rFonts w:ascii="Times New Roman" w:hAnsi="Times New Roman" w:cs="Times New Roman"/>
          <w:sz w:val="28"/>
          <w:szCs w:val="28"/>
        </w:rPr>
        <w:t xml:space="preserve">В даний час немає доступних доказів щодо використання </w:t>
      </w:r>
      <w:r w:rsidR="0054071E">
        <w:rPr>
          <w:rFonts w:ascii="Times New Roman" w:hAnsi="Times New Roman" w:cs="Times New Roman"/>
          <w:sz w:val="28"/>
          <w:szCs w:val="28"/>
          <w:lang w:val="en-US"/>
        </w:rPr>
        <w:t>Pt</w:t>
      </w:r>
      <w:r w:rsidRPr="00F32D45">
        <w:rPr>
          <w:rFonts w:ascii="Times New Roman" w:hAnsi="Times New Roman" w:cs="Times New Roman"/>
          <w:sz w:val="28"/>
          <w:szCs w:val="28"/>
        </w:rPr>
        <w:t xml:space="preserve"> за межами схеми BPaL, і тому він не входить до групи пріоритетних ліків проти туберкульозу, рекомендованих ВООЗ. Хоча це нітроімідазол (тобто у подібному класі, як деламанід), це нова хімічна сполука і не може використовуватися як заміна деламаніду або самостійно додаватися до режимів лікування першої та другої ліній.</w:t>
      </w:r>
    </w:p>
    <w:p w14:paraId="7355C5CE" w14:textId="3C926938" w:rsidR="00F63CB9" w:rsidRDefault="00F63CB9" w:rsidP="00F32D45">
      <w:pPr>
        <w:jc w:val="both"/>
        <w:rPr>
          <w:rFonts w:ascii="Times New Roman" w:hAnsi="Times New Roman" w:cs="Times New Roman"/>
          <w:sz w:val="28"/>
          <w:szCs w:val="28"/>
        </w:rPr>
      </w:pPr>
    </w:p>
    <w:p w14:paraId="5C2778AD" w14:textId="77777777" w:rsidR="00FF113F" w:rsidRPr="00FF0C44" w:rsidRDefault="00FF113F" w:rsidP="00FF113F">
      <w:pPr>
        <w:jc w:val="both"/>
        <w:rPr>
          <w:rFonts w:ascii="Times New Roman" w:hAnsi="Times New Roman" w:cs="Times New Roman"/>
          <w:b/>
          <w:sz w:val="28"/>
          <w:szCs w:val="28"/>
        </w:rPr>
      </w:pPr>
      <w:r w:rsidRPr="00FF0C44">
        <w:rPr>
          <w:rFonts w:ascii="Times New Roman" w:hAnsi="Times New Roman" w:cs="Times New Roman"/>
          <w:b/>
          <w:sz w:val="28"/>
          <w:szCs w:val="28"/>
        </w:rPr>
        <w:t>2. ЗАПИТАННЯ ПРО ПРОГРАММАТИЧНІ ТА НАВЧАННЯ</w:t>
      </w:r>
    </w:p>
    <w:p w14:paraId="714D7397" w14:textId="481F0C35" w:rsidR="00FF113F" w:rsidRPr="00FF0C44" w:rsidRDefault="00FF113F" w:rsidP="00FF113F">
      <w:pPr>
        <w:jc w:val="both"/>
        <w:rPr>
          <w:rFonts w:ascii="Times New Roman" w:hAnsi="Times New Roman" w:cs="Times New Roman"/>
          <w:b/>
          <w:sz w:val="28"/>
          <w:szCs w:val="28"/>
        </w:rPr>
      </w:pPr>
      <w:r w:rsidRPr="00FF0C44">
        <w:rPr>
          <w:rFonts w:ascii="Times New Roman" w:hAnsi="Times New Roman" w:cs="Times New Roman"/>
          <w:b/>
          <w:sz w:val="28"/>
          <w:szCs w:val="28"/>
        </w:rPr>
        <w:t xml:space="preserve">2.1 </w:t>
      </w:r>
      <w:r w:rsidRPr="00FF0C44">
        <w:rPr>
          <w:rFonts w:ascii="Times New Roman" w:hAnsi="Times New Roman" w:cs="Times New Roman"/>
          <w:b/>
          <w:sz w:val="28"/>
          <w:szCs w:val="28"/>
          <w:lang w:val="ru-RU"/>
        </w:rPr>
        <w:t>Як</w:t>
      </w:r>
      <w:r w:rsidRPr="00FF0C44">
        <w:rPr>
          <w:rFonts w:ascii="Times New Roman" w:hAnsi="Times New Roman" w:cs="Times New Roman"/>
          <w:b/>
          <w:sz w:val="28"/>
          <w:szCs w:val="28"/>
        </w:rPr>
        <w:t>і дії очікуються від національних програм у відповідь на зміни?</w:t>
      </w:r>
    </w:p>
    <w:p w14:paraId="57DB6D12" w14:textId="48B0B3EB" w:rsidR="00F63CB9" w:rsidRDefault="00FF113F" w:rsidP="00FF113F">
      <w:pPr>
        <w:jc w:val="both"/>
        <w:rPr>
          <w:rFonts w:ascii="Times New Roman" w:hAnsi="Times New Roman" w:cs="Times New Roman"/>
          <w:sz w:val="28"/>
          <w:szCs w:val="28"/>
        </w:rPr>
      </w:pPr>
      <w:r w:rsidRPr="00FF113F">
        <w:rPr>
          <w:rFonts w:ascii="Times New Roman" w:hAnsi="Times New Roman" w:cs="Times New Roman"/>
          <w:sz w:val="28"/>
          <w:szCs w:val="28"/>
        </w:rPr>
        <w:t xml:space="preserve">Незважаючи на розуміння того, що досягти нових стандартів медичної допомоги у кожного пацієнта може бути не відразу, стратегічне планування, орієнтоване на такі питання, як прогнозування </w:t>
      </w:r>
      <w:r>
        <w:rPr>
          <w:rFonts w:ascii="Times New Roman" w:hAnsi="Times New Roman" w:cs="Times New Roman"/>
          <w:sz w:val="28"/>
          <w:szCs w:val="28"/>
        </w:rPr>
        <w:t>використання ліків</w:t>
      </w:r>
      <w:r w:rsidRPr="00FF113F">
        <w:rPr>
          <w:rFonts w:ascii="Times New Roman" w:hAnsi="Times New Roman" w:cs="Times New Roman"/>
          <w:sz w:val="28"/>
          <w:szCs w:val="28"/>
        </w:rPr>
        <w:t xml:space="preserve"> та закупівлі, повинно розпочатись</w:t>
      </w:r>
      <w:r>
        <w:rPr>
          <w:rFonts w:ascii="Times New Roman" w:hAnsi="Times New Roman" w:cs="Times New Roman"/>
          <w:sz w:val="28"/>
          <w:szCs w:val="28"/>
        </w:rPr>
        <w:t xml:space="preserve"> </w:t>
      </w:r>
      <w:r w:rsidRPr="00FF113F">
        <w:rPr>
          <w:rFonts w:ascii="Times New Roman" w:hAnsi="Times New Roman" w:cs="Times New Roman"/>
          <w:sz w:val="28"/>
          <w:szCs w:val="28"/>
        </w:rPr>
        <w:t xml:space="preserve">негайно, щоб забезпечити швидкий перехід до майбутніх нових рекомендацій ВООЗ. </w:t>
      </w:r>
      <w:r w:rsidR="004E2CC2">
        <w:rPr>
          <w:rFonts w:ascii="Times New Roman" w:hAnsi="Times New Roman" w:cs="Times New Roman"/>
          <w:sz w:val="28"/>
          <w:szCs w:val="28"/>
        </w:rPr>
        <w:t xml:space="preserve">Поступова відмова від </w:t>
      </w:r>
      <w:r w:rsidRPr="00FF113F">
        <w:rPr>
          <w:rFonts w:ascii="Times New Roman" w:hAnsi="Times New Roman" w:cs="Times New Roman"/>
          <w:sz w:val="28"/>
          <w:szCs w:val="28"/>
        </w:rPr>
        <w:t xml:space="preserve"> </w:t>
      </w:r>
      <w:r w:rsidR="004E2CC2">
        <w:rPr>
          <w:rFonts w:ascii="Times New Roman" w:hAnsi="Times New Roman" w:cs="Times New Roman"/>
          <w:sz w:val="28"/>
          <w:szCs w:val="28"/>
        </w:rPr>
        <w:t xml:space="preserve">використання </w:t>
      </w:r>
      <w:r w:rsidRPr="00FF113F">
        <w:rPr>
          <w:rFonts w:ascii="Times New Roman" w:hAnsi="Times New Roman" w:cs="Times New Roman"/>
          <w:sz w:val="28"/>
          <w:szCs w:val="28"/>
        </w:rPr>
        <w:t>ін'єкційних препаратів та їх заміна беда</w:t>
      </w:r>
      <w:r w:rsidR="004E2CC2">
        <w:rPr>
          <w:rFonts w:ascii="Times New Roman" w:hAnsi="Times New Roman" w:cs="Times New Roman"/>
          <w:sz w:val="28"/>
          <w:szCs w:val="28"/>
        </w:rPr>
        <w:t>кв</w:t>
      </w:r>
      <w:r w:rsidRPr="00FF113F">
        <w:rPr>
          <w:rFonts w:ascii="Times New Roman" w:hAnsi="Times New Roman" w:cs="Times New Roman"/>
          <w:sz w:val="28"/>
          <w:szCs w:val="28"/>
        </w:rPr>
        <w:t>іліном є нагальним пріоритетом. Національним</w:t>
      </w:r>
      <w:r w:rsidR="002E7E2D">
        <w:rPr>
          <w:rFonts w:ascii="Times New Roman" w:hAnsi="Times New Roman" w:cs="Times New Roman"/>
          <w:sz w:val="28"/>
          <w:szCs w:val="28"/>
        </w:rPr>
        <w:t xml:space="preserve"> ТБ</w:t>
      </w:r>
      <w:r w:rsidRPr="00FF113F">
        <w:rPr>
          <w:rFonts w:ascii="Times New Roman" w:hAnsi="Times New Roman" w:cs="Times New Roman"/>
          <w:sz w:val="28"/>
          <w:szCs w:val="28"/>
        </w:rPr>
        <w:t xml:space="preserve"> програмам потрібно буде встановити перехідні плани за погодженням з відповідними партнерами,</w:t>
      </w:r>
      <w:r w:rsidR="002E7E2D">
        <w:rPr>
          <w:rFonts w:ascii="Times New Roman" w:hAnsi="Times New Roman" w:cs="Times New Roman"/>
          <w:sz w:val="28"/>
          <w:szCs w:val="28"/>
        </w:rPr>
        <w:t xml:space="preserve"> </w:t>
      </w:r>
      <w:r w:rsidRPr="00FF113F">
        <w:rPr>
          <w:rFonts w:ascii="Times New Roman" w:hAnsi="Times New Roman" w:cs="Times New Roman"/>
          <w:sz w:val="28"/>
          <w:szCs w:val="28"/>
        </w:rPr>
        <w:t>зацікавлен</w:t>
      </w:r>
      <w:r w:rsidR="002E7E2D">
        <w:rPr>
          <w:rFonts w:ascii="Times New Roman" w:hAnsi="Times New Roman" w:cs="Times New Roman"/>
          <w:sz w:val="28"/>
          <w:szCs w:val="28"/>
        </w:rPr>
        <w:t>ими</w:t>
      </w:r>
      <w:r w:rsidRPr="00FF113F">
        <w:rPr>
          <w:rFonts w:ascii="Times New Roman" w:hAnsi="Times New Roman" w:cs="Times New Roman"/>
          <w:sz w:val="28"/>
          <w:szCs w:val="28"/>
        </w:rPr>
        <w:t xml:space="preserve"> сторон</w:t>
      </w:r>
      <w:r w:rsidR="002E7E2D">
        <w:rPr>
          <w:rFonts w:ascii="Times New Roman" w:hAnsi="Times New Roman" w:cs="Times New Roman"/>
          <w:sz w:val="28"/>
          <w:szCs w:val="28"/>
        </w:rPr>
        <w:t>ам</w:t>
      </w:r>
      <w:r w:rsidRPr="00FF113F">
        <w:rPr>
          <w:rFonts w:ascii="Times New Roman" w:hAnsi="Times New Roman" w:cs="Times New Roman"/>
          <w:sz w:val="28"/>
          <w:szCs w:val="28"/>
        </w:rPr>
        <w:t>и та донор</w:t>
      </w:r>
      <w:r w:rsidR="002E7E2D">
        <w:rPr>
          <w:rFonts w:ascii="Times New Roman" w:hAnsi="Times New Roman" w:cs="Times New Roman"/>
          <w:sz w:val="28"/>
          <w:szCs w:val="28"/>
        </w:rPr>
        <w:t>ам</w:t>
      </w:r>
      <w:r w:rsidRPr="00FF113F">
        <w:rPr>
          <w:rFonts w:ascii="Times New Roman" w:hAnsi="Times New Roman" w:cs="Times New Roman"/>
          <w:sz w:val="28"/>
          <w:szCs w:val="28"/>
        </w:rPr>
        <w:t>и. Оновлена національна політика, посібники для прийняття рішень та / або навчальні матеріали щодо нов</w:t>
      </w:r>
      <w:r w:rsidR="002E7E2D">
        <w:rPr>
          <w:rFonts w:ascii="Times New Roman" w:hAnsi="Times New Roman" w:cs="Times New Roman"/>
          <w:sz w:val="28"/>
          <w:szCs w:val="28"/>
        </w:rPr>
        <w:t>их</w:t>
      </w:r>
      <w:r w:rsidRPr="00FF113F">
        <w:rPr>
          <w:rFonts w:ascii="Times New Roman" w:hAnsi="Times New Roman" w:cs="Times New Roman"/>
          <w:sz w:val="28"/>
          <w:szCs w:val="28"/>
        </w:rPr>
        <w:t xml:space="preserve"> </w:t>
      </w:r>
      <w:r w:rsidR="002E7E2D">
        <w:rPr>
          <w:rFonts w:ascii="Times New Roman" w:hAnsi="Times New Roman" w:cs="Times New Roman"/>
          <w:sz w:val="28"/>
          <w:szCs w:val="28"/>
        </w:rPr>
        <w:t xml:space="preserve">МЛС-ТБ </w:t>
      </w:r>
      <w:r w:rsidRPr="00FF113F">
        <w:rPr>
          <w:rFonts w:ascii="Times New Roman" w:hAnsi="Times New Roman" w:cs="Times New Roman"/>
          <w:sz w:val="28"/>
          <w:szCs w:val="28"/>
        </w:rPr>
        <w:t>схем лікування слід проводити, як тільки будуть випущені детальні рекомендації ВООЗ (очікується в квітні 2020 року).</w:t>
      </w:r>
    </w:p>
    <w:p w14:paraId="6F5C9D2C" w14:textId="1A3E47D1" w:rsidR="00FF0C44" w:rsidRP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t xml:space="preserve">2.2 Які ключові кроки мають бути зроблені національними </w:t>
      </w:r>
      <w:r w:rsidR="00D97E10">
        <w:rPr>
          <w:rFonts w:ascii="Times New Roman" w:hAnsi="Times New Roman" w:cs="Times New Roman"/>
          <w:sz w:val="28"/>
          <w:szCs w:val="28"/>
        </w:rPr>
        <w:t xml:space="preserve">ТБ </w:t>
      </w:r>
      <w:r w:rsidRPr="00FF0C44">
        <w:rPr>
          <w:rFonts w:ascii="Times New Roman" w:hAnsi="Times New Roman" w:cs="Times New Roman"/>
          <w:sz w:val="28"/>
          <w:szCs w:val="28"/>
        </w:rPr>
        <w:t>програмами при плануванні переходу до оновлених рекомендацій?</w:t>
      </w:r>
    </w:p>
    <w:p w14:paraId="4F06846A" w14:textId="73BDC59A" w:rsidR="00FF0C44" w:rsidRP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t xml:space="preserve">Загалом, національним </w:t>
      </w:r>
      <w:r w:rsidR="00D97E10">
        <w:rPr>
          <w:rFonts w:ascii="Times New Roman" w:hAnsi="Times New Roman" w:cs="Times New Roman"/>
          <w:sz w:val="28"/>
          <w:szCs w:val="28"/>
        </w:rPr>
        <w:t xml:space="preserve">ТБ </w:t>
      </w:r>
      <w:r w:rsidRPr="00FF0C44">
        <w:rPr>
          <w:rFonts w:ascii="Times New Roman" w:hAnsi="Times New Roman" w:cs="Times New Roman"/>
          <w:sz w:val="28"/>
          <w:szCs w:val="28"/>
        </w:rPr>
        <w:t xml:space="preserve">програмам та їх зацікавленим сторонам необхідно визначити, як реалізувати нові рекомендації у своїх специфічних умовах, включаючи вибір режимів на основі поточної лабораторної спроможності для тесту на чутливість до </w:t>
      </w:r>
      <w:r w:rsidR="00D97E10">
        <w:rPr>
          <w:rFonts w:ascii="Times New Roman" w:hAnsi="Times New Roman" w:cs="Times New Roman"/>
          <w:sz w:val="28"/>
          <w:szCs w:val="28"/>
        </w:rPr>
        <w:t>медикаментів</w:t>
      </w:r>
      <w:r w:rsidRPr="00FF0C44">
        <w:rPr>
          <w:rFonts w:ascii="Times New Roman" w:hAnsi="Times New Roman" w:cs="Times New Roman"/>
          <w:sz w:val="28"/>
          <w:szCs w:val="28"/>
        </w:rPr>
        <w:t xml:space="preserve"> та фонових моделей стійкості до </w:t>
      </w:r>
      <w:r w:rsidR="00510EDE">
        <w:rPr>
          <w:rFonts w:ascii="Times New Roman" w:hAnsi="Times New Roman" w:cs="Times New Roman"/>
          <w:sz w:val="28"/>
          <w:szCs w:val="28"/>
        </w:rPr>
        <w:t>медикаментів</w:t>
      </w:r>
      <w:r w:rsidRPr="00FF0C44">
        <w:rPr>
          <w:rFonts w:ascii="Times New Roman" w:hAnsi="Times New Roman" w:cs="Times New Roman"/>
          <w:sz w:val="28"/>
          <w:szCs w:val="28"/>
        </w:rPr>
        <w:t>. Країни також повинні планувати наступне:</w:t>
      </w:r>
    </w:p>
    <w:p w14:paraId="4812B1D8" w14:textId="60F3182F" w:rsidR="00FF0C44" w:rsidRP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t xml:space="preserve">• включення будь-яких продуктів, які раніше не використовувались у національному списку </w:t>
      </w:r>
      <w:r w:rsidR="00510EDE">
        <w:rPr>
          <w:rFonts w:ascii="Times New Roman" w:hAnsi="Times New Roman" w:cs="Times New Roman"/>
          <w:sz w:val="28"/>
          <w:szCs w:val="28"/>
        </w:rPr>
        <w:t xml:space="preserve">зареєстрованих </w:t>
      </w:r>
      <w:r w:rsidRPr="00FF0C44">
        <w:rPr>
          <w:rFonts w:ascii="Times New Roman" w:hAnsi="Times New Roman" w:cs="Times New Roman"/>
          <w:sz w:val="28"/>
          <w:szCs w:val="28"/>
        </w:rPr>
        <w:t>лікарських засобів;</w:t>
      </w:r>
    </w:p>
    <w:p w14:paraId="103D956C" w14:textId="77777777" w:rsidR="00FF0C44" w:rsidRP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lastRenderedPageBreak/>
        <w:t>• Забезпечення закупівлі та імпорту нових товарів (наприклад, реєстрація, відмова від імпорту);</w:t>
      </w:r>
    </w:p>
    <w:p w14:paraId="2599FD91" w14:textId="77777777" w:rsidR="00FF0C44" w:rsidRP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t>• виявлення будь-яких прогалин у фінансуванні між старими та новими керівними принципами та забезпечення необхідних додаткових коштів;</w:t>
      </w:r>
    </w:p>
    <w:p w14:paraId="1FA17965" w14:textId="77777777" w:rsidR="00FF0C44" w:rsidRP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t>• планування закупівель продукції з адекватними термінами для процесів закупівель, а також для виробленої продукції, доставки та постачання продукції в момент використання (наприклад, 4 - 6-місячний термін виконання після завершення замовлення та оплати);</w:t>
      </w:r>
    </w:p>
    <w:p w14:paraId="10BAE9BE" w14:textId="7188B3F1" w:rsidR="00FF0C44" w:rsidRP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t xml:space="preserve">• планування утилізації </w:t>
      </w:r>
      <w:r w:rsidR="00510EDE">
        <w:rPr>
          <w:rFonts w:ascii="Times New Roman" w:hAnsi="Times New Roman" w:cs="Times New Roman"/>
          <w:sz w:val="28"/>
          <w:szCs w:val="28"/>
        </w:rPr>
        <w:t>препаратів</w:t>
      </w:r>
      <w:r w:rsidRPr="00FF0C44">
        <w:rPr>
          <w:rFonts w:ascii="Times New Roman" w:hAnsi="Times New Roman" w:cs="Times New Roman"/>
          <w:sz w:val="28"/>
          <w:szCs w:val="28"/>
        </w:rPr>
        <w:t xml:space="preserve"> більше не потрібно;</w:t>
      </w:r>
    </w:p>
    <w:p w14:paraId="6DA5CD87" w14:textId="222F70BA" w:rsidR="00FF0C44" w:rsidRP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t xml:space="preserve">• Посилення лабораторних можливостей для </w:t>
      </w:r>
      <w:r w:rsidR="00CF4404">
        <w:rPr>
          <w:rFonts w:ascii="Times New Roman" w:hAnsi="Times New Roman" w:cs="Times New Roman"/>
          <w:sz w:val="28"/>
          <w:szCs w:val="28"/>
        </w:rPr>
        <w:t>проведення</w:t>
      </w:r>
      <w:r w:rsidRPr="00FF0C44">
        <w:rPr>
          <w:rFonts w:ascii="Times New Roman" w:hAnsi="Times New Roman" w:cs="Times New Roman"/>
          <w:sz w:val="28"/>
          <w:szCs w:val="28"/>
        </w:rPr>
        <w:t xml:space="preserve"> </w:t>
      </w:r>
      <w:r w:rsidR="00CF4404">
        <w:rPr>
          <w:rFonts w:ascii="Times New Roman" w:hAnsi="Times New Roman" w:cs="Times New Roman"/>
          <w:sz w:val="28"/>
          <w:szCs w:val="28"/>
        </w:rPr>
        <w:t>ТМЧ</w:t>
      </w:r>
      <w:r w:rsidRPr="00FF0C44">
        <w:rPr>
          <w:rFonts w:ascii="Times New Roman" w:hAnsi="Times New Roman" w:cs="Times New Roman"/>
          <w:sz w:val="28"/>
          <w:szCs w:val="28"/>
        </w:rPr>
        <w:t xml:space="preserve"> для основних лікарських засобів, а також для ADSM;</w:t>
      </w:r>
    </w:p>
    <w:p w14:paraId="0CCA9408" w14:textId="77777777" w:rsidR="00FF0C44" w:rsidRP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t>• оновлення національних політик / рекомендацій щодо лікування;</w:t>
      </w:r>
    </w:p>
    <w:p w14:paraId="3DF3088D" w14:textId="010355AE" w:rsidR="00FF0C44" w:rsidRDefault="00FF0C44" w:rsidP="00FF0C44">
      <w:pPr>
        <w:jc w:val="both"/>
        <w:rPr>
          <w:rFonts w:ascii="Times New Roman" w:hAnsi="Times New Roman" w:cs="Times New Roman"/>
          <w:sz w:val="28"/>
          <w:szCs w:val="28"/>
        </w:rPr>
      </w:pPr>
      <w:r w:rsidRPr="00FF0C44">
        <w:rPr>
          <w:rFonts w:ascii="Times New Roman" w:hAnsi="Times New Roman" w:cs="Times New Roman"/>
          <w:sz w:val="28"/>
          <w:szCs w:val="28"/>
        </w:rPr>
        <w:t>• навчання медичних працівників.</w:t>
      </w:r>
    </w:p>
    <w:p w14:paraId="051DA0DA" w14:textId="77777777" w:rsidR="00E0318C" w:rsidRPr="00E0318C" w:rsidRDefault="00E0318C" w:rsidP="00E0318C">
      <w:pPr>
        <w:jc w:val="both"/>
        <w:rPr>
          <w:rFonts w:ascii="Times New Roman" w:hAnsi="Times New Roman" w:cs="Times New Roman"/>
          <w:b/>
          <w:sz w:val="28"/>
          <w:szCs w:val="28"/>
        </w:rPr>
      </w:pPr>
      <w:r w:rsidRPr="00E0318C">
        <w:rPr>
          <w:rFonts w:ascii="Times New Roman" w:hAnsi="Times New Roman" w:cs="Times New Roman"/>
          <w:b/>
          <w:sz w:val="28"/>
          <w:szCs w:val="28"/>
        </w:rPr>
        <w:t>2.3 Як зареєструвати пацієнтів і які визначення я використовую для призначення результатів лікування зараз?</w:t>
      </w:r>
    </w:p>
    <w:p w14:paraId="77FAA3F0" w14:textId="5455DF96" w:rsidR="00E0318C" w:rsidRDefault="00215FFB" w:rsidP="00E0318C">
      <w:pPr>
        <w:jc w:val="both"/>
        <w:rPr>
          <w:rFonts w:ascii="Times New Roman" w:hAnsi="Times New Roman" w:cs="Times New Roman"/>
          <w:sz w:val="28"/>
          <w:szCs w:val="28"/>
        </w:rPr>
      </w:pPr>
      <w:r>
        <w:rPr>
          <w:rFonts w:ascii="Times New Roman" w:hAnsi="Times New Roman" w:cs="Times New Roman"/>
          <w:sz w:val="28"/>
          <w:szCs w:val="28"/>
        </w:rPr>
        <w:t>Дефініції, в</w:t>
      </w:r>
      <w:r w:rsidR="00E0318C" w:rsidRPr="00E0318C">
        <w:rPr>
          <w:rFonts w:ascii="Times New Roman" w:hAnsi="Times New Roman" w:cs="Times New Roman"/>
          <w:sz w:val="28"/>
          <w:szCs w:val="28"/>
        </w:rPr>
        <w:t xml:space="preserve">изначені </w:t>
      </w:r>
      <w:r>
        <w:rPr>
          <w:rFonts w:ascii="Times New Roman" w:hAnsi="Times New Roman" w:cs="Times New Roman"/>
          <w:sz w:val="28"/>
          <w:szCs w:val="28"/>
        </w:rPr>
        <w:t xml:space="preserve">для </w:t>
      </w:r>
      <w:r w:rsidR="00E0318C" w:rsidRPr="00E0318C">
        <w:rPr>
          <w:rFonts w:ascii="Times New Roman" w:hAnsi="Times New Roman" w:cs="Times New Roman"/>
          <w:sz w:val="28"/>
          <w:szCs w:val="28"/>
        </w:rPr>
        <w:t>реєстраці</w:t>
      </w:r>
      <w:r>
        <w:rPr>
          <w:rFonts w:ascii="Times New Roman" w:hAnsi="Times New Roman" w:cs="Times New Roman"/>
          <w:sz w:val="28"/>
          <w:szCs w:val="28"/>
        </w:rPr>
        <w:t>ї</w:t>
      </w:r>
      <w:r w:rsidR="00E0318C" w:rsidRPr="00E0318C">
        <w:rPr>
          <w:rFonts w:ascii="Times New Roman" w:hAnsi="Times New Roman" w:cs="Times New Roman"/>
          <w:sz w:val="28"/>
          <w:szCs w:val="28"/>
        </w:rPr>
        <w:t xml:space="preserve"> результат</w:t>
      </w:r>
      <w:r>
        <w:rPr>
          <w:rFonts w:ascii="Times New Roman" w:hAnsi="Times New Roman" w:cs="Times New Roman"/>
          <w:sz w:val="28"/>
          <w:szCs w:val="28"/>
        </w:rPr>
        <w:t>ів</w:t>
      </w:r>
      <w:r w:rsidR="00E0318C" w:rsidRPr="00E0318C">
        <w:rPr>
          <w:rFonts w:ascii="Times New Roman" w:hAnsi="Times New Roman" w:cs="Times New Roman"/>
          <w:sz w:val="28"/>
          <w:szCs w:val="28"/>
        </w:rPr>
        <w:t xml:space="preserve"> лікування</w:t>
      </w:r>
      <w:r>
        <w:rPr>
          <w:rFonts w:ascii="Times New Roman" w:hAnsi="Times New Roman" w:cs="Times New Roman"/>
          <w:sz w:val="28"/>
          <w:szCs w:val="28"/>
        </w:rPr>
        <w:t xml:space="preserve"> пацієнтів з МЛС / Риф-ТБ</w:t>
      </w:r>
      <w:r w:rsidR="00E0318C" w:rsidRPr="00E0318C">
        <w:rPr>
          <w:rFonts w:ascii="Times New Roman" w:hAnsi="Times New Roman" w:cs="Times New Roman"/>
          <w:sz w:val="28"/>
          <w:szCs w:val="28"/>
        </w:rPr>
        <w:t xml:space="preserve"> ВООЗ у 2013 продовжують застосовуватися (http://apps.who.int/iris/bitstream/10665/79199/1/9789241505345_eng.pdf). Визначення планується переглянути та оновити ВООЗ у 2020 році.</w:t>
      </w:r>
    </w:p>
    <w:p w14:paraId="3CDC8D4A" w14:textId="1453AD57" w:rsidR="00563BF6" w:rsidRPr="00563BF6" w:rsidRDefault="00563BF6" w:rsidP="00563BF6">
      <w:pPr>
        <w:jc w:val="both"/>
        <w:rPr>
          <w:rFonts w:ascii="Times New Roman" w:hAnsi="Times New Roman" w:cs="Times New Roman"/>
          <w:b/>
          <w:sz w:val="28"/>
          <w:szCs w:val="28"/>
        </w:rPr>
      </w:pPr>
      <w:r w:rsidRPr="00563BF6">
        <w:rPr>
          <w:rFonts w:ascii="Times New Roman" w:hAnsi="Times New Roman" w:cs="Times New Roman"/>
          <w:b/>
          <w:sz w:val="28"/>
          <w:szCs w:val="28"/>
        </w:rPr>
        <w:t xml:space="preserve">2.4 Чи змінить ВОЗ визначення визначення </w:t>
      </w:r>
      <w:r>
        <w:rPr>
          <w:rFonts w:ascii="Times New Roman" w:hAnsi="Times New Roman" w:cs="Times New Roman"/>
          <w:b/>
          <w:sz w:val="28"/>
          <w:szCs w:val="28"/>
        </w:rPr>
        <w:t>ШЛС</w:t>
      </w:r>
      <w:r w:rsidRPr="00563BF6">
        <w:rPr>
          <w:rFonts w:ascii="Times New Roman" w:hAnsi="Times New Roman" w:cs="Times New Roman"/>
          <w:b/>
          <w:sz w:val="28"/>
          <w:szCs w:val="28"/>
        </w:rPr>
        <w:t>-TB? Яке значення має “</w:t>
      </w:r>
      <w:r>
        <w:rPr>
          <w:rFonts w:ascii="Times New Roman" w:hAnsi="Times New Roman" w:cs="Times New Roman"/>
          <w:b/>
          <w:sz w:val="28"/>
          <w:szCs w:val="28"/>
        </w:rPr>
        <w:t>пре</w:t>
      </w:r>
      <w:r w:rsidRPr="00563BF6">
        <w:rPr>
          <w:rFonts w:ascii="Times New Roman" w:hAnsi="Times New Roman" w:cs="Times New Roman"/>
          <w:b/>
          <w:sz w:val="28"/>
          <w:szCs w:val="28"/>
        </w:rPr>
        <w:t>-</w:t>
      </w:r>
      <w:r>
        <w:rPr>
          <w:rFonts w:ascii="Times New Roman" w:hAnsi="Times New Roman" w:cs="Times New Roman"/>
          <w:b/>
          <w:sz w:val="28"/>
          <w:szCs w:val="28"/>
        </w:rPr>
        <w:t>ШЛС</w:t>
      </w:r>
      <w:r w:rsidRPr="00563BF6">
        <w:rPr>
          <w:rFonts w:ascii="Times New Roman" w:hAnsi="Times New Roman" w:cs="Times New Roman"/>
          <w:b/>
          <w:sz w:val="28"/>
          <w:szCs w:val="28"/>
        </w:rPr>
        <w:t>”?</w:t>
      </w:r>
    </w:p>
    <w:p w14:paraId="7425339C" w14:textId="71FF756E" w:rsidR="00563BF6" w:rsidRPr="00563BF6" w:rsidRDefault="00563BF6" w:rsidP="00563BF6">
      <w:pPr>
        <w:jc w:val="both"/>
        <w:rPr>
          <w:rFonts w:ascii="Times New Roman" w:hAnsi="Times New Roman" w:cs="Times New Roman"/>
          <w:sz w:val="28"/>
          <w:szCs w:val="28"/>
        </w:rPr>
      </w:pPr>
      <w:r w:rsidRPr="00563BF6">
        <w:rPr>
          <w:rFonts w:ascii="Times New Roman" w:hAnsi="Times New Roman" w:cs="Times New Roman"/>
          <w:sz w:val="28"/>
          <w:szCs w:val="28"/>
        </w:rPr>
        <w:t xml:space="preserve">Поточне визначення </w:t>
      </w:r>
      <w:r>
        <w:rPr>
          <w:rFonts w:ascii="Times New Roman" w:hAnsi="Times New Roman" w:cs="Times New Roman"/>
          <w:sz w:val="28"/>
          <w:szCs w:val="28"/>
        </w:rPr>
        <w:t>ШЛС</w:t>
      </w:r>
      <w:r w:rsidRPr="00563BF6">
        <w:rPr>
          <w:rFonts w:ascii="Times New Roman" w:hAnsi="Times New Roman" w:cs="Times New Roman"/>
          <w:sz w:val="28"/>
          <w:szCs w:val="28"/>
        </w:rPr>
        <w:t>-T</w:t>
      </w:r>
      <w:r>
        <w:rPr>
          <w:rFonts w:ascii="Times New Roman" w:hAnsi="Times New Roman" w:cs="Times New Roman"/>
          <w:sz w:val="28"/>
          <w:szCs w:val="28"/>
        </w:rPr>
        <w:t>Б</w:t>
      </w:r>
      <w:r w:rsidRPr="00563BF6">
        <w:rPr>
          <w:rFonts w:ascii="Times New Roman" w:hAnsi="Times New Roman" w:cs="Times New Roman"/>
          <w:sz w:val="28"/>
          <w:szCs w:val="28"/>
        </w:rPr>
        <w:t xml:space="preserve"> - </w:t>
      </w:r>
      <w:r w:rsidR="0013447F">
        <w:rPr>
          <w:rFonts w:ascii="Times New Roman" w:hAnsi="Times New Roman" w:cs="Times New Roman"/>
          <w:sz w:val="28"/>
          <w:szCs w:val="28"/>
        </w:rPr>
        <w:t>МЛС</w:t>
      </w:r>
      <w:r w:rsidRPr="00563BF6">
        <w:rPr>
          <w:rFonts w:ascii="Times New Roman" w:hAnsi="Times New Roman" w:cs="Times New Roman"/>
          <w:sz w:val="28"/>
          <w:szCs w:val="28"/>
        </w:rPr>
        <w:t>-T</w:t>
      </w:r>
      <w:r w:rsidR="0013447F">
        <w:rPr>
          <w:rFonts w:ascii="Times New Roman" w:hAnsi="Times New Roman" w:cs="Times New Roman"/>
          <w:sz w:val="28"/>
          <w:szCs w:val="28"/>
        </w:rPr>
        <w:t>Б</w:t>
      </w:r>
      <w:r w:rsidRPr="00563BF6">
        <w:rPr>
          <w:rFonts w:ascii="Times New Roman" w:hAnsi="Times New Roman" w:cs="Times New Roman"/>
          <w:sz w:val="28"/>
          <w:szCs w:val="28"/>
        </w:rPr>
        <w:t xml:space="preserve"> з додатковою стійкістю до фторхінолону та ін'єкційного </w:t>
      </w:r>
      <w:r w:rsidR="004B18F4">
        <w:rPr>
          <w:rFonts w:ascii="Times New Roman" w:hAnsi="Times New Roman" w:cs="Times New Roman"/>
          <w:sz w:val="28"/>
          <w:szCs w:val="28"/>
        </w:rPr>
        <w:t>препарату</w:t>
      </w:r>
      <w:r w:rsidRPr="00563BF6">
        <w:rPr>
          <w:rFonts w:ascii="Times New Roman" w:hAnsi="Times New Roman" w:cs="Times New Roman"/>
          <w:sz w:val="28"/>
          <w:szCs w:val="28"/>
        </w:rPr>
        <w:t xml:space="preserve"> (амікацин, канаміцин або капреоміцин) - ймовірно, потребуватиме змін, враховуючи припинення</w:t>
      </w:r>
      <w:r w:rsidR="0013447F">
        <w:rPr>
          <w:rFonts w:ascii="Times New Roman" w:hAnsi="Times New Roman" w:cs="Times New Roman"/>
          <w:sz w:val="28"/>
          <w:szCs w:val="28"/>
        </w:rPr>
        <w:t xml:space="preserve"> використання</w:t>
      </w:r>
      <w:r w:rsidRPr="00563BF6">
        <w:rPr>
          <w:rFonts w:ascii="Times New Roman" w:hAnsi="Times New Roman" w:cs="Times New Roman"/>
          <w:sz w:val="28"/>
          <w:szCs w:val="28"/>
        </w:rPr>
        <w:t xml:space="preserve"> ін'єкційних препаратів, передбачуючи закономірності резистентності, що мають більше значення для </w:t>
      </w:r>
      <w:r w:rsidR="00305E06">
        <w:rPr>
          <w:rFonts w:ascii="Times New Roman" w:hAnsi="Times New Roman" w:cs="Times New Roman"/>
          <w:sz w:val="28"/>
          <w:szCs w:val="28"/>
        </w:rPr>
        <w:t>наявні</w:t>
      </w:r>
      <w:r w:rsidRPr="00563BF6">
        <w:rPr>
          <w:rFonts w:ascii="Times New Roman" w:hAnsi="Times New Roman" w:cs="Times New Roman"/>
          <w:sz w:val="28"/>
          <w:szCs w:val="28"/>
        </w:rPr>
        <w:t xml:space="preserve"> та майбутні схеми, а також враховуючи досягнення діагностичних методів та тесту на чутливість до лікарських засобів. Зміни у визначенні </w:t>
      </w:r>
      <w:r w:rsidR="00305E06">
        <w:rPr>
          <w:rFonts w:ascii="Times New Roman" w:hAnsi="Times New Roman" w:cs="Times New Roman"/>
          <w:sz w:val="28"/>
          <w:szCs w:val="28"/>
        </w:rPr>
        <w:t>ШЛС</w:t>
      </w:r>
      <w:r w:rsidR="00305E06" w:rsidRPr="00563BF6">
        <w:rPr>
          <w:rFonts w:ascii="Times New Roman" w:hAnsi="Times New Roman" w:cs="Times New Roman"/>
          <w:sz w:val="28"/>
          <w:szCs w:val="28"/>
        </w:rPr>
        <w:t>-T</w:t>
      </w:r>
      <w:r w:rsidR="00305E06">
        <w:rPr>
          <w:rFonts w:ascii="Times New Roman" w:hAnsi="Times New Roman" w:cs="Times New Roman"/>
          <w:sz w:val="28"/>
          <w:szCs w:val="28"/>
        </w:rPr>
        <w:t>Б</w:t>
      </w:r>
      <w:r w:rsidR="00305E06" w:rsidRPr="00563BF6">
        <w:rPr>
          <w:rFonts w:ascii="Times New Roman" w:hAnsi="Times New Roman" w:cs="Times New Roman"/>
          <w:sz w:val="28"/>
          <w:szCs w:val="28"/>
        </w:rPr>
        <w:t xml:space="preserve"> </w:t>
      </w:r>
      <w:r w:rsidRPr="00563BF6">
        <w:rPr>
          <w:rFonts w:ascii="Times New Roman" w:hAnsi="Times New Roman" w:cs="Times New Roman"/>
          <w:sz w:val="28"/>
          <w:szCs w:val="28"/>
        </w:rPr>
        <w:t>будуть предметом майбутніх консультацій з експертами та будуть включені до переглянутих посібників з нагляду та звітності ВООЗ.</w:t>
      </w:r>
    </w:p>
    <w:p w14:paraId="7D6F65F0" w14:textId="4EE8F297" w:rsidR="00563BF6" w:rsidRDefault="00563BF6" w:rsidP="00563BF6">
      <w:pPr>
        <w:jc w:val="both"/>
        <w:rPr>
          <w:rFonts w:ascii="Times New Roman" w:hAnsi="Times New Roman" w:cs="Times New Roman"/>
          <w:sz w:val="28"/>
          <w:szCs w:val="28"/>
        </w:rPr>
      </w:pPr>
      <w:r w:rsidRPr="00563BF6">
        <w:rPr>
          <w:rFonts w:ascii="Times New Roman" w:hAnsi="Times New Roman" w:cs="Times New Roman"/>
          <w:sz w:val="28"/>
          <w:szCs w:val="28"/>
        </w:rPr>
        <w:t xml:space="preserve">Вибір відповідних схем для пацієнтів із </w:t>
      </w:r>
      <w:r w:rsidR="00A27475">
        <w:rPr>
          <w:rFonts w:ascii="Times New Roman" w:hAnsi="Times New Roman" w:cs="Times New Roman"/>
          <w:sz w:val="28"/>
          <w:szCs w:val="28"/>
        </w:rPr>
        <w:t>штамами</w:t>
      </w:r>
      <w:r w:rsidRPr="00563BF6">
        <w:rPr>
          <w:rFonts w:ascii="Times New Roman" w:hAnsi="Times New Roman" w:cs="Times New Roman"/>
          <w:sz w:val="28"/>
          <w:szCs w:val="28"/>
        </w:rPr>
        <w:t xml:space="preserve"> М</w:t>
      </w:r>
      <w:r w:rsidR="00A27475">
        <w:rPr>
          <w:rFonts w:ascii="Times New Roman" w:hAnsi="Times New Roman" w:cs="Times New Roman"/>
          <w:sz w:val="28"/>
          <w:szCs w:val="28"/>
        </w:rPr>
        <w:t>ЛС</w:t>
      </w:r>
      <w:r w:rsidRPr="00563BF6">
        <w:rPr>
          <w:rFonts w:ascii="Times New Roman" w:hAnsi="Times New Roman" w:cs="Times New Roman"/>
          <w:sz w:val="28"/>
          <w:szCs w:val="28"/>
        </w:rPr>
        <w:t>-ТБ плюс додаткова резистентність до фторхінолонів (так звана «</w:t>
      </w:r>
      <w:r w:rsidR="00A27475">
        <w:rPr>
          <w:rFonts w:ascii="Times New Roman" w:hAnsi="Times New Roman" w:cs="Times New Roman"/>
          <w:sz w:val="28"/>
          <w:szCs w:val="28"/>
        </w:rPr>
        <w:t>пре</w:t>
      </w:r>
      <w:r w:rsidRPr="00563BF6">
        <w:rPr>
          <w:rFonts w:ascii="Times New Roman" w:hAnsi="Times New Roman" w:cs="Times New Roman"/>
          <w:sz w:val="28"/>
          <w:szCs w:val="28"/>
        </w:rPr>
        <w:t>-</w:t>
      </w:r>
      <w:r w:rsidR="00A27475">
        <w:rPr>
          <w:rFonts w:ascii="Times New Roman" w:hAnsi="Times New Roman" w:cs="Times New Roman"/>
          <w:sz w:val="28"/>
          <w:szCs w:val="28"/>
        </w:rPr>
        <w:t>ШЛС</w:t>
      </w:r>
      <w:r w:rsidRPr="00563BF6">
        <w:rPr>
          <w:rFonts w:ascii="Times New Roman" w:hAnsi="Times New Roman" w:cs="Times New Roman"/>
          <w:sz w:val="28"/>
          <w:szCs w:val="28"/>
        </w:rPr>
        <w:t>») стає все більш важливим і здійсненним завдяки швидкому прогресу в тестуванні на чутливість до молекулярних препаратів (див. 2.5).</w:t>
      </w:r>
    </w:p>
    <w:p w14:paraId="59AF72DB" w14:textId="473AA6CD" w:rsidR="00C41293" w:rsidRDefault="00C41293" w:rsidP="00563BF6">
      <w:pPr>
        <w:jc w:val="both"/>
        <w:rPr>
          <w:rFonts w:ascii="Times New Roman" w:hAnsi="Times New Roman" w:cs="Times New Roman"/>
          <w:sz w:val="28"/>
          <w:szCs w:val="28"/>
        </w:rPr>
      </w:pPr>
    </w:p>
    <w:p w14:paraId="301DF332" w14:textId="08078E26" w:rsidR="00C41293" w:rsidRDefault="00C41293" w:rsidP="00563BF6">
      <w:pPr>
        <w:jc w:val="both"/>
        <w:rPr>
          <w:rFonts w:ascii="Times New Roman" w:hAnsi="Times New Roman" w:cs="Times New Roman"/>
          <w:sz w:val="28"/>
          <w:szCs w:val="28"/>
        </w:rPr>
      </w:pPr>
    </w:p>
    <w:p w14:paraId="24E4F823" w14:textId="77777777" w:rsidR="00C41293" w:rsidRDefault="00C41293" w:rsidP="00563BF6">
      <w:pPr>
        <w:jc w:val="both"/>
        <w:rPr>
          <w:rFonts w:ascii="Times New Roman" w:hAnsi="Times New Roman" w:cs="Times New Roman"/>
          <w:sz w:val="28"/>
          <w:szCs w:val="28"/>
        </w:rPr>
      </w:pPr>
    </w:p>
    <w:p w14:paraId="53DC9B05" w14:textId="6C527AE9" w:rsidR="00C41293" w:rsidRPr="00C41293" w:rsidRDefault="00C41293" w:rsidP="00C41293">
      <w:pPr>
        <w:jc w:val="both"/>
        <w:rPr>
          <w:rFonts w:ascii="Times New Roman" w:hAnsi="Times New Roman" w:cs="Times New Roman"/>
          <w:b/>
          <w:sz w:val="28"/>
          <w:szCs w:val="28"/>
        </w:rPr>
      </w:pPr>
      <w:r w:rsidRPr="00C41293">
        <w:rPr>
          <w:rFonts w:ascii="Times New Roman" w:hAnsi="Times New Roman" w:cs="Times New Roman"/>
          <w:b/>
          <w:sz w:val="28"/>
          <w:szCs w:val="28"/>
        </w:rPr>
        <w:lastRenderedPageBreak/>
        <w:t xml:space="preserve">2.5 Як можна визначити резистентність до лікарських засобів в режимах </w:t>
      </w:r>
      <w:r>
        <w:rPr>
          <w:rFonts w:ascii="Times New Roman" w:hAnsi="Times New Roman" w:cs="Times New Roman"/>
          <w:b/>
          <w:sz w:val="28"/>
          <w:szCs w:val="28"/>
        </w:rPr>
        <w:t>МЛС-ТБ</w:t>
      </w:r>
      <w:r w:rsidRPr="00C41293">
        <w:rPr>
          <w:rFonts w:ascii="Times New Roman" w:hAnsi="Times New Roman" w:cs="Times New Roman"/>
          <w:b/>
          <w:sz w:val="28"/>
          <w:szCs w:val="28"/>
        </w:rPr>
        <w:t>?</w:t>
      </w:r>
    </w:p>
    <w:p w14:paraId="5133FB29" w14:textId="4DBF5989" w:rsidR="00C41293" w:rsidRPr="00C41293" w:rsidRDefault="00C41293" w:rsidP="00C41293">
      <w:pPr>
        <w:jc w:val="both"/>
        <w:rPr>
          <w:rFonts w:ascii="Times New Roman" w:hAnsi="Times New Roman" w:cs="Times New Roman"/>
          <w:sz w:val="28"/>
          <w:szCs w:val="28"/>
        </w:rPr>
      </w:pPr>
      <w:r w:rsidRPr="00C41293">
        <w:rPr>
          <w:rFonts w:ascii="Times New Roman" w:hAnsi="Times New Roman" w:cs="Times New Roman"/>
          <w:sz w:val="28"/>
          <w:szCs w:val="28"/>
        </w:rPr>
        <w:t>Оновлені керівні принципи ВООЗ підкреслять важливість тестування на сприйнятливість до лікарських засобів (</w:t>
      </w:r>
      <w:r>
        <w:rPr>
          <w:rFonts w:ascii="Times New Roman" w:hAnsi="Times New Roman" w:cs="Times New Roman"/>
          <w:sz w:val="28"/>
          <w:szCs w:val="28"/>
        </w:rPr>
        <w:t>ТМЧ</w:t>
      </w:r>
      <w:r w:rsidRPr="00C41293">
        <w:rPr>
          <w:rFonts w:ascii="Times New Roman" w:hAnsi="Times New Roman" w:cs="Times New Roman"/>
          <w:sz w:val="28"/>
          <w:szCs w:val="28"/>
        </w:rPr>
        <w:t>) до лікування, особливо для лікарських засобів, для яких доступні швидкі молекулярні тести, які рекомендує ВООЗ. До них відносяться рифампіцин, ізоніазид та хінолони. Крім того, НТП потребують збільшення лабораторних можливостей для лікарських засобів, для яких існують точні та відтворювані фенотипічні методи, включаючи беда</w:t>
      </w:r>
      <w:r w:rsidR="00D7010D">
        <w:rPr>
          <w:rFonts w:ascii="Times New Roman" w:hAnsi="Times New Roman" w:cs="Times New Roman"/>
          <w:sz w:val="28"/>
          <w:szCs w:val="28"/>
        </w:rPr>
        <w:t>кв</w:t>
      </w:r>
      <w:r w:rsidRPr="00C41293">
        <w:rPr>
          <w:rFonts w:ascii="Times New Roman" w:hAnsi="Times New Roman" w:cs="Times New Roman"/>
          <w:sz w:val="28"/>
          <w:szCs w:val="28"/>
        </w:rPr>
        <w:t>ілін, лінезолід, клофазимін та деламанід.</w:t>
      </w:r>
    </w:p>
    <w:p w14:paraId="523746C2" w14:textId="60F791E4" w:rsidR="00C41293" w:rsidRPr="00C41293" w:rsidRDefault="00C41293" w:rsidP="00C41293">
      <w:pPr>
        <w:jc w:val="both"/>
        <w:rPr>
          <w:rFonts w:ascii="Times New Roman" w:hAnsi="Times New Roman" w:cs="Times New Roman"/>
          <w:sz w:val="28"/>
          <w:szCs w:val="28"/>
        </w:rPr>
      </w:pPr>
      <w:r w:rsidRPr="00C41293">
        <w:rPr>
          <w:rFonts w:ascii="Times New Roman" w:hAnsi="Times New Roman" w:cs="Times New Roman"/>
          <w:sz w:val="28"/>
          <w:szCs w:val="28"/>
        </w:rPr>
        <w:t xml:space="preserve">Мережа </w:t>
      </w:r>
      <w:r w:rsidR="00D7010D">
        <w:rPr>
          <w:rFonts w:ascii="Times New Roman" w:hAnsi="Times New Roman" w:cs="Times New Roman"/>
          <w:sz w:val="28"/>
          <w:szCs w:val="28"/>
        </w:rPr>
        <w:t>Супранаціональних ТБ референс-лабораторій ВООЗ</w:t>
      </w:r>
      <w:r w:rsidR="00E72CBC">
        <w:rPr>
          <w:rFonts w:ascii="Times New Roman" w:hAnsi="Times New Roman" w:cs="Times New Roman"/>
          <w:sz w:val="28"/>
          <w:szCs w:val="28"/>
        </w:rPr>
        <w:t xml:space="preserve"> (СРЛ)</w:t>
      </w:r>
      <w:r w:rsidR="00D7010D">
        <w:rPr>
          <w:rFonts w:ascii="Times New Roman" w:hAnsi="Times New Roman" w:cs="Times New Roman"/>
          <w:sz w:val="28"/>
          <w:szCs w:val="28"/>
        </w:rPr>
        <w:t xml:space="preserve"> </w:t>
      </w:r>
      <w:r w:rsidRPr="00C41293">
        <w:rPr>
          <w:rFonts w:ascii="Times New Roman" w:hAnsi="Times New Roman" w:cs="Times New Roman"/>
          <w:sz w:val="28"/>
          <w:szCs w:val="28"/>
        </w:rPr>
        <w:t xml:space="preserve"> доступна для підтримки національних референ</w:t>
      </w:r>
      <w:r w:rsidR="00D7010D">
        <w:rPr>
          <w:rFonts w:ascii="Times New Roman" w:hAnsi="Times New Roman" w:cs="Times New Roman"/>
          <w:sz w:val="28"/>
          <w:szCs w:val="28"/>
        </w:rPr>
        <w:t>с-</w:t>
      </w:r>
      <w:r w:rsidRPr="00C41293">
        <w:rPr>
          <w:rFonts w:ascii="Times New Roman" w:hAnsi="Times New Roman" w:cs="Times New Roman"/>
          <w:sz w:val="28"/>
          <w:szCs w:val="28"/>
        </w:rPr>
        <w:t xml:space="preserve">лабораторій </w:t>
      </w:r>
      <w:r w:rsidR="001469A4">
        <w:rPr>
          <w:rFonts w:ascii="Times New Roman" w:hAnsi="Times New Roman" w:cs="Times New Roman"/>
          <w:sz w:val="28"/>
          <w:szCs w:val="28"/>
        </w:rPr>
        <w:t>ТБ програм</w:t>
      </w:r>
      <w:r w:rsidRPr="00C41293">
        <w:rPr>
          <w:rFonts w:ascii="Times New Roman" w:hAnsi="Times New Roman" w:cs="Times New Roman"/>
          <w:sz w:val="28"/>
          <w:szCs w:val="28"/>
        </w:rPr>
        <w:t xml:space="preserve"> у виконанні </w:t>
      </w:r>
      <w:r w:rsidR="001469A4" w:rsidRPr="001469A4">
        <w:rPr>
          <w:rFonts w:ascii="Times New Roman" w:hAnsi="Times New Roman" w:cs="Times New Roman"/>
          <w:sz w:val="28"/>
          <w:szCs w:val="28"/>
        </w:rPr>
        <w:t xml:space="preserve">у виконанні гарантованого якості </w:t>
      </w:r>
      <w:r w:rsidR="001469A4">
        <w:rPr>
          <w:rFonts w:ascii="Times New Roman" w:hAnsi="Times New Roman" w:cs="Times New Roman"/>
          <w:sz w:val="28"/>
          <w:szCs w:val="28"/>
        </w:rPr>
        <w:t>ТМЧ</w:t>
      </w:r>
      <w:r w:rsidRPr="00C41293">
        <w:rPr>
          <w:rFonts w:ascii="Times New Roman" w:hAnsi="Times New Roman" w:cs="Times New Roman"/>
          <w:sz w:val="28"/>
          <w:szCs w:val="28"/>
        </w:rPr>
        <w:t>. Технічна консультація ВООЗ у 2017 році встановила критичні концентрації для тесту на сприйнятливість до фторхінолонів, беда</w:t>
      </w:r>
      <w:r w:rsidR="002E1C05">
        <w:rPr>
          <w:rFonts w:ascii="Times New Roman" w:hAnsi="Times New Roman" w:cs="Times New Roman"/>
          <w:sz w:val="28"/>
          <w:szCs w:val="28"/>
        </w:rPr>
        <w:t>кв</w:t>
      </w:r>
      <w:r w:rsidRPr="00C41293">
        <w:rPr>
          <w:rFonts w:ascii="Times New Roman" w:hAnsi="Times New Roman" w:cs="Times New Roman"/>
          <w:sz w:val="28"/>
          <w:szCs w:val="28"/>
        </w:rPr>
        <w:t>іліну, деламаніду, клофазиміну та лінезоліду. Наразі розробляються методи тестування чутливості до претоманідів.</w:t>
      </w:r>
    </w:p>
    <w:p w14:paraId="42AC33F8" w14:textId="6B4CC2B6" w:rsidR="00C41293" w:rsidRDefault="00C41293" w:rsidP="00C41293">
      <w:pPr>
        <w:jc w:val="both"/>
        <w:rPr>
          <w:rFonts w:ascii="Times New Roman" w:hAnsi="Times New Roman" w:cs="Times New Roman"/>
          <w:sz w:val="28"/>
          <w:szCs w:val="28"/>
        </w:rPr>
      </w:pPr>
      <w:r w:rsidRPr="00C41293">
        <w:rPr>
          <w:rFonts w:ascii="Times New Roman" w:hAnsi="Times New Roman" w:cs="Times New Roman"/>
          <w:sz w:val="28"/>
          <w:szCs w:val="28"/>
        </w:rPr>
        <w:t xml:space="preserve">Як і в будь-якій потенційно життєзберігаючій ситуації, </w:t>
      </w:r>
      <w:r w:rsidR="00484115" w:rsidRPr="00484115">
        <w:rPr>
          <w:rFonts w:ascii="Times New Roman" w:hAnsi="Times New Roman" w:cs="Times New Roman"/>
          <w:sz w:val="28"/>
          <w:szCs w:val="28"/>
        </w:rPr>
        <w:t xml:space="preserve">не може бути відмовлено </w:t>
      </w:r>
      <w:r w:rsidR="00484115">
        <w:rPr>
          <w:rFonts w:ascii="Times New Roman" w:hAnsi="Times New Roman" w:cs="Times New Roman"/>
          <w:sz w:val="28"/>
          <w:szCs w:val="28"/>
        </w:rPr>
        <w:t xml:space="preserve">у </w:t>
      </w:r>
      <w:r w:rsidRPr="00C41293">
        <w:rPr>
          <w:rFonts w:ascii="Times New Roman" w:hAnsi="Times New Roman" w:cs="Times New Roman"/>
          <w:sz w:val="28"/>
          <w:szCs w:val="28"/>
        </w:rPr>
        <w:t>лікуванн</w:t>
      </w:r>
      <w:r w:rsidR="00484115">
        <w:rPr>
          <w:rFonts w:ascii="Times New Roman" w:hAnsi="Times New Roman" w:cs="Times New Roman"/>
          <w:sz w:val="28"/>
          <w:szCs w:val="28"/>
        </w:rPr>
        <w:t>і</w:t>
      </w:r>
      <w:r w:rsidRPr="00C41293">
        <w:rPr>
          <w:rFonts w:ascii="Times New Roman" w:hAnsi="Times New Roman" w:cs="Times New Roman"/>
          <w:sz w:val="28"/>
          <w:szCs w:val="28"/>
        </w:rPr>
        <w:t xml:space="preserve"> хвор</w:t>
      </w:r>
      <w:r w:rsidR="00484115">
        <w:rPr>
          <w:rFonts w:ascii="Times New Roman" w:hAnsi="Times New Roman" w:cs="Times New Roman"/>
          <w:sz w:val="28"/>
          <w:szCs w:val="28"/>
        </w:rPr>
        <w:t>ому</w:t>
      </w:r>
      <w:r w:rsidRPr="00C41293">
        <w:rPr>
          <w:rFonts w:ascii="Times New Roman" w:hAnsi="Times New Roman" w:cs="Times New Roman"/>
          <w:sz w:val="28"/>
          <w:szCs w:val="28"/>
        </w:rPr>
        <w:t xml:space="preserve"> на туберкульоз через відсутність повних результатів </w:t>
      </w:r>
      <w:r w:rsidR="002E1C05">
        <w:rPr>
          <w:rFonts w:ascii="Times New Roman" w:hAnsi="Times New Roman" w:cs="Times New Roman"/>
          <w:sz w:val="28"/>
          <w:szCs w:val="28"/>
        </w:rPr>
        <w:t>ТМЧ</w:t>
      </w:r>
      <w:r w:rsidRPr="00C41293">
        <w:rPr>
          <w:rFonts w:ascii="Times New Roman" w:hAnsi="Times New Roman" w:cs="Times New Roman"/>
          <w:sz w:val="28"/>
          <w:szCs w:val="28"/>
        </w:rPr>
        <w:t xml:space="preserve">. Навіть за наявності в деяких лабораторіях фенотиповий </w:t>
      </w:r>
      <w:r w:rsidR="00484115">
        <w:rPr>
          <w:rFonts w:ascii="Times New Roman" w:hAnsi="Times New Roman" w:cs="Times New Roman"/>
          <w:sz w:val="28"/>
          <w:szCs w:val="28"/>
        </w:rPr>
        <w:t>ТМЧ</w:t>
      </w:r>
      <w:r w:rsidRPr="00C41293">
        <w:rPr>
          <w:rFonts w:ascii="Times New Roman" w:hAnsi="Times New Roman" w:cs="Times New Roman"/>
          <w:sz w:val="28"/>
          <w:szCs w:val="28"/>
        </w:rPr>
        <w:t xml:space="preserve"> для циклосерину / теризидону,етамбутол, іміпенем-циластатин / меропенем, етионамід / протіонамід та р-аміносаліцилова кислота не рекомендуються для прийняття клінічних рішень. Молекулярні методи </w:t>
      </w:r>
      <w:r w:rsidR="00484115">
        <w:rPr>
          <w:rFonts w:ascii="Times New Roman" w:hAnsi="Times New Roman" w:cs="Times New Roman"/>
          <w:sz w:val="28"/>
          <w:szCs w:val="28"/>
        </w:rPr>
        <w:t>ТМЧ</w:t>
      </w:r>
      <w:r w:rsidRPr="00C41293">
        <w:rPr>
          <w:rFonts w:ascii="Times New Roman" w:hAnsi="Times New Roman" w:cs="Times New Roman"/>
          <w:sz w:val="28"/>
          <w:szCs w:val="28"/>
        </w:rPr>
        <w:t xml:space="preserve">, такі як секвенування, стають все більш доступними на рівні національної контрольної лабораторії протитуберкульозних захворювань, і результати секвенування можуть </w:t>
      </w:r>
      <w:r w:rsidR="005530F2">
        <w:rPr>
          <w:rFonts w:ascii="Times New Roman" w:hAnsi="Times New Roman" w:cs="Times New Roman"/>
          <w:sz w:val="28"/>
          <w:szCs w:val="28"/>
        </w:rPr>
        <w:t xml:space="preserve">давати </w:t>
      </w:r>
      <w:r w:rsidRPr="00C41293">
        <w:rPr>
          <w:rFonts w:ascii="Times New Roman" w:hAnsi="Times New Roman" w:cs="Times New Roman"/>
          <w:sz w:val="28"/>
          <w:szCs w:val="28"/>
        </w:rPr>
        <w:t>інформ</w:t>
      </w:r>
      <w:r w:rsidR="005530F2">
        <w:rPr>
          <w:rFonts w:ascii="Times New Roman" w:hAnsi="Times New Roman" w:cs="Times New Roman"/>
          <w:sz w:val="28"/>
          <w:szCs w:val="28"/>
        </w:rPr>
        <w:t>ацію</w:t>
      </w:r>
      <w:r w:rsidRPr="00C41293">
        <w:rPr>
          <w:rFonts w:ascii="Times New Roman" w:hAnsi="Times New Roman" w:cs="Times New Roman"/>
          <w:sz w:val="28"/>
          <w:szCs w:val="28"/>
        </w:rPr>
        <w:t xml:space="preserve"> </w:t>
      </w:r>
      <w:r w:rsidR="005530F2">
        <w:rPr>
          <w:rFonts w:ascii="Times New Roman" w:hAnsi="Times New Roman" w:cs="Times New Roman"/>
          <w:sz w:val="28"/>
          <w:szCs w:val="28"/>
        </w:rPr>
        <w:t>для початку</w:t>
      </w:r>
      <w:r w:rsidRPr="00C41293">
        <w:rPr>
          <w:rFonts w:ascii="Times New Roman" w:hAnsi="Times New Roman" w:cs="Times New Roman"/>
          <w:sz w:val="28"/>
          <w:szCs w:val="28"/>
        </w:rPr>
        <w:t xml:space="preserve"> індивідуальних режимів. Сприйнятливість до деяких лікарських засобів частково може бути виведена з результатів молекулярного тестування з використанням комерційно доступних лінійних зо</w:t>
      </w:r>
      <w:r w:rsidR="005530F2">
        <w:rPr>
          <w:rFonts w:ascii="Times New Roman" w:hAnsi="Times New Roman" w:cs="Times New Roman"/>
          <w:sz w:val="28"/>
          <w:szCs w:val="28"/>
        </w:rPr>
        <w:t xml:space="preserve">нд-аналізів </w:t>
      </w:r>
      <w:r w:rsidRPr="00C41293">
        <w:rPr>
          <w:rFonts w:ascii="Times New Roman" w:hAnsi="Times New Roman" w:cs="Times New Roman"/>
          <w:sz w:val="28"/>
          <w:szCs w:val="28"/>
        </w:rPr>
        <w:t>(LPA).</w:t>
      </w:r>
    </w:p>
    <w:p w14:paraId="7C21D81E" w14:textId="6E2A46C9" w:rsidR="001041EA" w:rsidRPr="001041EA" w:rsidRDefault="001041EA" w:rsidP="001041EA">
      <w:pPr>
        <w:jc w:val="both"/>
        <w:rPr>
          <w:rFonts w:ascii="Times New Roman" w:hAnsi="Times New Roman" w:cs="Times New Roman"/>
          <w:b/>
          <w:sz w:val="28"/>
          <w:szCs w:val="28"/>
        </w:rPr>
      </w:pPr>
      <w:r w:rsidRPr="001041EA">
        <w:rPr>
          <w:rFonts w:ascii="Times New Roman" w:hAnsi="Times New Roman" w:cs="Times New Roman"/>
          <w:b/>
          <w:sz w:val="28"/>
          <w:szCs w:val="28"/>
        </w:rPr>
        <w:t>2.6 Чи слід проводити DST перед використанням беда</w:t>
      </w:r>
      <w:r w:rsidR="00E72CBC">
        <w:rPr>
          <w:rFonts w:ascii="Times New Roman" w:hAnsi="Times New Roman" w:cs="Times New Roman"/>
          <w:b/>
          <w:sz w:val="28"/>
          <w:szCs w:val="28"/>
        </w:rPr>
        <w:t>кв</w:t>
      </w:r>
      <w:r w:rsidRPr="001041EA">
        <w:rPr>
          <w:rFonts w:ascii="Times New Roman" w:hAnsi="Times New Roman" w:cs="Times New Roman"/>
          <w:b/>
          <w:sz w:val="28"/>
          <w:szCs w:val="28"/>
        </w:rPr>
        <w:t>іліну та лінезоліду?</w:t>
      </w:r>
    </w:p>
    <w:p w14:paraId="7AD6B381" w14:textId="4AAF11B1" w:rsidR="001041EA" w:rsidRDefault="001041EA" w:rsidP="001041EA">
      <w:pPr>
        <w:jc w:val="both"/>
        <w:rPr>
          <w:rFonts w:ascii="Times New Roman" w:hAnsi="Times New Roman" w:cs="Times New Roman"/>
          <w:sz w:val="28"/>
          <w:szCs w:val="28"/>
        </w:rPr>
      </w:pPr>
      <w:r w:rsidRPr="001041EA">
        <w:rPr>
          <w:rFonts w:ascii="Times New Roman" w:hAnsi="Times New Roman" w:cs="Times New Roman"/>
          <w:sz w:val="28"/>
          <w:szCs w:val="28"/>
        </w:rPr>
        <w:t xml:space="preserve">Наявність </w:t>
      </w:r>
      <w:r>
        <w:rPr>
          <w:rFonts w:ascii="Times New Roman" w:hAnsi="Times New Roman" w:cs="Times New Roman"/>
          <w:sz w:val="28"/>
          <w:szCs w:val="28"/>
          <w:lang w:val="ru-RU"/>
        </w:rPr>
        <w:t>ТМЧ</w:t>
      </w:r>
      <w:r w:rsidRPr="001041EA">
        <w:rPr>
          <w:rFonts w:ascii="Times New Roman" w:hAnsi="Times New Roman" w:cs="Times New Roman"/>
          <w:sz w:val="28"/>
          <w:szCs w:val="28"/>
        </w:rPr>
        <w:t xml:space="preserve"> для цих лікарських засобів наразі обмежена у багатьох ситуаціях, і рівень резистентності, ймовірно, буде дуже низьким на даний момент. Тому застосування </w:t>
      </w:r>
      <w:r w:rsidR="00E72CBC">
        <w:rPr>
          <w:rFonts w:ascii="Times New Roman" w:hAnsi="Times New Roman" w:cs="Times New Roman"/>
          <w:sz w:val="28"/>
          <w:szCs w:val="28"/>
        </w:rPr>
        <w:t>ТМЧ</w:t>
      </w:r>
      <w:r w:rsidRPr="001041EA">
        <w:rPr>
          <w:rFonts w:ascii="Times New Roman" w:hAnsi="Times New Roman" w:cs="Times New Roman"/>
          <w:sz w:val="28"/>
          <w:szCs w:val="28"/>
        </w:rPr>
        <w:t xml:space="preserve"> беда</w:t>
      </w:r>
      <w:r w:rsidR="00E72CBC">
        <w:rPr>
          <w:rFonts w:ascii="Times New Roman" w:hAnsi="Times New Roman" w:cs="Times New Roman"/>
          <w:sz w:val="28"/>
          <w:szCs w:val="28"/>
        </w:rPr>
        <w:t>кв</w:t>
      </w:r>
      <w:r w:rsidRPr="001041EA">
        <w:rPr>
          <w:rFonts w:ascii="Times New Roman" w:hAnsi="Times New Roman" w:cs="Times New Roman"/>
          <w:sz w:val="28"/>
          <w:szCs w:val="28"/>
        </w:rPr>
        <w:t xml:space="preserve">іліну та лінезоліду не є важливим перед застосуванням цих ліків на цій стадії; однак національним </w:t>
      </w:r>
      <w:r w:rsidR="00E72CBC">
        <w:rPr>
          <w:rFonts w:ascii="Times New Roman" w:hAnsi="Times New Roman" w:cs="Times New Roman"/>
          <w:sz w:val="28"/>
          <w:szCs w:val="28"/>
        </w:rPr>
        <w:t xml:space="preserve">ТБ </w:t>
      </w:r>
      <w:r w:rsidRPr="001041EA">
        <w:rPr>
          <w:rFonts w:ascii="Times New Roman" w:hAnsi="Times New Roman" w:cs="Times New Roman"/>
          <w:sz w:val="28"/>
          <w:szCs w:val="28"/>
        </w:rPr>
        <w:t xml:space="preserve">програмам настійно рекомендується почати нарощувати потенціал для </w:t>
      </w:r>
      <w:r w:rsidR="00E72CBC">
        <w:rPr>
          <w:rFonts w:ascii="Times New Roman" w:hAnsi="Times New Roman" w:cs="Times New Roman"/>
          <w:sz w:val="28"/>
          <w:szCs w:val="28"/>
        </w:rPr>
        <w:t>контролю</w:t>
      </w:r>
      <w:r w:rsidRPr="001041EA">
        <w:rPr>
          <w:rFonts w:ascii="Times New Roman" w:hAnsi="Times New Roman" w:cs="Times New Roman"/>
          <w:sz w:val="28"/>
          <w:szCs w:val="28"/>
        </w:rPr>
        <w:t xml:space="preserve"> за резистентністю до цих лікарських засобів. Якщо під час лікування є підозра на резистентність, а </w:t>
      </w:r>
      <w:r w:rsidR="00E72CBC">
        <w:rPr>
          <w:rFonts w:ascii="Times New Roman" w:hAnsi="Times New Roman" w:cs="Times New Roman"/>
          <w:sz w:val="28"/>
          <w:szCs w:val="28"/>
        </w:rPr>
        <w:t>ТМЧ</w:t>
      </w:r>
      <w:r w:rsidRPr="001041EA">
        <w:rPr>
          <w:rFonts w:ascii="Times New Roman" w:hAnsi="Times New Roman" w:cs="Times New Roman"/>
          <w:sz w:val="28"/>
          <w:szCs w:val="28"/>
        </w:rPr>
        <w:t xml:space="preserve"> недоступний, штами</w:t>
      </w:r>
      <w:r w:rsidR="00E72CBC">
        <w:rPr>
          <w:rFonts w:ascii="Times New Roman" w:hAnsi="Times New Roman" w:cs="Times New Roman"/>
          <w:sz w:val="28"/>
          <w:szCs w:val="28"/>
        </w:rPr>
        <w:t xml:space="preserve"> МБТ</w:t>
      </w:r>
      <w:r w:rsidRPr="001041EA">
        <w:rPr>
          <w:rFonts w:ascii="Times New Roman" w:hAnsi="Times New Roman" w:cs="Times New Roman"/>
          <w:sz w:val="28"/>
          <w:szCs w:val="28"/>
        </w:rPr>
        <w:t xml:space="preserve"> слід зберегти і направити на </w:t>
      </w:r>
      <w:r w:rsidR="00E72CBC">
        <w:rPr>
          <w:rFonts w:ascii="Times New Roman" w:hAnsi="Times New Roman" w:cs="Times New Roman"/>
          <w:sz w:val="28"/>
          <w:szCs w:val="28"/>
        </w:rPr>
        <w:t>СРЛ</w:t>
      </w:r>
      <w:r w:rsidRPr="001041EA">
        <w:rPr>
          <w:rFonts w:ascii="Times New Roman" w:hAnsi="Times New Roman" w:cs="Times New Roman"/>
          <w:sz w:val="28"/>
          <w:szCs w:val="28"/>
        </w:rPr>
        <w:t xml:space="preserve"> для подальшого випробування.</w:t>
      </w:r>
    </w:p>
    <w:p w14:paraId="6B192F77" w14:textId="7B3F2C19" w:rsidR="00FB73D5" w:rsidRPr="00FB73D5" w:rsidRDefault="00FB73D5" w:rsidP="00FB73D5">
      <w:pPr>
        <w:jc w:val="both"/>
        <w:rPr>
          <w:rFonts w:ascii="Times New Roman" w:hAnsi="Times New Roman" w:cs="Times New Roman"/>
          <w:b/>
          <w:sz w:val="28"/>
          <w:szCs w:val="28"/>
        </w:rPr>
      </w:pPr>
      <w:r w:rsidRPr="00FB73D5">
        <w:rPr>
          <w:rFonts w:ascii="Times New Roman" w:hAnsi="Times New Roman" w:cs="Times New Roman"/>
          <w:b/>
          <w:sz w:val="28"/>
          <w:szCs w:val="28"/>
        </w:rPr>
        <w:t xml:space="preserve">2.7 Які зміни очікують у моніторингу побічних подій </w:t>
      </w:r>
      <w:r>
        <w:rPr>
          <w:rFonts w:ascii="Times New Roman" w:hAnsi="Times New Roman" w:cs="Times New Roman"/>
          <w:b/>
          <w:sz w:val="28"/>
          <w:szCs w:val="28"/>
        </w:rPr>
        <w:t>препаратів</w:t>
      </w:r>
      <w:r w:rsidRPr="00FB73D5">
        <w:rPr>
          <w:rFonts w:ascii="Times New Roman" w:hAnsi="Times New Roman" w:cs="Times New Roman"/>
          <w:b/>
          <w:sz w:val="28"/>
          <w:szCs w:val="28"/>
        </w:rPr>
        <w:t>?</w:t>
      </w:r>
    </w:p>
    <w:p w14:paraId="4E20466D" w14:textId="42F87E30" w:rsidR="00C41293" w:rsidRDefault="00FB73D5" w:rsidP="00FB73D5">
      <w:pPr>
        <w:jc w:val="both"/>
        <w:rPr>
          <w:rFonts w:ascii="Times New Roman" w:hAnsi="Times New Roman" w:cs="Times New Roman"/>
          <w:sz w:val="28"/>
          <w:szCs w:val="28"/>
        </w:rPr>
      </w:pPr>
      <w:r w:rsidRPr="00FB73D5">
        <w:rPr>
          <w:rFonts w:ascii="Times New Roman" w:hAnsi="Times New Roman" w:cs="Times New Roman"/>
          <w:sz w:val="28"/>
          <w:szCs w:val="28"/>
        </w:rPr>
        <w:t xml:space="preserve">Оновлені керівні принципи ВООЗ підкреслять важливість належної здатності до </w:t>
      </w:r>
      <w:r w:rsidR="006C644D">
        <w:rPr>
          <w:rFonts w:ascii="Times New Roman" w:hAnsi="Times New Roman" w:cs="Times New Roman"/>
          <w:sz w:val="28"/>
          <w:szCs w:val="28"/>
          <w:lang w:val="en-US"/>
        </w:rPr>
        <w:t>ADSM</w:t>
      </w:r>
      <w:r w:rsidRPr="00FB73D5">
        <w:rPr>
          <w:rFonts w:ascii="Times New Roman" w:hAnsi="Times New Roman" w:cs="Times New Roman"/>
          <w:sz w:val="28"/>
          <w:szCs w:val="28"/>
        </w:rPr>
        <w:t xml:space="preserve"> для всіх пацієнтів, які перебувають на лікуванні </w:t>
      </w:r>
      <w:r w:rsidR="006807DE">
        <w:rPr>
          <w:rFonts w:ascii="Times New Roman" w:hAnsi="Times New Roman" w:cs="Times New Roman"/>
          <w:sz w:val="28"/>
          <w:szCs w:val="28"/>
        </w:rPr>
        <w:t>МЛС-ТБ</w:t>
      </w:r>
      <w:r w:rsidRPr="00FB73D5">
        <w:rPr>
          <w:rFonts w:ascii="Times New Roman" w:hAnsi="Times New Roman" w:cs="Times New Roman"/>
          <w:sz w:val="28"/>
          <w:szCs w:val="28"/>
        </w:rPr>
        <w:t xml:space="preserve">. На додаток до бактеріологічних досліджень, кілька моніторингових тестів, включаючи </w:t>
      </w:r>
      <w:r w:rsidRPr="00FB73D5">
        <w:rPr>
          <w:rFonts w:ascii="Times New Roman" w:hAnsi="Times New Roman" w:cs="Times New Roman"/>
          <w:sz w:val="28"/>
          <w:szCs w:val="28"/>
        </w:rPr>
        <w:lastRenderedPageBreak/>
        <w:t>електрокардіографію (ЕКГ),необхідні клінічні оцінки периферичної нейропатії та психіатричних розладів, лабораторна оцінка функції печінки та нирок та профілі крові на основі лікарських засобів, що застосовуються. Ліки з відомими ризиками для продовження інтервалу QT вимагають проведення ЕКГ та моніторингу електролітів, як на початковому рівні, так і регулярно під час лікування. Деталі щодо моніторингу та управління безпекою окремих лікарських засобів описані в Посібнику з ВООЗ, який доступний за посиланням https://www.who.int/tb/publications/pmdt_companionhandbook/en/</w:t>
      </w:r>
      <w:r w:rsidR="006807DE">
        <w:rPr>
          <w:rFonts w:ascii="Times New Roman" w:hAnsi="Times New Roman" w:cs="Times New Roman"/>
          <w:sz w:val="28"/>
          <w:szCs w:val="28"/>
        </w:rPr>
        <w:t>,</w:t>
      </w:r>
      <w:r w:rsidRPr="00FB73D5">
        <w:rPr>
          <w:rFonts w:ascii="Times New Roman" w:hAnsi="Times New Roman" w:cs="Times New Roman"/>
          <w:sz w:val="28"/>
          <w:szCs w:val="28"/>
        </w:rPr>
        <w:t xml:space="preserve">який буде доступний у </w:t>
      </w:r>
      <w:r w:rsidR="006807DE">
        <w:rPr>
          <w:rFonts w:ascii="Times New Roman" w:hAnsi="Times New Roman" w:cs="Times New Roman"/>
          <w:sz w:val="28"/>
          <w:szCs w:val="28"/>
        </w:rPr>
        <w:t xml:space="preserve">оновленому </w:t>
      </w:r>
      <w:r w:rsidRPr="00FB73D5">
        <w:rPr>
          <w:rFonts w:ascii="Times New Roman" w:hAnsi="Times New Roman" w:cs="Times New Roman"/>
          <w:sz w:val="28"/>
          <w:szCs w:val="28"/>
        </w:rPr>
        <w:t>виданні 2020 року.</w:t>
      </w:r>
    </w:p>
    <w:p w14:paraId="3994EF91" w14:textId="503BFA50" w:rsidR="006807DE" w:rsidRPr="006C5239" w:rsidRDefault="006807DE" w:rsidP="006807DE">
      <w:pPr>
        <w:jc w:val="both"/>
        <w:rPr>
          <w:rFonts w:ascii="Times New Roman" w:hAnsi="Times New Roman" w:cs="Times New Roman"/>
          <w:b/>
          <w:sz w:val="28"/>
          <w:szCs w:val="28"/>
        </w:rPr>
      </w:pPr>
      <w:r w:rsidRPr="006C5239">
        <w:rPr>
          <w:rFonts w:ascii="Times New Roman" w:hAnsi="Times New Roman" w:cs="Times New Roman"/>
          <w:b/>
          <w:sz w:val="28"/>
          <w:szCs w:val="28"/>
        </w:rPr>
        <w:t>2.8 Як слід надавати підтримку пацієнт</w:t>
      </w:r>
      <w:r w:rsidR="00212EEC" w:rsidRPr="006C5239">
        <w:rPr>
          <w:rFonts w:ascii="Times New Roman" w:hAnsi="Times New Roman" w:cs="Times New Roman"/>
          <w:b/>
          <w:sz w:val="28"/>
          <w:szCs w:val="28"/>
        </w:rPr>
        <w:t>ам</w:t>
      </w:r>
      <w:r w:rsidRPr="006C5239">
        <w:rPr>
          <w:rFonts w:ascii="Times New Roman" w:hAnsi="Times New Roman" w:cs="Times New Roman"/>
          <w:b/>
          <w:sz w:val="28"/>
          <w:szCs w:val="28"/>
        </w:rPr>
        <w:t xml:space="preserve"> під час прийому ліків проти туберкульозу?</w:t>
      </w:r>
    </w:p>
    <w:p w14:paraId="028EAE83" w14:textId="27FEB3B1" w:rsidR="006807DE" w:rsidRDefault="006807DE" w:rsidP="006807DE">
      <w:pPr>
        <w:jc w:val="both"/>
        <w:rPr>
          <w:rFonts w:ascii="Times New Roman" w:hAnsi="Times New Roman" w:cs="Times New Roman"/>
          <w:sz w:val="28"/>
          <w:szCs w:val="28"/>
        </w:rPr>
      </w:pPr>
      <w:r w:rsidRPr="006807DE">
        <w:rPr>
          <w:rFonts w:ascii="Times New Roman" w:hAnsi="Times New Roman" w:cs="Times New Roman"/>
          <w:sz w:val="28"/>
          <w:szCs w:val="28"/>
        </w:rPr>
        <w:t>Потрібний ретельний моніторинг, нагляд та супровід лікування пацієнтів як частина орієнтованого на людину підходу, щоб максимально дотримуватися лікування та забезпечити можливість раннього виявлення пацієнтів, які не реагують на лікування. Доказові рекомендації щодо підтримки пацієнтів наведені в Консолідованих керівних принципах 2019 року і також будуть включені до оновлення до 2020 року.</w:t>
      </w:r>
    </w:p>
    <w:p w14:paraId="62F94D7E" w14:textId="377ADE91" w:rsidR="00212EEC" w:rsidRPr="00212EEC" w:rsidRDefault="00212EEC" w:rsidP="00212EEC">
      <w:pPr>
        <w:jc w:val="both"/>
        <w:rPr>
          <w:rFonts w:ascii="Times New Roman" w:hAnsi="Times New Roman" w:cs="Times New Roman"/>
          <w:sz w:val="28"/>
          <w:szCs w:val="28"/>
        </w:rPr>
      </w:pPr>
      <w:r w:rsidRPr="00212EEC">
        <w:rPr>
          <w:rFonts w:ascii="Times New Roman" w:hAnsi="Times New Roman" w:cs="Times New Roman"/>
          <w:sz w:val="28"/>
          <w:szCs w:val="28"/>
        </w:rPr>
        <w:t xml:space="preserve">Навчально-медична освіта та консультування щодо захворювання та дотримання лікування настійно рекомендується пацієнтам, які перебувають на лікуванні туберкульозу. </w:t>
      </w:r>
      <w:r w:rsidR="008D0D00">
        <w:rPr>
          <w:rFonts w:ascii="Times New Roman" w:hAnsi="Times New Roman" w:cs="Times New Roman"/>
          <w:sz w:val="28"/>
          <w:szCs w:val="28"/>
        </w:rPr>
        <w:t xml:space="preserve">Рекомендовано використовувати </w:t>
      </w:r>
      <w:r w:rsidRPr="00212EEC">
        <w:rPr>
          <w:rFonts w:ascii="Times New Roman" w:hAnsi="Times New Roman" w:cs="Times New Roman"/>
          <w:sz w:val="28"/>
          <w:szCs w:val="28"/>
        </w:rPr>
        <w:t xml:space="preserve">DOT </w:t>
      </w:r>
      <w:r w:rsidR="00251E12">
        <w:rPr>
          <w:rFonts w:ascii="Times New Roman" w:hAnsi="Times New Roman" w:cs="Times New Roman"/>
          <w:sz w:val="28"/>
          <w:szCs w:val="28"/>
        </w:rPr>
        <w:t xml:space="preserve">на рівні громади або вдома </w:t>
      </w:r>
      <w:r w:rsidR="008D0D00">
        <w:rPr>
          <w:rFonts w:ascii="Times New Roman" w:hAnsi="Times New Roman" w:cs="Times New Roman"/>
          <w:sz w:val="28"/>
          <w:szCs w:val="28"/>
        </w:rPr>
        <w:t xml:space="preserve">замість </w:t>
      </w:r>
      <w:r w:rsidRPr="00212EEC">
        <w:rPr>
          <w:rFonts w:ascii="Times New Roman" w:hAnsi="Times New Roman" w:cs="Times New Roman"/>
          <w:sz w:val="28"/>
          <w:szCs w:val="28"/>
        </w:rPr>
        <w:t>пров</w:t>
      </w:r>
      <w:r w:rsidR="008D0D00">
        <w:rPr>
          <w:rFonts w:ascii="Times New Roman" w:hAnsi="Times New Roman" w:cs="Times New Roman"/>
          <w:sz w:val="28"/>
          <w:szCs w:val="28"/>
        </w:rPr>
        <w:t xml:space="preserve">едення </w:t>
      </w:r>
      <w:r w:rsidR="008D0D00">
        <w:rPr>
          <w:rFonts w:ascii="Times New Roman" w:hAnsi="Times New Roman" w:cs="Times New Roman"/>
          <w:sz w:val="28"/>
          <w:szCs w:val="28"/>
          <w:lang w:val="en-US"/>
        </w:rPr>
        <w:t>DOT</w:t>
      </w:r>
      <w:r w:rsidRPr="00212EEC">
        <w:rPr>
          <w:rFonts w:ascii="Times New Roman" w:hAnsi="Times New Roman" w:cs="Times New Roman"/>
          <w:sz w:val="28"/>
          <w:szCs w:val="28"/>
        </w:rPr>
        <w:t xml:space="preserve"> на базі медичного закладу або проводити непідконтрольне лікування. </w:t>
      </w:r>
      <w:r w:rsidR="008D0D00">
        <w:rPr>
          <w:rFonts w:ascii="Times New Roman" w:hAnsi="Times New Roman" w:cs="Times New Roman"/>
          <w:sz w:val="28"/>
          <w:szCs w:val="28"/>
          <w:lang w:val="en-US"/>
        </w:rPr>
        <w:t>H</w:t>
      </w:r>
      <w:r w:rsidR="008D0D00" w:rsidRPr="00212EEC">
        <w:rPr>
          <w:rFonts w:ascii="Times New Roman" w:hAnsi="Times New Roman" w:cs="Times New Roman"/>
          <w:sz w:val="28"/>
          <w:szCs w:val="28"/>
        </w:rPr>
        <w:t>екомендується</w:t>
      </w:r>
      <w:r w:rsidR="008D0D00">
        <w:rPr>
          <w:rFonts w:ascii="Times New Roman" w:hAnsi="Times New Roman" w:cs="Times New Roman"/>
          <w:sz w:val="28"/>
          <w:szCs w:val="28"/>
          <w:lang w:val="ru-RU"/>
        </w:rPr>
        <w:t xml:space="preserve"> проводити </w:t>
      </w:r>
      <w:r w:rsidR="008D0D00">
        <w:rPr>
          <w:rFonts w:ascii="Times New Roman" w:hAnsi="Times New Roman" w:cs="Times New Roman"/>
          <w:sz w:val="28"/>
          <w:szCs w:val="28"/>
          <w:lang w:val="en-US"/>
        </w:rPr>
        <w:t>DOT</w:t>
      </w:r>
      <w:r w:rsidR="008D0D00" w:rsidRPr="00212EEC">
        <w:rPr>
          <w:rFonts w:ascii="Times New Roman" w:hAnsi="Times New Roman" w:cs="Times New Roman"/>
          <w:sz w:val="28"/>
          <w:szCs w:val="28"/>
        </w:rPr>
        <w:t xml:space="preserve"> </w:t>
      </w:r>
      <w:r w:rsidRPr="00212EEC">
        <w:rPr>
          <w:rFonts w:ascii="Times New Roman" w:hAnsi="Times New Roman" w:cs="Times New Roman"/>
          <w:sz w:val="28"/>
          <w:szCs w:val="28"/>
        </w:rPr>
        <w:t xml:space="preserve">кваліфікованими медичними працівниками або медичними працівниками </w:t>
      </w:r>
      <w:r w:rsidR="008D0D00">
        <w:rPr>
          <w:rFonts w:ascii="Times New Roman" w:hAnsi="Times New Roman" w:cs="Times New Roman"/>
          <w:sz w:val="28"/>
          <w:szCs w:val="28"/>
          <w:lang w:val="ru-RU"/>
        </w:rPr>
        <w:t>зам</w:t>
      </w:r>
      <w:r w:rsidR="008D0D00">
        <w:rPr>
          <w:rFonts w:ascii="Times New Roman" w:hAnsi="Times New Roman" w:cs="Times New Roman"/>
          <w:sz w:val="28"/>
          <w:szCs w:val="28"/>
        </w:rPr>
        <w:t>іс</w:t>
      </w:r>
      <w:r w:rsidR="008D0D00">
        <w:rPr>
          <w:rFonts w:ascii="Times New Roman" w:hAnsi="Times New Roman" w:cs="Times New Roman"/>
          <w:sz w:val="28"/>
          <w:szCs w:val="28"/>
          <w:lang w:val="ru-RU"/>
        </w:rPr>
        <w:t>ть</w:t>
      </w:r>
      <w:r w:rsidRPr="00212EEC">
        <w:rPr>
          <w:rFonts w:ascii="Times New Roman" w:hAnsi="Times New Roman" w:cs="Times New Roman"/>
          <w:sz w:val="28"/>
          <w:szCs w:val="28"/>
        </w:rPr>
        <w:t xml:space="preserve">проводити </w:t>
      </w:r>
      <w:proofErr w:type="gramStart"/>
      <w:r w:rsidR="008D0D00">
        <w:rPr>
          <w:rFonts w:ascii="Times New Roman" w:hAnsi="Times New Roman" w:cs="Times New Roman"/>
          <w:sz w:val="28"/>
          <w:szCs w:val="28"/>
          <w:lang w:val="en-US"/>
        </w:rPr>
        <w:t>DOT</w:t>
      </w:r>
      <w:r w:rsidR="008D0D00" w:rsidRPr="00C647EE">
        <w:rPr>
          <w:rFonts w:ascii="Times New Roman" w:hAnsi="Times New Roman" w:cs="Times New Roman"/>
          <w:sz w:val="28"/>
          <w:szCs w:val="28"/>
          <w:lang w:val="ru-RU"/>
        </w:rPr>
        <w:t xml:space="preserve"> </w:t>
      </w:r>
      <w:r w:rsidRPr="00212EEC">
        <w:rPr>
          <w:rFonts w:ascii="Times New Roman" w:hAnsi="Times New Roman" w:cs="Times New Roman"/>
          <w:sz w:val="28"/>
          <w:szCs w:val="28"/>
        </w:rPr>
        <w:t xml:space="preserve"> членами</w:t>
      </w:r>
      <w:proofErr w:type="gramEnd"/>
      <w:r w:rsidRPr="00212EEC">
        <w:rPr>
          <w:rFonts w:ascii="Times New Roman" w:hAnsi="Times New Roman" w:cs="Times New Roman"/>
          <w:sz w:val="28"/>
          <w:szCs w:val="28"/>
        </w:rPr>
        <w:t xml:space="preserve"> сім’ї або без нагляду. Більше того, відео (віртуальне) спостережуване лікування (VOT) може замінити DOT, коли технологія доступна та може бути належним чином організована та керована медичними працівниками та пацієнтами.</w:t>
      </w:r>
    </w:p>
    <w:p w14:paraId="714064F7" w14:textId="2CB8E94E" w:rsidR="00212EEC" w:rsidRDefault="00212EEC" w:rsidP="00212EEC">
      <w:pPr>
        <w:jc w:val="both"/>
        <w:rPr>
          <w:rFonts w:ascii="Times New Roman" w:hAnsi="Times New Roman" w:cs="Times New Roman"/>
          <w:sz w:val="28"/>
          <w:szCs w:val="28"/>
        </w:rPr>
      </w:pPr>
      <w:r w:rsidRPr="00212EEC">
        <w:rPr>
          <w:rFonts w:ascii="Times New Roman" w:hAnsi="Times New Roman" w:cs="Times New Roman"/>
          <w:sz w:val="28"/>
          <w:szCs w:val="28"/>
        </w:rPr>
        <w:t xml:space="preserve">Крім DOT, кілька інших </w:t>
      </w:r>
      <w:r w:rsidR="005E4684">
        <w:rPr>
          <w:rFonts w:ascii="Times New Roman" w:hAnsi="Times New Roman" w:cs="Times New Roman"/>
          <w:sz w:val="28"/>
          <w:szCs w:val="28"/>
          <w:lang w:val="ru-RU"/>
        </w:rPr>
        <w:t>з</w:t>
      </w:r>
      <w:r w:rsidR="009D3519">
        <w:rPr>
          <w:rFonts w:ascii="Times New Roman" w:hAnsi="Times New Roman" w:cs="Times New Roman"/>
          <w:sz w:val="28"/>
          <w:szCs w:val="28"/>
          <w:lang w:val="ru-RU"/>
        </w:rPr>
        <w:t>а</w:t>
      </w:r>
      <w:r w:rsidR="005E4684">
        <w:rPr>
          <w:rFonts w:ascii="Times New Roman" w:hAnsi="Times New Roman" w:cs="Times New Roman"/>
          <w:sz w:val="28"/>
          <w:szCs w:val="28"/>
          <w:lang w:val="ru-RU"/>
        </w:rPr>
        <w:t>ход</w:t>
      </w:r>
      <w:r w:rsidR="009D3519">
        <w:rPr>
          <w:rFonts w:ascii="Times New Roman" w:hAnsi="Times New Roman" w:cs="Times New Roman"/>
          <w:sz w:val="28"/>
          <w:szCs w:val="28"/>
          <w:lang w:val="ru-RU"/>
        </w:rPr>
        <w:t>і</w:t>
      </w:r>
      <w:r w:rsidR="005E4684">
        <w:rPr>
          <w:rFonts w:ascii="Times New Roman" w:hAnsi="Times New Roman" w:cs="Times New Roman"/>
          <w:sz w:val="28"/>
          <w:szCs w:val="28"/>
          <w:lang w:val="ru-RU"/>
        </w:rPr>
        <w:t>в</w:t>
      </w:r>
      <w:r w:rsidRPr="00212EEC">
        <w:rPr>
          <w:rFonts w:ascii="Times New Roman" w:hAnsi="Times New Roman" w:cs="Times New Roman"/>
          <w:sz w:val="28"/>
          <w:szCs w:val="28"/>
        </w:rPr>
        <w:t xml:space="preserve"> вважаються важливими для сприяння </w:t>
      </w:r>
      <w:r w:rsidR="009D3519">
        <w:rPr>
          <w:rFonts w:ascii="Times New Roman" w:hAnsi="Times New Roman" w:cs="Times New Roman"/>
          <w:sz w:val="28"/>
          <w:szCs w:val="28"/>
        </w:rPr>
        <w:t>прихильності до лікування</w:t>
      </w:r>
      <w:r w:rsidRPr="00212EEC">
        <w:rPr>
          <w:rFonts w:ascii="Times New Roman" w:hAnsi="Times New Roman" w:cs="Times New Roman"/>
          <w:sz w:val="28"/>
          <w:szCs w:val="28"/>
        </w:rPr>
        <w:t xml:space="preserve"> та підходу, орієнтованого на пацієнта. НТП повинні покращити доступ пацієнта до пакету втручань щодо дотримання лікування, не залежно від вибору відповідної схеми лікування. Це включає матеріальну підтримку (наприклад, продовольство, фінансові стимули та відшкодування транспортних зборів); психологічна підтримка; домашні візити; використання сучасних інформаційних технологій; </w:t>
      </w:r>
      <w:r w:rsidR="00AA22AA">
        <w:rPr>
          <w:rFonts w:ascii="Times New Roman" w:hAnsi="Times New Roman" w:cs="Times New Roman"/>
          <w:sz w:val="28"/>
          <w:szCs w:val="28"/>
        </w:rPr>
        <w:t>моніторинг використання</w:t>
      </w:r>
      <w:r w:rsidRPr="00212EEC">
        <w:rPr>
          <w:rFonts w:ascii="Times New Roman" w:hAnsi="Times New Roman" w:cs="Times New Roman"/>
          <w:sz w:val="28"/>
          <w:szCs w:val="28"/>
        </w:rPr>
        <w:t xml:space="preserve"> медикаментів; та навчання персоналу. Крім того, настійно рекомендується консультування та освіта пацієнтів щодо захворювання та дотримання правил лікування.</w:t>
      </w:r>
    </w:p>
    <w:p w14:paraId="4CDB2835" w14:textId="0EA24F0D" w:rsidR="006C5239" w:rsidRDefault="006C5239" w:rsidP="00212EEC">
      <w:pPr>
        <w:jc w:val="both"/>
        <w:rPr>
          <w:rFonts w:ascii="Times New Roman" w:hAnsi="Times New Roman" w:cs="Times New Roman"/>
          <w:sz w:val="28"/>
          <w:szCs w:val="28"/>
        </w:rPr>
      </w:pPr>
    </w:p>
    <w:p w14:paraId="41719243" w14:textId="77777777" w:rsidR="00043380" w:rsidRDefault="006C5239" w:rsidP="006C5239">
      <w:pPr>
        <w:jc w:val="both"/>
        <w:rPr>
          <w:rFonts w:ascii="Times New Roman" w:hAnsi="Times New Roman" w:cs="Times New Roman"/>
          <w:sz w:val="28"/>
          <w:szCs w:val="28"/>
        </w:rPr>
      </w:pPr>
      <w:r w:rsidRPr="006C5239">
        <w:rPr>
          <w:rFonts w:ascii="Times New Roman" w:hAnsi="Times New Roman" w:cs="Times New Roman"/>
          <w:b/>
          <w:sz w:val="28"/>
          <w:szCs w:val="28"/>
        </w:rPr>
        <w:t xml:space="preserve">3. </w:t>
      </w:r>
      <w:r w:rsidR="00043380" w:rsidRPr="00043380">
        <w:rPr>
          <w:rFonts w:ascii="Times New Roman" w:hAnsi="Times New Roman" w:cs="Times New Roman"/>
          <w:b/>
          <w:sz w:val="28"/>
          <w:szCs w:val="28"/>
        </w:rPr>
        <w:t xml:space="preserve">ПИТАННЯ, </w:t>
      </w:r>
      <w:r w:rsidR="00043380" w:rsidRPr="00043380">
        <w:rPr>
          <w:rFonts w:ascii="Times New Roman" w:hAnsi="Times New Roman" w:cs="Times New Roman"/>
          <w:b/>
          <w:sz w:val="28"/>
          <w:szCs w:val="28"/>
          <w:lang w:val="ru-RU"/>
        </w:rPr>
        <w:t>ПОВ</w:t>
      </w:r>
      <w:r w:rsidR="00043380" w:rsidRPr="00043380">
        <w:rPr>
          <w:rFonts w:ascii="Times New Roman" w:hAnsi="Times New Roman" w:cs="Times New Roman"/>
          <w:b/>
          <w:sz w:val="28"/>
          <w:szCs w:val="28"/>
        </w:rPr>
        <w:t xml:space="preserve">’ЯЗАНІ З ЗАКУПІВЛЯМИ </w:t>
      </w:r>
    </w:p>
    <w:p w14:paraId="4A7E4E0E" w14:textId="01AF414A" w:rsidR="006C5239" w:rsidRPr="006C5239" w:rsidRDefault="00043380" w:rsidP="006C5239">
      <w:pPr>
        <w:jc w:val="both"/>
        <w:rPr>
          <w:rFonts w:ascii="Times New Roman" w:hAnsi="Times New Roman" w:cs="Times New Roman"/>
          <w:sz w:val="28"/>
          <w:szCs w:val="28"/>
        </w:rPr>
      </w:pPr>
      <w:r>
        <w:rPr>
          <w:rFonts w:ascii="Times New Roman" w:hAnsi="Times New Roman" w:cs="Times New Roman"/>
          <w:sz w:val="28"/>
          <w:szCs w:val="28"/>
        </w:rPr>
        <w:t>ТБ п</w:t>
      </w:r>
      <w:r w:rsidR="006C5239" w:rsidRPr="006C5239">
        <w:rPr>
          <w:rFonts w:ascii="Times New Roman" w:hAnsi="Times New Roman" w:cs="Times New Roman"/>
          <w:sz w:val="28"/>
          <w:szCs w:val="28"/>
        </w:rPr>
        <w:t>рограм</w:t>
      </w:r>
      <w:r>
        <w:rPr>
          <w:rFonts w:ascii="Times New Roman" w:hAnsi="Times New Roman" w:cs="Times New Roman"/>
          <w:sz w:val="28"/>
          <w:szCs w:val="28"/>
        </w:rPr>
        <w:t>ам</w:t>
      </w:r>
      <w:r w:rsidR="006C5239" w:rsidRPr="006C5239">
        <w:rPr>
          <w:rFonts w:ascii="Times New Roman" w:hAnsi="Times New Roman" w:cs="Times New Roman"/>
          <w:sz w:val="28"/>
          <w:szCs w:val="28"/>
        </w:rPr>
        <w:t xml:space="preserve"> потрібно буде негайно переглянути національні плани закупівель та поставок на основі змін, переглянувши замовлення на препарати, які більше </w:t>
      </w:r>
      <w:r w:rsidR="006C5239" w:rsidRPr="006C5239">
        <w:rPr>
          <w:rFonts w:ascii="Times New Roman" w:hAnsi="Times New Roman" w:cs="Times New Roman"/>
          <w:sz w:val="28"/>
          <w:szCs w:val="28"/>
        </w:rPr>
        <w:lastRenderedPageBreak/>
        <w:t>не рекомендуються (канаміцин, капреоміцин та амікацин у більш короткому режимі). НТП рекомендується розміщувати менші замовлення із більшою частотою своїм постачальникам, а не повне річне або дворічне замовлення.</w:t>
      </w:r>
    </w:p>
    <w:p w14:paraId="03BF5861" w14:textId="60D4A089" w:rsidR="006C5239" w:rsidRDefault="006C5239" w:rsidP="006C5239">
      <w:pPr>
        <w:jc w:val="both"/>
        <w:rPr>
          <w:rFonts w:ascii="Times New Roman" w:hAnsi="Times New Roman" w:cs="Times New Roman"/>
          <w:sz w:val="28"/>
          <w:szCs w:val="28"/>
        </w:rPr>
      </w:pPr>
      <w:r w:rsidRPr="006C5239">
        <w:rPr>
          <w:rFonts w:ascii="Times New Roman" w:hAnsi="Times New Roman" w:cs="Times New Roman"/>
          <w:sz w:val="28"/>
          <w:szCs w:val="28"/>
        </w:rPr>
        <w:t xml:space="preserve">GDF буде часто спілкуватися з постачальниками, щоб відслідковувати ситуацію на ринку та глобальну доступність лікарських засобів. Функціональні системи раннього попередження (такі, що базуються на інструменті QuanTB) корисні для контролю доступу до ліків та інформування </w:t>
      </w:r>
      <w:r w:rsidR="00AC237A">
        <w:rPr>
          <w:rFonts w:ascii="Times New Roman" w:hAnsi="Times New Roman" w:cs="Times New Roman"/>
          <w:sz w:val="28"/>
          <w:szCs w:val="28"/>
        </w:rPr>
        <w:t xml:space="preserve">щодо </w:t>
      </w:r>
      <w:r w:rsidRPr="006C5239">
        <w:rPr>
          <w:rFonts w:ascii="Times New Roman" w:hAnsi="Times New Roman" w:cs="Times New Roman"/>
          <w:sz w:val="28"/>
          <w:szCs w:val="28"/>
        </w:rPr>
        <w:t xml:space="preserve">прийняття </w:t>
      </w:r>
      <w:r w:rsidR="00AC237A">
        <w:rPr>
          <w:rFonts w:ascii="Times New Roman" w:hAnsi="Times New Roman" w:cs="Times New Roman"/>
          <w:sz w:val="28"/>
          <w:szCs w:val="28"/>
        </w:rPr>
        <w:t xml:space="preserve">невідкладних </w:t>
      </w:r>
      <w:r w:rsidRPr="006C5239">
        <w:rPr>
          <w:rFonts w:ascii="Times New Roman" w:hAnsi="Times New Roman" w:cs="Times New Roman"/>
          <w:sz w:val="28"/>
          <w:szCs w:val="28"/>
        </w:rPr>
        <w:t xml:space="preserve">рішень, щоб уникнути </w:t>
      </w:r>
      <w:r w:rsidR="00C311D4">
        <w:rPr>
          <w:rFonts w:ascii="Times New Roman" w:hAnsi="Times New Roman" w:cs="Times New Roman"/>
          <w:sz w:val="28"/>
          <w:szCs w:val="28"/>
        </w:rPr>
        <w:t>невикористання</w:t>
      </w:r>
      <w:r w:rsidRPr="006C5239">
        <w:rPr>
          <w:rFonts w:ascii="Times New Roman" w:hAnsi="Times New Roman" w:cs="Times New Roman"/>
          <w:sz w:val="28"/>
          <w:szCs w:val="28"/>
        </w:rPr>
        <w:t xml:space="preserve"> та перебоїв у лікуванні.</w:t>
      </w:r>
    </w:p>
    <w:p w14:paraId="4F221216" w14:textId="51B65880" w:rsidR="00C3645C" w:rsidRPr="00CE7F90" w:rsidRDefault="00C3645C" w:rsidP="00C3645C">
      <w:pPr>
        <w:jc w:val="both"/>
        <w:rPr>
          <w:rFonts w:ascii="Times New Roman" w:hAnsi="Times New Roman" w:cs="Times New Roman"/>
          <w:b/>
          <w:sz w:val="28"/>
          <w:szCs w:val="28"/>
        </w:rPr>
      </w:pPr>
      <w:r w:rsidRPr="00CE7F90">
        <w:rPr>
          <w:rFonts w:ascii="Times New Roman" w:hAnsi="Times New Roman" w:cs="Times New Roman"/>
          <w:b/>
          <w:sz w:val="28"/>
          <w:szCs w:val="28"/>
        </w:rPr>
        <w:t xml:space="preserve">3.1 Яким чином Глобальний фонд може підтримувати країни під час переходу до </w:t>
      </w:r>
      <w:r w:rsidR="00D70A42" w:rsidRPr="00CE7F90">
        <w:rPr>
          <w:rFonts w:ascii="Times New Roman" w:hAnsi="Times New Roman" w:cs="Times New Roman"/>
          <w:b/>
          <w:sz w:val="28"/>
          <w:szCs w:val="28"/>
        </w:rPr>
        <w:t>таблетованих режимів</w:t>
      </w:r>
      <w:r w:rsidRPr="00CE7F90">
        <w:rPr>
          <w:rFonts w:ascii="Times New Roman" w:hAnsi="Times New Roman" w:cs="Times New Roman"/>
          <w:b/>
          <w:sz w:val="28"/>
          <w:szCs w:val="28"/>
        </w:rPr>
        <w:t xml:space="preserve">, включаючи BPaL та відмову від ін'єкційних препаратів, включаючи підвищення здатності до </w:t>
      </w:r>
      <w:r w:rsidR="00D70A42" w:rsidRPr="00CE7F90">
        <w:rPr>
          <w:rFonts w:ascii="Times New Roman" w:hAnsi="Times New Roman" w:cs="Times New Roman"/>
          <w:b/>
          <w:sz w:val="28"/>
          <w:szCs w:val="28"/>
        </w:rPr>
        <w:t>ТМЧ</w:t>
      </w:r>
      <w:r w:rsidRPr="00CE7F90">
        <w:rPr>
          <w:rFonts w:ascii="Times New Roman" w:hAnsi="Times New Roman" w:cs="Times New Roman"/>
          <w:b/>
          <w:sz w:val="28"/>
          <w:szCs w:val="28"/>
        </w:rPr>
        <w:t xml:space="preserve"> та ADSM, закупівлю ліків, боротьбу з потенційними </w:t>
      </w:r>
      <w:r w:rsidR="00F836EC" w:rsidRPr="00CE7F90">
        <w:rPr>
          <w:rFonts w:ascii="Times New Roman" w:hAnsi="Times New Roman" w:cs="Times New Roman"/>
          <w:b/>
          <w:sz w:val="28"/>
          <w:szCs w:val="28"/>
        </w:rPr>
        <w:t>невикористаними залишками</w:t>
      </w:r>
      <w:r w:rsidRPr="00CE7F90">
        <w:rPr>
          <w:rFonts w:ascii="Times New Roman" w:hAnsi="Times New Roman" w:cs="Times New Roman"/>
          <w:b/>
          <w:sz w:val="28"/>
          <w:szCs w:val="28"/>
        </w:rPr>
        <w:t xml:space="preserve">, надмірними запасами та знищенням ін'єкційних </w:t>
      </w:r>
      <w:r w:rsidR="00F836EC" w:rsidRPr="00CE7F90">
        <w:rPr>
          <w:rFonts w:ascii="Times New Roman" w:hAnsi="Times New Roman" w:cs="Times New Roman"/>
          <w:b/>
          <w:sz w:val="28"/>
          <w:szCs w:val="28"/>
        </w:rPr>
        <w:t>препаратів</w:t>
      </w:r>
      <w:r w:rsidRPr="00CE7F90">
        <w:rPr>
          <w:rFonts w:ascii="Times New Roman" w:hAnsi="Times New Roman" w:cs="Times New Roman"/>
          <w:b/>
          <w:sz w:val="28"/>
          <w:szCs w:val="28"/>
        </w:rPr>
        <w:t>?</w:t>
      </w:r>
    </w:p>
    <w:p w14:paraId="16531021" w14:textId="069A4372" w:rsidR="00C3645C" w:rsidRDefault="00C3645C" w:rsidP="00C3645C">
      <w:pPr>
        <w:jc w:val="both"/>
        <w:rPr>
          <w:rFonts w:ascii="Times New Roman" w:hAnsi="Times New Roman" w:cs="Times New Roman"/>
          <w:sz w:val="28"/>
          <w:szCs w:val="28"/>
        </w:rPr>
      </w:pPr>
      <w:r w:rsidRPr="00C3645C">
        <w:rPr>
          <w:rFonts w:ascii="Times New Roman" w:hAnsi="Times New Roman" w:cs="Times New Roman"/>
          <w:sz w:val="28"/>
          <w:szCs w:val="28"/>
        </w:rPr>
        <w:t xml:space="preserve">Глобальний фонд заохочує країни прискорити впровадження та розширення масштабів нових режимів для </w:t>
      </w:r>
      <w:r w:rsidR="00F836EC">
        <w:rPr>
          <w:rFonts w:ascii="Times New Roman" w:hAnsi="Times New Roman" w:cs="Times New Roman"/>
          <w:sz w:val="28"/>
          <w:szCs w:val="28"/>
        </w:rPr>
        <w:t>МЛС / Риф - ТБ</w:t>
      </w:r>
      <w:r w:rsidRPr="00C3645C">
        <w:rPr>
          <w:rFonts w:ascii="Times New Roman" w:hAnsi="Times New Roman" w:cs="Times New Roman"/>
          <w:sz w:val="28"/>
          <w:szCs w:val="28"/>
        </w:rPr>
        <w:t xml:space="preserve"> та XDRTB. Секретаріат Глобального фонду продовжить тісну співпрацю з ВООЗ, </w:t>
      </w:r>
      <w:r w:rsidR="002F28CA" w:rsidRPr="002F28CA">
        <w:rPr>
          <w:rFonts w:ascii="Times New Roman" w:hAnsi="Times New Roman" w:cs="Times New Roman"/>
          <w:sz w:val="28"/>
          <w:szCs w:val="28"/>
          <w:lang w:val="ru-RU"/>
        </w:rPr>
        <w:t xml:space="preserve">STBP/GDF </w:t>
      </w:r>
      <w:r w:rsidRPr="00C3645C">
        <w:rPr>
          <w:rFonts w:ascii="Times New Roman" w:hAnsi="Times New Roman" w:cs="Times New Roman"/>
          <w:sz w:val="28"/>
          <w:szCs w:val="28"/>
        </w:rPr>
        <w:t xml:space="preserve">та іншими партнерами для підтримки країн під час переходу до нових та кращих режимів лікування. Глобальний фонд продовжить брати участь у заходах із мобілізації ресурсів для подолання прогалин. Команди Глобального фонду тісно співпрацюють зі </w:t>
      </w:r>
      <w:r w:rsidR="002F28CA" w:rsidRPr="002F28CA">
        <w:rPr>
          <w:rFonts w:ascii="Times New Roman" w:hAnsi="Times New Roman" w:cs="Times New Roman"/>
          <w:sz w:val="28"/>
          <w:szCs w:val="28"/>
          <w:lang w:val="ru-RU"/>
        </w:rPr>
        <w:t>STBP</w:t>
      </w:r>
      <w:r w:rsidR="002F28CA" w:rsidRPr="00C647EE">
        <w:rPr>
          <w:rFonts w:ascii="Times New Roman" w:hAnsi="Times New Roman" w:cs="Times New Roman"/>
          <w:sz w:val="28"/>
          <w:szCs w:val="28"/>
        </w:rPr>
        <w:t>/</w:t>
      </w:r>
      <w:r w:rsidR="002F28CA" w:rsidRPr="002F28CA">
        <w:rPr>
          <w:rFonts w:ascii="Times New Roman" w:hAnsi="Times New Roman" w:cs="Times New Roman"/>
          <w:sz w:val="28"/>
          <w:szCs w:val="28"/>
          <w:lang w:val="ru-RU"/>
        </w:rPr>
        <w:t>GDF</w:t>
      </w:r>
      <w:r w:rsidR="002F28CA" w:rsidRPr="00C647EE">
        <w:rPr>
          <w:rFonts w:ascii="Times New Roman" w:hAnsi="Times New Roman" w:cs="Times New Roman"/>
          <w:sz w:val="28"/>
          <w:szCs w:val="28"/>
        </w:rPr>
        <w:t xml:space="preserve"> </w:t>
      </w:r>
      <w:r w:rsidRPr="00C3645C">
        <w:rPr>
          <w:rFonts w:ascii="Times New Roman" w:hAnsi="Times New Roman" w:cs="Times New Roman"/>
          <w:sz w:val="28"/>
          <w:szCs w:val="28"/>
        </w:rPr>
        <w:t xml:space="preserve">та NTP щодо поточних запасів, попередніх кількісних оцінок та оцінки вартості наслідків переходу на нові режими, включаючи знищення </w:t>
      </w:r>
      <w:r w:rsidR="001C755E" w:rsidRPr="00C647EE">
        <w:rPr>
          <w:rFonts w:ascii="Times New Roman" w:hAnsi="Times New Roman" w:cs="Times New Roman"/>
          <w:sz w:val="28"/>
          <w:szCs w:val="28"/>
        </w:rPr>
        <w:t>препаратів</w:t>
      </w:r>
      <w:r w:rsidRPr="00C3645C">
        <w:rPr>
          <w:rFonts w:ascii="Times New Roman" w:hAnsi="Times New Roman" w:cs="Times New Roman"/>
          <w:sz w:val="28"/>
          <w:szCs w:val="28"/>
        </w:rPr>
        <w:t xml:space="preserve">, які більше не рекомендуються. Для отримання додаткової інформації зверніться </w:t>
      </w:r>
      <w:r w:rsidR="001C755E">
        <w:rPr>
          <w:rFonts w:ascii="Times New Roman" w:hAnsi="Times New Roman" w:cs="Times New Roman"/>
          <w:sz w:val="28"/>
          <w:szCs w:val="28"/>
        </w:rPr>
        <w:t>команди Глобального фонду, яка працює в вашій країні</w:t>
      </w:r>
      <w:r w:rsidR="00CE7F90">
        <w:rPr>
          <w:rFonts w:ascii="Times New Roman" w:hAnsi="Times New Roman" w:cs="Times New Roman"/>
          <w:sz w:val="28"/>
          <w:szCs w:val="28"/>
        </w:rPr>
        <w:t>.</w:t>
      </w:r>
    </w:p>
    <w:p w14:paraId="255E7E97" w14:textId="77777777" w:rsidR="00CE7F90" w:rsidRPr="00C647EE" w:rsidRDefault="00CE7F90" w:rsidP="00CE7F90">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3.2 Яка підтримка надається країнам, що не мають фінансування з Глобального фонду протягом періоду поетапного та поступового відміни?</w:t>
      </w:r>
    </w:p>
    <w:p w14:paraId="58D61963" w14:textId="07E044A2" w:rsidR="00CE7F90" w:rsidRPr="00C647EE" w:rsidRDefault="00CE7F90" w:rsidP="00CE7F90">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В</w:t>
      </w:r>
      <w:r w:rsidR="00C271B8">
        <w:rPr>
          <w:rFonts w:ascii="Times New Roman" w:hAnsi="Times New Roman" w:cs="Times New Roman"/>
          <w:sz w:val="28"/>
          <w:szCs w:val="28"/>
          <w:lang w:val="ru-RU"/>
        </w:rPr>
        <w:t>О</w:t>
      </w:r>
      <w:r w:rsidRPr="00C647EE">
        <w:rPr>
          <w:rFonts w:ascii="Times New Roman" w:hAnsi="Times New Roman" w:cs="Times New Roman"/>
          <w:sz w:val="28"/>
          <w:szCs w:val="28"/>
          <w:lang w:val="ru-RU"/>
        </w:rPr>
        <w:t xml:space="preserve">ОЗ, </w:t>
      </w:r>
      <w:r w:rsidR="0089326C" w:rsidRPr="002F28CA">
        <w:rPr>
          <w:rFonts w:ascii="Times New Roman" w:hAnsi="Times New Roman" w:cs="Times New Roman"/>
          <w:sz w:val="28"/>
          <w:szCs w:val="28"/>
          <w:lang w:val="ru-RU"/>
        </w:rPr>
        <w:t>STBP/GDF</w:t>
      </w:r>
      <w:r w:rsidR="00C271B8" w:rsidRPr="00C647EE">
        <w:rPr>
          <w:rFonts w:ascii="Times New Roman" w:hAnsi="Times New Roman" w:cs="Times New Roman"/>
          <w:sz w:val="28"/>
          <w:szCs w:val="28"/>
          <w:lang w:val="ru-RU"/>
        </w:rPr>
        <w:t xml:space="preserve"> </w:t>
      </w:r>
      <w:r w:rsidRPr="00C647EE">
        <w:rPr>
          <w:rFonts w:ascii="Times New Roman" w:hAnsi="Times New Roman" w:cs="Times New Roman"/>
          <w:sz w:val="28"/>
          <w:szCs w:val="28"/>
          <w:lang w:val="ru-RU"/>
        </w:rPr>
        <w:t xml:space="preserve">та інші партнери доступні для підтримки країн під час переходу до нових та кращих режимів лікування. </w:t>
      </w:r>
      <w:r w:rsidR="0089326C" w:rsidRPr="002F28CA">
        <w:rPr>
          <w:rFonts w:ascii="Times New Roman" w:hAnsi="Times New Roman" w:cs="Times New Roman"/>
          <w:sz w:val="28"/>
          <w:szCs w:val="28"/>
          <w:lang w:val="ru-RU"/>
        </w:rPr>
        <w:t>STBP/GDF</w:t>
      </w:r>
      <w:r w:rsidR="00DB1BD8" w:rsidRPr="00C647EE">
        <w:rPr>
          <w:rFonts w:ascii="Times New Roman" w:hAnsi="Times New Roman" w:cs="Times New Roman"/>
          <w:sz w:val="28"/>
          <w:szCs w:val="28"/>
          <w:lang w:val="ru-RU"/>
        </w:rPr>
        <w:t xml:space="preserve"> </w:t>
      </w:r>
      <w:r w:rsidRPr="00C647EE">
        <w:rPr>
          <w:rFonts w:ascii="Times New Roman" w:hAnsi="Times New Roman" w:cs="Times New Roman"/>
          <w:sz w:val="28"/>
          <w:szCs w:val="28"/>
          <w:lang w:val="ru-RU"/>
        </w:rPr>
        <w:t>може надати підтримку в розробці планів поступового введення та відмови від програм, допомагати в кількісному оцінці та прогнозуванні нових режимів і допомагати програмам визначати кількість та вартість ін'єкційних агентів, які потрібно знищити або перерозподілити інші частини системи охорони здоров’я (наприклад, Амікацин можна використовувати для лікування декількох бактеріальних інфекцій). Коли програми</w:t>
      </w:r>
      <w:r w:rsidR="004B0F41">
        <w:rPr>
          <w:rFonts w:ascii="Times New Roman" w:hAnsi="Times New Roman" w:cs="Times New Roman"/>
          <w:sz w:val="28"/>
          <w:szCs w:val="28"/>
        </w:rPr>
        <w:t xml:space="preserve"> в</w:t>
      </w:r>
      <w:r w:rsidRPr="00C647EE">
        <w:rPr>
          <w:rFonts w:ascii="Times New Roman" w:hAnsi="Times New Roman" w:cs="Times New Roman"/>
          <w:sz w:val="28"/>
          <w:szCs w:val="28"/>
          <w:lang w:val="ru-RU"/>
        </w:rPr>
        <w:t>иріш</w:t>
      </w:r>
      <w:r w:rsidR="004B0F41">
        <w:rPr>
          <w:rFonts w:ascii="Times New Roman" w:hAnsi="Times New Roman" w:cs="Times New Roman"/>
          <w:sz w:val="28"/>
          <w:szCs w:val="28"/>
        </w:rPr>
        <w:t>ують</w:t>
      </w:r>
      <w:r w:rsidRPr="00C647EE">
        <w:rPr>
          <w:rFonts w:ascii="Times New Roman" w:hAnsi="Times New Roman" w:cs="Times New Roman"/>
          <w:sz w:val="28"/>
          <w:szCs w:val="28"/>
          <w:lang w:val="ru-RU"/>
        </w:rPr>
        <w:t xml:space="preserve"> </w:t>
      </w:r>
      <w:r w:rsidR="004B0F41">
        <w:rPr>
          <w:rFonts w:ascii="Times New Roman" w:hAnsi="Times New Roman" w:cs="Times New Roman"/>
          <w:sz w:val="28"/>
          <w:szCs w:val="28"/>
        </w:rPr>
        <w:t>утилізувати</w:t>
      </w:r>
      <w:r w:rsidRPr="00C647EE">
        <w:rPr>
          <w:rFonts w:ascii="Times New Roman" w:hAnsi="Times New Roman" w:cs="Times New Roman"/>
          <w:sz w:val="28"/>
          <w:szCs w:val="28"/>
          <w:lang w:val="ru-RU"/>
        </w:rPr>
        <w:t xml:space="preserve"> </w:t>
      </w:r>
      <w:r w:rsidR="00BA5F3A">
        <w:rPr>
          <w:rFonts w:ascii="Times New Roman" w:hAnsi="Times New Roman" w:cs="Times New Roman"/>
          <w:sz w:val="28"/>
          <w:szCs w:val="28"/>
        </w:rPr>
        <w:t>препарат</w:t>
      </w:r>
      <w:r w:rsidR="004B0F41">
        <w:rPr>
          <w:rFonts w:ascii="Times New Roman" w:hAnsi="Times New Roman" w:cs="Times New Roman"/>
          <w:sz w:val="28"/>
          <w:szCs w:val="28"/>
        </w:rPr>
        <w:t>и</w:t>
      </w:r>
      <w:r w:rsidRPr="00C647EE">
        <w:rPr>
          <w:rFonts w:ascii="Times New Roman" w:hAnsi="Times New Roman" w:cs="Times New Roman"/>
          <w:sz w:val="28"/>
          <w:szCs w:val="28"/>
          <w:lang w:val="ru-RU"/>
        </w:rPr>
        <w:t>, це слід робити відповідно до діючих рекомендацій та національних вказівок.</w:t>
      </w:r>
    </w:p>
    <w:p w14:paraId="6ACA0C83" w14:textId="77777777" w:rsidR="004B0F41" w:rsidRPr="00C647EE" w:rsidRDefault="004B0F41" w:rsidP="004B0F41">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3.3 У нас надмірний запас амікацину. Що робити з цим?</w:t>
      </w:r>
    </w:p>
    <w:p w14:paraId="644EF938" w14:textId="38BB78C9" w:rsidR="004B0F41" w:rsidRPr="00C647EE" w:rsidRDefault="004B0F41" w:rsidP="004B0F41">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Країнам рекомендується припинити </w:t>
      </w:r>
      <w:r w:rsidR="00BE6F56">
        <w:rPr>
          <w:rFonts w:ascii="Times New Roman" w:hAnsi="Times New Roman" w:cs="Times New Roman"/>
          <w:sz w:val="28"/>
          <w:szCs w:val="28"/>
        </w:rPr>
        <w:t xml:space="preserve">використовувати </w:t>
      </w:r>
      <w:r w:rsidRPr="00C647EE">
        <w:rPr>
          <w:rFonts w:ascii="Times New Roman" w:hAnsi="Times New Roman" w:cs="Times New Roman"/>
          <w:sz w:val="28"/>
          <w:szCs w:val="28"/>
          <w:lang w:val="ru-RU"/>
        </w:rPr>
        <w:t xml:space="preserve">схеми, що містять ін'єкційні </w:t>
      </w:r>
      <w:r w:rsidR="00BE6F56">
        <w:rPr>
          <w:rFonts w:ascii="Times New Roman" w:hAnsi="Times New Roman" w:cs="Times New Roman"/>
          <w:sz w:val="28"/>
          <w:szCs w:val="28"/>
        </w:rPr>
        <w:t>препарти</w:t>
      </w:r>
      <w:r w:rsidRPr="00C647EE">
        <w:rPr>
          <w:rFonts w:ascii="Times New Roman" w:hAnsi="Times New Roman" w:cs="Times New Roman"/>
          <w:sz w:val="28"/>
          <w:szCs w:val="28"/>
          <w:lang w:val="ru-RU"/>
        </w:rPr>
        <w:t>, і замінити ін'єкційні препарати беда</w:t>
      </w:r>
      <w:r w:rsidR="00BE6F56">
        <w:rPr>
          <w:rFonts w:ascii="Times New Roman" w:hAnsi="Times New Roman" w:cs="Times New Roman"/>
          <w:sz w:val="28"/>
          <w:szCs w:val="28"/>
        </w:rPr>
        <w:t>кв</w:t>
      </w:r>
      <w:r w:rsidRPr="00C647EE">
        <w:rPr>
          <w:rFonts w:ascii="Times New Roman" w:hAnsi="Times New Roman" w:cs="Times New Roman"/>
          <w:sz w:val="28"/>
          <w:szCs w:val="28"/>
          <w:lang w:val="ru-RU"/>
        </w:rPr>
        <w:t>іліном.</w:t>
      </w:r>
    </w:p>
    <w:p w14:paraId="45D1CAC1" w14:textId="0A036EFD" w:rsidR="004B0F41" w:rsidRPr="00C647EE" w:rsidRDefault="004B0F41" w:rsidP="004B0F41">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lastRenderedPageBreak/>
        <w:t>Амікацин можна використовувати для лікування декількох бактеріальних інфекцій, а тому може бути віднесений до інш</w:t>
      </w:r>
      <w:r w:rsidR="00DB27DE">
        <w:rPr>
          <w:rFonts w:ascii="Times New Roman" w:hAnsi="Times New Roman" w:cs="Times New Roman"/>
          <w:sz w:val="28"/>
          <w:szCs w:val="28"/>
        </w:rPr>
        <w:t>их підрозділів</w:t>
      </w:r>
      <w:r w:rsidRPr="00C647EE">
        <w:rPr>
          <w:rFonts w:ascii="Times New Roman" w:hAnsi="Times New Roman" w:cs="Times New Roman"/>
          <w:sz w:val="28"/>
          <w:szCs w:val="28"/>
          <w:lang w:val="ru-RU"/>
        </w:rPr>
        <w:t xml:space="preserve"> системи охорони здоров’я.</w:t>
      </w:r>
    </w:p>
    <w:p w14:paraId="777FDC37" w14:textId="3C2F1EA4" w:rsidR="004B0F41" w:rsidRPr="00C647EE" w:rsidRDefault="00451AD4" w:rsidP="00CE7F90">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 xml:space="preserve">3.4 Командам </w:t>
      </w:r>
      <w:r w:rsidR="001E2163" w:rsidRPr="00C647EE">
        <w:rPr>
          <w:rFonts w:ascii="Times New Roman" w:hAnsi="Times New Roman" w:cs="Times New Roman"/>
          <w:b/>
          <w:sz w:val="28"/>
          <w:szCs w:val="28"/>
          <w:lang w:val="ru-RU"/>
        </w:rPr>
        <w:t xml:space="preserve">Глобального фонду </w:t>
      </w:r>
      <w:r w:rsidRPr="00C647EE">
        <w:rPr>
          <w:rFonts w:ascii="Times New Roman" w:hAnsi="Times New Roman" w:cs="Times New Roman"/>
          <w:b/>
          <w:sz w:val="28"/>
          <w:szCs w:val="28"/>
          <w:lang w:val="ru-RU"/>
        </w:rPr>
        <w:t xml:space="preserve">країн рекомендували не </w:t>
      </w:r>
      <w:r w:rsidR="001E2163" w:rsidRPr="00C81CFD">
        <w:rPr>
          <w:rFonts w:ascii="Times New Roman" w:hAnsi="Times New Roman" w:cs="Times New Roman"/>
          <w:b/>
          <w:sz w:val="28"/>
          <w:szCs w:val="28"/>
        </w:rPr>
        <w:t>робити</w:t>
      </w:r>
      <w:r w:rsidRPr="00C647EE">
        <w:rPr>
          <w:rFonts w:ascii="Times New Roman" w:hAnsi="Times New Roman" w:cs="Times New Roman"/>
          <w:b/>
          <w:sz w:val="28"/>
          <w:szCs w:val="28"/>
          <w:lang w:val="ru-RU"/>
        </w:rPr>
        <w:t xml:space="preserve"> нові замовлення на канаміцин, капреоміцин у 2018 році. Ця порада буде розширена для виключення амікацину з нових замовлень на використання </w:t>
      </w:r>
      <w:proofErr w:type="gramStart"/>
      <w:r w:rsidRPr="00C647EE">
        <w:rPr>
          <w:rFonts w:ascii="Times New Roman" w:hAnsi="Times New Roman" w:cs="Times New Roman"/>
          <w:b/>
          <w:sz w:val="28"/>
          <w:szCs w:val="28"/>
          <w:lang w:val="ru-RU"/>
        </w:rPr>
        <w:t>у корот</w:t>
      </w:r>
      <w:r w:rsidR="008651C2" w:rsidRPr="00C81CFD">
        <w:rPr>
          <w:rFonts w:ascii="Times New Roman" w:hAnsi="Times New Roman" w:cs="Times New Roman"/>
          <w:b/>
          <w:sz w:val="28"/>
          <w:szCs w:val="28"/>
        </w:rPr>
        <w:t>ких</w:t>
      </w:r>
      <w:r w:rsidRPr="00C647EE">
        <w:rPr>
          <w:rFonts w:ascii="Times New Roman" w:hAnsi="Times New Roman" w:cs="Times New Roman"/>
          <w:b/>
          <w:sz w:val="28"/>
          <w:szCs w:val="28"/>
          <w:lang w:val="ru-RU"/>
        </w:rPr>
        <w:t xml:space="preserve"> схем</w:t>
      </w:r>
      <w:r w:rsidR="008651C2" w:rsidRPr="00C81CFD">
        <w:rPr>
          <w:rFonts w:ascii="Times New Roman" w:hAnsi="Times New Roman" w:cs="Times New Roman"/>
          <w:b/>
          <w:sz w:val="28"/>
          <w:szCs w:val="28"/>
        </w:rPr>
        <w:t>ах</w:t>
      </w:r>
      <w:proofErr w:type="gramEnd"/>
      <w:r w:rsidRPr="00C647EE">
        <w:rPr>
          <w:rFonts w:ascii="Times New Roman" w:hAnsi="Times New Roman" w:cs="Times New Roman"/>
          <w:b/>
          <w:sz w:val="28"/>
          <w:szCs w:val="28"/>
          <w:lang w:val="ru-RU"/>
        </w:rPr>
        <w:t xml:space="preserve"> лікування </w:t>
      </w:r>
      <w:r w:rsidR="008651C2" w:rsidRPr="00C81CFD">
        <w:rPr>
          <w:rFonts w:ascii="Times New Roman" w:hAnsi="Times New Roman" w:cs="Times New Roman"/>
          <w:b/>
          <w:sz w:val="28"/>
          <w:szCs w:val="28"/>
        </w:rPr>
        <w:t>ЛС-ТБ</w:t>
      </w:r>
      <w:r w:rsidRPr="00C647EE">
        <w:rPr>
          <w:rFonts w:ascii="Times New Roman" w:hAnsi="Times New Roman" w:cs="Times New Roman"/>
          <w:b/>
          <w:sz w:val="28"/>
          <w:szCs w:val="28"/>
          <w:lang w:val="ru-RU"/>
        </w:rPr>
        <w:t xml:space="preserve"> згідно зі швидким повідомленням 2019 року. Якщо умови в країні не дозволяють програмам негайно переходити на короткі схеми на основі беда</w:t>
      </w:r>
      <w:r w:rsidR="00C81CFD" w:rsidRPr="00C81CFD">
        <w:rPr>
          <w:rFonts w:ascii="Times New Roman" w:hAnsi="Times New Roman" w:cs="Times New Roman"/>
          <w:b/>
          <w:sz w:val="28"/>
          <w:szCs w:val="28"/>
        </w:rPr>
        <w:t>кв</w:t>
      </w:r>
      <w:r w:rsidRPr="00C647EE">
        <w:rPr>
          <w:rFonts w:ascii="Times New Roman" w:hAnsi="Times New Roman" w:cs="Times New Roman"/>
          <w:b/>
          <w:sz w:val="28"/>
          <w:szCs w:val="28"/>
          <w:lang w:val="ru-RU"/>
        </w:rPr>
        <w:t>іліну, які існують альтернативи?</w:t>
      </w:r>
    </w:p>
    <w:p w14:paraId="76B747BA" w14:textId="7007D40A" w:rsidR="00C81CFD" w:rsidRPr="00C647EE" w:rsidRDefault="00C81CFD" w:rsidP="00CE7F90">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Відповідно до </w:t>
      </w:r>
      <w:r>
        <w:rPr>
          <w:rFonts w:ascii="Times New Roman" w:hAnsi="Times New Roman" w:cs="Times New Roman"/>
          <w:sz w:val="28"/>
          <w:szCs w:val="28"/>
        </w:rPr>
        <w:t>Термінової заяви</w:t>
      </w:r>
      <w:r w:rsidRPr="00C647EE">
        <w:rPr>
          <w:rFonts w:ascii="Times New Roman" w:hAnsi="Times New Roman" w:cs="Times New Roman"/>
          <w:sz w:val="28"/>
          <w:szCs w:val="28"/>
          <w:lang w:val="ru-RU"/>
        </w:rPr>
        <w:t xml:space="preserve"> ВООЗ 2019, у принципі, країни не повинні розміщувати нові замовлення амікацину для використання у коротшій схемі. Однак це слід робити таким чином, щоб не переривати лікування пацієнт</w:t>
      </w:r>
      <w:r w:rsidR="00D351BA">
        <w:rPr>
          <w:rFonts w:ascii="Times New Roman" w:hAnsi="Times New Roman" w:cs="Times New Roman"/>
          <w:sz w:val="28"/>
          <w:szCs w:val="28"/>
        </w:rPr>
        <w:t>ів</w:t>
      </w:r>
      <w:r w:rsidRPr="00C647EE">
        <w:rPr>
          <w:rFonts w:ascii="Times New Roman" w:hAnsi="Times New Roman" w:cs="Times New Roman"/>
          <w:sz w:val="28"/>
          <w:szCs w:val="28"/>
          <w:lang w:val="ru-RU"/>
        </w:rPr>
        <w:t xml:space="preserve"> або не викликати </w:t>
      </w:r>
      <w:r w:rsidR="00D351BA">
        <w:rPr>
          <w:rFonts w:ascii="Times New Roman" w:hAnsi="Times New Roman" w:cs="Times New Roman"/>
          <w:sz w:val="28"/>
          <w:szCs w:val="28"/>
        </w:rPr>
        <w:t>ризику виявлення невикористаних</w:t>
      </w:r>
      <w:r w:rsidR="00B53BB1">
        <w:rPr>
          <w:rFonts w:ascii="Times New Roman" w:hAnsi="Times New Roman" w:cs="Times New Roman"/>
          <w:sz w:val="28"/>
          <w:szCs w:val="28"/>
        </w:rPr>
        <w:t xml:space="preserve"> </w:t>
      </w:r>
      <w:r w:rsidRPr="00C647EE">
        <w:rPr>
          <w:rFonts w:ascii="Times New Roman" w:hAnsi="Times New Roman" w:cs="Times New Roman"/>
          <w:sz w:val="28"/>
          <w:szCs w:val="28"/>
          <w:lang w:val="ru-RU"/>
        </w:rPr>
        <w:t>з</w:t>
      </w:r>
      <w:r w:rsidR="00D351BA">
        <w:rPr>
          <w:rFonts w:ascii="Times New Roman" w:hAnsi="Times New Roman" w:cs="Times New Roman"/>
          <w:sz w:val="28"/>
          <w:szCs w:val="28"/>
        </w:rPr>
        <w:t>лишків</w:t>
      </w:r>
      <w:r w:rsidRPr="00C647EE">
        <w:rPr>
          <w:rFonts w:ascii="Times New Roman" w:hAnsi="Times New Roman" w:cs="Times New Roman"/>
          <w:sz w:val="28"/>
          <w:szCs w:val="28"/>
          <w:lang w:val="ru-RU"/>
        </w:rPr>
        <w:t>. Якщо країна стикається з цією ситуацією, вам слід зв’язатися</w:t>
      </w:r>
      <w:r w:rsidR="00B53BB1">
        <w:rPr>
          <w:rFonts w:ascii="Times New Roman" w:hAnsi="Times New Roman" w:cs="Times New Roman"/>
          <w:sz w:val="28"/>
          <w:szCs w:val="28"/>
        </w:rPr>
        <w:t xml:space="preserve"> з</w:t>
      </w:r>
      <w:r w:rsidRPr="00C647EE">
        <w:rPr>
          <w:rFonts w:ascii="Times New Roman" w:hAnsi="Times New Roman" w:cs="Times New Roman"/>
          <w:sz w:val="28"/>
          <w:szCs w:val="28"/>
          <w:lang w:val="ru-RU"/>
        </w:rPr>
        <w:t xml:space="preserve"> командою </w:t>
      </w:r>
      <w:r w:rsidR="00B53BB1">
        <w:rPr>
          <w:rFonts w:ascii="Times New Roman" w:hAnsi="Times New Roman" w:cs="Times New Roman"/>
          <w:sz w:val="28"/>
          <w:szCs w:val="28"/>
        </w:rPr>
        <w:t>Г</w:t>
      </w:r>
      <w:r w:rsidRPr="00C647EE">
        <w:rPr>
          <w:rFonts w:ascii="Times New Roman" w:hAnsi="Times New Roman" w:cs="Times New Roman"/>
          <w:sz w:val="28"/>
          <w:szCs w:val="28"/>
          <w:lang w:val="ru-RU"/>
        </w:rPr>
        <w:t xml:space="preserve">лобального фонду </w:t>
      </w:r>
      <w:r w:rsidR="003F5555">
        <w:rPr>
          <w:rFonts w:ascii="Times New Roman" w:hAnsi="Times New Roman" w:cs="Times New Roman"/>
          <w:sz w:val="28"/>
          <w:szCs w:val="28"/>
        </w:rPr>
        <w:t xml:space="preserve">вашої країни </w:t>
      </w:r>
      <w:r w:rsidRPr="00C647EE">
        <w:rPr>
          <w:rFonts w:ascii="Times New Roman" w:hAnsi="Times New Roman" w:cs="Times New Roman"/>
          <w:sz w:val="28"/>
          <w:szCs w:val="28"/>
          <w:lang w:val="ru-RU"/>
        </w:rPr>
        <w:t xml:space="preserve">та </w:t>
      </w:r>
      <w:r w:rsidR="0089326C" w:rsidRPr="002F28CA">
        <w:rPr>
          <w:rFonts w:ascii="Times New Roman" w:hAnsi="Times New Roman" w:cs="Times New Roman"/>
          <w:sz w:val="28"/>
          <w:szCs w:val="28"/>
          <w:lang w:val="ru-RU"/>
        </w:rPr>
        <w:t>STBP/GDF</w:t>
      </w:r>
      <w:r w:rsidRPr="00C647EE">
        <w:rPr>
          <w:rFonts w:ascii="Times New Roman" w:hAnsi="Times New Roman" w:cs="Times New Roman"/>
          <w:sz w:val="28"/>
          <w:szCs w:val="28"/>
          <w:lang w:val="ru-RU"/>
        </w:rPr>
        <w:t>, щоб переглянути доступні варіанти.</w:t>
      </w:r>
    </w:p>
    <w:p w14:paraId="09370522" w14:textId="1ECCA4EC" w:rsidR="00BE5C46" w:rsidRPr="00C647EE" w:rsidRDefault="00BE5C46" w:rsidP="00CE7F90">
      <w:pPr>
        <w:jc w:val="both"/>
        <w:rPr>
          <w:rFonts w:ascii="Times New Roman" w:hAnsi="Times New Roman" w:cs="Times New Roman"/>
          <w:sz w:val="28"/>
          <w:szCs w:val="28"/>
          <w:lang w:val="ru-RU"/>
        </w:rPr>
      </w:pPr>
    </w:p>
    <w:p w14:paraId="1B310F2B" w14:textId="0E523E7E" w:rsidR="00BE5C46" w:rsidRPr="00C647EE" w:rsidRDefault="00BE5C46" w:rsidP="00BE5C46">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3.5 Чи слід припиняти всі замовлення канаміцину, капреоміцину та амікацину (для використання у коротко</w:t>
      </w:r>
      <w:r>
        <w:rPr>
          <w:rFonts w:ascii="Times New Roman" w:hAnsi="Times New Roman" w:cs="Times New Roman"/>
          <w:b/>
          <w:sz w:val="28"/>
          <w:szCs w:val="28"/>
        </w:rPr>
        <w:t>строкових</w:t>
      </w:r>
      <w:r w:rsidRPr="00C647EE">
        <w:rPr>
          <w:rFonts w:ascii="Times New Roman" w:hAnsi="Times New Roman" w:cs="Times New Roman"/>
          <w:b/>
          <w:sz w:val="28"/>
          <w:szCs w:val="28"/>
          <w:lang w:val="ru-RU"/>
        </w:rPr>
        <w:t xml:space="preserve"> режим</w:t>
      </w:r>
      <w:r>
        <w:rPr>
          <w:rFonts w:ascii="Times New Roman" w:hAnsi="Times New Roman" w:cs="Times New Roman"/>
          <w:b/>
          <w:sz w:val="28"/>
          <w:szCs w:val="28"/>
        </w:rPr>
        <w:t>ах</w:t>
      </w:r>
      <w:r w:rsidRPr="00C647EE">
        <w:rPr>
          <w:rFonts w:ascii="Times New Roman" w:hAnsi="Times New Roman" w:cs="Times New Roman"/>
          <w:b/>
          <w:sz w:val="28"/>
          <w:szCs w:val="28"/>
          <w:lang w:val="ru-RU"/>
        </w:rPr>
        <w:t>)?</w:t>
      </w:r>
    </w:p>
    <w:p w14:paraId="2BDFB4B9" w14:textId="55789FB0" w:rsidR="00BE5C46" w:rsidRPr="00C647EE" w:rsidRDefault="0086286E" w:rsidP="00BE5C46">
      <w:pPr>
        <w:jc w:val="both"/>
        <w:rPr>
          <w:rFonts w:ascii="Times New Roman" w:hAnsi="Times New Roman" w:cs="Times New Roman"/>
          <w:sz w:val="28"/>
          <w:szCs w:val="28"/>
          <w:lang w:val="ru-RU"/>
        </w:rPr>
      </w:pPr>
      <w:r>
        <w:rPr>
          <w:rFonts w:ascii="Times New Roman" w:hAnsi="Times New Roman" w:cs="Times New Roman"/>
          <w:sz w:val="28"/>
          <w:szCs w:val="28"/>
        </w:rPr>
        <w:t>Національним програмам</w:t>
      </w:r>
      <w:r w:rsidR="00BE5C46" w:rsidRPr="00C647EE">
        <w:rPr>
          <w:rFonts w:ascii="Times New Roman" w:hAnsi="Times New Roman" w:cs="Times New Roman"/>
          <w:sz w:val="28"/>
          <w:szCs w:val="28"/>
          <w:lang w:val="ru-RU"/>
        </w:rPr>
        <w:t xml:space="preserve"> потрібно швидко переходити на заміну канаміцину, капреоміцину та амікацину беда</w:t>
      </w:r>
      <w:r>
        <w:rPr>
          <w:rFonts w:ascii="Times New Roman" w:hAnsi="Times New Roman" w:cs="Times New Roman"/>
          <w:sz w:val="28"/>
          <w:szCs w:val="28"/>
        </w:rPr>
        <w:t>кв</w:t>
      </w:r>
      <w:r w:rsidR="00BE5C46" w:rsidRPr="00C647EE">
        <w:rPr>
          <w:rFonts w:ascii="Times New Roman" w:hAnsi="Times New Roman" w:cs="Times New Roman"/>
          <w:sz w:val="28"/>
          <w:szCs w:val="28"/>
          <w:lang w:val="ru-RU"/>
        </w:rPr>
        <w:t xml:space="preserve">іліном для пацієнтів, які отримують коротший режим </w:t>
      </w:r>
      <w:r>
        <w:rPr>
          <w:rFonts w:ascii="Times New Roman" w:hAnsi="Times New Roman" w:cs="Times New Roman"/>
          <w:sz w:val="28"/>
          <w:szCs w:val="28"/>
        </w:rPr>
        <w:t>ЛС</w:t>
      </w:r>
      <w:r w:rsidR="00BE5C46" w:rsidRPr="00C647EE">
        <w:rPr>
          <w:rFonts w:ascii="Times New Roman" w:hAnsi="Times New Roman" w:cs="Times New Roman"/>
          <w:sz w:val="28"/>
          <w:szCs w:val="28"/>
          <w:lang w:val="ru-RU"/>
        </w:rPr>
        <w:t>-ТБ. Цей перехід необхідно здійснювати у координації зі спеціалістами із закупівель та клініцистами, щоб гарантувати, що жоден пацієнт не отримує субоптимальний режим, що може призвести до посилення стійкості до наркотиків або впливу інших непотрібних ризиків</w:t>
      </w:r>
    </w:p>
    <w:p w14:paraId="0F9303D3" w14:textId="160663D0" w:rsidR="0086286E" w:rsidRPr="00C647EE" w:rsidRDefault="0086286E" w:rsidP="00BE5C46">
      <w:pPr>
        <w:jc w:val="both"/>
        <w:rPr>
          <w:rFonts w:ascii="Times New Roman" w:hAnsi="Times New Roman" w:cs="Times New Roman"/>
          <w:sz w:val="28"/>
          <w:szCs w:val="28"/>
          <w:lang w:val="ru-RU"/>
        </w:rPr>
      </w:pPr>
    </w:p>
    <w:p w14:paraId="2B0F0693" w14:textId="00C650FA" w:rsidR="0086286E" w:rsidRPr="00C647EE" w:rsidRDefault="0086286E" w:rsidP="0086286E">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 xml:space="preserve">3.6 Програма розмістила замовлення у </w:t>
      </w:r>
      <w:r w:rsidR="0089326C" w:rsidRPr="0089326C">
        <w:rPr>
          <w:rFonts w:ascii="Times New Roman" w:hAnsi="Times New Roman" w:cs="Times New Roman"/>
          <w:b/>
          <w:sz w:val="28"/>
          <w:szCs w:val="28"/>
          <w:lang w:val="ru-RU"/>
        </w:rPr>
        <w:t>STBP/GDF</w:t>
      </w:r>
      <w:r w:rsidRPr="00C647EE">
        <w:rPr>
          <w:rFonts w:ascii="Times New Roman" w:hAnsi="Times New Roman" w:cs="Times New Roman"/>
          <w:b/>
          <w:sz w:val="28"/>
          <w:szCs w:val="28"/>
          <w:lang w:val="ru-RU"/>
        </w:rPr>
        <w:t xml:space="preserve"> на основі попередніх рекомендацій - чи мож</w:t>
      </w:r>
      <w:r w:rsidR="00873F87" w:rsidRPr="006B1990">
        <w:rPr>
          <w:rFonts w:ascii="Times New Roman" w:hAnsi="Times New Roman" w:cs="Times New Roman"/>
          <w:b/>
          <w:sz w:val="28"/>
          <w:szCs w:val="28"/>
        </w:rPr>
        <w:t>на</w:t>
      </w:r>
      <w:r w:rsidRPr="00C647EE">
        <w:rPr>
          <w:rFonts w:ascii="Times New Roman" w:hAnsi="Times New Roman" w:cs="Times New Roman"/>
          <w:b/>
          <w:sz w:val="28"/>
          <w:szCs w:val="28"/>
          <w:lang w:val="ru-RU"/>
        </w:rPr>
        <w:t xml:space="preserve"> це замовлення скасувати чи змінити?</w:t>
      </w:r>
    </w:p>
    <w:p w14:paraId="0E2FD1D8" w14:textId="6D313F27" w:rsidR="0086286E" w:rsidRPr="00C647EE" w:rsidRDefault="0086286E" w:rsidP="0086286E">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Кожне замовлення потрібно буде переглянути окремо та відповідно </w:t>
      </w:r>
      <w:proofErr w:type="gramStart"/>
      <w:r w:rsidRPr="00C647EE">
        <w:rPr>
          <w:rFonts w:ascii="Times New Roman" w:hAnsi="Times New Roman" w:cs="Times New Roman"/>
          <w:sz w:val="28"/>
          <w:szCs w:val="28"/>
          <w:lang w:val="ru-RU"/>
        </w:rPr>
        <w:t>до статусу</w:t>
      </w:r>
      <w:proofErr w:type="gramEnd"/>
      <w:r w:rsidRPr="00C647EE">
        <w:rPr>
          <w:rFonts w:ascii="Times New Roman" w:hAnsi="Times New Roman" w:cs="Times New Roman"/>
          <w:sz w:val="28"/>
          <w:szCs w:val="28"/>
          <w:lang w:val="ru-RU"/>
        </w:rPr>
        <w:t xml:space="preserve"> замовлення, програмних потреб країни (наприклад, ризику виникнення </w:t>
      </w:r>
      <w:r w:rsidR="004F0473">
        <w:rPr>
          <w:rFonts w:ascii="Times New Roman" w:hAnsi="Times New Roman" w:cs="Times New Roman"/>
          <w:sz w:val="28"/>
          <w:szCs w:val="28"/>
        </w:rPr>
        <w:t>невикористаних залишків</w:t>
      </w:r>
      <w:r w:rsidRPr="00C647EE">
        <w:rPr>
          <w:rFonts w:ascii="Times New Roman" w:hAnsi="Times New Roman" w:cs="Times New Roman"/>
          <w:sz w:val="28"/>
          <w:szCs w:val="28"/>
          <w:lang w:val="ru-RU"/>
        </w:rPr>
        <w:t xml:space="preserve"> та перебоїв у лікуванні) та інших лікарських засобів, включених до замовлення. Загалом, для замовлень, які були підтверджені (тобто ціна затверджена програмою та перерахований платіж), але не готові до відвантаження, програми повинні зв’язатися з </w:t>
      </w:r>
      <w:r w:rsidRPr="0086286E">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86286E">
        <w:rPr>
          <w:rFonts w:ascii="Times New Roman" w:hAnsi="Times New Roman" w:cs="Times New Roman"/>
          <w:sz w:val="28"/>
          <w:szCs w:val="28"/>
          <w:lang w:val="en-US"/>
        </w:rPr>
        <w:t>GDF</w:t>
      </w:r>
      <w:r w:rsidRPr="00C647EE">
        <w:rPr>
          <w:rFonts w:ascii="Times New Roman" w:hAnsi="Times New Roman" w:cs="Times New Roman"/>
          <w:sz w:val="28"/>
          <w:szCs w:val="28"/>
          <w:lang w:val="ru-RU"/>
        </w:rPr>
        <w:t>, який буде працювати над пошуком рішення у кожному конкретному випадку</w:t>
      </w:r>
      <w:proofErr w:type="gramStart"/>
      <w:r w:rsidRPr="00C647EE">
        <w:rPr>
          <w:rFonts w:ascii="Times New Roman" w:hAnsi="Times New Roman" w:cs="Times New Roman"/>
          <w:sz w:val="28"/>
          <w:szCs w:val="28"/>
          <w:lang w:val="ru-RU"/>
        </w:rPr>
        <w:t>. .</w:t>
      </w:r>
      <w:proofErr w:type="gramEnd"/>
      <w:r w:rsidRPr="00C647EE">
        <w:rPr>
          <w:rFonts w:ascii="Times New Roman" w:hAnsi="Times New Roman" w:cs="Times New Roman"/>
          <w:sz w:val="28"/>
          <w:szCs w:val="28"/>
          <w:lang w:val="ru-RU"/>
        </w:rPr>
        <w:t xml:space="preserve"> Замовлення, які були підтверджені та програма </w:t>
      </w:r>
      <w:r w:rsidR="004F0473">
        <w:rPr>
          <w:rFonts w:ascii="Times New Roman" w:hAnsi="Times New Roman" w:cs="Times New Roman"/>
          <w:sz w:val="28"/>
          <w:szCs w:val="28"/>
        </w:rPr>
        <w:t>подтвердила</w:t>
      </w:r>
      <w:r w:rsidRPr="00C647EE">
        <w:rPr>
          <w:rFonts w:ascii="Times New Roman" w:hAnsi="Times New Roman" w:cs="Times New Roman"/>
          <w:sz w:val="28"/>
          <w:szCs w:val="28"/>
          <w:lang w:val="ru-RU"/>
        </w:rPr>
        <w:t xml:space="preserve"> упакува</w:t>
      </w:r>
      <w:r w:rsidR="004F0473">
        <w:rPr>
          <w:rFonts w:ascii="Times New Roman" w:hAnsi="Times New Roman" w:cs="Times New Roman"/>
          <w:sz w:val="28"/>
          <w:szCs w:val="28"/>
        </w:rPr>
        <w:t>ння</w:t>
      </w:r>
      <w:r w:rsidRPr="00C647EE">
        <w:rPr>
          <w:rFonts w:ascii="Times New Roman" w:hAnsi="Times New Roman" w:cs="Times New Roman"/>
          <w:sz w:val="28"/>
          <w:szCs w:val="28"/>
          <w:lang w:val="ru-RU"/>
        </w:rPr>
        <w:t>, як правило, не можна змінювати чи скасовувати.</w:t>
      </w:r>
    </w:p>
    <w:p w14:paraId="1550B587" w14:textId="5450C758" w:rsidR="006B1990" w:rsidRPr="00C647EE" w:rsidRDefault="006B1990" w:rsidP="0086286E">
      <w:pPr>
        <w:jc w:val="both"/>
        <w:rPr>
          <w:rFonts w:ascii="Times New Roman" w:hAnsi="Times New Roman" w:cs="Times New Roman"/>
          <w:sz w:val="28"/>
          <w:szCs w:val="28"/>
          <w:lang w:val="ru-RU"/>
        </w:rPr>
      </w:pPr>
    </w:p>
    <w:p w14:paraId="062FED5B" w14:textId="58AE78F4" w:rsidR="006B1990" w:rsidRPr="00C647EE" w:rsidRDefault="006B1990" w:rsidP="006B1990">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lastRenderedPageBreak/>
        <w:t xml:space="preserve">3.7 Скільки випадків </w:t>
      </w:r>
      <w:r w:rsidR="002F28A6" w:rsidRPr="009B7D89">
        <w:rPr>
          <w:rFonts w:ascii="Times New Roman" w:hAnsi="Times New Roman" w:cs="Times New Roman"/>
          <w:b/>
          <w:sz w:val="28"/>
          <w:szCs w:val="28"/>
        </w:rPr>
        <w:t>МЛС-ТБ</w:t>
      </w:r>
      <w:r w:rsidRPr="00C647EE">
        <w:rPr>
          <w:rFonts w:ascii="Times New Roman" w:hAnsi="Times New Roman" w:cs="Times New Roman"/>
          <w:b/>
          <w:sz w:val="28"/>
          <w:szCs w:val="28"/>
          <w:lang w:val="ru-RU"/>
        </w:rPr>
        <w:t xml:space="preserve">, </w:t>
      </w:r>
      <w:r w:rsidR="002F28A6" w:rsidRPr="009B7D89">
        <w:rPr>
          <w:rFonts w:ascii="Times New Roman" w:hAnsi="Times New Roman" w:cs="Times New Roman"/>
          <w:b/>
          <w:sz w:val="28"/>
          <w:szCs w:val="28"/>
        </w:rPr>
        <w:t>ШЛС-ТБ</w:t>
      </w:r>
      <w:r w:rsidRPr="00C647EE">
        <w:rPr>
          <w:rFonts w:ascii="Times New Roman" w:hAnsi="Times New Roman" w:cs="Times New Roman"/>
          <w:b/>
          <w:sz w:val="28"/>
          <w:szCs w:val="28"/>
          <w:lang w:val="ru-RU"/>
        </w:rPr>
        <w:t xml:space="preserve"> мені слід планувати лікувати? Чи реально використовувати старі кошториси для майбутн</w:t>
      </w:r>
      <w:r w:rsidR="002F28A6" w:rsidRPr="009B7D89">
        <w:rPr>
          <w:rFonts w:ascii="Times New Roman" w:hAnsi="Times New Roman" w:cs="Times New Roman"/>
          <w:b/>
          <w:sz w:val="28"/>
          <w:szCs w:val="28"/>
        </w:rPr>
        <w:t xml:space="preserve">іх розрахунків </w:t>
      </w:r>
      <w:r w:rsidRPr="00C647EE">
        <w:rPr>
          <w:rFonts w:ascii="Times New Roman" w:hAnsi="Times New Roman" w:cs="Times New Roman"/>
          <w:b/>
          <w:sz w:val="28"/>
          <w:szCs w:val="28"/>
          <w:lang w:val="ru-RU"/>
        </w:rPr>
        <w:t>з новими схемами?</w:t>
      </w:r>
    </w:p>
    <w:p w14:paraId="77B16BDC" w14:textId="6E5AE268" w:rsidR="006B1990" w:rsidRPr="00C647EE" w:rsidRDefault="006B1990" w:rsidP="006B1990">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Програми повинні </w:t>
      </w:r>
      <w:r w:rsidR="002F28A6">
        <w:rPr>
          <w:rFonts w:ascii="Times New Roman" w:hAnsi="Times New Roman" w:cs="Times New Roman"/>
          <w:sz w:val="28"/>
          <w:szCs w:val="28"/>
        </w:rPr>
        <w:t>спрямувати свої сили</w:t>
      </w:r>
      <w:r w:rsidRPr="00C647EE">
        <w:rPr>
          <w:rFonts w:ascii="Times New Roman" w:hAnsi="Times New Roman" w:cs="Times New Roman"/>
          <w:sz w:val="28"/>
          <w:szCs w:val="28"/>
          <w:lang w:val="ru-RU"/>
        </w:rPr>
        <w:t xml:space="preserve"> на узгодження національних стратегічних планів щодо розширення цілей на виявлення та лікування випадків відповідно до оновленого Глобального плану протидії туберкульозу та цілей, визначених на нараді високого рівня ООН з питань туберкульозу.</w:t>
      </w:r>
    </w:p>
    <w:p w14:paraId="39FC69DD" w14:textId="442FF94F" w:rsidR="006B1990" w:rsidRPr="00C647EE" w:rsidRDefault="00DF5C5C" w:rsidP="00DF5C5C">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Зміни в плануванні програми повинні бути внесені відповідно до конкретного програмного контексту та епідеміології та виходячи з таких міркувань, як потенціал програмних закупівель, попит на лабораторний аналіз, наявність ресурсів та мобілізація.</w:t>
      </w:r>
    </w:p>
    <w:p w14:paraId="44B6608E" w14:textId="36687C0B" w:rsidR="00BB175C" w:rsidRPr="00C647EE" w:rsidRDefault="00BB175C" w:rsidP="00BB175C">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 xml:space="preserve">3.8 Як програми повинні починати враховувати це </w:t>
      </w:r>
      <w:r w:rsidRPr="00BB175C">
        <w:rPr>
          <w:rFonts w:ascii="Times New Roman" w:hAnsi="Times New Roman" w:cs="Times New Roman"/>
          <w:b/>
          <w:sz w:val="28"/>
          <w:szCs w:val="28"/>
        </w:rPr>
        <w:t>Термінове</w:t>
      </w:r>
      <w:r w:rsidRPr="00C647EE">
        <w:rPr>
          <w:rFonts w:ascii="Times New Roman" w:hAnsi="Times New Roman" w:cs="Times New Roman"/>
          <w:b/>
          <w:sz w:val="28"/>
          <w:szCs w:val="28"/>
          <w:lang w:val="ru-RU"/>
        </w:rPr>
        <w:t xml:space="preserve"> повідомлення під час кількісного визначення та прогнозування потреб у закупівлях?</w:t>
      </w:r>
    </w:p>
    <w:p w14:paraId="7F7C2BD4" w14:textId="2E0919B6" w:rsidR="009B7D89" w:rsidRPr="00C647EE" w:rsidRDefault="00BB175C" w:rsidP="00BB175C">
      <w:pPr>
        <w:jc w:val="both"/>
        <w:rPr>
          <w:rFonts w:ascii="Times New Roman" w:hAnsi="Times New Roman" w:cs="Times New Roman"/>
          <w:sz w:val="28"/>
          <w:szCs w:val="28"/>
          <w:lang w:val="ru-RU"/>
        </w:rPr>
      </w:pPr>
      <w:r w:rsidRPr="00FF6B11">
        <w:rPr>
          <w:rFonts w:ascii="Times New Roman" w:hAnsi="Times New Roman" w:cs="Times New Roman"/>
          <w:sz w:val="28"/>
          <w:szCs w:val="28"/>
          <w:lang w:val="ru-RU"/>
        </w:rPr>
        <w:t>Програми повинні зібрати звичайну інформацію, необхідну для кількісної оцінки та прогнозування потреб у закупівлях, включаючи кількість людей, які зараз перебувають на лікуванні, останні дані про споживання лікарських засобів та наявні за</w:t>
      </w:r>
      <w:r w:rsidR="005841AC">
        <w:rPr>
          <w:rFonts w:ascii="Times New Roman" w:hAnsi="Times New Roman" w:cs="Times New Roman"/>
          <w:sz w:val="28"/>
          <w:szCs w:val="28"/>
        </w:rPr>
        <w:t>лишки</w:t>
      </w:r>
      <w:r w:rsidRPr="00FF6B11">
        <w:rPr>
          <w:rFonts w:ascii="Times New Roman" w:hAnsi="Times New Roman" w:cs="Times New Roman"/>
          <w:sz w:val="28"/>
          <w:szCs w:val="28"/>
          <w:lang w:val="ru-RU"/>
        </w:rPr>
        <w:t xml:space="preserve"> ліків. Програми повинні знати кількість </w:t>
      </w:r>
      <w:proofErr w:type="gramStart"/>
      <w:r w:rsidRPr="00FF6B11">
        <w:rPr>
          <w:rFonts w:ascii="Times New Roman" w:hAnsi="Times New Roman" w:cs="Times New Roman"/>
          <w:sz w:val="28"/>
          <w:szCs w:val="28"/>
          <w:lang w:val="ru-RU"/>
        </w:rPr>
        <w:t>людей,</w:t>
      </w:r>
      <w:r w:rsidR="005841AC">
        <w:rPr>
          <w:rFonts w:ascii="Times New Roman" w:hAnsi="Times New Roman" w:cs="Times New Roman"/>
          <w:sz w:val="28"/>
          <w:szCs w:val="28"/>
        </w:rPr>
        <w:t>яких</w:t>
      </w:r>
      <w:proofErr w:type="gramEnd"/>
      <w:r w:rsidRPr="00FF6B11">
        <w:rPr>
          <w:rFonts w:ascii="Times New Roman" w:hAnsi="Times New Roman" w:cs="Times New Roman"/>
          <w:sz w:val="28"/>
          <w:szCs w:val="28"/>
          <w:lang w:val="ru-RU"/>
        </w:rPr>
        <w:t xml:space="preserve"> очікується </w:t>
      </w:r>
      <w:r w:rsidR="005841AC">
        <w:rPr>
          <w:rFonts w:ascii="Times New Roman" w:hAnsi="Times New Roman" w:cs="Times New Roman"/>
          <w:sz w:val="28"/>
          <w:szCs w:val="28"/>
        </w:rPr>
        <w:t>включити</w:t>
      </w:r>
      <w:r w:rsidRPr="00FF6B11">
        <w:rPr>
          <w:rFonts w:ascii="Times New Roman" w:hAnsi="Times New Roman" w:cs="Times New Roman"/>
          <w:sz w:val="28"/>
          <w:szCs w:val="28"/>
          <w:lang w:val="ru-RU"/>
        </w:rPr>
        <w:t xml:space="preserve">, та робити </w:t>
      </w:r>
      <w:r w:rsidR="005841AC">
        <w:rPr>
          <w:rFonts w:ascii="Times New Roman" w:hAnsi="Times New Roman" w:cs="Times New Roman"/>
          <w:sz w:val="28"/>
          <w:szCs w:val="28"/>
        </w:rPr>
        <w:t>припущення</w:t>
      </w:r>
      <w:r w:rsidRPr="00FF6B11">
        <w:rPr>
          <w:rFonts w:ascii="Times New Roman" w:hAnsi="Times New Roman" w:cs="Times New Roman"/>
          <w:sz w:val="28"/>
          <w:szCs w:val="28"/>
          <w:lang w:val="ru-RU"/>
        </w:rPr>
        <w:t xml:space="preserve"> щодо використання схеми лікування та розподілу між різними схемами лікування. </w:t>
      </w:r>
      <w:r w:rsidRPr="00C647EE">
        <w:rPr>
          <w:rFonts w:ascii="Times New Roman" w:hAnsi="Times New Roman" w:cs="Times New Roman"/>
          <w:sz w:val="28"/>
          <w:szCs w:val="28"/>
          <w:lang w:val="ru-RU"/>
        </w:rPr>
        <w:t>Ці припущення повинні:</w:t>
      </w:r>
    </w:p>
    <w:p w14:paraId="35EDEFF8" w14:textId="16CD7405" w:rsidR="005841AC" w:rsidRPr="00C647EE" w:rsidRDefault="005841AC" w:rsidP="005841AC">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 Оцініть кількість людей, які </w:t>
      </w:r>
      <w:r w:rsidR="006917C4">
        <w:rPr>
          <w:rFonts w:ascii="Times New Roman" w:hAnsi="Times New Roman" w:cs="Times New Roman"/>
          <w:sz w:val="28"/>
          <w:szCs w:val="28"/>
        </w:rPr>
        <w:t>будуть отримувати</w:t>
      </w:r>
      <w:r w:rsidRPr="00C647EE">
        <w:rPr>
          <w:rFonts w:ascii="Times New Roman" w:hAnsi="Times New Roman" w:cs="Times New Roman"/>
          <w:sz w:val="28"/>
          <w:szCs w:val="28"/>
          <w:lang w:val="ru-RU"/>
        </w:rPr>
        <w:t xml:space="preserve"> корот</w:t>
      </w:r>
      <w:r w:rsidR="006917C4">
        <w:rPr>
          <w:rFonts w:ascii="Times New Roman" w:hAnsi="Times New Roman" w:cs="Times New Roman"/>
          <w:sz w:val="28"/>
          <w:szCs w:val="28"/>
        </w:rPr>
        <w:t>кий</w:t>
      </w:r>
      <w:r w:rsidRPr="00C647EE">
        <w:rPr>
          <w:rFonts w:ascii="Times New Roman" w:hAnsi="Times New Roman" w:cs="Times New Roman"/>
          <w:sz w:val="28"/>
          <w:szCs w:val="28"/>
          <w:lang w:val="ru-RU"/>
        </w:rPr>
        <w:t xml:space="preserve"> режим на основі бедакв</w:t>
      </w:r>
      <w:r w:rsidR="005C51DB">
        <w:rPr>
          <w:rFonts w:ascii="Times New Roman" w:hAnsi="Times New Roman" w:cs="Times New Roman"/>
          <w:sz w:val="28"/>
          <w:szCs w:val="28"/>
        </w:rPr>
        <w:t>і</w:t>
      </w:r>
      <w:r w:rsidRPr="00C647EE">
        <w:rPr>
          <w:rFonts w:ascii="Times New Roman" w:hAnsi="Times New Roman" w:cs="Times New Roman"/>
          <w:sz w:val="28"/>
          <w:szCs w:val="28"/>
          <w:lang w:val="ru-RU"/>
        </w:rPr>
        <w:t>ліну, бажан</w:t>
      </w:r>
      <w:r w:rsidR="00CC368B">
        <w:rPr>
          <w:rFonts w:ascii="Times New Roman" w:hAnsi="Times New Roman" w:cs="Times New Roman"/>
          <w:sz w:val="28"/>
          <w:szCs w:val="28"/>
        </w:rPr>
        <w:t>о</w:t>
      </w:r>
      <w:r w:rsidRPr="00C647EE">
        <w:rPr>
          <w:rFonts w:ascii="Times New Roman" w:hAnsi="Times New Roman" w:cs="Times New Roman"/>
          <w:sz w:val="28"/>
          <w:szCs w:val="28"/>
          <w:lang w:val="ru-RU"/>
        </w:rPr>
        <w:t xml:space="preserve"> початковий режим для </w:t>
      </w:r>
      <w:r w:rsidR="005C51DB">
        <w:rPr>
          <w:rFonts w:ascii="Times New Roman" w:hAnsi="Times New Roman" w:cs="Times New Roman"/>
          <w:sz w:val="28"/>
          <w:szCs w:val="28"/>
        </w:rPr>
        <w:t>МЛС / ШЛС</w:t>
      </w:r>
      <w:r w:rsidRPr="00C647EE">
        <w:rPr>
          <w:rFonts w:ascii="Times New Roman" w:hAnsi="Times New Roman" w:cs="Times New Roman"/>
          <w:sz w:val="28"/>
          <w:szCs w:val="28"/>
          <w:lang w:val="ru-RU"/>
        </w:rPr>
        <w:t xml:space="preserve">-ТБ. Ці оцінки повинні враховувати поточні критерії </w:t>
      </w:r>
      <w:r w:rsidR="00D4011E">
        <w:rPr>
          <w:rFonts w:ascii="Times New Roman" w:hAnsi="Times New Roman" w:cs="Times New Roman"/>
          <w:sz w:val="28"/>
          <w:szCs w:val="28"/>
        </w:rPr>
        <w:t>включення</w:t>
      </w:r>
      <w:r w:rsidRPr="00C647EE">
        <w:rPr>
          <w:rFonts w:ascii="Times New Roman" w:hAnsi="Times New Roman" w:cs="Times New Roman"/>
          <w:sz w:val="28"/>
          <w:szCs w:val="28"/>
          <w:lang w:val="ru-RU"/>
        </w:rPr>
        <w:t xml:space="preserve"> для використання корот</w:t>
      </w:r>
      <w:r w:rsidR="00D4011E">
        <w:rPr>
          <w:rFonts w:ascii="Times New Roman" w:hAnsi="Times New Roman" w:cs="Times New Roman"/>
          <w:sz w:val="28"/>
          <w:szCs w:val="28"/>
        </w:rPr>
        <w:t>кого</w:t>
      </w:r>
      <w:r w:rsidRPr="00C647EE">
        <w:rPr>
          <w:rFonts w:ascii="Times New Roman" w:hAnsi="Times New Roman" w:cs="Times New Roman"/>
          <w:sz w:val="28"/>
          <w:szCs w:val="28"/>
          <w:lang w:val="ru-RU"/>
        </w:rPr>
        <w:t xml:space="preserve"> режиму.</w:t>
      </w:r>
    </w:p>
    <w:p w14:paraId="041BC8B3" w14:textId="13362402" w:rsidR="005841AC" w:rsidRPr="00C647EE" w:rsidRDefault="005841AC" w:rsidP="005841AC">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 </w:t>
      </w:r>
      <w:r w:rsidR="00D4011E">
        <w:rPr>
          <w:rFonts w:ascii="Times New Roman" w:hAnsi="Times New Roman" w:cs="Times New Roman"/>
          <w:sz w:val="28"/>
          <w:szCs w:val="28"/>
        </w:rPr>
        <w:t>К</w:t>
      </w:r>
      <w:r w:rsidRPr="00C647EE">
        <w:rPr>
          <w:rFonts w:ascii="Times New Roman" w:hAnsi="Times New Roman" w:cs="Times New Roman"/>
          <w:sz w:val="28"/>
          <w:szCs w:val="28"/>
          <w:lang w:val="ru-RU"/>
        </w:rPr>
        <w:t>ількість людей</w:t>
      </w:r>
      <w:r w:rsidR="00D4011E">
        <w:rPr>
          <w:rFonts w:ascii="Times New Roman" w:hAnsi="Times New Roman" w:cs="Times New Roman"/>
          <w:sz w:val="28"/>
          <w:szCs w:val="28"/>
        </w:rPr>
        <w:t>, які залишились</w:t>
      </w:r>
      <w:r w:rsidRPr="00C647EE">
        <w:rPr>
          <w:rFonts w:ascii="Times New Roman" w:hAnsi="Times New Roman" w:cs="Times New Roman"/>
          <w:sz w:val="28"/>
          <w:szCs w:val="28"/>
          <w:lang w:val="ru-RU"/>
        </w:rPr>
        <w:t xml:space="preserve">, </w:t>
      </w:r>
      <w:r w:rsidR="00D4011E">
        <w:rPr>
          <w:rFonts w:ascii="Times New Roman" w:hAnsi="Times New Roman" w:cs="Times New Roman"/>
          <w:sz w:val="28"/>
          <w:szCs w:val="28"/>
        </w:rPr>
        <w:t>та</w:t>
      </w:r>
      <w:r w:rsidRPr="00C647EE">
        <w:rPr>
          <w:rFonts w:ascii="Times New Roman" w:hAnsi="Times New Roman" w:cs="Times New Roman"/>
          <w:sz w:val="28"/>
          <w:szCs w:val="28"/>
          <w:lang w:val="ru-RU"/>
        </w:rPr>
        <w:t xml:space="preserve"> не </w:t>
      </w:r>
      <w:r w:rsidR="00D4011E">
        <w:rPr>
          <w:rFonts w:ascii="Times New Roman" w:hAnsi="Times New Roman" w:cs="Times New Roman"/>
          <w:sz w:val="28"/>
          <w:szCs w:val="28"/>
        </w:rPr>
        <w:t>були включені</w:t>
      </w:r>
      <w:r w:rsidRPr="00C647EE">
        <w:rPr>
          <w:rFonts w:ascii="Times New Roman" w:hAnsi="Times New Roman" w:cs="Times New Roman"/>
          <w:sz w:val="28"/>
          <w:szCs w:val="28"/>
          <w:lang w:val="ru-RU"/>
        </w:rPr>
        <w:t xml:space="preserve"> </w:t>
      </w:r>
      <w:r w:rsidR="00D4011E">
        <w:rPr>
          <w:rFonts w:ascii="Times New Roman" w:hAnsi="Times New Roman" w:cs="Times New Roman"/>
          <w:sz w:val="28"/>
          <w:szCs w:val="28"/>
        </w:rPr>
        <w:t>до</w:t>
      </w:r>
      <w:r w:rsidR="004C2DC3">
        <w:rPr>
          <w:rFonts w:ascii="Times New Roman" w:hAnsi="Times New Roman" w:cs="Times New Roman"/>
          <w:sz w:val="28"/>
          <w:szCs w:val="28"/>
        </w:rPr>
        <w:t xml:space="preserve"> тих, хто буде отримувати короткі режими на основі бедаквіліну</w:t>
      </w:r>
      <w:r w:rsidRPr="00C647EE">
        <w:rPr>
          <w:rFonts w:ascii="Times New Roman" w:hAnsi="Times New Roman" w:cs="Times New Roman"/>
          <w:sz w:val="28"/>
          <w:szCs w:val="28"/>
          <w:lang w:val="ru-RU"/>
        </w:rPr>
        <w:t xml:space="preserve"> і повинні отримувати індивідуалізовану більш тривалу схему, виходячи з критеріїв, викладених в останньому Керівництві ВООЗ щодо </w:t>
      </w:r>
      <w:r w:rsidR="00CC368B">
        <w:rPr>
          <w:rFonts w:ascii="Times New Roman" w:hAnsi="Times New Roman" w:cs="Times New Roman"/>
          <w:sz w:val="28"/>
          <w:szCs w:val="28"/>
        </w:rPr>
        <w:t xml:space="preserve">ЛС </w:t>
      </w:r>
      <w:r w:rsidRPr="00C647EE">
        <w:rPr>
          <w:rFonts w:ascii="Times New Roman" w:hAnsi="Times New Roman" w:cs="Times New Roman"/>
          <w:sz w:val="28"/>
          <w:szCs w:val="28"/>
          <w:lang w:val="ru-RU"/>
        </w:rPr>
        <w:t>ТБ.</w:t>
      </w:r>
    </w:p>
    <w:p w14:paraId="38EF3912" w14:textId="1F2FE045" w:rsidR="005841AC" w:rsidRPr="00C647EE" w:rsidRDefault="005841AC" w:rsidP="005841AC">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 Якщо програма планує запровадити режим </w:t>
      </w:r>
      <w:r w:rsidRPr="005841AC">
        <w:rPr>
          <w:rFonts w:ascii="Times New Roman" w:hAnsi="Times New Roman" w:cs="Times New Roman"/>
          <w:sz w:val="28"/>
          <w:szCs w:val="28"/>
          <w:lang w:val="en-US"/>
        </w:rPr>
        <w:t>BPaL</w:t>
      </w:r>
      <w:r w:rsidRPr="00C647EE">
        <w:rPr>
          <w:rFonts w:ascii="Times New Roman" w:hAnsi="Times New Roman" w:cs="Times New Roman"/>
          <w:sz w:val="28"/>
          <w:szCs w:val="28"/>
          <w:lang w:val="ru-RU"/>
        </w:rPr>
        <w:t xml:space="preserve"> для лікування </w:t>
      </w:r>
      <w:r w:rsidR="00CC368B">
        <w:rPr>
          <w:rFonts w:ascii="Times New Roman" w:hAnsi="Times New Roman" w:cs="Times New Roman"/>
          <w:sz w:val="28"/>
          <w:szCs w:val="28"/>
        </w:rPr>
        <w:t>ШЛС</w:t>
      </w:r>
      <w:r w:rsidRPr="00C647EE">
        <w:rPr>
          <w:rFonts w:ascii="Times New Roman" w:hAnsi="Times New Roman" w:cs="Times New Roman"/>
          <w:sz w:val="28"/>
          <w:szCs w:val="28"/>
          <w:lang w:val="ru-RU"/>
        </w:rPr>
        <w:t xml:space="preserve"> в умовах оперативних досліджень, це також слід оцінити.</w:t>
      </w:r>
    </w:p>
    <w:p w14:paraId="7D0C4D59" w14:textId="766DA5B7" w:rsidR="00CC368B" w:rsidRPr="00C647EE" w:rsidRDefault="00CC368B" w:rsidP="00CC368B">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Планування повинно здійснюватися </w:t>
      </w:r>
      <w:r w:rsidR="00231383">
        <w:rPr>
          <w:rFonts w:ascii="Times New Roman" w:hAnsi="Times New Roman" w:cs="Times New Roman"/>
          <w:sz w:val="28"/>
          <w:szCs w:val="28"/>
        </w:rPr>
        <w:t>медчними працівниками</w:t>
      </w:r>
      <w:r w:rsidRPr="00C647EE">
        <w:rPr>
          <w:rFonts w:ascii="Times New Roman" w:hAnsi="Times New Roman" w:cs="Times New Roman"/>
          <w:sz w:val="28"/>
          <w:szCs w:val="28"/>
          <w:lang w:val="ru-RU"/>
        </w:rPr>
        <w:t xml:space="preserve"> для тих, хто приймає індивідуалізовані схеми (і тих, які можуть перейти до індивідуалізованого режиму після початку коротшого режиму на основі беда</w:t>
      </w:r>
      <w:r w:rsidR="00231383">
        <w:rPr>
          <w:rFonts w:ascii="Times New Roman" w:hAnsi="Times New Roman" w:cs="Times New Roman"/>
          <w:sz w:val="28"/>
          <w:szCs w:val="28"/>
        </w:rPr>
        <w:t>кв</w:t>
      </w:r>
      <w:r w:rsidRPr="00C647EE">
        <w:rPr>
          <w:rFonts w:ascii="Times New Roman" w:hAnsi="Times New Roman" w:cs="Times New Roman"/>
          <w:sz w:val="28"/>
          <w:szCs w:val="28"/>
          <w:lang w:val="ru-RU"/>
        </w:rPr>
        <w:t xml:space="preserve">іліну). Плануючи склад таких схем НТП, необхідно враховувати історію хворого, профілі </w:t>
      </w:r>
      <w:r w:rsidR="006E6442">
        <w:rPr>
          <w:rFonts w:ascii="Times New Roman" w:hAnsi="Times New Roman" w:cs="Times New Roman"/>
          <w:sz w:val="28"/>
          <w:szCs w:val="28"/>
        </w:rPr>
        <w:t>ТМЧ</w:t>
      </w:r>
      <w:r w:rsidRPr="00C647EE">
        <w:rPr>
          <w:rFonts w:ascii="Times New Roman" w:hAnsi="Times New Roman" w:cs="Times New Roman"/>
          <w:sz w:val="28"/>
          <w:szCs w:val="28"/>
          <w:lang w:val="ru-RU"/>
        </w:rPr>
        <w:t xml:space="preserve"> пацієнта, локальну обстановку (поширеність різних моделей резистентності) та переваги / шкоду різних можливих компонентів схеми. Про кількісне визначення та прогноз відповідних обсягів витратних матеріалів дивіться нижче.</w:t>
      </w:r>
    </w:p>
    <w:p w14:paraId="2E2C2D51" w14:textId="155B98D7" w:rsidR="005841AC" w:rsidRPr="00C647EE" w:rsidRDefault="00CC368B" w:rsidP="00CC368B">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Будь-які оцінки потребують регулярного перегляду та коригування на основі фактичного прийняття різних рекомендованих схем.</w:t>
      </w:r>
    </w:p>
    <w:p w14:paraId="76032886" w14:textId="72369443" w:rsidR="00C81D09" w:rsidRPr="00C647EE" w:rsidRDefault="00C81D09" w:rsidP="00CC368B">
      <w:pPr>
        <w:jc w:val="both"/>
        <w:rPr>
          <w:rFonts w:ascii="Times New Roman" w:hAnsi="Times New Roman" w:cs="Times New Roman"/>
          <w:sz w:val="28"/>
          <w:szCs w:val="28"/>
          <w:lang w:val="ru-RU"/>
        </w:rPr>
      </w:pPr>
    </w:p>
    <w:p w14:paraId="48ADA3F6" w14:textId="77777777" w:rsidR="00C81D09" w:rsidRPr="00C647EE" w:rsidRDefault="00C81D09" w:rsidP="00C81D09">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lastRenderedPageBreak/>
        <w:t>3.9 Які терміни замовлення нових ліків?</w:t>
      </w:r>
    </w:p>
    <w:p w14:paraId="4877F147" w14:textId="0DB90888" w:rsidR="00C81D09" w:rsidRPr="00C647EE" w:rsidRDefault="00C81D09" w:rsidP="00C81D09">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Час виконання більшості продуктів від </w:t>
      </w:r>
      <w:r w:rsidRPr="00C81D09">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C81D09">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становить від 4 до 6 місяців. Він </w:t>
      </w:r>
      <w:r w:rsidR="00AF3DA8">
        <w:rPr>
          <w:rFonts w:ascii="Times New Roman" w:hAnsi="Times New Roman" w:cs="Times New Roman"/>
          <w:sz w:val="28"/>
          <w:szCs w:val="28"/>
          <w:lang w:val="ru-RU"/>
        </w:rPr>
        <w:t>прорахову</w:t>
      </w:r>
      <w:r w:rsidR="00AF3DA8">
        <w:rPr>
          <w:rFonts w:ascii="Times New Roman" w:hAnsi="Times New Roman" w:cs="Times New Roman"/>
          <w:sz w:val="28"/>
          <w:szCs w:val="28"/>
        </w:rPr>
        <w:t>ється</w:t>
      </w:r>
      <w:r w:rsidRPr="00C647EE">
        <w:rPr>
          <w:rFonts w:ascii="Times New Roman" w:hAnsi="Times New Roman" w:cs="Times New Roman"/>
          <w:sz w:val="28"/>
          <w:szCs w:val="28"/>
          <w:lang w:val="ru-RU"/>
        </w:rPr>
        <w:t xml:space="preserve"> після завершення замовлення та оплати. Цей час не включає час, необхідний для завершення замовлення та отримання всіх схвалень програми, країни та донорів, що може додати 1-2 місяці або більше, залежно від таких факторів, як затримка очищення митних зборів та завершення адміністративних процедур. Для отримання додаткової інформації щодо планування замовлення за допомогою </w:t>
      </w:r>
      <w:r w:rsidRPr="00C81D09">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C81D09">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див. "Посібник із планування закупівель та планування доставки на рівні продукту", доступний тут:</w:t>
      </w:r>
    </w:p>
    <w:p w14:paraId="32E2CAA6" w14:textId="45EA51B6" w:rsidR="00C81D09" w:rsidRPr="00C647EE" w:rsidRDefault="00A13DF2" w:rsidP="00C81D09">
      <w:pPr>
        <w:jc w:val="both"/>
        <w:rPr>
          <w:rFonts w:ascii="Times New Roman" w:hAnsi="Times New Roman" w:cs="Times New Roman"/>
          <w:sz w:val="28"/>
          <w:szCs w:val="28"/>
          <w:lang w:val="ru-RU"/>
        </w:rPr>
      </w:pPr>
      <w:hyperlink r:id="rId4" w:history="1">
        <w:r w:rsidR="00AF3DA8" w:rsidRPr="000469CE">
          <w:rPr>
            <w:rStyle w:val="a4"/>
            <w:rFonts w:ascii="Times New Roman" w:hAnsi="Times New Roman" w:cs="Times New Roman"/>
            <w:sz w:val="28"/>
            <w:szCs w:val="28"/>
            <w:lang w:val="en-US"/>
          </w:rPr>
          <w:t>http</w:t>
        </w:r>
        <w:r w:rsidR="00AF3DA8" w:rsidRPr="00C647EE">
          <w:rPr>
            <w:rStyle w:val="a4"/>
            <w:rFonts w:ascii="Times New Roman" w:hAnsi="Times New Roman" w:cs="Times New Roman"/>
            <w:sz w:val="28"/>
            <w:szCs w:val="28"/>
            <w:lang w:val="ru-RU"/>
          </w:rPr>
          <w:t>://</w:t>
        </w:r>
        <w:r w:rsidR="00AF3DA8" w:rsidRPr="000469CE">
          <w:rPr>
            <w:rStyle w:val="a4"/>
            <w:rFonts w:ascii="Times New Roman" w:hAnsi="Times New Roman" w:cs="Times New Roman"/>
            <w:sz w:val="28"/>
            <w:szCs w:val="28"/>
            <w:lang w:val="en-US"/>
          </w:rPr>
          <w:t>stoptb</w:t>
        </w:r>
        <w:r w:rsidR="00AF3DA8" w:rsidRPr="00C647EE">
          <w:rPr>
            <w:rStyle w:val="a4"/>
            <w:rFonts w:ascii="Times New Roman" w:hAnsi="Times New Roman" w:cs="Times New Roman"/>
            <w:sz w:val="28"/>
            <w:szCs w:val="28"/>
            <w:lang w:val="ru-RU"/>
          </w:rPr>
          <w:t>.</w:t>
        </w:r>
        <w:r w:rsidR="00AF3DA8" w:rsidRPr="000469CE">
          <w:rPr>
            <w:rStyle w:val="a4"/>
            <w:rFonts w:ascii="Times New Roman" w:hAnsi="Times New Roman" w:cs="Times New Roman"/>
            <w:sz w:val="28"/>
            <w:szCs w:val="28"/>
            <w:lang w:val="en-US"/>
          </w:rPr>
          <w:t>org</w:t>
        </w:r>
        <w:r w:rsidR="00AF3DA8" w:rsidRPr="00C647EE">
          <w:rPr>
            <w:rStyle w:val="a4"/>
            <w:rFonts w:ascii="Times New Roman" w:hAnsi="Times New Roman" w:cs="Times New Roman"/>
            <w:sz w:val="28"/>
            <w:szCs w:val="28"/>
            <w:lang w:val="ru-RU"/>
          </w:rPr>
          <w:t>/</w:t>
        </w:r>
        <w:r w:rsidR="00AF3DA8" w:rsidRPr="000469CE">
          <w:rPr>
            <w:rStyle w:val="a4"/>
            <w:rFonts w:ascii="Times New Roman" w:hAnsi="Times New Roman" w:cs="Times New Roman"/>
            <w:sz w:val="28"/>
            <w:szCs w:val="28"/>
            <w:lang w:val="en-US"/>
          </w:rPr>
          <w:t>gdf</w:t>
        </w:r>
        <w:r w:rsidR="00AF3DA8" w:rsidRPr="00C647EE">
          <w:rPr>
            <w:rStyle w:val="a4"/>
            <w:rFonts w:ascii="Times New Roman" w:hAnsi="Times New Roman" w:cs="Times New Roman"/>
            <w:sz w:val="28"/>
            <w:szCs w:val="28"/>
            <w:lang w:val="ru-RU"/>
          </w:rPr>
          <w:t>/</w:t>
        </w:r>
        <w:r w:rsidR="00AF3DA8" w:rsidRPr="000469CE">
          <w:rPr>
            <w:rStyle w:val="a4"/>
            <w:rFonts w:ascii="Times New Roman" w:hAnsi="Times New Roman" w:cs="Times New Roman"/>
            <w:sz w:val="28"/>
            <w:szCs w:val="28"/>
            <w:lang w:val="en-US"/>
          </w:rPr>
          <w:t>planOrder</w:t>
        </w:r>
        <w:r w:rsidR="00AF3DA8" w:rsidRPr="00C647EE">
          <w:rPr>
            <w:rStyle w:val="a4"/>
            <w:rFonts w:ascii="Times New Roman" w:hAnsi="Times New Roman" w:cs="Times New Roman"/>
            <w:sz w:val="28"/>
            <w:szCs w:val="28"/>
            <w:lang w:val="ru-RU"/>
          </w:rPr>
          <w:t>.</w:t>
        </w:r>
        <w:r w:rsidR="00AF3DA8" w:rsidRPr="000469CE">
          <w:rPr>
            <w:rStyle w:val="a4"/>
            <w:rFonts w:ascii="Times New Roman" w:hAnsi="Times New Roman" w:cs="Times New Roman"/>
            <w:sz w:val="28"/>
            <w:szCs w:val="28"/>
            <w:lang w:val="en-US"/>
          </w:rPr>
          <w:t>asp</w:t>
        </w:r>
      </w:hyperlink>
    </w:p>
    <w:p w14:paraId="1CFA68B8" w14:textId="3853DDF9" w:rsidR="00AF3DA8" w:rsidRPr="00C647EE" w:rsidRDefault="00AF3DA8" w:rsidP="00AF3DA8">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 xml:space="preserve">3.10 Чи </w:t>
      </w:r>
      <w:r w:rsidR="001D4341" w:rsidRPr="00C21EA4">
        <w:rPr>
          <w:rFonts w:ascii="Times New Roman" w:hAnsi="Times New Roman" w:cs="Times New Roman"/>
          <w:b/>
          <w:sz w:val="28"/>
          <w:szCs w:val="28"/>
        </w:rPr>
        <w:t>пропонує</w:t>
      </w:r>
      <w:r w:rsidRPr="00C647EE">
        <w:rPr>
          <w:rFonts w:ascii="Times New Roman" w:hAnsi="Times New Roman" w:cs="Times New Roman"/>
          <w:b/>
          <w:sz w:val="28"/>
          <w:szCs w:val="28"/>
          <w:lang w:val="ru-RU"/>
        </w:rPr>
        <w:t xml:space="preserve"> </w:t>
      </w:r>
      <w:r w:rsidRPr="00C21EA4">
        <w:rPr>
          <w:rFonts w:ascii="Times New Roman" w:hAnsi="Times New Roman" w:cs="Times New Roman"/>
          <w:b/>
          <w:sz w:val="28"/>
          <w:szCs w:val="28"/>
          <w:lang w:val="en-US"/>
        </w:rPr>
        <w:t>STBP</w:t>
      </w:r>
      <w:r w:rsidRPr="00C647EE">
        <w:rPr>
          <w:rFonts w:ascii="Times New Roman" w:hAnsi="Times New Roman" w:cs="Times New Roman"/>
          <w:b/>
          <w:sz w:val="28"/>
          <w:szCs w:val="28"/>
          <w:lang w:val="ru-RU"/>
        </w:rPr>
        <w:t xml:space="preserve"> / </w:t>
      </w:r>
      <w:r w:rsidRPr="00C21EA4">
        <w:rPr>
          <w:rFonts w:ascii="Times New Roman" w:hAnsi="Times New Roman" w:cs="Times New Roman"/>
          <w:b/>
          <w:sz w:val="28"/>
          <w:szCs w:val="28"/>
          <w:lang w:val="en-US"/>
        </w:rPr>
        <w:t>GDF</w:t>
      </w:r>
      <w:r w:rsidRPr="00C647EE">
        <w:rPr>
          <w:rFonts w:ascii="Times New Roman" w:hAnsi="Times New Roman" w:cs="Times New Roman"/>
          <w:b/>
          <w:sz w:val="28"/>
          <w:szCs w:val="28"/>
          <w:lang w:val="ru-RU"/>
        </w:rPr>
        <w:t xml:space="preserve"> всі ліки, лабораторне обладнання та витратні матеріали, необхідні для розширення </w:t>
      </w:r>
      <w:r w:rsidR="001D4341" w:rsidRPr="00C21EA4">
        <w:rPr>
          <w:rFonts w:ascii="Times New Roman" w:hAnsi="Times New Roman" w:cs="Times New Roman"/>
          <w:b/>
          <w:sz w:val="28"/>
          <w:szCs w:val="28"/>
        </w:rPr>
        <w:t xml:space="preserve">послуг з </w:t>
      </w:r>
      <w:r w:rsidRPr="00C647EE">
        <w:rPr>
          <w:rFonts w:ascii="Times New Roman" w:hAnsi="Times New Roman" w:cs="Times New Roman"/>
          <w:b/>
          <w:sz w:val="28"/>
          <w:szCs w:val="28"/>
          <w:lang w:val="ru-RU"/>
        </w:rPr>
        <w:t>лікування</w:t>
      </w:r>
      <w:r w:rsidR="001D4341" w:rsidRPr="00C21EA4">
        <w:rPr>
          <w:rFonts w:ascii="Times New Roman" w:hAnsi="Times New Roman" w:cs="Times New Roman"/>
          <w:b/>
          <w:sz w:val="28"/>
          <w:szCs w:val="28"/>
        </w:rPr>
        <w:t xml:space="preserve"> </w:t>
      </w:r>
      <w:r w:rsidRPr="00C647EE">
        <w:rPr>
          <w:rFonts w:ascii="Times New Roman" w:hAnsi="Times New Roman" w:cs="Times New Roman"/>
          <w:b/>
          <w:sz w:val="28"/>
          <w:szCs w:val="28"/>
          <w:lang w:val="ru-RU"/>
        </w:rPr>
        <w:t>відповідно до нових інструкцій?</w:t>
      </w:r>
    </w:p>
    <w:p w14:paraId="4D901CEE" w14:textId="04776776" w:rsidR="00AF3DA8" w:rsidRPr="00C647EE" w:rsidRDefault="00AF3DA8" w:rsidP="00AF3DA8">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Так! Усі ліки, лабораторне обладнання та витратні матеріали для впровадження нових вказівок доступні у </w:t>
      </w:r>
      <w:r w:rsidRPr="00AF3DA8">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AF3DA8">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Докладнішу інформацію див. У Каталозі товарів </w:t>
      </w:r>
      <w:r w:rsidRPr="00AF3DA8">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Програми, що закуповують лабораторне обладнання та витратні матеріали для </w:t>
      </w:r>
      <w:r w:rsidRPr="00AF3DA8">
        <w:rPr>
          <w:rFonts w:ascii="Times New Roman" w:hAnsi="Times New Roman" w:cs="Times New Roman"/>
          <w:sz w:val="28"/>
          <w:szCs w:val="28"/>
          <w:lang w:val="en-US"/>
        </w:rPr>
        <w:t>LPA</w:t>
      </w:r>
      <w:r w:rsidRPr="00C647EE">
        <w:rPr>
          <w:rFonts w:ascii="Times New Roman" w:hAnsi="Times New Roman" w:cs="Times New Roman"/>
          <w:sz w:val="28"/>
          <w:szCs w:val="28"/>
          <w:lang w:val="ru-RU"/>
        </w:rPr>
        <w:t xml:space="preserve"> та рідкої культури від </w:t>
      </w:r>
      <w:r w:rsidRPr="00AF3DA8">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AF3DA8">
        <w:rPr>
          <w:rFonts w:ascii="Times New Roman" w:hAnsi="Times New Roman" w:cs="Times New Roman"/>
          <w:sz w:val="28"/>
          <w:szCs w:val="28"/>
          <w:lang w:val="en-US"/>
        </w:rPr>
        <w:t>GDF</w:t>
      </w:r>
      <w:r w:rsidRPr="00C647EE">
        <w:rPr>
          <w:rFonts w:ascii="Times New Roman" w:hAnsi="Times New Roman" w:cs="Times New Roman"/>
          <w:sz w:val="28"/>
          <w:szCs w:val="28"/>
          <w:lang w:val="ru-RU"/>
        </w:rPr>
        <w:t>, можуть скористатися пільговими цінами.</w:t>
      </w:r>
    </w:p>
    <w:p w14:paraId="2CB2B83E" w14:textId="41F4DB1C" w:rsidR="00AF3DA8" w:rsidRPr="00C647EE" w:rsidRDefault="00AF3DA8" w:rsidP="00AF3DA8">
      <w:pPr>
        <w:jc w:val="both"/>
        <w:rPr>
          <w:rFonts w:ascii="Times New Roman" w:hAnsi="Times New Roman" w:cs="Times New Roman"/>
          <w:sz w:val="28"/>
          <w:szCs w:val="28"/>
          <w:lang w:val="ru-RU"/>
        </w:rPr>
      </w:pPr>
      <w:r w:rsidRPr="00AF3DA8">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AF3DA8">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готовий забезпечити чисті </w:t>
      </w:r>
      <w:r w:rsidR="001F6D7A">
        <w:rPr>
          <w:rFonts w:ascii="Times New Roman" w:hAnsi="Times New Roman" w:cs="Times New Roman"/>
          <w:sz w:val="28"/>
          <w:szCs w:val="28"/>
        </w:rPr>
        <w:t>субстанції</w:t>
      </w:r>
      <w:r w:rsidRPr="00C647EE">
        <w:rPr>
          <w:rFonts w:ascii="Times New Roman" w:hAnsi="Times New Roman" w:cs="Times New Roman"/>
          <w:sz w:val="28"/>
          <w:szCs w:val="28"/>
          <w:lang w:val="ru-RU"/>
        </w:rPr>
        <w:t xml:space="preserve"> всіх лікарських засобів, для яких на даний момент рекомендується </w:t>
      </w:r>
      <w:r w:rsidR="001F6D7A">
        <w:rPr>
          <w:rFonts w:ascii="Times New Roman" w:hAnsi="Times New Roman" w:cs="Times New Roman"/>
          <w:sz w:val="28"/>
          <w:szCs w:val="28"/>
        </w:rPr>
        <w:t>ТМЧ</w:t>
      </w:r>
      <w:r w:rsidRPr="00C647EE">
        <w:rPr>
          <w:rFonts w:ascii="Times New Roman" w:hAnsi="Times New Roman" w:cs="Times New Roman"/>
          <w:sz w:val="28"/>
          <w:szCs w:val="28"/>
          <w:lang w:val="ru-RU"/>
        </w:rPr>
        <w:t xml:space="preserve">, включаючи лінезолід та клофазимін. Чисті </w:t>
      </w:r>
      <w:r w:rsidR="001F6D7A">
        <w:rPr>
          <w:rFonts w:ascii="Times New Roman" w:hAnsi="Times New Roman" w:cs="Times New Roman"/>
          <w:sz w:val="28"/>
          <w:szCs w:val="28"/>
        </w:rPr>
        <w:t>субстанції</w:t>
      </w:r>
      <w:r w:rsidRPr="00C647EE">
        <w:rPr>
          <w:rFonts w:ascii="Times New Roman" w:hAnsi="Times New Roman" w:cs="Times New Roman"/>
          <w:sz w:val="28"/>
          <w:szCs w:val="28"/>
          <w:lang w:val="ru-RU"/>
        </w:rPr>
        <w:t xml:space="preserve"> для беда</w:t>
      </w:r>
      <w:r w:rsidR="001F6D7A">
        <w:rPr>
          <w:rFonts w:ascii="Times New Roman" w:hAnsi="Times New Roman" w:cs="Times New Roman"/>
          <w:sz w:val="28"/>
          <w:szCs w:val="28"/>
        </w:rPr>
        <w:t>кв</w:t>
      </w:r>
      <w:r w:rsidRPr="00C647EE">
        <w:rPr>
          <w:rFonts w:ascii="Times New Roman" w:hAnsi="Times New Roman" w:cs="Times New Roman"/>
          <w:sz w:val="28"/>
          <w:szCs w:val="28"/>
          <w:lang w:val="ru-RU"/>
        </w:rPr>
        <w:t>іліну та деламаніду доступні у виробників за такими механізмами:</w:t>
      </w:r>
    </w:p>
    <w:p w14:paraId="0DE4AABF" w14:textId="6C64D5E4" w:rsidR="00AF3DA8" w:rsidRPr="00C647EE" w:rsidRDefault="00AF3DA8" w:rsidP="00AF3DA8">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Беда</w:t>
      </w:r>
      <w:r w:rsidR="006E41C7">
        <w:rPr>
          <w:rFonts w:ascii="Times New Roman" w:hAnsi="Times New Roman" w:cs="Times New Roman"/>
          <w:sz w:val="28"/>
          <w:szCs w:val="28"/>
        </w:rPr>
        <w:t>кв</w:t>
      </w:r>
      <w:r w:rsidRPr="00C647EE">
        <w:rPr>
          <w:rFonts w:ascii="Times New Roman" w:hAnsi="Times New Roman" w:cs="Times New Roman"/>
          <w:sz w:val="28"/>
          <w:szCs w:val="28"/>
          <w:lang w:val="ru-RU"/>
        </w:rPr>
        <w:t>ілін:</w:t>
      </w:r>
      <w:r w:rsidR="006E41C7">
        <w:rPr>
          <w:rFonts w:ascii="Times New Roman" w:hAnsi="Times New Roman" w:cs="Times New Roman"/>
          <w:sz w:val="28"/>
          <w:szCs w:val="28"/>
        </w:rPr>
        <w:t xml:space="preserve"> ч</w:t>
      </w:r>
      <w:r w:rsidRPr="00C647EE">
        <w:rPr>
          <w:rFonts w:ascii="Times New Roman" w:hAnsi="Times New Roman" w:cs="Times New Roman"/>
          <w:sz w:val="28"/>
          <w:szCs w:val="28"/>
          <w:lang w:val="ru-RU"/>
        </w:rPr>
        <w:t xml:space="preserve">иста </w:t>
      </w:r>
      <w:r w:rsidR="006E41C7">
        <w:rPr>
          <w:rFonts w:ascii="Times New Roman" w:hAnsi="Times New Roman" w:cs="Times New Roman"/>
          <w:sz w:val="28"/>
          <w:szCs w:val="28"/>
        </w:rPr>
        <w:t>субстанція б</w:t>
      </w:r>
      <w:r w:rsidR="006E41C7" w:rsidRPr="00C647EE">
        <w:rPr>
          <w:rFonts w:ascii="Times New Roman" w:hAnsi="Times New Roman" w:cs="Times New Roman"/>
          <w:sz w:val="28"/>
          <w:szCs w:val="28"/>
          <w:lang w:val="ru-RU"/>
        </w:rPr>
        <w:t>еда</w:t>
      </w:r>
      <w:r w:rsidR="006E41C7">
        <w:rPr>
          <w:rFonts w:ascii="Times New Roman" w:hAnsi="Times New Roman" w:cs="Times New Roman"/>
          <w:sz w:val="28"/>
          <w:szCs w:val="28"/>
        </w:rPr>
        <w:t>кв</w:t>
      </w:r>
      <w:r w:rsidR="006E41C7" w:rsidRPr="00C647EE">
        <w:rPr>
          <w:rFonts w:ascii="Times New Roman" w:hAnsi="Times New Roman" w:cs="Times New Roman"/>
          <w:sz w:val="28"/>
          <w:szCs w:val="28"/>
          <w:lang w:val="ru-RU"/>
        </w:rPr>
        <w:t>ілін</w:t>
      </w:r>
      <w:r w:rsidR="006E41C7">
        <w:rPr>
          <w:rFonts w:ascii="Times New Roman" w:hAnsi="Times New Roman" w:cs="Times New Roman"/>
          <w:sz w:val="28"/>
          <w:szCs w:val="28"/>
        </w:rPr>
        <w:t>у</w:t>
      </w:r>
      <w:r w:rsidR="006E41C7" w:rsidRPr="00C647EE">
        <w:rPr>
          <w:rFonts w:ascii="Times New Roman" w:hAnsi="Times New Roman" w:cs="Times New Roman"/>
          <w:sz w:val="28"/>
          <w:szCs w:val="28"/>
          <w:lang w:val="ru-RU"/>
        </w:rPr>
        <w:t xml:space="preserve"> </w:t>
      </w:r>
      <w:r w:rsidRPr="00C647EE">
        <w:rPr>
          <w:rFonts w:ascii="Times New Roman" w:hAnsi="Times New Roman" w:cs="Times New Roman"/>
          <w:sz w:val="28"/>
          <w:szCs w:val="28"/>
          <w:lang w:val="ru-RU"/>
        </w:rPr>
        <w:t xml:space="preserve">надається безкоштовно через </w:t>
      </w:r>
      <w:r w:rsidR="006E41C7">
        <w:rPr>
          <w:rFonts w:ascii="Times New Roman" w:hAnsi="Times New Roman" w:cs="Times New Roman"/>
          <w:sz w:val="28"/>
          <w:szCs w:val="28"/>
        </w:rPr>
        <w:t>п</w:t>
      </w:r>
      <w:r w:rsidRPr="00C647EE">
        <w:rPr>
          <w:rFonts w:ascii="Times New Roman" w:hAnsi="Times New Roman" w:cs="Times New Roman"/>
          <w:sz w:val="28"/>
          <w:szCs w:val="28"/>
          <w:lang w:val="ru-RU"/>
        </w:rPr>
        <w:t xml:space="preserve">рограму реагентів проти СНІДу </w:t>
      </w:r>
      <w:r w:rsidRPr="00AF3DA8">
        <w:rPr>
          <w:rFonts w:ascii="Times New Roman" w:hAnsi="Times New Roman" w:cs="Times New Roman"/>
          <w:sz w:val="28"/>
          <w:szCs w:val="28"/>
          <w:lang w:val="en-US"/>
        </w:rPr>
        <w:t>NIH</w:t>
      </w:r>
      <w:r w:rsidRPr="00C647EE">
        <w:rPr>
          <w:rFonts w:ascii="Times New Roman" w:hAnsi="Times New Roman" w:cs="Times New Roman"/>
          <w:sz w:val="28"/>
          <w:szCs w:val="28"/>
          <w:lang w:val="ru-RU"/>
        </w:rPr>
        <w:t xml:space="preserve"> (</w:t>
      </w:r>
      <w:r w:rsidRPr="00AF3DA8">
        <w:rPr>
          <w:rFonts w:ascii="Times New Roman" w:hAnsi="Times New Roman" w:cs="Times New Roman"/>
          <w:sz w:val="28"/>
          <w:szCs w:val="28"/>
          <w:lang w:val="en-US"/>
        </w:rPr>
        <w:t>https</w:t>
      </w:r>
      <w:r w:rsidRPr="00C647EE">
        <w:rPr>
          <w:rFonts w:ascii="Times New Roman" w:hAnsi="Times New Roman" w:cs="Times New Roman"/>
          <w:sz w:val="28"/>
          <w:szCs w:val="28"/>
          <w:lang w:val="ru-RU"/>
        </w:rPr>
        <w:t>://</w:t>
      </w:r>
      <w:r w:rsidRPr="00AF3DA8">
        <w:rPr>
          <w:rFonts w:ascii="Times New Roman" w:hAnsi="Times New Roman" w:cs="Times New Roman"/>
          <w:sz w:val="28"/>
          <w:szCs w:val="28"/>
          <w:lang w:val="en-US"/>
        </w:rPr>
        <w:t>www</w:t>
      </w:r>
      <w:r w:rsidRPr="00C647EE">
        <w:rPr>
          <w:rFonts w:ascii="Times New Roman" w:hAnsi="Times New Roman" w:cs="Times New Roman"/>
          <w:sz w:val="28"/>
          <w:szCs w:val="28"/>
          <w:lang w:val="ru-RU"/>
        </w:rPr>
        <w:t>.</w:t>
      </w:r>
      <w:r w:rsidRPr="00AF3DA8">
        <w:rPr>
          <w:rFonts w:ascii="Times New Roman" w:hAnsi="Times New Roman" w:cs="Times New Roman"/>
          <w:sz w:val="28"/>
          <w:szCs w:val="28"/>
          <w:lang w:val="en-US"/>
        </w:rPr>
        <w:t>aidsreagent</w:t>
      </w:r>
      <w:r w:rsidRPr="00C647EE">
        <w:rPr>
          <w:rFonts w:ascii="Times New Roman" w:hAnsi="Times New Roman" w:cs="Times New Roman"/>
          <w:sz w:val="28"/>
          <w:szCs w:val="28"/>
          <w:lang w:val="ru-RU"/>
        </w:rPr>
        <w:t>.</w:t>
      </w:r>
      <w:r w:rsidRPr="00AF3DA8">
        <w:rPr>
          <w:rFonts w:ascii="Times New Roman" w:hAnsi="Times New Roman" w:cs="Times New Roman"/>
          <w:sz w:val="28"/>
          <w:szCs w:val="28"/>
          <w:lang w:val="en-US"/>
        </w:rPr>
        <w:t>org</w:t>
      </w:r>
      <w:r w:rsidRPr="00C647EE">
        <w:rPr>
          <w:rFonts w:ascii="Times New Roman" w:hAnsi="Times New Roman" w:cs="Times New Roman"/>
          <w:sz w:val="28"/>
          <w:szCs w:val="28"/>
          <w:lang w:val="ru-RU"/>
        </w:rPr>
        <w:t>). Доставка також безкоштовна, коли вказується "</w:t>
      </w:r>
      <w:r w:rsidRPr="00AF3DA8">
        <w:rPr>
          <w:rFonts w:ascii="Times New Roman" w:hAnsi="Times New Roman" w:cs="Times New Roman"/>
          <w:sz w:val="28"/>
          <w:szCs w:val="28"/>
          <w:lang w:val="en-US"/>
        </w:rPr>
        <w:t>JNJ</w:t>
      </w:r>
      <w:r w:rsidRPr="00C647EE">
        <w:rPr>
          <w:rFonts w:ascii="Times New Roman" w:hAnsi="Times New Roman" w:cs="Times New Roman"/>
          <w:sz w:val="28"/>
          <w:szCs w:val="28"/>
          <w:lang w:val="ru-RU"/>
        </w:rPr>
        <w:t>" як "</w:t>
      </w:r>
      <w:r w:rsidR="006E41C7" w:rsidRPr="006E41C7">
        <w:t xml:space="preserve"> </w:t>
      </w:r>
      <w:r w:rsidR="006E41C7" w:rsidRPr="006E41C7">
        <w:rPr>
          <w:rFonts w:ascii="Times New Roman" w:hAnsi="Times New Roman" w:cs="Times New Roman"/>
          <w:sz w:val="28"/>
          <w:szCs w:val="28"/>
          <w:lang w:val="en-US"/>
        </w:rPr>
        <w:t>Shipping</w:t>
      </w:r>
      <w:r w:rsidR="006E41C7" w:rsidRPr="00C647EE">
        <w:rPr>
          <w:rFonts w:ascii="Times New Roman" w:hAnsi="Times New Roman" w:cs="Times New Roman"/>
          <w:sz w:val="28"/>
          <w:szCs w:val="28"/>
          <w:lang w:val="ru-RU"/>
        </w:rPr>
        <w:t xml:space="preserve"> </w:t>
      </w:r>
      <w:r w:rsidR="006E41C7" w:rsidRPr="006E41C7">
        <w:rPr>
          <w:rFonts w:ascii="Times New Roman" w:hAnsi="Times New Roman" w:cs="Times New Roman"/>
          <w:sz w:val="28"/>
          <w:szCs w:val="28"/>
          <w:lang w:val="en-US"/>
        </w:rPr>
        <w:t>Co</w:t>
      </w:r>
      <w:r w:rsidR="006E41C7" w:rsidRPr="00C647EE">
        <w:rPr>
          <w:rFonts w:ascii="Times New Roman" w:hAnsi="Times New Roman" w:cs="Times New Roman"/>
          <w:sz w:val="28"/>
          <w:szCs w:val="28"/>
          <w:lang w:val="ru-RU"/>
        </w:rPr>
        <w:t xml:space="preserve">. </w:t>
      </w:r>
      <w:r w:rsidR="006E41C7" w:rsidRPr="006E41C7">
        <w:rPr>
          <w:rFonts w:ascii="Times New Roman" w:hAnsi="Times New Roman" w:cs="Times New Roman"/>
          <w:sz w:val="28"/>
          <w:szCs w:val="28"/>
          <w:lang w:val="en-US"/>
        </w:rPr>
        <w:t>Account</w:t>
      </w:r>
      <w:r w:rsidR="006E41C7" w:rsidRPr="00C647EE">
        <w:rPr>
          <w:rFonts w:ascii="Times New Roman" w:hAnsi="Times New Roman" w:cs="Times New Roman"/>
          <w:sz w:val="28"/>
          <w:szCs w:val="28"/>
          <w:lang w:val="ru-RU"/>
        </w:rPr>
        <w:t xml:space="preserve"> </w:t>
      </w:r>
      <w:proofErr w:type="gramStart"/>
      <w:r w:rsidR="006E41C7" w:rsidRPr="006E41C7">
        <w:rPr>
          <w:rFonts w:ascii="Times New Roman" w:hAnsi="Times New Roman" w:cs="Times New Roman"/>
          <w:sz w:val="28"/>
          <w:szCs w:val="28"/>
          <w:lang w:val="en-US"/>
        </w:rPr>
        <w:t>No</w:t>
      </w:r>
      <w:r w:rsidR="006E41C7" w:rsidRPr="00C647EE">
        <w:rPr>
          <w:rFonts w:ascii="Times New Roman" w:hAnsi="Times New Roman" w:cs="Times New Roman"/>
          <w:sz w:val="28"/>
          <w:szCs w:val="28"/>
          <w:lang w:val="ru-RU"/>
        </w:rPr>
        <w:t>.”</w:t>
      </w:r>
      <w:r w:rsidRPr="00C647EE">
        <w:rPr>
          <w:rFonts w:ascii="Times New Roman" w:hAnsi="Times New Roman" w:cs="Times New Roman"/>
          <w:sz w:val="28"/>
          <w:szCs w:val="28"/>
          <w:lang w:val="ru-RU"/>
        </w:rPr>
        <w:t>під</w:t>
      </w:r>
      <w:proofErr w:type="gramEnd"/>
      <w:r w:rsidRPr="00C647EE">
        <w:rPr>
          <w:rFonts w:ascii="Times New Roman" w:hAnsi="Times New Roman" w:cs="Times New Roman"/>
          <w:sz w:val="28"/>
          <w:szCs w:val="28"/>
          <w:lang w:val="ru-RU"/>
        </w:rPr>
        <w:t xml:space="preserve"> час реєстрації. Зауважте, що замовлення беда</w:t>
      </w:r>
      <w:r w:rsidR="00504739">
        <w:rPr>
          <w:rFonts w:ascii="Times New Roman" w:hAnsi="Times New Roman" w:cs="Times New Roman"/>
          <w:sz w:val="28"/>
          <w:szCs w:val="28"/>
        </w:rPr>
        <w:t>кв</w:t>
      </w:r>
      <w:r w:rsidRPr="00C647EE">
        <w:rPr>
          <w:rFonts w:ascii="Times New Roman" w:hAnsi="Times New Roman" w:cs="Times New Roman"/>
          <w:sz w:val="28"/>
          <w:szCs w:val="28"/>
          <w:lang w:val="ru-RU"/>
        </w:rPr>
        <w:t xml:space="preserve">іліну - це двоетапний процес: спочатку потрібно зареєструватися, щоб отримати право на отримання реагентів з каталогу </w:t>
      </w:r>
      <w:r w:rsidRPr="00AF3DA8">
        <w:rPr>
          <w:rFonts w:ascii="Times New Roman" w:hAnsi="Times New Roman" w:cs="Times New Roman"/>
          <w:sz w:val="28"/>
          <w:szCs w:val="28"/>
          <w:lang w:val="en-US"/>
        </w:rPr>
        <w:t>NIH</w:t>
      </w:r>
      <w:r w:rsidRPr="00C647EE">
        <w:rPr>
          <w:rFonts w:ascii="Times New Roman" w:hAnsi="Times New Roman" w:cs="Times New Roman"/>
          <w:sz w:val="28"/>
          <w:szCs w:val="28"/>
          <w:lang w:val="ru-RU"/>
        </w:rPr>
        <w:t xml:space="preserve">, а потім, </w:t>
      </w:r>
      <w:proofErr w:type="gramStart"/>
      <w:r w:rsidRPr="00C647EE">
        <w:rPr>
          <w:rFonts w:ascii="Times New Roman" w:hAnsi="Times New Roman" w:cs="Times New Roman"/>
          <w:sz w:val="28"/>
          <w:szCs w:val="28"/>
          <w:lang w:val="ru-RU"/>
        </w:rPr>
        <w:t>по-друге</w:t>
      </w:r>
      <w:proofErr w:type="gramEnd"/>
      <w:r w:rsidRPr="00C647EE">
        <w:rPr>
          <w:rFonts w:ascii="Times New Roman" w:hAnsi="Times New Roman" w:cs="Times New Roman"/>
          <w:sz w:val="28"/>
          <w:szCs w:val="28"/>
          <w:lang w:val="ru-RU"/>
        </w:rPr>
        <w:t>, потрібно замовити бедахілін зокрема.</w:t>
      </w:r>
    </w:p>
    <w:p w14:paraId="18770A9A" w14:textId="5DCF1E26" w:rsidR="00AF3DA8" w:rsidRPr="00C647EE" w:rsidRDefault="00AF3DA8" w:rsidP="00AF3DA8">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 Деламанід: Деламанід чиста </w:t>
      </w:r>
      <w:r w:rsidR="00883049">
        <w:rPr>
          <w:rFonts w:ascii="Times New Roman" w:hAnsi="Times New Roman" w:cs="Times New Roman"/>
          <w:sz w:val="28"/>
          <w:szCs w:val="28"/>
          <w:lang w:val="ru-RU"/>
        </w:rPr>
        <w:t>субстан</w:t>
      </w:r>
      <w:r w:rsidR="00883049">
        <w:rPr>
          <w:rFonts w:ascii="Times New Roman" w:hAnsi="Times New Roman" w:cs="Times New Roman"/>
          <w:sz w:val="28"/>
          <w:szCs w:val="28"/>
        </w:rPr>
        <w:t xml:space="preserve">ція </w:t>
      </w:r>
      <w:r w:rsidRPr="00C647EE">
        <w:rPr>
          <w:rFonts w:ascii="Times New Roman" w:hAnsi="Times New Roman" w:cs="Times New Roman"/>
          <w:sz w:val="28"/>
          <w:szCs w:val="28"/>
          <w:lang w:val="ru-RU"/>
        </w:rPr>
        <w:t xml:space="preserve">надається безкоштовно за допомогою програми </w:t>
      </w:r>
      <w:r w:rsidRPr="00AF3DA8">
        <w:rPr>
          <w:rFonts w:ascii="Times New Roman" w:hAnsi="Times New Roman" w:cs="Times New Roman"/>
          <w:sz w:val="28"/>
          <w:szCs w:val="28"/>
          <w:lang w:val="en-US"/>
        </w:rPr>
        <w:t>ATCC</w:t>
      </w:r>
      <w:r w:rsidRPr="00C647EE">
        <w:rPr>
          <w:rFonts w:ascii="Times New Roman" w:hAnsi="Times New Roman" w:cs="Times New Roman"/>
          <w:sz w:val="28"/>
          <w:szCs w:val="28"/>
          <w:lang w:val="ru-RU"/>
        </w:rPr>
        <w:t xml:space="preserve"> </w:t>
      </w:r>
      <w:r w:rsidRPr="00AF3DA8">
        <w:rPr>
          <w:rFonts w:ascii="Times New Roman" w:hAnsi="Times New Roman" w:cs="Times New Roman"/>
          <w:sz w:val="28"/>
          <w:szCs w:val="28"/>
          <w:lang w:val="en-US"/>
        </w:rPr>
        <w:t>BEI</w:t>
      </w:r>
      <w:r w:rsidRPr="00C647EE">
        <w:rPr>
          <w:rFonts w:ascii="Times New Roman" w:hAnsi="Times New Roman" w:cs="Times New Roman"/>
          <w:sz w:val="28"/>
          <w:szCs w:val="28"/>
          <w:lang w:val="ru-RU"/>
        </w:rPr>
        <w:t>:</w:t>
      </w:r>
    </w:p>
    <w:p w14:paraId="29DE65AD" w14:textId="77777777" w:rsidR="00AF3DA8" w:rsidRPr="00C647EE" w:rsidRDefault="00AF3DA8" w:rsidP="00AF3DA8">
      <w:pPr>
        <w:jc w:val="both"/>
        <w:rPr>
          <w:rFonts w:ascii="Times New Roman" w:hAnsi="Times New Roman" w:cs="Times New Roman"/>
          <w:sz w:val="28"/>
          <w:szCs w:val="28"/>
          <w:lang w:val="ru-RU"/>
        </w:rPr>
      </w:pPr>
      <w:r w:rsidRPr="00AF3DA8">
        <w:rPr>
          <w:rFonts w:ascii="Times New Roman" w:hAnsi="Times New Roman" w:cs="Times New Roman"/>
          <w:sz w:val="28"/>
          <w:szCs w:val="28"/>
          <w:lang w:val="en-US"/>
        </w:rPr>
        <w:t>https</w:t>
      </w:r>
      <w:r w:rsidRPr="00C647EE">
        <w:rPr>
          <w:rFonts w:ascii="Times New Roman" w:hAnsi="Times New Roman" w:cs="Times New Roman"/>
          <w:sz w:val="28"/>
          <w:szCs w:val="28"/>
          <w:lang w:val="ru-RU"/>
        </w:rPr>
        <w:t>://</w:t>
      </w:r>
      <w:r w:rsidRPr="00AF3DA8">
        <w:rPr>
          <w:rFonts w:ascii="Times New Roman" w:hAnsi="Times New Roman" w:cs="Times New Roman"/>
          <w:sz w:val="28"/>
          <w:szCs w:val="28"/>
          <w:lang w:val="en-US"/>
        </w:rPr>
        <w:t>www</w:t>
      </w:r>
      <w:r w:rsidRPr="00C647EE">
        <w:rPr>
          <w:rFonts w:ascii="Times New Roman" w:hAnsi="Times New Roman" w:cs="Times New Roman"/>
          <w:sz w:val="28"/>
          <w:szCs w:val="28"/>
          <w:lang w:val="ru-RU"/>
        </w:rPr>
        <w:t>.</w:t>
      </w:r>
      <w:r w:rsidRPr="00AF3DA8">
        <w:rPr>
          <w:rFonts w:ascii="Times New Roman" w:hAnsi="Times New Roman" w:cs="Times New Roman"/>
          <w:sz w:val="28"/>
          <w:szCs w:val="28"/>
          <w:lang w:val="en-US"/>
        </w:rPr>
        <w:t>beiresources</w:t>
      </w:r>
      <w:r w:rsidRPr="00C647EE">
        <w:rPr>
          <w:rFonts w:ascii="Times New Roman" w:hAnsi="Times New Roman" w:cs="Times New Roman"/>
          <w:sz w:val="28"/>
          <w:szCs w:val="28"/>
          <w:lang w:val="ru-RU"/>
        </w:rPr>
        <w:t>.</w:t>
      </w:r>
      <w:r w:rsidRPr="00AF3DA8">
        <w:rPr>
          <w:rFonts w:ascii="Times New Roman" w:hAnsi="Times New Roman" w:cs="Times New Roman"/>
          <w:sz w:val="28"/>
          <w:szCs w:val="28"/>
          <w:lang w:val="en-US"/>
        </w:rPr>
        <w:t>org</w:t>
      </w:r>
      <w:r w:rsidRPr="00C647EE">
        <w:rPr>
          <w:rFonts w:ascii="Times New Roman" w:hAnsi="Times New Roman" w:cs="Times New Roman"/>
          <w:sz w:val="28"/>
          <w:szCs w:val="28"/>
          <w:lang w:val="ru-RU"/>
        </w:rPr>
        <w:t xml:space="preserve">/ </w:t>
      </w:r>
      <w:r w:rsidRPr="00AF3DA8">
        <w:rPr>
          <w:rFonts w:ascii="Times New Roman" w:hAnsi="Times New Roman" w:cs="Times New Roman"/>
          <w:sz w:val="28"/>
          <w:szCs w:val="28"/>
          <w:lang w:val="en-US"/>
        </w:rPr>
        <w:t>About</w:t>
      </w:r>
      <w:r w:rsidRPr="00C647EE">
        <w:rPr>
          <w:rFonts w:ascii="Times New Roman" w:hAnsi="Times New Roman" w:cs="Times New Roman"/>
          <w:sz w:val="28"/>
          <w:szCs w:val="28"/>
          <w:lang w:val="ru-RU"/>
        </w:rPr>
        <w:t>/</w:t>
      </w:r>
      <w:r w:rsidRPr="00AF3DA8">
        <w:rPr>
          <w:rFonts w:ascii="Times New Roman" w:hAnsi="Times New Roman" w:cs="Times New Roman"/>
          <w:sz w:val="28"/>
          <w:szCs w:val="28"/>
          <w:lang w:val="en-US"/>
        </w:rPr>
        <w:t>BEIResources</w:t>
      </w:r>
      <w:r w:rsidRPr="00C647EE">
        <w:rPr>
          <w:rFonts w:ascii="Times New Roman" w:hAnsi="Times New Roman" w:cs="Times New Roman"/>
          <w:sz w:val="28"/>
          <w:szCs w:val="28"/>
          <w:lang w:val="ru-RU"/>
        </w:rPr>
        <w:t>.</w:t>
      </w:r>
      <w:r w:rsidRPr="00AF3DA8">
        <w:rPr>
          <w:rFonts w:ascii="Times New Roman" w:hAnsi="Times New Roman" w:cs="Times New Roman"/>
          <w:sz w:val="28"/>
          <w:szCs w:val="28"/>
          <w:lang w:val="en-US"/>
        </w:rPr>
        <w:t>aspx</w:t>
      </w:r>
      <w:r w:rsidRPr="00C647EE">
        <w:rPr>
          <w:rFonts w:ascii="Times New Roman" w:hAnsi="Times New Roman" w:cs="Times New Roman"/>
          <w:sz w:val="28"/>
          <w:szCs w:val="28"/>
          <w:lang w:val="ru-RU"/>
        </w:rPr>
        <w:t xml:space="preserve">. Деламанід - номер товару </w:t>
      </w:r>
      <w:r w:rsidRPr="00AF3DA8">
        <w:rPr>
          <w:rFonts w:ascii="Times New Roman" w:hAnsi="Times New Roman" w:cs="Times New Roman"/>
          <w:sz w:val="28"/>
          <w:szCs w:val="28"/>
          <w:lang w:val="en-US"/>
        </w:rPr>
        <w:t>NR</w:t>
      </w:r>
      <w:r w:rsidRPr="00C647EE">
        <w:rPr>
          <w:rFonts w:ascii="Times New Roman" w:hAnsi="Times New Roman" w:cs="Times New Roman"/>
          <w:sz w:val="28"/>
          <w:szCs w:val="28"/>
          <w:lang w:val="ru-RU"/>
        </w:rPr>
        <w:t>-51636.</w:t>
      </w:r>
    </w:p>
    <w:p w14:paraId="3B2E9B2F" w14:textId="02F36A70" w:rsidR="00AF3DA8" w:rsidRPr="00C647EE" w:rsidRDefault="00AF3DA8" w:rsidP="00AF3DA8">
      <w:pPr>
        <w:jc w:val="both"/>
        <w:rPr>
          <w:rFonts w:ascii="Times New Roman" w:hAnsi="Times New Roman" w:cs="Times New Roman"/>
          <w:sz w:val="28"/>
          <w:szCs w:val="28"/>
          <w:lang w:val="ru-RU"/>
        </w:rPr>
      </w:pPr>
      <w:r w:rsidRPr="00AF3DA8">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AF3DA8">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розпочав обговорення з виробником претоманіду, щоб включити цю </w:t>
      </w:r>
      <w:r w:rsidR="00C21EA4">
        <w:rPr>
          <w:rFonts w:ascii="Times New Roman" w:hAnsi="Times New Roman" w:cs="Times New Roman"/>
          <w:sz w:val="28"/>
          <w:szCs w:val="28"/>
        </w:rPr>
        <w:t>субстанцію</w:t>
      </w:r>
      <w:r w:rsidRPr="00C647EE">
        <w:rPr>
          <w:rFonts w:ascii="Times New Roman" w:hAnsi="Times New Roman" w:cs="Times New Roman"/>
          <w:sz w:val="28"/>
          <w:szCs w:val="28"/>
          <w:lang w:val="ru-RU"/>
        </w:rPr>
        <w:t xml:space="preserve"> до свого каталогу, як тільки вона стане доступною.</w:t>
      </w:r>
    </w:p>
    <w:p w14:paraId="4F46F146" w14:textId="6FA2F92C" w:rsidR="00C21EA4" w:rsidRPr="00C647EE" w:rsidRDefault="00C21EA4" w:rsidP="00AF3DA8">
      <w:pPr>
        <w:jc w:val="both"/>
        <w:rPr>
          <w:rFonts w:ascii="Times New Roman" w:hAnsi="Times New Roman" w:cs="Times New Roman"/>
          <w:sz w:val="28"/>
          <w:szCs w:val="28"/>
          <w:lang w:val="ru-RU"/>
        </w:rPr>
      </w:pPr>
    </w:p>
    <w:p w14:paraId="5D072623" w14:textId="77777777" w:rsidR="00C21EA4" w:rsidRPr="00C647EE" w:rsidRDefault="00C21EA4" w:rsidP="00C21EA4">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 xml:space="preserve">3.11 Чи передбачені обмеження постачання через </w:t>
      </w:r>
      <w:r w:rsidRPr="007E1151">
        <w:rPr>
          <w:rFonts w:ascii="Times New Roman" w:hAnsi="Times New Roman" w:cs="Times New Roman"/>
          <w:b/>
          <w:sz w:val="28"/>
          <w:szCs w:val="28"/>
          <w:lang w:val="en-US"/>
        </w:rPr>
        <w:t>STBP</w:t>
      </w:r>
      <w:r w:rsidRPr="00C647EE">
        <w:rPr>
          <w:rFonts w:ascii="Times New Roman" w:hAnsi="Times New Roman" w:cs="Times New Roman"/>
          <w:b/>
          <w:sz w:val="28"/>
          <w:szCs w:val="28"/>
          <w:lang w:val="ru-RU"/>
        </w:rPr>
        <w:t xml:space="preserve"> / </w:t>
      </w:r>
      <w:r w:rsidRPr="007E1151">
        <w:rPr>
          <w:rFonts w:ascii="Times New Roman" w:hAnsi="Times New Roman" w:cs="Times New Roman"/>
          <w:b/>
          <w:sz w:val="28"/>
          <w:szCs w:val="28"/>
          <w:lang w:val="en-US"/>
        </w:rPr>
        <w:t>GDF</w:t>
      </w:r>
      <w:r w:rsidRPr="00C647EE">
        <w:rPr>
          <w:rFonts w:ascii="Times New Roman" w:hAnsi="Times New Roman" w:cs="Times New Roman"/>
          <w:b/>
          <w:sz w:val="28"/>
          <w:szCs w:val="28"/>
          <w:lang w:val="ru-RU"/>
        </w:rPr>
        <w:t>? Чи існує ризик того, що будь-яке моє нове замовлення на ці препарати буде відкладено або не може бути виконане?</w:t>
      </w:r>
    </w:p>
    <w:p w14:paraId="5A3E0FA8" w14:textId="771ACD15" w:rsidR="00C21EA4" w:rsidRDefault="00C21EA4" w:rsidP="00C21EA4">
      <w:pPr>
        <w:jc w:val="both"/>
        <w:rPr>
          <w:rFonts w:ascii="Times New Roman" w:hAnsi="Times New Roman" w:cs="Times New Roman"/>
          <w:sz w:val="28"/>
          <w:szCs w:val="28"/>
          <w:lang w:val="en-US"/>
        </w:rPr>
      </w:pPr>
      <w:r w:rsidRPr="00C647EE">
        <w:rPr>
          <w:rFonts w:ascii="Times New Roman" w:hAnsi="Times New Roman" w:cs="Times New Roman"/>
          <w:sz w:val="28"/>
          <w:szCs w:val="28"/>
          <w:lang w:val="ru-RU"/>
        </w:rPr>
        <w:lastRenderedPageBreak/>
        <w:t xml:space="preserve">Ні! </w:t>
      </w:r>
      <w:r w:rsidRPr="00C21EA4">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C21EA4">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тісно співпрацює з усіма постачальниками, і вони підтвердили, що готові до збільшення попиту. </w:t>
      </w:r>
      <w:r w:rsidRPr="00C21EA4">
        <w:rPr>
          <w:rFonts w:ascii="Times New Roman" w:hAnsi="Times New Roman" w:cs="Times New Roman"/>
          <w:sz w:val="28"/>
          <w:szCs w:val="28"/>
          <w:lang w:val="en-US"/>
        </w:rPr>
        <w:t>GDF буде уважно стежити за ситуацією з постачанням.</w:t>
      </w:r>
    </w:p>
    <w:p w14:paraId="34F1F728" w14:textId="26AF56C4" w:rsidR="007E1151" w:rsidRPr="00B45716" w:rsidRDefault="007E1151" w:rsidP="007E1151">
      <w:pPr>
        <w:jc w:val="both"/>
        <w:rPr>
          <w:rFonts w:ascii="Times New Roman" w:hAnsi="Times New Roman" w:cs="Times New Roman"/>
          <w:b/>
          <w:sz w:val="28"/>
          <w:szCs w:val="28"/>
          <w:lang w:val="en-US"/>
        </w:rPr>
      </w:pPr>
      <w:r w:rsidRPr="00B45716">
        <w:rPr>
          <w:rFonts w:ascii="Times New Roman" w:hAnsi="Times New Roman" w:cs="Times New Roman"/>
          <w:b/>
          <w:sz w:val="28"/>
          <w:szCs w:val="28"/>
          <w:lang w:val="en-US"/>
        </w:rPr>
        <w:t xml:space="preserve">3.12 Чи існує якийсь механізм </w:t>
      </w:r>
      <w:r w:rsidR="00624C3D" w:rsidRPr="00B45716">
        <w:rPr>
          <w:rFonts w:ascii="Times New Roman" w:hAnsi="Times New Roman" w:cs="Times New Roman"/>
          <w:b/>
          <w:sz w:val="28"/>
          <w:szCs w:val="28"/>
        </w:rPr>
        <w:t xml:space="preserve">сповіщення </w:t>
      </w:r>
      <w:r w:rsidR="00624C3D" w:rsidRPr="00B45716">
        <w:rPr>
          <w:rFonts w:ascii="Times New Roman" w:hAnsi="Times New Roman" w:cs="Times New Roman"/>
          <w:b/>
          <w:sz w:val="28"/>
          <w:szCs w:val="28"/>
          <w:lang w:val="en-US"/>
        </w:rPr>
        <w:t>постачальників</w:t>
      </w:r>
      <w:r w:rsidR="00811F2A" w:rsidRPr="00B45716">
        <w:rPr>
          <w:rFonts w:ascii="Times New Roman" w:hAnsi="Times New Roman" w:cs="Times New Roman"/>
          <w:b/>
          <w:sz w:val="28"/>
          <w:szCs w:val="28"/>
        </w:rPr>
        <w:t xml:space="preserve"> </w:t>
      </w:r>
      <w:proofErr w:type="gramStart"/>
      <w:r w:rsidR="00811F2A" w:rsidRPr="00B45716">
        <w:rPr>
          <w:rFonts w:ascii="Times New Roman" w:hAnsi="Times New Roman" w:cs="Times New Roman"/>
          <w:b/>
          <w:sz w:val="28"/>
          <w:szCs w:val="28"/>
        </w:rPr>
        <w:t xml:space="preserve">щодо </w:t>
      </w:r>
      <w:r w:rsidRPr="00B45716">
        <w:rPr>
          <w:rFonts w:ascii="Times New Roman" w:hAnsi="Times New Roman" w:cs="Times New Roman"/>
          <w:b/>
          <w:sz w:val="28"/>
          <w:szCs w:val="28"/>
          <w:lang w:val="en-US"/>
        </w:rPr>
        <w:t xml:space="preserve"> ймовірного</w:t>
      </w:r>
      <w:proofErr w:type="gramEnd"/>
      <w:r w:rsidRPr="00B45716">
        <w:rPr>
          <w:rFonts w:ascii="Times New Roman" w:hAnsi="Times New Roman" w:cs="Times New Roman"/>
          <w:b/>
          <w:sz w:val="28"/>
          <w:szCs w:val="28"/>
          <w:lang w:val="en-US"/>
        </w:rPr>
        <w:t xml:space="preserve"> попиту на основі попередніх оцінок, щоб постачальники могли почати підготовку до очікуваного більшого обсягу замовлень, щоб мінімізувати строк виконання після </w:t>
      </w:r>
      <w:r w:rsidR="00811F2A" w:rsidRPr="00B45716">
        <w:rPr>
          <w:rFonts w:ascii="Times New Roman" w:hAnsi="Times New Roman" w:cs="Times New Roman"/>
          <w:b/>
          <w:sz w:val="28"/>
          <w:szCs w:val="28"/>
        </w:rPr>
        <w:t xml:space="preserve">подання </w:t>
      </w:r>
      <w:r w:rsidRPr="00B45716">
        <w:rPr>
          <w:rFonts w:ascii="Times New Roman" w:hAnsi="Times New Roman" w:cs="Times New Roman"/>
          <w:b/>
          <w:sz w:val="28"/>
          <w:szCs w:val="28"/>
          <w:lang w:val="en-US"/>
        </w:rPr>
        <w:t>остаточних замовлень?</w:t>
      </w:r>
    </w:p>
    <w:p w14:paraId="5A3A8B0D" w14:textId="6FD01427" w:rsidR="007E1151" w:rsidRDefault="007E1151" w:rsidP="007E1151">
      <w:pPr>
        <w:jc w:val="both"/>
        <w:rPr>
          <w:rFonts w:ascii="Times New Roman" w:hAnsi="Times New Roman" w:cs="Times New Roman"/>
          <w:sz w:val="28"/>
          <w:szCs w:val="28"/>
          <w:lang w:val="en-US"/>
        </w:rPr>
      </w:pPr>
      <w:r w:rsidRPr="007E1151">
        <w:rPr>
          <w:rFonts w:ascii="Times New Roman" w:hAnsi="Times New Roman" w:cs="Times New Roman"/>
          <w:sz w:val="28"/>
          <w:szCs w:val="28"/>
          <w:lang w:val="en-US"/>
        </w:rPr>
        <w:t>STBP / GDF оновлює прогноз попиту та повідомляє його як частину свого чергового регулярного міжнародного тендеру, який враховуватиме зміни попиту, як</w:t>
      </w:r>
      <w:r w:rsidR="00BD393B">
        <w:rPr>
          <w:rFonts w:ascii="Times New Roman" w:hAnsi="Times New Roman" w:cs="Times New Roman"/>
          <w:sz w:val="28"/>
          <w:szCs w:val="28"/>
        </w:rPr>
        <w:t>і</w:t>
      </w:r>
      <w:r w:rsidRPr="007E1151">
        <w:rPr>
          <w:rFonts w:ascii="Times New Roman" w:hAnsi="Times New Roman" w:cs="Times New Roman"/>
          <w:sz w:val="28"/>
          <w:szCs w:val="28"/>
          <w:lang w:val="en-US"/>
        </w:rPr>
        <w:t xml:space="preserve"> спостеріга</w:t>
      </w:r>
      <w:r w:rsidR="00BD393B">
        <w:rPr>
          <w:rFonts w:ascii="Times New Roman" w:hAnsi="Times New Roman" w:cs="Times New Roman"/>
          <w:sz w:val="28"/>
          <w:szCs w:val="28"/>
        </w:rPr>
        <w:t>ю</w:t>
      </w:r>
      <w:r w:rsidRPr="007E1151">
        <w:rPr>
          <w:rFonts w:ascii="Times New Roman" w:hAnsi="Times New Roman" w:cs="Times New Roman"/>
          <w:sz w:val="28"/>
          <w:szCs w:val="28"/>
          <w:lang w:val="en-US"/>
        </w:rPr>
        <w:t xml:space="preserve">ться у </w:t>
      </w:r>
      <w:r w:rsidR="00BD393B">
        <w:rPr>
          <w:rFonts w:ascii="Times New Roman" w:hAnsi="Times New Roman" w:cs="Times New Roman"/>
          <w:sz w:val="28"/>
          <w:szCs w:val="28"/>
        </w:rPr>
        <w:t>заявках</w:t>
      </w:r>
      <w:r w:rsidRPr="007E1151">
        <w:rPr>
          <w:rFonts w:ascii="Times New Roman" w:hAnsi="Times New Roman" w:cs="Times New Roman"/>
          <w:sz w:val="28"/>
          <w:szCs w:val="28"/>
          <w:lang w:val="en-US"/>
        </w:rPr>
        <w:t xml:space="preserve"> від країн-клієнтів. Цей оновлений прогноз та інформація про продукцію, як</w:t>
      </w:r>
      <w:r w:rsidR="000511A5">
        <w:rPr>
          <w:rFonts w:ascii="Times New Roman" w:hAnsi="Times New Roman" w:cs="Times New Roman"/>
          <w:sz w:val="28"/>
          <w:szCs w:val="28"/>
        </w:rPr>
        <w:t>у</w:t>
      </w:r>
      <w:r w:rsidRPr="007E1151">
        <w:rPr>
          <w:rFonts w:ascii="Times New Roman" w:hAnsi="Times New Roman" w:cs="Times New Roman"/>
          <w:sz w:val="28"/>
          <w:szCs w:val="28"/>
          <w:lang w:val="en-US"/>
        </w:rPr>
        <w:t xml:space="preserve"> потребу</w:t>
      </w:r>
      <w:r w:rsidR="000511A5">
        <w:rPr>
          <w:rFonts w:ascii="Times New Roman" w:hAnsi="Times New Roman" w:cs="Times New Roman"/>
          <w:sz w:val="28"/>
          <w:szCs w:val="28"/>
        </w:rPr>
        <w:t>ють</w:t>
      </w:r>
      <w:r w:rsidRPr="007E1151">
        <w:rPr>
          <w:rFonts w:ascii="Times New Roman" w:hAnsi="Times New Roman" w:cs="Times New Roman"/>
          <w:sz w:val="28"/>
          <w:szCs w:val="28"/>
          <w:lang w:val="en-US"/>
        </w:rPr>
        <w:t xml:space="preserve"> постачальникі, будуть повідомлені під час чергової зустрічі виробників</w:t>
      </w:r>
      <w:r w:rsidR="000511A5">
        <w:rPr>
          <w:rFonts w:ascii="Times New Roman" w:hAnsi="Times New Roman" w:cs="Times New Roman"/>
          <w:sz w:val="28"/>
          <w:szCs w:val="28"/>
        </w:rPr>
        <w:t xml:space="preserve"> щодо</w:t>
      </w:r>
      <w:r w:rsidRPr="007E1151">
        <w:rPr>
          <w:rFonts w:ascii="Times New Roman" w:hAnsi="Times New Roman" w:cs="Times New Roman"/>
          <w:sz w:val="28"/>
          <w:szCs w:val="28"/>
          <w:lang w:val="en-US"/>
        </w:rPr>
        <w:t xml:space="preserve"> протитуберкульозних лікарських засобів STBP / GDF.</w:t>
      </w:r>
    </w:p>
    <w:p w14:paraId="30B5952F" w14:textId="5A709ABC" w:rsidR="000511A5" w:rsidRPr="00B45716" w:rsidRDefault="000511A5" w:rsidP="000511A5">
      <w:pPr>
        <w:jc w:val="both"/>
        <w:rPr>
          <w:rFonts w:ascii="Times New Roman" w:hAnsi="Times New Roman" w:cs="Times New Roman"/>
          <w:b/>
          <w:sz w:val="28"/>
          <w:szCs w:val="28"/>
          <w:lang w:val="en-US"/>
        </w:rPr>
      </w:pPr>
      <w:r w:rsidRPr="00B45716">
        <w:rPr>
          <w:rFonts w:ascii="Times New Roman" w:hAnsi="Times New Roman" w:cs="Times New Roman"/>
          <w:b/>
          <w:sz w:val="28"/>
          <w:szCs w:val="28"/>
          <w:lang w:val="en-US"/>
        </w:rPr>
        <w:t>3.13 З очікуваним збільшенням попиту на бедаквілін та ймовірним поданням замовлень країнами після випуску керівних принципів, чи може все ще застосовуватися стандартний термін виконання 4-6 місяців після завершення замовлення та оплати?</w:t>
      </w:r>
    </w:p>
    <w:p w14:paraId="1CA20A9D" w14:textId="35BA0D74" w:rsidR="000511A5" w:rsidRPr="00C647EE" w:rsidRDefault="000511A5" w:rsidP="000511A5">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Так. </w:t>
      </w:r>
      <w:r w:rsidRPr="000511A5">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не передбачає жодних змін у стандартному терміні доставки 4-6 місяців з моменту підтвердження замовлення та отримання платежу від клієнтів до моменту доставки в країну.</w:t>
      </w:r>
    </w:p>
    <w:p w14:paraId="30CCFE5B" w14:textId="162A44C4" w:rsidR="00B45716" w:rsidRPr="00C647EE" w:rsidRDefault="00B45716" w:rsidP="00B45716">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 xml:space="preserve">3.14 Чи </w:t>
      </w:r>
      <w:r w:rsidR="00DF0038" w:rsidRPr="00A506E3">
        <w:rPr>
          <w:rFonts w:ascii="Times New Roman" w:hAnsi="Times New Roman" w:cs="Times New Roman"/>
          <w:b/>
          <w:sz w:val="28"/>
          <w:szCs w:val="28"/>
        </w:rPr>
        <w:t xml:space="preserve">продовжуватиме </w:t>
      </w:r>
      <w:r w:rsidRPr="00A506E3">
        <w:rPr>
          <w:rFonts w:ascii="Times New Roman" w:hAnsi="Times New Roman" w:cs="Times New Roman"/>
          <w:b/>
          <w:sz w:val="28"/>
          <w:szCs w:val="28"/>
          <w:lang w:val="en-US"/>
        </w:rPr>
        <w:t>GDF</w:t>
      </w:r>
      <w:r w:rsidRPr="00C647EE">
        <w:rPr>
          <w:rFonts w:ascii="Times New Roman" w:hAnsi="Times New Roman" w:cs="Times New Roman"/>
          <w:b/>
          <w:sz w:val="28"/>
          <w:szCs w:val="28"/>
          <w:lang w:val="ru-RU"/>
        </w:rPr>
        <w:t xml:space="preserve"> надавати </w:t>
      </w:r>
      <w:proofErr w:type="gramStart"/>
      <w:r w:rsidR="00DF0038" w:rsidRPr="00A506E3">
        <w:rPr>
          <w:rFonts w:ascii="Times New Roman" w:hAnsi="Times New Roman" w:cs="Times New Roman"/>
          <w:b/>
          <w:sz w:val="28"/>
          <w:szCs w:val="28"/>
        </w:rPr>
        <w:t xml:space="preserve">субстанції </w:t>
      </w:r>
      <w:r w:rsidRPr="00C647EE">
        <w:rPr>
          <w:rFonts w:ascii="Times New Roman" w:hAnsi="Times New Roman" w:cs="Times New Roman"/>
          <w:b/>
          <w:sz w:val="28"/>
          <w:szCs w:val="28"/>
          <w:lang w:val="ru-RU"/>
        </w:rPr>
        <w:t xml:space="preserve"> для</w:t>
      </w:r>
      <w:proofErr w:type="gramEnd"/>
      <w:r w:rsidRPr="00C647EE">
        <w:rPr>
          <w:rFonts w:ascii="Times New Roman" w:hAnsi="Times New Roman" w:cs="Times New Roman"/>
          <w:b/>
          <w:sz w:val="28"/>
          <w:szCs w:val="28"/>
          <w:lang w:val="ru-RU"/>
        </w:rPr>
        <w:t xml:space="preserve"> </w:t>
      </w:r>
      <w:r w:rsidR="00DF0038" w:rsidRPr="00A506E3">
        <w:rPr>
          <w:rFonts w:ascii="Times New Roman" w:hAnsi="Times New Roman" w:cs="Times New Roman"/>
          <w:b/>
          <w:sz w:val="28"/>
          <w:szCs w:val="28"/>
        </w:rPr>
        <w:t>ТМЧ</w:t>
      </w:r>
      <w:r w:rsidRPr="00C647EE">
        <w:rPr>
          <w:rFonts w:ascii="Times New Roman" w:hAnsi="Times New Roman" w:cs="Times New Roman"/>
          <w:b/>
          <w:sz w:val="28"/>
          <w:szCs w:val="28"/>
          <w:lang w:val="ru-RU"/>
        </w:rPr>
        <w:t xml:space="preserve"> </w:t>
      </w:r>
      <w:r w:rsidR="00DF0038" w:rsidRPr="00A506E3">
        <w:rPr>
          <w:rFonts w:ascii="Times New Roman" w:hAnsi="Times New Roman" w:cs="Times New Roman"/>
          <w:b/>
          <w:sz w:val="28"/>
          <w:szCs w:val="28"/>
        </w:rPr>
        <w:t>до</w:t>
      </w:r>
      <w:r w:rsidRPr="00C647EE">
        <w:rPr>
          <w:rFonts w:ascii="Times New Roman" w:hAnsi="Times New Roman" w:cs="Times New Roman"/>
          <w:b/>
          <w:sz w:val="28"/>
          <w:szCs w:val="28"/>
          <w:lang w:val="ru-RU"/>
        </w:rPr>
        <w:t xml:space="preserve"> ліків, які більше не рекомендуються?</w:t>
      </w:r>
    </w:p>
    <w:p w14:paraId="3DA2E0D3" w14:textId="3034C8DA" w:rsidR="00B45716" w:rsidRPr="00C647EE" w:rsidRDefault="00B45716" w:rsidP="00B45716">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Так. </w:t>
      </w:r>
      <w:r w:rsidRPr="00B45716">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продовжить надавати чисті </w:t>
      </w:r>
      <w:r w:rsidR="00DF0038">
        <w:rPr>
          <w:rFonts w:ascii="Times New Roman" w:hAnsi="Times New Roman" w:cs="Times New Roman"/>
          <w:sz w:val="28"/>
          <w:szCs w:val="28"/>
        </w:rPr>
        <w:t>субстанції</w:t>
      </w:r>
      <w:r w:rsidRPr="00C647EE">
        <w:rPr>
          <w:rFonts w:ascii="Times New Roman" w:hAnsi="Times New Roman" w:cs="Times New Roman"/>
          <w:sz w:val="28"/>
          <w:szCs w:val="28"/>
          <w:lang w:val="ru-RU"/>
        </w:rPr>
        <w:t xml:space="preserve"> для </w:t>
      </w:r>
      <w:r w:rsidR="00DF0038">
        <w:rPr>
          <w:rFonts w:ascii="Times New Roman" w:hAnsi="Times New Roman" w:cs="Times New Roman"/>
          <w:sz w:val="28"/>
          <w:szCs w:val="28"/>
        </w:rPr>
        <w:t>ТМЧ до</w:t>
      </w:r>
      <w:r w:rsidRPr="00C647EE">
        <w:rPr>
          <w:rFonts w:ascii="Times New Roman" w:hAnsi="Times New Roman" w:cs="Times New Roman"/>
          <w:sz w:val="28"/>
          <w:szCs w:val="28"/>
          <w:lang w:val="ru-RU"/>
        </w:rPr>
        <w:t xml:space="preserve"> лікарських засобів, які більше не рекомендуються, доки країни-клієнти </w:t>
      </w:r>
      <w:r w:rsidRPr="00B45716">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їх більше не </w:t>
      </w:r>
      <w:proofErr w:type="gramStart"/>
      <w:r w:rsidRPr="00C647EE">
        <w:rPr>
          <w:rFonts w:ascii="Times New Roman" w:hAnsi="Times New Roman" w:cs="Times New Roman"/>
          <w:sz w:val="28"/>
          <w:szCs w:val="28"/>
          <w:lang w:val="ru-RU"/>
        </w:rPr>
        <w:t>потребу</w:t>
      </w:r>
      <w:r w:rsidR="00DF0038">
        <w:rPr>
          <w:rFonts w:ascii="Times New Roman" w:hAnsi="Times New Roman" w:cs="Times New Roman"/>
          <w:sz w:val="28"/>
          <w:szCs w:val="28"/>
        </w:rPr>
        <w:t xml:space="preserve">ватимусть </w:t>
      </w:r>
      <w:r w:rsidRPr="00C647EE">
        <w:rPr>
          <w:rFonts w:ascii="Times New Roman" w:hAnsi="Times New Roman" w:cs="Times New Roman"/>
          <w:sz w:val="28"/>
          <w:szCs w:val="28"/>
          <w:lang w:val="ru-RU"/>
        </w:rPr>
        <w:t xml:space="preserve"> або</w:t>
      </w:r>
      <w:proofErr w:type="gramEnd"/>
      <w:r w:rsidRPr="00C647EE">
        <w:rPr>
          <w:rFonts w:ascii="Times New Roman" w:hAnsi="Times New Roman" w:cs="Times New Roman"/>
          <w:sz w:val="28"/>
          <w:szCs w:val="28"/>
          <w:lang w:val="ru-RU"/>
        </w:rPr>
        <w:t xml:space="preserve"> до тих пір, поки вони </w:t>
      </w:r>
      <w:r w:rsidR="00DF0038">
        <w:rPr>
          <w:rFonts w:ascii="Times New Roman" w:hAnsi="Times New Roman" w:cs="Times New Roman"/>
          <w:sz w:val="28"/>
          <w:szCs w:val="28"/>
        </w:rPr>
        <w:t>не перестануть бути</w:t>
      </w:r>
      <w:r w:rsidRPr="00C647EE">
        <w:rPr>
          <w:rFonts w:ascii="Times New Roman" w:hAnsi="Times New Roman" w:cs="Times New Roman"/>
          <w:sz w:val="28"/>
          <w:szCs w:val="28"/>
          <w:lang w:val="ru-RU"/>
        </w:rPr>
        <w:t xml:space="preserve"> комерційно доступними.</w:t>
      </w:r>
    </w:p>
    <w:p w14:paraId="740A21F1" w14:textId="43C51715" w:rsidR="00A506E3" w:rsidRPr="00C647EE" w:rsidRDefault="00A506E3" w:rsidP="00B45716">
      <w:pPr>
        <w:jc w:val="both"/>
        <w:rPr>
          <w:rFonts w:ascii="Times New Roman" w:hAnsi="Times New Roman" w:cs="Times New Roman"/>
          <w:sz w:val="28"/>
          <w:szCs w:val="28"/>
          <w:lang w:val="ru-RU"/>
        </w:rPr>
      </w:pPr>
    </w:p>
    <w:p w14:paraId="2A86937C" w14:textId="77777777" w:rsidR="00A506E3" w:rsidRPr="00C647EE" w:rsidRDefault="00A506E3" w:rsidP="00A506E3">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3.15 Чи доступна технічна допомога для планування, попередньої кількісної оцінки, реєстрації лікарських засобів та впровадження поступового введення та відмови від використання нових лікарських засобів та схем на рівні країни?</w:t>
      </w:r>
    </w:p>
    <w:p w14:paraId="7B135645" w14:textId="0B68F3C7" w:rsidR="00A506E3" w:rsidRPr="00C647EE" w:rsidRDefault="00A506E3" w:rsidP="00A506E3">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Так! </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надає підтримку багатьом національним програмам протитуберкульозних процесів щодо аспектів закупівель та ланцюгів поставок планів поступового введення в експлуатацію та припинення виробів або режимів. Зверніться до </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за адресою </w:t>
      </w:r>
      <w:r w:rsidRPr="00A506E3">
        <w:rPr>
          <w:rFonts w:ascii="Times New Roman" w:hAnsi="Times New Roman" w:cs="Times New Roman"/>
          <w:sz w:val="28"/>
          <w:szCs w:val="28"/>
          <w:lang w:val="en-US"/>
        </w:rPr>
        <w:t>mailto</w:t>
      </w:r>
      <w:r w:rsidRPr="00C647EE">
        <w:rPr>
          <w:rFonts w:ascii="Times New Roman" w:hAnsi="Times New Roman" w:cs="Times New Roman"/>
          <w:sz w:val="28"/>
          <w:szCs w:val="28"/>
          <w:lang w:val="ru-RU"/>
        </w:rPr>
        <w:t xml:space="preserve">: </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w:t>
      </w:r>
      <w:r w:rsidRPr="00A506E3">
        <w:rPr>
          <w:rFonts w:ascii="Times New Roman" w:hAnsi="Times New Roman" w:cs="Times New Roman"/>
          <w:sz w:val="28"/>
          <w:szCs w:val="28"/>
          <w:lang w:val="en-US"/>
        </w:rPr>
        <w:t>stoptb</w:t>
      </w:r>
      <w:r w:rsidRPr="00C647EE">
        <w:rPr>
          <w:rFonts w:ascii="Times New Roman" w:hAnsi="Times New Roman" w:cs="Times New Roman"/>
          <w:sz w:val="28"/>
          <w:szCs w:val="28"/>
          <w:lang w:val="ru-RU"/>
        </w:rPr>
        <w:t>.</w:t>
      </w:r>
      <w:r w:rsidRPr="00A506E3">
        <w:rPr>
          <w:rFonts w:ascii="Times New Roman" w:hAnsi="Times New Roman" w:cs="Times New Roman"/>
          <w:sz w:val="28"/>
          <w:szCs w:val="28"/>
          <w:lang w:val="en-US"/>
        </w:rPr>
        <w:t>org</w:t>
      </w:r>
      <w:r w:rsidRPr="00C647EE">
        <w:rPr>
          <w:rFonts w:ascii="Times New Roman" w:hAnsi="Times New Roman" w:cs="Times New Roman"/>
          <w:sz w:val="28"/>
          <w:szCs w:val="28"/>
          <w:lang w:val="ru-RU"/>
        </w:rPr>
        <w:t>, щоб подати запит на підтримку</w:t>
      </w:r>
    </w:p>
    <w:p w14:paraId="545CD443" w14:textId="58925FAB" w:rsidR="00A506E3" w:rsidRPr="00C647EE" w:rsidRDefault="00A506E3" w:rsidP="00A506E3">
      <w:pPr>
        <w:jc w:val="both"/>
        <w:rPr>
          <w:rFonts w:ascii="Times New Roman" w:hAnsi="Times New Roman" w:cs="Times New Roman"/>
          <w:sz w:val="28"/>
          <w:szCs w:val="28"/>
          <w:lang w:val="ru-RU"/>
        </w:rPr>
      </w:pPr>
    </w:p>
    <w:p w14:paraId="026D195D" w14:textId="77777777" w:rsidR="00A506E3" w:rsidRPr="00C647EE" w:rsidRDefault="00A506E3" w:rsidP="00A506E3">
      <w:pPr>
        <w:jc w:val="both"/>
        <w:rPr>
          <w:rFonts w:ascii="Times New Roman" w:hAnsi="Times New Roman" w:cs="Times New Roman"/>
          <w:sz w:val="28"/>
          <w:szCs w:val="28"/>
          <w:lang w:val="ru-RU"/>
        </w:rPr>
      </w:pPr>
    </w:p>
    <w:p w14:paraId="6CD17E8C" w14:textId="77777777" w:rsidR="00A506E3" w:rsidRPr="00C647EE" w:rsidRDefault="00A506E3" w:rsidP="00A506E3">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lastRenderedPageBreak/>
        <w:t>3.16 Яка орієнтовна вартість нових схем?</w:t>
      </w:r>
    </w:p>
    <w:p w14:paraId="3BF0BB11" w14:textId="17EA09F8" w:rsidR="00A506E3" w:rsidRPr="00C647EE" w:rsidRDefault="00A506E3" w:rsidP="00A506E3">
      <w:pPr>
        <w:jc w:val="both"/>
        <w:rPr>
          <w:rFonts w:ascii="Times New Roman" w:hAnsi="Times New Roman" w:cs="Times New Roman"/>
          <w:sz w:val="28"/>
          <w:szCs w:val="28"/>
          <w:lang w:val="ru-RU"/>
        </w:rPr>
      </w:pPr>
      <w:r w:rsidRPr="00A506E3">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оцінює вартість короткого режиму на основі беда</w:t>
      </w:r>
      <w:r w:rsidR="00AA7266">
        <w:rPr>
          <w:rFonts w:ascii="Times New Roman" w:hAnsi="Times New Roman" w:cs="Times New Roman"/>
          <w:sz w:val="28"/>
          <w:szCs w:val="28"/>
        </w:rPr>
        <w:t>кв</w:t>
      </w:r>
      <w:r w:rsidRPr="00C647EE">
        <w:rPr>
          <w:rFonts w:ascii="Times New Roman" w:hAnsi="Times New Roman" w:cs="Times New Roman"/>
          <w:sz w:val="28"/>
          <w:szCs w:val="28"/>
          <w:lang w:val="ru-RU"/>
        </w:rPr>
        <w:t>іліну приблизно 400 доларів США за курс лікування.</w:t>
      </w:r>
    </w:p>
    <w:p w14:paraId="1D455EE8" w14:textId="77777777" w:rsidR="00A506E3" w:rsidRPr="00C647EE" w:rsidRDefault="00A506E3" w:rsidP="00A506E3">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У цій оцінці використовується середньозважена ціна відповідно до обсягів, виділених постачальникам на тендері </w:t>
      </w:r>
      <w:r w:rsidRPr="00A506E3">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на 2019 рік.</w:t>
      </w:r>
    </w:p>
    <w:p w14:paraId="0956BB0F" w14:textId="77777777" w:rsidR="00A506E3" w:rsidRPr="00C647EE" w:rsidRDefault="00A506E3" w:rsidP="00A506E3">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Ці оцінки дійсні до кінця тендерного періоду (березень 2020 року).</w:t>
      </w:r>
    </w:p>
    <w:p w14:paraId="5F52DA95" w14:textId="77777777" w:rsidR="00A506E3" w:rsidRPr="00C647EE" w:rsidRDefault="00A506E3" w:rsidP="00A506E3">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Програми можуть оцінювати витрати, виходячи з обраних режимів. </w:t>
      </w:r>
      <w:r w:rsidRPr="00A506E3">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має документ "Бюджетні ціни на протитуберкульозні ліки", щоб допомогти програмам при плануванні. Він доступний на веб-сайті </w:t>
      </w:r>
      <w:r w:rsidRPr="00A506E3">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тут:</w:t>
      </w:r>
    </w:p>
    <w:p w14:paraId="29E7078A" w14:textId="77777777" w:rsidR="00AA7266" w:rsidRPr="00C647EE" w:rsidRDefault="00A506E3" w:rsidP="00A506E3">
      <w:pPr>
        <w:jc w:val="both"/>
        <w:rPr>
          <w:rFonts w:ascii="Times New Roman" w:hAnsi="Times New Roman" w:cs="Times New Roman"/>
          <w:sz w:val="28"/>
          <w:szCs w:val="28"/>
          <w:lang w:val="ru-RU"/>
        </w:rPr>
      </w:pPr>
      <w:r w:rsidRPr="00A506E3">
        <w:rPr>
          <w:rFonts w:ascii="Times New Roman" w:hAnsi="Times New Roman" w:cs="Times New Roman"/>
          <w:sz w:val="28"/>
          <w:szCs w:val="28"/>
          <w:lang w:val="en-US"/>
        </w:rPr>
        <w:t>http</w:t>
      </w:r>
      <w:r w:rsidRPr="00C647EE">
        <w:rPr>
          <w:rFonts w:ascii="Times New Roman" w:hAnsi="Times New Roman" w:cs="Times New Roman"/>
          <w:sz w:val="28"/>
          <w:szCs w:val="28"/>
          <w:lang w:val="ru-RU"/>
        </w:rPr>
        <w:t>://</w:t>
      </w:r>
      <w:r w:rsidRPr="00A506E3">
        <w:rPr>
          <w:rFonts w:ascii="Times New Roman" w:hAnsi="Times New Roman" w:cs="Times New Roman"/>
          <w:sz w:val="28"/>
          <w:szCs w:val="28"/>
          <w:lang w:val="en-US"/>
        </w:rPr>
        <w:t>www</w:t>
      </w:r>
      <w:r w:rsidRPr="00C647EE">
        <w:rPr>
          <w:rFonts w:ascii="Times New Roman" w:hAnsi="Times New Roman" w:cs="Times New Roman"/>
          <w:sz w:val="28"/>
          <w:szCs w:val="28"/>
          <w:lang w:val="ru-RU"/>
        </w:rPr>
        <w:t>.</w:t>
      </w:r>
      <w:r w:rsidRPr="00A506E3">
        <w:rPr>
          <w:rFonts w:ascii="Times New Roman" w:hAnsi="Times New Roman" w:cs="Times New Roman"/>
          <w:sz w:val="28"/>
          <w:szCs w:val="28"/>
          <w:lang w:val="en-US"/>
        </w:rPr>
        <w:t>stoptb</w:t>
      </w:r>
      <w:r w:rsidRPr="00C647EE">
        <w:rPr>
          <w:rFonts w:ascii="Times New Roman" w:hAnsi="Times New Roman" w:cs="Times New Roman"/>
          <w:sz w:val="28"/>
          <w:szCs w:val="28"/>
          <w:lang w:val="ru-RU"/>
        </w:rPr>
        <w:t>.</w:t>
      </w:r>
      <w:r w:rsidRPr="00A506E3">
        <w:rPr>
          <w:rFonts w:ascii="Times New Roman" w:hAnsi="Times New Roman" w:cs="Times New Roman"/>
          <w:sz w:val="28"/>
          <w:szCs w:val="28"/>
          <w:lang w:val="en-US"/>
        </w:rPr>
        <w:t>org</w:t>
      </w:r>
      <w:r w:rsidRPr="00C647EE">
        <w:rPr>
          <w:rFonts w:ascii="Times New Roman" w:hAnsi="Times New Roman" w:cs="Times New Roman"/>
          <w:sz w:val="28"/>
          <w:szCs w:val="28"/>
          <w:lang w:val="ru-RU"/>
        </w:rPr>
        <w:t>/</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w:t>
      </w:r>
      <w:r w:rsidRPr="00A506E3">
        <w:rPr>
          <w:rFonts w:ascii="Times New Roman" w:hAnsi="Times New Roman" w:cs="Times New Roman"/>
          <w:sz w:val="28"/>
          <w:szCs w:val="28"/>
          <w:lang w:val="en-US"/>
        </w:rPr>
        <w:t>planOrder</w:t>
      </w:r>
      <w:r w:rsidRPr="00C647EE">
        <w:rPr>
          <w:rFonts w:ascii="Times New Roman" w:hAnsi="Times New Roman" w:cs="Times New Roman"/>
          <w:sz w:val="28"/>
          <w:szCs w:val="28"/>
          <w:lang w:val="ru-RU"/>
        </w:rPr>
        <w:t>.</w:t>
      </w:r>
      <w:r w:rsidRPr="00A506E3">
        <w:rPr>
          <w:rFonts w:ascii="Times New Roman" w:hAnsi="Times New Roman" w:cs="Times New Roman"/>
          <w:sz w:val="28"/>
          <w:szCs w:val="28"/>
          <w:lang w:val="en-US"/>
        </w:rPr>
        <w:t>asp</w:t>
      </w:r>
      <w:r w:rsidRPr="00C647EE">
        <w:rPr>
          <w:rFonts w:ascii="Times New Roman" w:hAnsi="Times New Roman" w:cs="Times New Roman"/>
          <w:sz w:val="28"/>
          <w:szCs w:val="28"/>
          <w:lang w:val="ru-RU"/>
        </w:rPr>
        <w:t xml:space="preserve">. </w:t>
      </w:r>
    </w:p>
    <w:p w14:paraId="495B219E" w14:textId="16D6B1B3" w:rsidR="00A506E3" w:rsidRPr="00C647EE" w:rsidRDefault="00A506E3" w:rsidP="00A506E3">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Ціни призначені лише для бюджетних цілей і можуть відрізнятися від діапазонів цін (і, отже, фактичних цін, які можна знайти в кінцевій</w:t>
      </w:r>
      <w:r w:rsidR="00D74E9E">
        <w:rPr>
          <w:rFonts w:ascii="Times New Roman" w:hAnsi="Times New Roman" w:cs="Times New Roman"/>
          <w:sz w:val="28"/>
          <w:szCs w:val="28"/>
        </w:rPr>
        <w:t xml:space="preserve"> домовленості</w:t>
      </w:r>
      <w:r w:rsidRPr="00C647EE">
        <w:rPr>
          <w:rFonts w:ascii="Times New Roman" w:hAnsi="Times New Roman" w:cs="Times New Roman"/>
          <w:sz w:val="28"/>
          <w:szCs w:val="28"/>
          <w:lang w:val="ru-RU"/>
        </w:rPr>
        <w:t xml:space="preserve">), що містяться в Каталозі товарів </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w:t>
      </w:r>
      <w:r w:rsidRPr="00A506E3">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може допомогти у кількісному оцінці наслідків витрат під час розробки планів поетапного введення та відміни.</w:t>
      </w:r>
    </w:p>
    <w:p w14:paraId="18771B07" w14:textId="77777777" w:rsidR="00D74E9E" w:rsidRPr="00C647EE" w:rsidRDefault="00D74E9E" w:rsidP="00D74E9E">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 xml:space="preserve">3.17 Як я можу отримати доступ до претоманіду, щоб його використовувати як частину режиму </w:t>
      </w:r>
      <w:r w:rsidRPr="00D74E9E">
        <w:rPr>
          <w:rFonts w:ascii="Times New Roman" w:hAnsi="Times New Roman" w:cs="Times New Roman"/>
          <w:b/>
          <w:sz w:val="28"/>
          <w:szCs w:val="28"/>
          <w:lang w:val="en-US"/>
        </w:rPr>
        <w:t>BPal</w:t>
      </w:r>
      <w:r w:rsidRPr="00C647EE">
        <w:rPr>
          <w:rFonts w:ascii="Times New Roman" w:hAnsi="Times New Roman" w:cs="Times New Roman"/>
          <w:b/>
          <w:sz w:val="28"/>
          <w:szCs w:val="28"/>
          <w:lang w:val="ru-RU"/>
        </w:rPr>
        <w:t xml:space="preserve"> в умовах оперативних досліджень?</w:t>
      </w:r>
    </w:p>
    <w:p w14:paraId="2C54A20D" w14:textId="5B68D039" w:rsidR="00D74E9E" w:rsidRPr="00C647EE" w:rsidRDefault="00D74E9E" w:rsidP="00D74E9E">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Претоманід </w:t>
      </w:r>
      <w:r>
        <w:rPr>
          <w:rFonts w:ascii="Times New Roman" w:hAnsi="Times New Roman" w:cs="Times New Roman"/>
          <w:sz w:val="28"/>
          <w:szCs w:val="28"/>
        </w:rPr>
        <w:t>доствпний</w:t>
      </w:r>
      <w:r w:rsidRPr="00C647EE">
        <w:rPr>
          <w:rFonts w:ascii="Times New Roman" w:hAnsi="Times New Roman" w:cs="Times New Roman"/>
          <w:sz w:val="28"/>
          <w:szCs w:val="28"/>
          <w:lang w:val="ru-RU"/>
        </w:rPr>
        <w:t xml:space="preserve"> від </w:t>
      </w:r>
      <w:r w:rsidRPr="00D74E9E">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D74E9E">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для використання з беда</w:t>
      </w:r>
      <w:r>
        <w:rPr>
          <w:rFonts w:ascii="Times New Roman" w:hAnsi="Times New Roman" w:cs="Times New Roman"/>
          <w:sz w:val="28"/>
          <w:szCs w:val="28"/>
        </w:rPr>
        <w:t>кв</w:t>
      </w:r>
      <w:r w:rsidRPr="00C647EE">
        <w:rPr>
          <w:rFonts w:ascii="Times New Roman" w:hAnsi="Times New Roman" w:cs="Times New Roman"/>
          <w:sz w:val="28"/>
          <w:szCs w:val="28"/>
          <w:lang w:val="ru-RU"/>
        </w:rPr>
        <w:t>іліном та лінезолідом в умовах опера</w:t>
      </w:r>
      <w:r>
        <w:rPr>
          <w:rFonts w:ascii="Times New Roman" w:hAnsi="Times New Roman" w:cs="Times New Roman"/>
          <w:sz w:val="28"/>
          <w:szCs w:val="28"/>
        </w:rPr>
        <w:t>цій</w:t>
      </w:r>
      <w:r w:rsidRPr="00C647EE">
        <w:rPr>
          <w:rFonts w:ascii="Times New Roman" w:hAnsi="Times New Roman" w:cs="Times New Roman"/>
          <w:sz w:val="28"/>
          <w:szCs w:val="28"/>
          <w:lang w:val="ru-RU"/>
        </w:rPr>
        <w:t xml:space="preserve">ного дослідження для лікування </w:t>
      </w:r>
      <w:r>
        <w:rPr>
          <w:rFonts w:ascii="Times New Roman" w:hAnsi="Times New Roman" w:cs="Times New Roman"/>
          <w:sz w:val="28"/>
          <w:szCs w:val="28"/>
        </w:rPr>
        <w:t>ШЛС-ТБ</w:t>
      </w:r>
      <w:r w:rsidRPr="00C647EE">
        <w:rPr>
          <w:rFonts w:ascii="Times New Roman" w:hAnsi="Times New Roman" w:cs="Times New Roman"/>
          <w:sz w:val="28"/>
          <w:szCs w:val="28"/>
          <w:lang w:val="ru-RU"/>
        </w:rPr>
        <w:t xml:space="preserve"> в рамках схеми </w:t>
      </w:r>
      <w:r w:rsidR="00B600D4">
        <w:rPr>
          <w:rFonts w:ascii="Times New Roman" w:hAnsi="Times New Roman" w:cs="Times New Roman"/>
          <w:sz w:val="28"/>
          <w:szCs w:val="28"/>
          <w:lang w:val="en-US"/>
        </w:rPr>
        <w:t>BPaL</w:t>
      </w:r>
      <w:r w:rsidRPr="00C647EE">
        <w:rPr>
          <w:rFonts w:ascii="Times New Roman" w:hAnsi="Times New Roman" w:cs="Times New Roman"/>
          <w:sz w:val="28"/>
          <w:szCs w:val="28"/>
          <w:lang w:val="ru-RU"/>
        </w:rPr>
        <w:t>. Програм</w:t>
      </w:r>
      <w:r w:rsidR="00B600D4">
        <w:rPr>
          <w:rFonts w:ascii="Times New Roman" w:hAnsi="Times New Roman" w:cs="Times New Roman"/>
          <w:sz w:val="28"/>
          <w:szCs w:val="28"/>
          <w:lang w:val="ru-RU"/>
        </w:rPr>
        <w:t>у</w:t>
      </w:r>
      <w:r w:rsidRPr="00C647EE">
        <w:rPr>
          <w:rFonts w:ascii="Times New Roman" w:hAnsi="Times New Roman" w:cs="Times New Roman"/>
          <w:sz w:val="28"/>
          <w:szCs w:val="28"/>
          <w:lang w:val="ru-RU"/>
        </w:rPr>
        <w:t xml:space="preserve"> вимагатимуть заповнити додаток до форми запиту на закупівлю з їх першим замовленням претоманіду від </w:t>
      </w:r>
      <w:r w:rsidRPr="00D74E9E">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D74E9E">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Цей додаток підтвердить, що програма використовуватиме претоманід відповідно до рекомендацій ВООЗ, включаючи рекомендації, надані у </w:t>
      </w:r>
      <w:r w:rsidR="00B600D4">
        <w:rPr>
          <w:rFonts w:ascii="Times New Roman" w:hAnsi="Times New Roman" w:cs="Times New Roman"/>
          <w:sz w:val="28"/>
          <w:szCs w:val="28"/>
          <w:lang w:val="ru-RU"/>
        </w:rPr>
        <w:t>Т</w:t>
      </w:r>
      <w:r w:rsidR="00B600D4">
        <w:rPr>
          <w:rFonts w:ascii="Times New Roman" w:hAnsi="Times New Roman" w:cs="Times New Roman"/>
          <w:sz w:val="28"/>
          <w:szCs w:val="28"/>
        </w:rPr>
        <w:t>ерміновому</w:t>
      </w:r>
      <w:r w:rsidRPr="00C647EE">
        <w:rPr>
          <w:rFonts w:ascii="Times New Roman" w:hAnsi="Times New Roman" w:cs="Times New Roman"/>
          <w:sz w:val="28"/>
          <w:szCs w:val="28"/>
          <w:lang w:val="ru-RU"/>
        </w:rPr>
        <w:t xml:space="preserve"> повідомленні. Для отримання додаткової інформації про закупівлю претоманіду від </w:t>
      </w:r>
      <w:r w:rsidRPr="00D74E9E">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будь ласка, дивіться наступний документ </w:t>
      </w:r>
      <w:r w:rsidRPr="00D74E9E">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D74E9E">
        <w:rPr>
          <w:rFonts w:ascii="Times New Roman" w:hAnsi="Times New Roman" w:cs="Times New Roman"/>
          <w:sz w:val="28"/>
          <w:szCs w:val="28"/>
          <w:lang w:val="en-US"/>
        </w:rPr>
        <w:t>GDF</w:t>
      </w:r>
      <w:r w:rsidRPr="00C647EE">
        <w:rPr>
          <w:rFonts w:ascii="Times New Roman" w:hAnsi="Times New Roman" w:cs="Times New Roman"/>
          <w:sz w:val="28"/>
          <w:szCs w:val="28"/>
          <w:lang w:val="ru-RU"/>
        </w:rPr>
        <w:t>:</w:t>
      </w:r>
    </w:p>
    <w:p w14:paraId="456BCB90" w14:textId="3D8E7053" w:rsidR="00D74E9E" w:rsidRPr="00C647EE" w:rsidRDefault="00A13DF2" w:rsidP="00D74E9E">
      <w:pPr>
        <w:jc w:val="both"/>
        <w:rPr>
          <w:rFonts w:ascii="Times New Roman" w:hAnsi="Times New Roman" w:cs="Times New Roman"/>
          <w:sz w:val="28"/>
          <w:szCs w:val="28"/>
          <w:lang w:val="ru-RU"/>
        </w:rPr>
      </w:pPr>
      <w:hyperlink r:id="rId5" w:history="1">
        <w:r w:rsidR="00B600D4" w:rsidRPr="000469CE">
          <w:rPr>
            <w:rStyle w:val="a4"/>
            <w:rFonts w:ascii="Times New Roman" w:hAnsi="Times New Roman" w:cs="Times New Roman"/>
            <w:sz w:val="28"/>
            <w:szCs w:val="28"/>
            <w:lang w:val="en-US"/>
          </w:rPr>
          <w:t>http</w:t>
        </w:r>
        <w:r w:rsidR="00B600D4" w:rsidRPr="00C647EE">
          <w:rPr>
            <w:rStyle w:val="a4"/>
            <w:rFonts w:ascii="Times New Roman" w:hAnsi="Times New Roman" w:cs="Times New Roman"/>
            <w:sz w:val="28"/>
            <w:szCs w:val="28"/>
            <w:lang w:val="ru-RU"/>
          </w:rPr>
          <w:t>://</w:t>
        </w:r>
        <w:r w:rsidR="00B600D4" w:rsidRPr="000469CE">
          <w:rPr>
            <w:rStyle w:val="a4"/>
            <w:rFonts w:ascii="Times New Roman" w:hAnsi="Times New Roman" w:cs="Times New Roman"/>
            <w:sz w:val="28"/>
            <w:szCs w:val="28"/>
            <w:lang w:val="en-US"/>
          </w:rPr>
          <w:t>stoptb</w:t>
        </w:r>
        <w:r w:rsidR="00B600D4" w:rsidRPr="00C647EE">
          <w:rPr>
            <w:rStyle w:val="a4"/>
            <w:rFonts w:ascii="Times New Roman" w:hAnsi="Times New Roman" w:cs="Times New Roman"/>
            <w:sz w:val="28"/>
            <w:szCs w:val="28"/>
            <w:lang w:val="ru-RU"/>
          </w:rPr>
          <w:t>.</w:t>
        </w:r>
        <w:r w:rsidR="00B600D4" w:rsidRPr="000469CE">
          <w:rPr>
            <w:rStyle w:val="a4"/>
            <w:rFonts w:ascii="Times New Roman" w:hAnsi="Times New Roman" w:cs="Times New Roman"/>
            <w:sz w:val="28"/>
            <w:szCs w:val="28"/>
            <w:lang w:val="en-US"/>
          </w:rPr>
          <w:t>org</w:t>
        </w:r>
        <w:r w:rsidR="00B600D4" w:rsidRPr="00C647EE">
          <w:rPr>
            <w:rStyle w:val="a4"/>
            <w:rFonts w:ascii="Times New Roman" w:hAnsi="Times New Roman" w:cs="Times New Roman"/>
            <w:sz w:val="28"/>
            <w:szCs w:val="28"/>
            <w:lang w:val="ru-RU"/>
          </w:rPr>
          <w:t>/</w:t>
        </w:r>
        <w:r w:rsidR="00B600D4" w:rsidRPr="000469CE">
          <w:rPr>
            <w:rStyle w:val="a4"/>
            <w:rFonts w:ascii="Times New Roman" w:hAnsi="Times New Roman" w:cs="Times New Roman"/>
            <w:sz w:val="28"/>
            <w:szCs w:val="28"/>
            <w:lang w:val="en-US"/>
          </w:rPr>
          <w:t>assets</w:t>
        </w:r>
        <w:r w:rsidR="00B600D4" w:rsidRPr="00C647EE">
          <w:rPr>
            <w:rStyle w:val="a4"/>
            <w:rFonts w:ascii="Times New Roman" w:hAnsi="Times New Roman" w:cs="Times New Roman"/>
            <w:sz w:val="28"/>
            <w:szCs w:val="28"/>
            <w:lang w:val="ru-RU"/>
          </w:rPr>
          <w:t>/</w:t>
        </w:r>
        <w:r w:rsidR="00B600D4" w:rsidRPr="000469CE">
          <w:rPr>
            <w:rStyle w:val="a4"/>
            <w:rFonts w:ascii="Times New Roman" w:hAnsi="Times New Roman" w:cs="Times New Roman"/>
            <w:sz w:val="28"/>
            <w:szCs w:val="28"/>
            <w:lang w:val="en-US"/>
          </w:rPr>
          <w:t>documents</w:t>
        </w:r>
        <w:r w:rsidR="00B600D4" w:rsidRPr="00C647EE">
          <w:rPr>
            <w:rStyle w:val="a4"/>
            <w:rFonts w:ascii="Times New Roman" w:hAnsi="Times New Roman" w:cs="Times New Roman"/>
            <w:sz w:val="28"/>
            <w:szCs w:val="28"/>
            <w:lang w:val="ru-RU"/>
          </w:rPr>
          <w:t>/</w:t>
        </w:r>
        <w:r w:rsidR="00B600D4" w:rsidRPr="000469CE">
          <w:rPr>
            <w:rStyle w:val="a4"/>
            <w:rFonts w:ascii="Times New Roman" w:hAnsi="Times New Roman" w:cs="Times New Roman"/>
            <w:sz w:val="28"/>
            <w:szCs w:val="28"/>
            <w:lang w:val="en-US"/>
          </w:rPr>
          <w:t>gdf</w:t>
        </w:r>
        <w:r w:rsidR="00B600D4" w:rsidRPr="00C647EE">
          <w:rPr>
            <w:rStyle w:val="a4"/>
            <w:rFonts w:ascii="Times New Roman" w:hAnsi="Times New Roman" w:cs="Times New Roman"/>
            <w:sz w:val="28"/>
            <w:szCs w:val="28"/>
            <w:lang w:val="ru-RU"/>
          </w:rPr>
          <w:t>/</w:t>
        </w:r>
        <w:r w:rsidR="00B600D4" w:rsidRPr="000469CE">
          <w:rPr>
            <w:rStyle w:val="a4"/>
            <w:rFonts w:ascii="Times New Roman" w:hAnsi="Times New Roman" w:cs="Times New Roman"/>
            <w:sz w:val="28"/>
            <w:szCs w:val="28"/>
            <w:lang w:val="en-US"/>
          </w:rPr>
          <w:t>FAQs</w:t>
        </w:r>
        <w:r w:rsidR="00B600D4" w:rsidRPr="00C647EE">
          <w:rPr>
            <w:rStyle w:val="a4"/>
            <w:rFonts w:ascii="Times New Roman" w:hAnsi="Times New Roman" w:cs="Times New Roman"/>
            <w:sz w:val="28"/>
            <w:szCs w:val="28"/>
            <w:lang w:val="ru-RU"/>
          </w:rPr>
          <w:t>%20</w:t>
        </w:r>
        <w:r w:rsidR="00B600D4" w:rsidRPr="000469CE">
          <w:rPr>
            <w:rStyle w:val="a4"/>
            <w:rFonts w:ascii="Times New Roman" w:hAnsi="Times New Roman" w:cs="Times New Roman"/>
            <w:sz w:val="28"/>
            <w:szCs w:val="28"/>
            <w:lang w:val="en-US"/>
          </w:rPr>
          <w:t>for</w:t>
        </w:r>
        <w:r w:rsidR="00B600D4" w:rsidRPr="00C647EE">
          <w:rPr>
            <w:rStyle w:val="a4"/>
            <w:rFonts w:ascii="Times New Roman" w:hAnsi="Times New Roman" w:cs="Times New Roman"/>
            <w:sz w:val="28"/>
            <w:szCs w:val="28"/>
            <w:lang w:val="ru-RU"/>
          </w:rPr>
          <w:t>%20</w:t>
        </w:r>
        <w:r w:rsidR="00B600D4" w:rsidRPr="000469CE">
          <w:rPr>
            <w:rStyle w:val="a4"/>
            <w:rFonts w:ascii="Times New Roman" w:hAnsi="Times New Roman" w:cs="Times New Roman"/>
            <w:sz w:val="28"/>
            <w:szCs w:val="28"/>
            <w:lang w:val="en-US"/>
          </w:rPr>
          <w:t>pretomanid</w:t>
        </w:r>
        <w:r w:rsidR="00B600D4" w:rsidRPr="00C647EE">
          <w:rPr>
            <w:rStyle w:val="a4"/>
            <w:rFonts w:ascii="Times New Roman" w:hAnsi="Times New Roman" w:cs="Times New Roman"/>
            <w:sz w:val="28"/>
            <w:szCs w:val="28"/>
            <w:lang w:val="ru-RU"/>
          </w:rPr>
          <w:t>.</w:t>
        </w:r>
        <w:r w:rsidR="00B600D4" w:rsidRPr="000469CE">
          <w:rPr>
            <w:rStyle w:val="a4"/>
            <w:rFonts w:ascii="Times New Roman" w:hAnsi="Times New Roman" w:cs="Times New Roman"/>
            <w:sz w:val="28"/>
            <w:szCs w:val="28"/>
            <w:lang w:val="en-US"/>
          </w:rPr>
          <w:t>pdf</w:t>
        </w:r>
      </w:hyperlink>
    </w:p>
    <w:p w14:paraId="07CCB229" w14:textId="77777777" w:rsidR="00B600D4" w:rsidRPr="00C647EE" w:rsidRDefault="00B600D4" w:rsidP="00B600D4">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3.18 Як мені зв’язатися з </w:t>
      </w:r>
      <w:r w:rsidRPr="00B600D4">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якщо </w:t>
      </w:r>
      <w:proofErr w:type="gramStart"/>
      <w:r w:rsidRPr="00C647EE">
        <w:rPr>
          <w:rFonts w:ascii="Times New Roman" w:hAnsi="Times New Roman" w:cs="Times New Roman"/>
          <w:sz w:val="28"/>
          <w:szCs w:val="28"/>
          <w:lang w:val="ru-RU"/>
        </w:rPr>
        <w:t>у мене</w:t>
      </w:r>
      <w:proofErr w:type="gramEnd"/>
      <w:r w:rsidRPr="00C647EE">
        <w:rPr>
          <w:rFonts w:ascii="Times New Roman" w:hAnsi="Times New Roman" w:cs="Times New Roman"/>
          <w:sz w:val="28"/>
          <w:szCs w:val="28"/>
          <w:lang w:val="ru-RU"/>
        </w:rPr>
        <w:t xml:space="preserve"> є питання щодо закупівлі ліків?</w:t>
      </w:r>
    </w:p>
    <w:p w14:paraId="7566B2DB" w14:textId="6606DA8A" w:rsidR="00B600D4" w:rsidRPr="00C647EE" w:rsidRDefault="00B600D4" w:rsidP="00B600D4">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Зверніться до контактного центру </w:t>
      </w:r>
      <w:r w:rsidRPr="00B600D4">
        <w:rPr>
          <w:rFonts w:ascii="Times New Roman" w:hAnsi="Times New Roman" w:cs="Times New Roman"/>
          <w:sz w:val="28"/>
          <w:szCs w:val="28"/>
          <w:lang w:val="en-US"/>
        </w:rPr>
        <w:t>GDF</w:t>
      </w:r>
      <w:r w:rsidRPr="00C647EE">
        <w:rPr>
          <w:rFonts w:ascii="Times New Roman" w:hAnsi="Times New Roman" w:cs="Times New Roman"/>
          <w:sz w:val="28"/>
          <w:szCs w:val="28"/>
          <w:lang w:val="ru-RU"/>
        </w:rPr>
        <w:t xml:space="preserve"> за цією електронною адресою: </w:t>
      </w:r>
      <w:r w:rsidRPr="00B600D4">
        <w:rPr>
          <w:rFonts w:ascii="Times New Roman" w:hAnsi="Times New Roman" w:cs="Times New Roman"/>
          <w:sz w:val="28"/>
          <w:szCs w:val="28"/>
          <w:lang w:val="en-US"/>
        </w:rPr>
        <w:t>mailto</w:t>
      </w:r>
      <w:r w:rsidRPr="00C647EE">
        <w:rPr>
          <w:rFonts w:ascii="Times New Roman" w:hAnsi="Times New Roman" w:cs="Times New Roman"/>
          <w:sz w:val="28"/>
          <w:szCs w:val="28"/>
          <w:lang w:val="ru-RU"/>
        </w:rPr>
        <w:t xml:space="preserve">: </w:t>
      </w:r>
      <w:hyperlink r:id="rId6" w:history="1">
        <w:r w:rsidRPr="000469CE">
          <w:rPr>
            <w:rStyle w:val="a4"/>
            <w:rFonts w:ascii="Times New Roman" w:hAnsi="Times New Roman" w:cs="Times New Roman"/>
            <w:sz w:val="28"/>
            <w:szCs w:val="28"/>
            <w:lang w:val="en-US"/>
          </w:rPr>
          <w:t>gdf</w:t>
        </w:r>
        <w:r w:rsidRPr="00C647EE">
          <w:rPr>
            <w:rStyle w:val="a4"/>
            <w:rFonts w:ascii="Times New Roman" w:hAnsi="Times New Roman" w:cs="Times New Roman"/>
            <w:sz w:val="28"/>
            <w:szCs w:val="28"/>
            <w:lang w:val="ru-RU"/>
          </w:rPr>
          <w:t>@</w:t>
        </w:r>
        <w:r w:rsidRPr="000469CE">
          <w:rPr>
            <w:rStyle w:val="a4"/>
            <w:rFonts w:ascii="Times New Roman" w:hAnsi="Times New Roman" w:cs="Times New Roman"/>
            <w:sz w:val="28"/>
            <w:szCs w:val="28"/>
            <w:lang w:val="en-US"/>
          </w:rPr>
          <w:t>stoptb</w:t>
        </w:r>
        <w:r w:rsidRPr="00C647EE">
          <w:rPr>
            <w:rStyle w:val="a4"/>
            <w:rFonts w:ascii="Times New Roman" w:hAnsi="Times New Roman" w:cs="Times New Roman"/>
            <w:sz w:val="28"/>
            <w:szCs w:val="28"/>
            <w:lang w:val="ru-RU"/>
          </w:rPr>
          <w:t>.</w:t>
        </w:r>
        <w:r w:rsidRPr="000469CE">
          <w:rPr>
            <w:rStyle w:val="a4"/>
            <w:rFonts w:ascii="Times New Roman" w:hAnsi="Times New Roman" w:cs="Times New Roman"/>
            <w:sz w:val="28"/>
            <w:szCs w:val="28"/>
            <w:lang w:val="en-US"/>
          </w:rPr>
          <w:t>org</w:t>
        </w:r>
      </w:hyperlink>
    </w:p>
    <w:p w14:paraId="62E101BB" w14:textId="732E0638" w:rsidR="00B600D4" w:rsidRPr="00C647EE" w:rsidRDefault="00B600D4" w:rsidP="00B600D4">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 xml:space="preserve">4. </w:t>
      </w:r>
      <w:r w:rsidR="00B33630" w:rsidRPr="00B33630">
        <w:rPr>
          <w:rFonts w:ascii="Times New Roman" w:hAnsi="Times New Roman" w:cs="Times New Roman"/>
          <w:b/>
          <w:sz w:val="28"/>
          <w:szCs w:val="28"/>
        </w:rPr>
        <w:t xml:space="preserve">ЗАПИТАННЯ ЩОДО ФІНАНСУВАННЯ  </w:t>
      </w:r>
    </w:p>
    <w:p w14:paraId="2B6D8FDE" w14:textId="06E15DBF" w:rsidR="00B33630" w:rsidRPr="00C647EE" w:rsidRDefault="00B33630" w:rsidP="00B33630">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4.1 Оскільки орієнтовні витрати на нові схеми (</w:t>
      </w:r>
      <w:r w:rsidR="003A3D88" w:rsidRPr="00E21173">
        <w:rPr>
          <w:rFonts w:ascii="Times New Roman" w:hAnsi="Times New Roman" w:cs="Times New Roman"/>
          <w:b/>
          <w:sz w:val="28"/>
          <w:szCs w:val="28"/>
        </w:rPr>
        <w:t>повністю таблетовані короткі режими</w:t>
      </w:r>
      <w:r w:rsidRPr="00C647EE">
        <w:rPr>
          <w:rFonts w:ascii="Times New Roman" w:hAnsi="Times New Roman" w:cs="Times New Roman"/>
          <w:b/>
          <w:sz w:val="28"/>
          <w:szCs w:val="28"/>
          <w:lang w:val="ru-RU"/>
        </w:rPr>
        <w:t xml:space="preserve"> та </w:t>
      </w:r>
      <w:r w:rsidRPr="00E21173">
        <w:rPr>
          <w:rFonts w:ascii="Times New Roman" w:hAnsi="Times New Roman" w:cs="Times New Roman"/>
          <w:b/>
          <w:sz w:val="28"/>
          <w:szCs w:val="28"/>
          <w:lang w:val="en-US"/>
        </w:rPr>
        <w:t>BPaL</w:t>
      </w:r>
      <w:r w:rsidRPr="00C647EE">
        <w:rPr>
          <w:rFonts w:ascii="Times New Roman" w:hAnsi="Times New Roman" w:cs="Times New Roman"/>
          <w:b/>
          <w:sz w:val="28"/>
          <w:szCs w:val="28"/>
          <w:lang w:val="ru-RU"/>
        </w:rPr>
        <w:t>) відрізняються від попередніх схем, і якщо припустити, що загальний доступний бюджет залишиться незмінним (з внутрішніх, Глобального фонду та інших джерел), то як національні програми зможуть досягти та збільшити свої цілі? "</w:t>
      </w:r>
    </w:p>
    <w:p w14:paraId="4C68B407" w14:textId="0441E787" w:rsidR="00B600D4" w:rsidRPr="00C647EE" w:rsidRDefault="00B33630" w:rsidP="00B33630">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Наслідки переходу до нових режимів, включаючи витрати та цільові показники, слід оцінювати для кожної країни. Будь-які заощадження від загальних витрат на схеми </w:t>
      </w:r>
      <w:r w:rsidR="003A3D88">
        <w:rPr>
          <w:rFonts w:ascii="Times New Roman" w:hAnsi="Times New Roman" w:cs="Times New Roman"/>
          <w:sz w:val="28"/>
          <w:szCs w:val="28"/>
        </w:rPr>
        <w:t>МЛС / Риф-ТБ</w:t>
      </w:r>
      <w:r w:rsidRPr="00C647EE">
        <w:rPr>
          <w:rFonts w:ascii="Times New Roman" w:hAnsi="Times New Roman" w:cs="Times New Roman"/>
          <w:sz w:val="28"/>
          <w:szCs w:val="28"/>
          <w:lang w:val="ru-RU"/>
        </w:rPr>
        <w:t xml:space="preserve"> та </w:t>
      </w:r>
      <w:r w:rsidR="003A3D88">
        <w:rPr>
          <w:rFonts w:ascii="Times New Roman" w:hAnsi="Times New Roman" w:cs="Times New Roman"/>
          <w:sz w:val="28"/>
          <w:szCs w:val="28"/>
        </w:rPr>
        <w:t>ШЛС-ТБ</w:t>
      </w:r>
      <w:r w:rsidRPr="00C647EE">
        <w:rPr>
          <w:rFonts w:ascii="Times New Roman" w:hAnsi="Times New Roman" w:cs="Times New Roman"/>
          <w:sz w:val="28"/>
          <w:szCs w:val="28"/>
          <w:lang w:val="ru-RU"/>
        </w:rPr>
        <w:t xml:space="preserve"> повинні використовуватися для </w:t>
      </w:r>
      <w:r w:rsidR="003A3D88">
        <w:rPr>
          <w:rFonts w:ascii="Times New Roman" w:hAnsi="Times New Roman" w:cs="Times New Roman"/>
          <w:sz w:val="28"/>
          <w:szCs w:val="28"/>
        </w:rPr>
        <w:t>включення</w:t>
      </w:r>
      <w:r w:rsidRPr="00C647EE">
        <w:rPr>
          <w:rFonts w:ascii="Times New Roman" w:hAnsi="Times New Roman" w:cs="Times New Roman"/>
          <w:sz w:val="28"/>
          <w:szCs w:val="28"/>
          <w:lang w:val="ru-RU"/>
        </w:rPr>
        <w:t xml:space="preserve"> </w:t>
      </w:r>
      <w:r w:rsidRPr="00C647EE">
        <w:rPr>
          <w:rFonts w:ascii="Times New Roman" w:hAnsi="Times New Roman" w:cs="Times New Roman"/>
          <w:sz w:val="28"/>
          <w:szCs w:val="28"/>
          <w:lang w:val="ru-RU"/>
        </w:rPr>
        <w:lastRenderedPageBreak/>
        <w:t xml:space="preserve">більшої кількості пацієнтів. Очікується, що нові схеми стануть ефективнішими, менш токсичними, коротшими та зручнішими для пацієнтів та системи охорони здоров'я, і це сприятиме покращенню результатів лікування. Повинні бути дискусії на всіх рівнях, щоб визначити заощадження (включаючи гранти Глобального фонду, внутрішні та підтримку технічних партнерів) та реінвестувати їх для підвищення цілей, зміцнення </w:t>
      </w:r>
      <w:r w:rsidRPr="00B33630">
        <w:rPr>
          <w:rFonts w:ascii="Times New Roman" w:hAnsi="Times New Roman" w:cs="Times New Roman"/>
          <w:sz w:val="28"/>
          <w:szCs w:val="28"/>
          <w:lang w:val="en-US"/>
        </w:rPr>
        <w:t>ADSM</w:t>
      </w:r>
      <w:r w:rsidRPr="00C647EE">
        <w:rPr>
          <w:rFonts w:ascii="Times New Roman" w:hAnsi="Times New Roman" w:cs="Times New Roman"/>
          <w:sz w:val="28"/>
          <w:szCs w:val="28"/>
          <w:lang w:val="ru-RU"/>
        </w:rPr>
        <w:t>, лабораторних можливостей та підвищення якості обслуговування. Оскільки покриття лікувальної терапії МЛ</w:t>
      </w:r>
      <w:r w:rsidR="00E21173">
        <w:rPr>
          <w:rFonts w:ascii="Times New Roman" w:hAnsi="Times New Roman" w:cs="Times New Roman"/>
          <w:sz w:val="28"/>
          <w:szCs w:val="28"/>
        </w:rPr>
        <w:t>С</w:t>
      </w:r>
      <w:r w:rsidRPr="00C647EE">
        <w:rPr>
          <w:rFonts w:ascii="Times New Roman" w:hAnsi="Times New Roman" w:cs="Times New Roman"/>
          <w:sz w:val="28"/>
          <w:szCs w:val="28"/>
          <w:lang w:val="ru-RU"/>
        </w:rPr>
        <w:t xml:space="preserve"> / РР-ТБ та </w:t>
      </w:r>
      <w:r w:rsidR="00E21173">
        <w:rPr>
          <w:rFonts w:ascii="Times New Roman" w:hAnsi="Times New Roman" w:cs="Times New Roman"/>
          <w:sz w:val="28"/>
          <w:szCs w:val="28"/>
        </w:rPr>
        <w:t>ШЛС</w:t>
      </w:r>
      <w:r w:rsidRPr="00C647EE">
        <w:rPr>
          <w:rFonts w:ascii="Times New Roman" w:hAnsi="Times New Roman" w:cs="Times New Roman"/>
          <w:sz w:val="28"/>
          <w:szCs w:val="28"/>
          <w:lang w:val="ru-RU"/>
        </w:rPr>
        <w:t xml:space="preserve"> вже низьке, країнам рекомендується переглянути та збільшити цілі, узгоджені в Національних стратегічних планах та Рамках ефективності Глобального фонду.</w:t>
      </w:r>
    </w:p>
    <w:p w14:paraId="6F5BD911" w14:textId="31A355C4" w:rsidR="00E21173" w:rsidRPr="00C647EE" w:rsidRDefault="00E21173" w:rsidP="00B33630">
      <w:pPr>
        <w:jc w:val="both"/>
        <w:rPr>
          <w:rFonts w:ascii="Times New Roman" w:hAnsi="Times New Roman" w:cs="Times New Roman"/>
          <w:sz w:val="28"/>
          <w:szCs w:val="28"/>
          <w:lang w:val="ru-RU"/>
        </w:rPr>
      </w:pPr>
    </w:p>
    <w:p w14:paraId="1E666649" w14:textId="6771BF4E" w:rsidR="00E21173" w:rsidRPr="00C647EE" w:rsidRDefault="00E21173" w:rsidP="00E21173">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4.2 Чи можу я подати заявку на отримання гранту Глобального фонду для розширення послуг, включаючи лаборатор</w:t>
      </w:r>
      <w:r w:rsidR="00865311">
        <w:rPr>
          <w:rFonts w:ascii="Times New Roman" w:hAnsi="Times New Roman" w:cs="Times New Roman"/>
          <w:b/>
          <w:sz w:val="28"/>
          <w:szCs w:val="28"/>
        </w:rPr>
        <w:t>ну</w:t>
      </w:r>
      <w:r w:rsidRPr="00C647EE">
        <w:rPr>
          <w:rFonts w:ascii="Times New Roman" w:hAnsi="Times New Roman" w:cs="Times New Roman"/>
          <w:b/>
          <w:sz w:val="28"/>
          <w:szCs w:val="28"/>
          <w:lang w:val="ru-RU"/>
        </w:rPr>
        <w:t xml:space="preserve"> діагностик</w:t>
      </w:r>
      <w:r w:rsidR="00865311">
        <w:rPr>
          <w:rFonts w:ascii="Times New Roman" w:hAnsi="Times New Roman" w:cs="Times New Roman"/>
          <w:b/>
          <w:sz w:val="28"/>
          <w:szCs w:val="28"/>
        </w:rPr>
        <w:t>у</w:t>
      </w:r>
      <w:r w:rsidRPr="00C647EE">
        <w:rPr>
          <w:rFonts w:ascii="Times New Roman" w:hAnsi="Times New Roman" w:cs="Times New Roman"/>
          <w:b/>
          <w:sz w:val="28"/>
          <w:szCs w:val="28"/>
          <w:lang w:val="ru-RU"/>
        </w:rPr>
        <w:t xml:space="preserve"> / </w:t>
      </w:r>
      <w:r w:rsidRPr="00E21173">
        <w:rPr>
          <w:rFonts w:ascii="Times New Roman" w:hAnsi="Times New Roman" w:cs="Times New Roman"/>
          <w:b/>
          <w:sz w:val="28"/>
          <w:szCs w:val="28"/>
          <w:lang w:val="en-US"/>
        </w:rPr>
        <w:t>DST</w:t>
      </w:r>
      <w:r w:rsidRPr="00C647EE">
        <w:rPr>
          <w:rFonts w:ascii="Times New Roman" w:hAnsi="Times New Roman" w:cs="Times New Roman"/>
          <w:b/>
          <w:sz w:val="28"/>
          <w:szCs w:val="28"/>
          <w:lang w:val="ru-RU"/>
        </w:rPr>
        <w:t xml:space="preserve">, </w:t>
      </w:r>
      <w:r w:rsidRPr="00E21173">
        <w:rPr>
          <w:rFonts w:ascii="Times New Roman" w:hAnsi="Times New Roman" w:cs="Times New Roman"/>
          <w:b/>
          <w:sz w:val="28"/>
          <w:szCs w:val="28"/>
          <w:lang w:val="en-US"/>
        </w:rPr>
        <w:t>ADSM</w:t>
      </w:r>
      <w:r w:rsidRPr="00C647EE">
        <w:rPr>
          <w:rFonts w:ascii="Times New Roman" w:hAnsi="Times New Roman" w:cs="Times New Roman"/>
          <w:b/>
          <w:sz w:val="28"/>
          <w:szCs w:val="28"/>
          <w:lang w:val="ru-RU"/>
        </w:rPr>
        <w:t xml:space="preserve"> та підтримку пацієнтів?</w:t>
      </w:r>
    </w:p>
    <w:p w14:paraId="621E0BF4" w14:textId="2805449F" w:rsidR="00E21173" w:rsidRPr="00C647EE" w:rsidRDefault="00865311" w:rsidP="00E21173">
      <w:pPr>
        <w:jc w:val="both"/>
        <w:rPr>
          <w:rFonts w:ascii="Times New Roman" w:hAnsi="Times New Roman" w:cs="Times New Roman"/>
          <w:sz w:val="28"/>
          <w:szCs w:val="28"/>
          <w:lang w:val="ru-RU"/>
        </w:rPr>
      </w:pPr>
      <w:r>
        <w:rPr>
          <w:rFonts w:ascii="Times New Roman" w:hAnsi="Times New Roman" w:cs="Times New Roman"/>
          <w:sz w:val="28"/>
          <w:szCs w:val="28"/>
        </w:rPr>
        <w:t>НТП</w:t>
      </w:r>
      <w:r w:rsidR="00E21173" w:rsidRPr="00C647EE">
        <w:rPr>
          <w:rFonts w:ascii="Times New Roman" w:hAnsi="Times New Roman" w:cs="Times New Roman"/>
          <w:sz w:val="28"/>
          <w:szCs w:val="28"/>
          <w:lang w:val="ru-RU"/>
        </w:rPr>
        <w:t xml:space="preserve"> може використовувати наявні гранти Глобального фонду для підтримки розширення послуг, включаючи </w:t>
      </w:r>
      <w:r>
        <w:rPr>
          <w:rFonts w:ascii="Times New Roman" w:hAnsi="Times New Roman" w:cs="Times New Roman"/>
          <w:sz w:val="28"/>
          <w:szCs w:val="28"/>
        </w:rPr>
        <w:t>А</w:t>
      </w:r>
      <w:r w:rsidR="00E21173" w:rsidRPr="00E21173">
        <w:rPr>
          <w:rFonts w:ascii="Times New Roman" w:hAnsi="Times New Roman" w:cs="Times New Roman"/>
          <w:sz w:val="28"/>
          <w:szCs w:val="28"/>
          <w:lang w:val="en-US"/>
        </w:rPr>
        <w:t>DSM</w:t>
      </w:r>
      <w:r w:rsidR="00E21173" w:rsidRPr="00C647EE">
        <w:rPr>
          <w:rFonts w:ascii="Times New Roman" w:hAnsi="Times New Roman" w:cs="Times New Roman"/>
          <w:sz w:val="28"/>
          <w:szCs w:val="28"/>
          <w:lang w:val="ru-RU"/>
        </w:rPr>
        <w:t xml:space="preserve"> та лабораторні можливості для прискорення переходу до нових режимів. Використання заощаджень (за рахунок зменшення витрат на нові схеми) та / або додаткових витрат, необхідних для розширення, потребу</w:t>
      </w:r>
      <w:r>
        <w:rPr>
          <w:rFonts w:ascii="Times New Roman" w:hAnsi="Times New Roman" w:cs="Times New Roman"/>
          <w:sz w:val="28"/>
          <w:szCs w:val="28"/>
        </w:rPr>
        <w:t>ює</w:t>
      </w:r>
      <w:r w:rsidR="00E21173" w:rsidRPr="00C647EE">
        <w:rPr>
          <w:rFonts w:ascii="Times New Roman" w:hAnsi="Times New Roman" w:cs="Times New Roman"/>
          <w:sz w:val="28"/>
          <w:szCs w:val="28"/>
          <w:lang w:val="ru-RU"/>
        </w:rPr>
        <w:t xml:space="preserve"> обговорення з країнами, що працюють в Глобальному фонді. Усі</w:t>
      </w:r>
      <w:r w:rsidR="001333EA">
        <w:rPr>
          <w:rFonts w:ascii="Times New Roman" w:hAnsi="Times New Roman" w:cs="Times New Roman"/>
          <w:sz w:val="28"/>
          <w:szCs w:val="28"/>
        </w:rPr>
        <w:t>м</w:t>
      </w:r>
      <w:r w:rsidR="00E21173" w:rsidRPr="00C647EE">
        <w:rPr>
          <w:rFonts w:ascii="Times New Roman" w:hAnsi="Times New Roman" w:cs="Times New Roman"/>
          <w:sz w:val="28"/>
          <w:szCs w:val="28"/>
          <w:lang w:val="ru-RU"/>
        </w:rPr>
        <w:t xml:space="preserve"> країн</w:t>
      </w:r>
      <w:r w:rsidR="001333EA">
        <w:rPr>
          <w:rFonts w:ascii="Times New Roman" w:hAnsi="Times New Roman" w:cs="Times New Roman"/>
          <w:sz w:val="28"/>
          <w:szCs w:val="28"/>
        </w:rPr>
        <w:t>ам</w:t>
      </w:r>
      <w:r w:rsidR="00E21173" w:rsidRPr="00C647EE">
        <w:rPr>
          <w:rFonts w:ascii="Times New Roman" w:hAnsi="Times New Roman" w:cs="Times New Roman"/>
          <w:sz w:val="28"/>
          <w:szCs w:val="28"/>
          <w:lang w:val="ru-RU"/>
        </w:rPr>
        <w:t>, які отримали асигнування Глобального фонду на туберкульоз, рекоменду</w:t>
      </w:r>
      <w:r w:rsidR="001333EA">
        <w:rPr>
          <w:rFonts w:ascii="Times New Roman" w:hAnsi="Times New Roman" w:cs="Times New Roman"/>
          <w:sz w:val="28"/>
          <w:szCs w:val="28"/>
        </w:rPr>
        <w:t>є</w:t>
      </w:r>
      <w:r w:rsidR="00E21173" w:rsidRPr="00C647EE">
        <w:rPr>
          <w:rFonts w:ascii="Times New Roman" w:hAnsi="Times New Roman" w:cs="Times New Roman"/>
          <w:sz w:val="28"/>
          <w:szCs w:val="28"/>
          <w:lang w:val="ru-RU"/>
        </w:rPr>
        <w:t xml:space="preserve">ться включити впровадження та розширення нових </w:t>
      </w:r>
      <w:r w:rsidR="001333EA">
        <w:rPr>
          <w:rFonts w:ascii="Times New Roman" w:hAnsi="Times New Roman" w:cs="Times New Roman"/>
          <w:sz w:val="28"/>
          <w:szCs w:val="28"/>
        </w:rPr>
        <w:t>таблетованих</w:t>
      </w:r>
      <w:r w:rsidR="00E21173" w:rsidRPr="00C647EE">
        <w:rPr>
          <w:rFonts w:ascii="Times New Roman" w:hAnsi="Times New Roman" w:cs="Times New Roman"/>
          <w:sz w:val="28"/>
          <w:szCs w:val="28"/>
          <w:lang w:val="ru-RU"/>
        </w:rPr>
        <w:t xml:space="preserve"> (включаючи </w:t>
      </w:r>
      <w:r w:rsidR="00E21173" w:rsidRPr="00E21173">
        <w:rPr>
          <w:rFonts w:ascii="Times New Roman" w:hAnsi="Times New Roman" w:cs="Times New Roman"/>
          <w:sz w:val="28"/>
          <w:szCs w:val="28"/>
          <w:lang w:val="en-US"/>
        </w:rPr>
        <w:t>BPaL</w:t>
      </w:r>
      <w:r w:rsidR="00E21173" w:rsidRPr="00C647EE">
        <w:rPr>
          <w:rFonts w:ascii="Times New Roman" w:hAnsi="Times New Roman" w:cs="Times New Roman"/>
          <w:sz w:val="28"/>
          <w:szCs w:val="28"/>
          <w:lang w:val="ru-RU"/>
        </w:rPr>
        <w:t>) та інших пов'язаних з ними втручань у своїх майбутніх запитах на фінансування протягом циклу 2020-2022 років.</w:t>
      </w:r>
    </w:p>
    <w:p w14:paraId="23286911" w14:textId="36F647F9" w:rsidR="001333EA" w:rsidRPr="00C647EE" w:rsidRDefault="001333EA" w:rsidP="001333EA">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4.3 Враховуючи передбачуване збільшення кількості препаратів, що входять до загальних оральних режимів на основі беда</w:t>
      </w:r>
      <w:r w:rsidR="00B472A1">
        <w:rPr>
          <w:rFonts w:ascii="Times New Roman" w:hAnsi="Times New Roman" w:cs="Times New Roman"/>
          <w:b/>
          <w:sz w:val="28"/>
          <w:szCs w:val="28"/>
        </w:rPr>
        <w:t>кв</w:t>
      </w:r>
      <w:r w:rsidRPr="00C647EE">
        <w:rPr>
          <w:rFonts w:ascii="Times New Roman" w:hAnsi="Times New Roman" w:cs="Times New Roman"/>
          <w:b/>
          <w:sz w:val="28"/>
          <w:szCs w:val="28"/>
          <w:lang w:val="ru-RU"/>
        </w:rPr>
        <w:t>іліну, чи повинні програми очікувати подальшого зниження цін на рекомендовані ліки?</w:t>
      </w:r>
    </w:p>
    <w:p w14:paraId="6D2651F0" w14:textId="5AB41C3A" w:rsidR="001333EA" w:rsidRPr="00C647EE" w:rsidRDefault="001333EA" w:rsidP="001333EA">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Найбільшими рушійними цінами на ліки є попит та конкуренція</w:t>
      </w:r>
      <w:r w:rsidR="000F4DB6">
        <w:rPr>
          <w:rFonts w:ascii="Times New Roman" w:hAnsi="Times New Roman" w:cs="Times New Roman"/>
          <w:sz w:val="28"/>
          <w:szCs w:val="28"/>
        </w:rPr>
        <w:t xml:space="preserve"> між генериками</w:t>
      </w:r>
      <w:r w:rsidRPr="00C647EE">
        <w:rPr>
          <w:rFonts w:ascii="Times New Roman" w:hAnsi="Times New Roman" w:cs="Times New Roman"/>
          <w:sz w:val="28"/>
          <w:szCs w:val="28"/>
          <w:lang w:val="ru-RU"/>
        </w:rPr>
        <w:t xml:space="preserve">. У разі збільшення попиту на ці препарати, що мають пріоритет, </w:t>
      </w:r>
      <w:r w:rsidRPr="001333EA">
        <w:rPr>
          <w:rFonts w:ascii="Times New Roman" w:hAnsi="Times New Roman" w:cs="Times New Roman"/>
          <w:sz w:val="28"/>
          <w:szCs w:val="28"/>
          <w:lang w:val="en-US"/>
        </w:rPr>
        <w:t>STBP</w:t>
      </w:r>
      <w:r w:rsidRPr="00C647EE">
        <w:rPr>
          <w:rFonts w:ascii="Times New Roman" w:hAnsi="Times New Roman" w:cs="Times New Roman"/>
          <w:sz w:val="28"/>
          <w:szCs w:val="28"/>
          <w:lang w:val="ru-RU"/>
        </w:rPr>
        <w:t xml:space="preserve"> / </w:t>
      </w:r>
      <w:r w:rsidRPr="001333EA">
        <w:rPr>
          <w:rFonts w:ascii="Times New Roman" w:hAnsi="Times New Roman" w:cs="Times New Roman"/>
          <w:sz w:val="28"/>
          <w:szCs w:val="28"/>
          <w:lang w:val="en-US"/>
        </w:rPr>
        <w:t>GDF</w:t>
      </w:r>
      <w:r w:rsidRPr="00C647EE">
        <w:rPr>
          <w:rFonts w:ascii="Times New Roman" w:hAnsi="Times New Roman" w:cs="Times New Roman"/>
          <w:sz w:val="28"/>
          <w:szCs w:val="28"/>
          <w:lang w:val="ru-RU"/>
        </w:rPr>
        <w:t>, Глобальний фонд та інші партнери очікують зниження цін на майбутніх тендерах.</w:t>
      </w:r>
    </w:p>
    <w:p w14:paraId="432CCBAE" w14:textId="499CAD84" w:rsidR="004A4974" w:rsidRPr="00C647EE" w:rsidRDefault="004A4974" w:rsidP="004A4974">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4.4 Як я можу скласти бюджет напередодні впровадження нового компонента лікування </w:t>
      </w:r>
      <w:r>
        <w:rPr>
          <w:rFonts w:ascii="Times New Roman" w:hAnsi="Times New Roman" w:cs="Times New Roman"/>
          <w:sz w:val="28"/>
          <w:szCs w:val="28"/>
        </w:rPr>
        <w:t>МЛС-ТБ</w:t>
      </w:r>
      <w:r w:rsidRPr="00C647EE">
        <w:rPr>
          <w:rFonts w:ascii="Times New Roman" w:hAnsi="Times New Roman" w:cs="Times New Roman"/>
          <w:sz w:val="28"/>
          <w:szCs w:val="28"/>
          <w:lang w:val="ru-RU"/>
        </w:rPr>
        <w:t xml:space="preserve"> в моїй національній програмі протитуберкульозних захворювань?</w:t>
      </w:r>
    </w:p>
    <w:p w14:paraId="4AABC84B" w14:textId="719A20DF" w:rsidR="004A4974" w:rsidRPr="00C647EE" w:rsidRDefault="004A4974" w:rsidP="004A4974">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Спершу НТП повинні визначитися з алгоритмом лікування, який вони використовуватимуть для визначення розподілу режимів </w:t>
      </w:r>
      <w:r w:rsidR="00894CFE">
        <w:rPr>
          <w:rFonts w:ascii="Times New Roman" w:hAnsi="Times New Roman" w:cs="Times New Roman"/>
          <w:sz w:val="28"/>
          <w:szCs w:val="28"/>
        </w:rPr>
        <w:t>ЛС-ТБ</w:t>
      </w:r>
      <w:r w:rsidRPr="00C647EE">
        <w:rPr>
          <w:rFonts w:ascii="Times New Roman" w:hAnsi="Times New Roman" w:cs="Times New Roman"/>
          <w:sz w:val="28"/>
          <w:szCs w:val="28"/>
          <w:lang w:val="ru-RU"/>
        </w:rPr>
        <w:t xml:space="preserve">. Цей алгоритм може враховувати кілька факторів, таких як поширеність резистентності до фторхінолонів та інших лікарських засобів. Виходячи з цієї інформації, НТП буде прогнозувати кількість лікарських засобів, які знадобляться їй, і визначатиме рівень зусиль та інших ресурсів, необхідних для підтримки виконання схем. НТП повинен буде визначити кошти, які він уже має, а також </w:t>
      </w:r>
      <w:r w:rsidRPr="00C647EE">
        <w:rPr>
          <w:rFonts w:ascii="Times New Roman" w:hAnsi="Times New Roman" w:cs="Times New Roman"/>
          <w:sz w:val="28"/>
          <w:szCs w:val="28"/>
          <w:lang w:val="ru-RU"/>
        </w:rPr>
        <w:lastRenderedPageBreak/>
        <w:t>кошти, які він може залучити з державного бюджету та інших донорів. НТП рекомендується розпочати дискусії із зацікавленими сторонами щодо найкращих сценаріїв впровадження нового режиму, включаючи терміни, необхідний додатковий бюджет та потенційні джерела додаткового бюджету. План може бути доопрацьований після виходу нової настанови ВООЗ у квітні 2020 року.</w:t>
      </w:r>
    </w:p>
    <w:p w14:paraId="40EC0A3E" w14:textId="3A51B07C" w:rsidR="000A552A" w:rsidRPr="00C647EE" w:rsidRDefault="000A552A" w:rsidP="004A4974">
      <w:pPr>
        <w:jc w:val="both"/>
        <w:rPr>
          <w:rFonts w:ascii="Times New Roman" w:hAnsi="Times New Roman" w:cs="Times New Roman"/>
          <w:sz w:val="28"/>
          <w:szCs w:val="28"/>
          <w:lang w:val="ru-RU"/>
        </w:rPr>
      </w:pPr>
    </w:p>
    <w:p w14:paraId="529C22DA" w14:textId="7590E7B8" w:rsidR="000A552A" w:rsidRPr="00C647EE" w:rsidRDefault="000A552A" w:rsidP="000A552A">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4.5 Чи підтримає Глобальний фонд введення модифікованих корот</w:t>
      </w:r>
      <w:r w:rsidR="00CB56C8" w:rsidRPr="00CB56C8">
        <w:rPr>
          <w:rFonts w:ascii="Times New Roman" w:hAnsi="Times New Roman" w:cs="Times New Roman"/>
          <w:b/>
          <w:sz w:val="28"/>
          <w:szCs w:val="28"/>
        </w:rPr>
        <w:t>ких</w:t>
      </w:r>
      <w:r w:rsidRPr="00C647EE">
        <w:rPr>
          <w:rFonts w:ascii="Times New Roman" w:hAnsi="Times New Roman" w:cs="Times New Roman"/>
          <w:b/>
          <w:sz w:val="28"/>
          <w:szCs w:val="28"/>
          <w:lang w:val="ru-RU"/>
        </w:rPr>
        <w:t xml:space="preserve"> схем на основі беда</w:t>
      </w:r>
      <w:r w:rsidR="00CB56C8" w:rsidRPr="00CB56C8">
        <w:rPr>
          <w:rFonts w:ascii="Times New Roman" w:hAnsi="Times New Roman" w:cs="Times New Roman"/>
          <w:b/>
          <w:sz w:val="28"/>
          <w:szCs w:val="28"/>
        </w:rPr>
        <w:t>кв</w:t>
      </w:r>
      <w:r w:rsidRPr="00C647EE">
        <w:rPr>
          <w:rFonts w:ascii="Times New Roman" w:hAnsi="Times New Roman" w:cs="Times New Roman"/>
          <w:b/>
          <w:sz w:val="28"/>
          <w:szCs w:val="28"/>
          <w:lang w:val="ru-RU"/>
        </w:rPr>
        <w:t xml:space="preserve">іліну та / або </w:t>
      </w:r>
      <w:r w:rsidRPr="00CB56C8">
        <w:rPr>
          <w:rFonts w:ascii="Times New Roman" w:hAnsi="Times New Roman" w:cs="Times New Roman"/>
          <w:b/>
          <w:sz w:val="28"/>
          <w:szCs w:val="28"/>
          <w:lang w:val="en-US"/>
        </w:rPr>
        <w:t>BPaL</w:t>
      </w:r>
      <w:r w:rsidRPr="00C647EE">
        <w:rPr>
          <w:rFonts w:ascii="Times New Roman" w:hAnsi="Times New Roman" w:cs="Times New Roman"/>
          <w:b/>
          <w:sz w:val="28"/>
          <w:szCs w:val="28"/>
          <w:lang w:val="ru-RU"/>
        </w:rPr>
        <w:t xml:space="preserve"> під час оперативних досліджень?</w:t>
      </w:r>
    </w:p>
    <w:p w14:paraId="6AEC5538" w14:textId="09CD8AB4" w:rsidR="000A552A" w:rsidRPr="00C647EE" w:rsidRDefault="000A552A" w:rsidP="000A552A">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Раніше Глобальний фонд підтримував декілька країн для пілотного впровадження коротших режимів </w:t>
      </w:r>
      <w:r w:rsidR="00CB56C8">
        <w:rPr>
          <w:rFonts w:ascii="Times New Roman" w:hAnsi="Times New Roman" w:cs="Times New Roman"/>
          <w:sz w:val="28"/>
          <w:szCs w:val="28"/>
        </w:rPr>
        <w:t>МЛС-ТБ</w:t>
      </w:r>
      <w:r w:rsidRPr="00C647EE">
        <w:rPr>
          <w:rFonts w:ascii="Times New Roman" w:hAnsi="Times New Roman" w:cs="Times New Roman"/>
          <w:sz w:val="28"/>
          <w:szCs w:val="28"/>
          <w:lang w:val="ru-RU"/>
        </w:rPr>
        <w:t xml:space="preserve">, випереджаючи рекомендації ВООЗ 2016 року та </w:t>
      </w:r>
      <w:r w:rsidR="00CB56C8">
        <w:rPr>
          <w:rFonts w:ascii="Times New Roman" w:hAnsi="Times New Roman" w:cs="Times New Roman"/>
          <w:sz w:val="28"/>
          <w:szCs w:val="28"/>
        </w:rPr>
        <w:t>повністю таблетований короткий режим</w:t>
      </w:r>
      <w:r w:rsidRPr="00C647EE">
        <w:rPr>
          <w:rFonts w:ascii="Times New Roman" w:hAnsi="Times New Roman" w:cs="Times New Roman"/>
          <w:sz w:val="28"/>
          <w:szCs w:val="28"/>
          <w:lang w:val="ru-RU"/>
        </w:rPr>
        <w:t xml:space="preserve"> на основі керівних принципів 2019 року в рамках оперативних досліджень. Якщо країна розглядає можливість запровадити модифіковану більш коротку схему лікування на основі беда</w:t>
      </w:r>
      <w:r w:rsidR="007D6986">
        <w:rPr>
          <w:rFonts w:ascii="Times New Roman" w:hAnsi="Times New Roman" w:cs="Times New Roman"/>
          <w:sz w:val="28"/>
          <w:szCs w:val="28"/>
        </w:rPr>
        <w:t>кв</w:t>
      </w:r>
      <w:r w:rsidRPr="00C647EE">
        <w:rPr>
          <w:rFonts w:ascii="Times New Roman" w:hAnsi="Times New Roman" w:cs="Times New Roman"/>
          <w:sz w:val="28"/>
          <w:szCs w:val="28"/>
          <w:lang w:val="ru-RU"/>
        </w:rPr>
        <w:t xml:space="preserve">іліну, включаючи </w:t>
      </w:r>
      <w:r w:rsidRPr="000A552A">
        <w:rPr>
          <w:rFonts w:ascii="Times New Roman" w:hAnsi="Times New Roman" w:cs="Times New Roman"/>
          <w:sz w:val="28"/>
          <w:szCs w:val="28"/>
          <w:lang w:val="en-US"/>
        </w:rPr>
        <w:t>BPaL</w:t>
      </w:r>
      <w:r w:rsidRPr="00C647EE">
        <w:rPr>
          <w:rFonts w:ascii="Times New Roman" w:hAnsi="Times New Roman" w:cs="Times New Roman"/>
          <w:sz w:val="28"/>
          <w:szCs w:val="28"/>
          <w:lang w:val="ru-RU"/>
        </w:rPr>
        <w:t xml:space="preserve">, як частину оперативних досліджень, будь ласка, зверніться до державних команд Глобального фонду. Країни, що мають право на участь, можуть вимагати кошти для оперативного дослідження варіантів коротшого режиму, наскільки вони відповідають рекомендаціям ВООЗ. Крім того, </w:t>
      </w:r>
      <w:r w:rsidRPr="000A552A">
        <w:rPr>
          <w:rFonts w:ascii="Times New Roman" w:hAnsi="Times New Roman" w:cs="Times New Roman"/>
          <w:sz w:val="28"/>
          <w:szCs w:val="28"/>
          <w:lang w:val="en-US"/>
        </w:rPr>
        <w:t>USAID</w:t>
      </w:r>
      <w:r w:rsidRPr="00C647EE">
        <w:rPr>
          <w:rFonts w:ascii="Times New Roman" w:hAnsi="Times New Roman" w:cs="Times New Roman"/>
          <w:sz w:val="28"/>
          <w:szCs w:val="28"/>
          <w:lang w:val="ru-RU"/>
        </w:rPr>
        <w:t xml:space="preserve"> виділяє фінансування на боротьбу з туберкульозом та оперативними дослідженнями, пов'язаними із скороченням режиму для 23 пріоритетних країн.</w:t>
      </w:r>
    </w:p>
    <w:p w14:paraId="2D4EDD1B" w14:textId="458513C0" w:rsidR="00452E6F" w:rsidRPr="00C647EE" w:rsidRDefault="00452E6F" w:rsidP="000A552A">
      <w:pPr>
        <w:jc w:val="both"/>
        <w:rPr>
          <w:rFonts w:ascii="Times New Roman" w:hAnsi="Times New Roman" w:cs="Times New Roman"/>
          <w:sz w:val="28"/>
          <w:szCs w:val="28"/>
          <w:lang w:val="ru-RU"/>
        </w:rPr>
      </w:pPr>
    </w:p>
    <w:p w14:paraId="010ED19B" w14:textId="13B387F3" w:rsidR="00452E6F" w:rsidRPr="00C647EE" w:rsidRDefault="00452E6F" w:rsidP="00452E6F">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 xml:space="preserve">5. </w:t>
      </w:r>
      <w:r w:rsidR="0069021F" w:rsidRPr="00932007">
        <w:rPr>
          <w:rFonts w:ascii="Times New Roman" w:hAnsi="Times New Roman" w:cs="Times New Roman"/>
          <w:b/>
          <w:sz w:val="28"/>
          <w:szCs w:val="28"/>
        </w:rPr>
        <w:t xml:space="preserve">ПИТАННЯ, ПОВ'ЯЗАНІ З АДВОКАЦІЄЮ ТА КОМУНІКАЦІЄЮ     </w:t>
      </w:r>
    </w:p>
    <w:p w14:paraId="308BEA39" w14:textId="77777777" w:rsidR="00452E6F" w:rsidRPr="00C647EE" w:rsidRDefault="00452E6F" w:rsidP="00452E6F">
      <w:pPr>
        <w:jc w:val="both"/>
        <w:rPr>
          <w:rFonts w:ascii="Times New Roman" w:hAnsi="Times New Roman" w:cs="Times New Roman"/>
          <w:b/>
          <w:sz w:val="28"/>
          <w:szCs w:val="28"/>
          <w:lang w:val="ru-RU"/>
        </w:rPr>
      </w:pPr>
      <w:r w:rsidRPr="00C647EE">
        <w:rPr>
          <w:rFonts w:ascii="Times New Roman" w:hAnsi="Times New Roman" w:cs="Times New Roman"/>
          <w:b/>
          <w:sz w:val="28"/>
          <w:szCs w:val="28"/>
          <w:lang w:val="ru-RU"/>
        </w:rPr>
        <w:t>5.1 Що слід знати пацієнтам щодо нових методів лікування туберкульозу?</w:t>
      </w:r>
    </w:p>
    <w:p w14:paraId="19C9FAAC" w14:textId="79FC2698" w:rsidR="00452E6F" w:rsidRPr="00C647EE" w:rsidRDefault="00452E6F" w:rsidP="00452E6F">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Нові рекомендації щодо лікування підкреслять необхідність поліпшення спілкування з особами, які починають лікування </w:t>
      </w:r>
      <w:r w:rsidR="0069021F">
        <w:rPr>
          <w:rFonts w:ascii="Times New Roman" w:hAnsi="Times New Roman" w:cs="Times New Roman"/>
          <w:sz w:val="28"/>
          <w:szCs w:val="28"/>
        </w:rPr>
        <w:t>ЛС-ТБ</w:t>
      </w:r>
      <w:r w:rsidRPr="00C647EE">
        <w:rPr>
          <w:rFonts w:ascii="Times New Roman" w:hAnsi="Times New Roman" w:cs="Times New Roman"/>
          <w:sz w:val="28"/>
          <w:szCs w:val="28"/>
          <w:lang w:val="ru-RU"/>
        </w:rPr>
        <w:t xml:space="preserve">, про потенційні переваги нових режимів та можливі ризики. Застереження щодо ключових побічних реакцій, таких як подовження інтервалу </w:t>
      </w:r>
      <w:r w:rsidRPr="00452E6F">
        <w:rPr>
          <w:rFonts w:ascii="Times New Roman" w:hAnsi="Times New Roman" w:cs="Times New Roman"/>
          <w:sz w:val="28"/>
          <w:szCs w:val="28"/>
          <w:lang w:val="en-US"/>
        </w:rPr>
        <w:t>QT</w:t>
      </w:r>
      <w:r w:rsidRPr="00C647EE">
        <w:rPr>
          <w:rFonts w:ascii="Times New Roman" w:hAnsi="Times New Roman" w:cs="Times New Roman"/>
          <w:sz w:val="28"/>
          <w:szCs w:val="28"/>
          <w:lang w:val="ru-RU"/>
        </w:rPr>
        <w:t xml:space="preserve"> такими препаратами, як моксифлоксацин та беда</w:t>
      </w:r>
      <w:r w:rsidR="0069021F">
        <w:rPr>
          <w:rFonts w:ascii="Times New Roman" w:hAnsi="Times New Roman" w:cs="Times New Roman"/>
          <w:sz w:val="28"/>
          <w:szCs w:val="28"/>
        </w:rPr>
        <w:t>кв</w:t>
      </w:r>
      <w:r w:rsidRPr="00C647EE">
        <w:rPr>
          <w:rFonts w:ascii="Times New Roman" w:hAnsi="Times New Roman" w:cs="Times New Roman"/>
          <w:sz w:val="28"/>
          <w:szCs w:val="28"/>
          <w:lang w:val="ru-RU"/>
        </w:rPr>
        <w:t>ілін, нейропатія</w:t>
      </w:r>
      <w:r w:rsidR="0069021F">
        <w:rPr>
          <w:rFonts w:ascii="Times New Roman" w:hAnsi="Times New Roman" w:cs="Times New Roman"/>
          <w:sz w:val="28"/>
          <w:szCs w:val="28"/>
        </w:rPr>
        <w:t xml:space="preserve"> пов’язана з</w:t>
      </w:r>
      <w:r w:rsidRPr="00C647EE">
        <w:rPr>
          <w:rFonts w:ascii="Times New Roman" w:hAnsi="Times New Roman" w:cs="Times New Roman"/>
          <w:sz w:val="28"/>
          <w:szCs w:val="28"/>
          <w:lang w:val="ru-RU"/>
        </w:rPr>
        <w:t xml:space="preserve"> лінезолід</w:t>
      </w:r>
      <w:r w:rsidR="0069021F">
        <w:rPr>
          <w:rFonts w:ascii="Times New Roman" w:hAnsi="Times New Roman" w:cs="Times New Roman"/>
          <w:sz w:val="28"/>
          <w:szCs w:val="28"/>
        </w:rPr>
        <w:t>ом</w:t>
      </w:r>
      <w:r w:rsidRPr="00C647EE">
        <w:rPr>
          <w:rFonts w:ascii="Times New Roman" w:hAnsi="Times New Roman" w:cs="Times New Roman"/>
          <w:sz w:val="28"/>
          <w:szCs w:val="28"/>
          <w:lang w:val="ru-RU"/>
        </w:rPr>
        <w:t xml:space="preserve"> та </w:t>
      </w:r>
      <w:r w:rsidR="0069021F">
        <w:rPr>
          <w:rFonts w:ascii="Times New Roman" w:hAnsi="Times New Roman" w:cs="Times New Roman"/>
          <w:sz w:val="28"/>
          <w:szCs w:val="28"/>
        </w:rPr>
        <w:t>зміна кольору шкіри пов’язана з прийомом</w:t>
      </w:r>
      <w:r w:rsidRPr="00C647EE">
        <w:rPr>
          <w:rFonts w:ascii="Times New Roman" w:hAnsi="Times New Roman" w:cs="Times New Roman"/>
          <w:sz w:val="28"/>
          <w:szCs w:val="28"/>
          <w:lang w:val="ru-RU"/>
        </w:rPr>
        <w:t xml:space="preserve"> клофазимін</w:t>
      </w:r>
      <w:r w:rsidR="0069021F">
        <w:rPr>
          <w:rFonts w:ascii="Times New Roman" w:hAnsi="Times New Roman" w:cs="Times New Roman"/>
          <w:sz w:val="28"/>
          <w:szCs w:val="28"/>
        </w:rPr>
        <w:t>у</w:t>
      </w:r>
      <w:r w:rsidRPr="00C647EE">
        <w:rPr>
          <w:rFonts w:ascii="Times New Roman" w:hAnsi="Times New Roman" w:cs="Times New Roman"/>
          <w:sz w:val="28"/>
          <w:szCs w:val="28"/>
          <w:lang w:val="ru-RU"/>
        </w:rPr>
        <w:t xml:space="preserve"> (див. більш повний перелік у главі 11 довідника "</w:t>
      </w:r>
      <w:r w:rsidR="00932007" w:rsidRPr="00932007">
        <w:t xml:space="preserve"> </w:t>
      </w:r>
      <w:r w:rsidR="00932007" w:rsidRPr="00932007">
        <w:rPr>
          <w:rFonts w:ascii="Times New Roman" w:hAnsi="Times New Roman" w:cs="Times New Roman"/>
          <w:sz w:val="28"/>
          <w:szCs w:val="28"/>
          <w:lang w:val="en-US"/>
        </w:rPr>
        <w:t>Companion</w:t>
      </w:r>
      <w:r w:rsidR="00932007" w:rsidRPr="00C647EE">
        <w:rPr>
          <w:rFonts w:ascii="Times New Roman" w:hAnsi="Times New Roman" w:cs="Times New Roman"/>
          <w:sz w:val="28"/>
          <w:szCs w:val="28"/>
          <w:lang w:val="ru-RU"/>
        </w:rPr>
        <w:t xml:space="preserve"> </w:t>
      </w:r>
      <w:r w:rsidR="00932007" w:rsidRPr="00932007">
        <w:rPr>
          <w:rFonts w:ascii="Times New Roman" w:hAnsi="Times New Roman" w:cs="Times New Roman"/>
          <w:sz w:val="28"/>
          <w:szCs w:val="28"/>
          <w:lang w:val="en-US"/>
        </w:rPr>
        <w:t>handbook</w:t>
      </w:r>
      <w:r w:rsidR="00932007" w:rsidRPr="00C647EE">
        <w:rPr>
          <w:rFonts w:ascii="Times New Roman" w:hAnsi="Times New Roman" w:cs="Times New Roman"/>
          <w:sz w:val="28"/>
          <w:szCs w:val="28"/>
          <w:lang w:val="ru-RU"/>
        </w:rPr>
        <w:t xml:space="preserve"> </w:t>
      </w:r>
      <w:r w:rsidRPr="00C647EE">
        <w:rPr>
          <w:rFonts w:ascii="Times New Roman" w:hAnsi="Times New Roman" w:cs="Times New Roman"/>
          <w:sz w:val="28"/>
          <w:szCs w:val="28"/>
          <w:lang w:val="ru-RU"/>
        </w:rPr>
        <w:t>"). Пацієнтів слід також поінформувати, що при застосуванні схеми, що містить претоманід (</w:t>
      </w:r>
      <w:r w:rsidRPr="00452E6F">
        <w:rPr>
          <w:rFonts w:ascii="Times New Roman" w:hAnsi="Times New Roman" w:cs="Times New Roman"/>
          <w:sz w:val="28"/>
          <w:szCs w:val="28"/>
          <w:lang w:val="en-US"/>
        </w:rPr>
        <w:t>BPaL</w:t>
      </w:r>
      <w:r w:rsidRPr="00C647EE">
        <w:rPr>
          <w:rFonts w:ascii="Times New Roman" w:hAnsi="Times New Roman" w:cs="Times New Roman"/>
          <w:sz w:val="28"/>
          <w:szCs w:val="28"/>
          <w:lang w:val="ru-RU"/>
        </w:rPr>
        <w:t xml:space="preserve">), репродуктивні </w:t>
      </w:r>
      <w:r w:rsidR="00932007">
        <w:rPr>
          <w:rFonts w:ascii="Times New Roman" w:hAnsi="Times New Roman" w:cs="Times New Roman"/>
          <w:sz w:val="28"/>
          <w:szCs w:val="28"/>
        </w:rPr>
        <w:t>розлади</w:t>
      </w:r>
      <w:r w:rsidRPr="00C647EE">
        <w:rPr>
          <w:rFonts w:ascii="Times New Roman" w:hAnsi="Times New Roman" w:cs="Times New Roman"/>
          <w:sz w:val="28"/>
          <w:szCs w:val="28"/>
          <w:lang w:val="ru-RU"/>
        </w:rPr>
        <w:t xml:space="preserve"> спостерігалися в дослідженнях на тваринах і що потенційний вплив на фертильність чоловічої статі в цей час не був адекватно оцінений.</w:t>
      </w:r>
    </w:p>
    <w:p w14:paraId="74A24F72" w14:textId="77777777" w:rsidR="00452E6F" w:rsidRPr="00C647EE" w:rsidRDefault="00452E6F" w:rsidP="00452E6F">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Пацієнт та лікар, які надають лікування, повинні знайти найбільш прийнятну форму спілкування для забезпечення подальшого лікування.</w:t>
      </w:r>
    </w:p>
    <w:p w14:paraId="11CEAF08" w14:textId="77777777" w:rsidR="00452E6F" w:rsidRPr="00C647EE" w:rsidRDefault="00452E6F" w:rsidP="00452E6F">
      <w:pPr>
        <w:jc w:val="both"/>
        <w:rPr>
          <w:rFonts w:ascii="Times New Roman" w:hAnsi="Times New Roman" w:cs="Times New Roman"/>
          <w:sz w:val="28"/>
          <w:szCs w:val="28"/>
          <w:lang w:val="ru-RU"/>
        </w:rPr>
      </w:pPr>
    </w:p>
    <w:p w14:paraId="411D8346" w14:textId="77777777" w:rsidR="00452E6F" w:rsidRPr="00C647EE" w:rsidRDefault="00452E6F" w:rsidP="00452E6F">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Пацієнти також повинні мати на увазі, що користь від ліків залежить від їх прийому за призначенням.</w:t>
      </w:r>
    </w:p>
    <w:p w14:paraId="1D537668" w14:textId="596196D8" w:rsidR="00452E6F" w:rsidRPr="00C647EE" w:rsidRDefault="00452E6F" w:rsidP="00452E6F">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lastRenderedPageBreak/>
        <w:t>Важлива підтримка прихильності. Основний принцип, який застосовується до будь-якого режиму протитуберкульозного захворювання - приймати всі призначені для рекомендованої тривалості лікарські засоби - залишається критичним. Якщо трапляються перебої в лікуванні, клінічній групі потрібно швидко відреагувати, щоб забезпечити відновлення допомоги.</w:t>
      </w:r>
    </w:p>
    <w:p w14:paraId="569AFEA1" w14:textId="17FED664" w:rsidR="00252F45" w:rsidRPr="00252F45" w:rsidRDefault="00252F45" w:rsidP="00252F45">
      <w:pPr>
        <w:jc w:val="both"/>
        <w:rPr>
          <w:rFonts w:ascii="Times New Roman" w:hAnsi="Times New Roman" w:cs="Times New Roman"/>
          <w:b/>
          <w:sz w:val="28"/>
          <w:szCs w:val="28"/>
        </w:rPr>
      </w:pPr>
      <w:r w:rsidRPr="00252F45">
        <w:rPr>
          <w:rFonts w:ascii="Times New Roman" w:hAnsi="Times New Roman" w:cs="Times New Roman"/>
          <w:b/>
          <w:sz w:val="28"/>
          <w:szCs w:val="28"/>
          <w:lang w:val="en-US"/>
        </w:rPr>
        <w:t>5.2 Чи обов'язкова інформаці</w:t>
      </w:r>
      <w:r>
        <w:rPr>
          <w:rFonts w:ascii="Times New Roman" w:hAnsi="Times New Roman" w:cs="Times New Roman"/>
          <w:b/>
          <w:sz w:val="28"/>
          <w:szCs w:val="28"/>
        </w:rPr>
        <w:t>йна згода?</w:t>
      </w:r>
    </w:p>
    <w:p w14:paraId="0FE4BF9A" w14:textId="2DAB3448" w:rsidR="00932007" w:rsidRPr="00C647EE" w:rsidRDefault="00252F45" w:rsidP="00252F45">
      <w:pPr>
        <w:jc w:val="both"/>
        <w:rPr>
          <w:rFonts w:ascii="Times New Roman" w:hAnsi="Times New Roman" w:cs="Times New Roman"/>
          <w:sz w:val="28"/>
          <w:szCs w:val="28"/>
          <w:lang w:val="ru-RU"/>
        </w:rPr>
      </w:pPr>
      <w:r w:rsidRPr="00C647EE">
        <w:rPr>
          <w:rFonts w:ascii="Times New Roman" w:hAnsi="Times New Roman" w:cs="Times New Roman"/>
          <w:sz w:val="28"/>
          <w:szCs w:val="28"/>
          <w:lang w:val="ru-RU"/>
        </w:rPr>
        <w:t xml:space="preserve">Інформована згода та прийняття спільних рішень є ключовими елементами догляду за пацієнтами. Усі пацієнти, які отримують догляд </w:t>
      </w:r>
      <w:r>
        <w:rPr>
          <w:rFonts w:ascii="Times New Roman" w:hAnsi="Times New Roman" w:cs="Times New Roman"/>
          <w:sz w:val="28"/>
          <w:szCs w:val="28"/>
        </w:rPr>
        <w:t xml:space="preserve">у зв’язку </w:t>
      </w:r>
      <w:proofErr w:type="gramStart"/>
      <w:r>
        <w:rPr>
          <w:rFonts w:ascii="Times New Roman" w:hAnsi="Times New Roman" w:cs="Times New Roman"/>
          <w:sz w:val="28"/>
          <w:szCs w:val="28"/>
        </w:rPr>
        <w:t xml:space="preserve">з </w:t>
      </w:r>
      <w:r w:rsidRPr="00C647EE">
        <w:rPr>
          <w:rFonts w:ascii="Times New Roman" w:hAnsi="Times New Roman" w:cs="Times New Roman"/>
          <w:sz w:val="28"/>
          <w:szCs w:val="28"/>
          <w:lang w:val="ru-RU"/>
        </w:rPr>
        <w:t xml:space="preserve"> туберкульозом</w:t>
      </w:r>
      <w:proofErr w:type="gramEnd"/>
      <w:r w:rsidRPr="00C647EE">
        <w:rPr>
          <w:rFonts w:ascii="Times New Roman" w:hAnsi="Times New Roman" w:cs="Times New Roman"/>
          <w:sz w:val="28"/>
          <w:szCs w:val="28"/>
          <w:lang w:val="ru-RU"/>
        </w:rPr>
        <w:t xml:space="preserve">, повинні бути поінформовані про процедури та методи лікування, які їм пропонують або отримують, потенційні ризики та переваги, альтернативні варіанти лікування, а також зобов'язання. </w:t>
      </w:r>
      <w:r w:rsidR="002B1AE3">
        <w:rPr>
          <w:rFonts w:ascii="Times New Roman" w:hAnsi="Times New Roman" w:cs="Times New Roman"/>
          <w:sz w:val="28"/>
          <w:szCs w:val="28"/>
        </w:rPr>
        <w:t>До того як</w:t>
      </w:r>
      <w:r w:rsidRPr="00C647EE">
        <w:rPr>
          <w:rFonts w:ascii="Times New Roman" w:hAnsi="Times New Roman" w:cs="Times New Roman"/>
          <w:sz w:val="28"/>
          <w:szCs w:val="28"/>
          <w:lang w:val="ru-RU"/>
        </w:rPr>
        <w:t xml:space="preserve"> </w:t>
      </w:r>
      <w:r w:rsidR="002B1AE3">
        <w:rPr>
          <w:rFonts w:ascii="Times New Roman" w:hAnsi="Times New Roman" w:cs="Times New Roman"/>
          <w:sz w:val="28"/>
          <w:szCs w:val="28"/>
        </w:rPr>
        <w:t>розпочинати</w:t>
      </w:r>
      <w:r w:rsidRPr="00C647EE">
        <w:rPr>
          <w:rFonts w:ascii="Times New Roman" w:hAnsi="Times New Roman" w:cs="Times New Roman"/>
          <w:sz w:val="28"/>
          <w:szCs w:val="28"/>
          <w:lang w:val="ru-RU"/>
        </w:rPr>
        <w:t xml:space="preserve"> будь-яке лікування </w:t>
      </w:r>
      <w:r w:rsidR="002B1AE3">
        <w:rPr>
          <w:rFonts w:ascii="Times New Roman" w:hAnsi="Times New Roman" w:cs="Times New Roman"/>
          <w:sz w:val="28"/>
          <w:szCs w:val="28"/>
        </w:rPr>
        <w:t>МЛС / Риф – ТБ, ШЛС-ТБ</w:t>
      </w:r>
      <w:r w:rsidRPr="00C647EE">
        <w:rPr>
          <w:rFonts w:ascii="Times New Roman" w:hAnsi="Times New Roman" w:cs="Times New Roman"/>
          <w:sz w:val="28"/>
          <w:szCs w:val="28"/>
          <w:lang w:val="ru-RU"/>
        </w:rPr>
        <w:t>, з новими протитуберкульозними препаратами або без них, всім пацієнтам слід порадити, щоб вони зрозуміли основні проблеми, що стосуються їх лікування. Цей процес повинен відповідати місцевим вимогам, включаючи письмову чи усну згоду за необхідності. Будь-який матеріал, розроблений раніше для цієї мети, повинен бути оновлений для відображення нових змін, щоб пацієнти були належним чином інформовані про їхні можливості лікування. Зразок інформаційного матеріалу, який слід використовувати при поясненні варіантів пацієнтам, доступний у посібнику "</w:t>
      </w:r>
      <w:r w:rsidR="004B11CF" w:rsidRPr="004B11CF">
        <w:t xml:space="preserve"> </w:t>
      </w:r>
      <w:r w:rsidR="004B11CF" w:rsidRPr="004B11CF">
        <w:rPr>
          <w:rFonts w:ascii="Times New Roman" w:hAnsi="Times New Roman" w:cs="Times New Roman"/>
          <w:sz w:val="28"/>
          <w:szCs w:val="28"/>
          <w:lang w:val="en-US"/>
        </w:rPr>
        <w:t>Companion</w:t>
      </w:r>
      <w:r w:rsidR="004B11CF" w:rsidRPr="00C647EE">
        <w:rPr>
          <w:rFonts w:ascii="Times New Roman" w:hAnsi="Times New Roman" w:cs="Times New Roman"/>
          <w:sz w:val="28"/>
          <w:szCs w:val="28"/>
          <w:lang w:val="ru-RU"/>
        </w:rPr>
        <w:t xml:space="preserve"> </w:t>
      </w:r>
      <w:r w:rsidR="004B11CF" w:rsidRPr="004B11CF">
        <w:rPr>
          <w:rFonts w:ascii="Times New Roman" w:hAnsi="Times New Roman" w:cs="Times New Roman"/>
          <w:sz w:val="28"/>
          <w:szCs w:val="28"/>
          <w:lang w:val="en-US"/>
        </w:rPr>
        <w:t>handbook</w:t>
      </w:r>
      <w:r w:rsidR="004B11CF" w:rsidRPr="00C647EE">
        <w:rPr>
          <w:rFonts w:ascii="Times New Roman" w:hAnsi="Times New Roman" w:cs="Times New Roman"/>
          <w:sz w:val="28"/>
          <w:szCs w:val="28"/>
          <w:lang w:val="ru-RU"/>
        </w:rPr>
        <w:t xml:space="preserve"> </w:t>
      </w:r>
      <w:r w:rsidRPr="00C647EE">
        <w:rPr>
          <w:rFonts w:ascii="Times New Roman" w:hAnsi="Times New Roman" w:cs="Times New Roman"/>
          <w:sz w:val="28"/>
          <w:szCs w:val="28"/>
          <w:lang w:val="ru-RU"/>
        </w:rPr>
        <w:t>" (наприклад, сторінка 391 у поточній версії).</w:t>
      </w:r>
    </w:p>
    <w:p w14:paraId="1C018826" w14:textId="3E0C4F3E" w:rsidR="004B11CF" w:rsidRPr="00C647EE" w:rsidRDefault="004B11CF" w:rsidP="004B11CF">
      <w:pPr>
        <w:jc w:val="both"/>
        <w:rPr>
          <w:rFonts w:ascii="Times New Roman" w:hAnsi="Times New Roman" w:cs="Times New Roman"/>
          <w:sz w:val="28"/>
          <w:szCs w:val="28"/>
          <w:lang w:val="ru-RU"/>
        </w:rPr>
      </w:pPr>
    </w:p>
    <w:sectPr w:rsidR="004B11CF" w:rsidRPr="00C647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0"/>
    <w:rsid w:val="00037C2B"/>
    <w:rsid w:val="00043380"/>
    <w:rsid w:val="000511A5"/>
    <w:rsid w:val="000615BE"/>
    <w:rsid w:val="00065913"/>
    <w:rsid w:val="000A552A"/>
    <w:rsid w:val="000B5CAA"/>
    <w:rsid w:val="000F070B"/>
    <w:rsid w:val="000F4DB6"/>
    <w:rsid w:val="001041EA"/>
    <w:rsid w:val="001333EA"/>
    <w:rsid w:val="0013447F"/>
    <w:rsid w:val="001469A4"/>
    <w:rsid w:val="00154E09"/>
    <w:rsid w:val="00183533"/>
    <w:rsid w:val="001A4210"/>
    <w:rsid w:val="001C755E"/>
    <w:rsid w:val="001D4341"/>
    <w:rsid w:val="001E2163"/>
    <w:rsid w:val="001E315E"/>
    <w:rsid w:val="001E5263"/>
    <w:rsid w:val="001F6D7A"/>
    <w:rsid w:val="002034D3"/>
    <w:rsid w:val="00212EEC"/>
    <w:rsid w:val="00215ED5"/>
    <w:rsid w:val="00215FFB"/>
    <w:rsid w:val="00231383"/>
    <w:rsid w:val="002408A9"/>
    <w:rsid w:val="00250B5F"/>
    <w:rsid w:val="00251E12"/>
    <w:rsid w:val="00252F45"/>
    <w:rsid w:val="00271B6A"/>
    <w:rsid w:val="00292986"/>
    <w:rsid w:val="002964ED"/>
    <w:rsid w:val="002B1AE3"/>
    <w:rsid w:val="002E1C05"/>
    <w:rsid w:val="002E7E2D"/>
    <w:rsid w:val="002F266D"/>
    <w:rsid w:val="002F28A6"/>
    <w:rsid w:val="002F28CA"/>
    <w:rsid w:val="00300F35"/>
    <w:rsid w:val="00305E06"/>
    <w:rsid w:val="00315DE6"/>
    <w:rsid w:val="00344BD5"/>
    <w:rsid w:val="0035759D"/>
    <w:rsid w:val="00385B13"/>
    <w:rsid w:val="003A3D88"/>
    <w:rsid w:val="003C3F15"/>
    <w:rsid w:val="003C7DE3"/>
    <w:rsid w:val="003F5555"/>
    <w:rsid w:val="004236C0"/>
    <w:rsid w:val="0043690F"/>
    <w:rsid w:val="00440706"/>
    <w:rsid w:val="0044152C"/>
    <w:rsid w:val="00451AD4"/>
    <w:rsid w:val="00452E6F"/>
    <w:rsid w:val="00476C24"/>
    <w:rsid w:val="00484115"/>
    <w:rsid w:val="004931C7"/>
    <w:rsid w:val="004A4974"/>
    <w:rsid w:val="004B0F41"/>
    <w:rsid w:val="004B11CF"/>
    <w:rsid w:val="004B18F4"/>
    <w:rsid w:val="004C2DC3"/>
    <w:rsid w:val="004D4C34"/>
    <w:rsid w:val="004E2CC2"/>
    <w:rsid w:val="004F0473"/>
    <w:rsid w:val="00500741"/>
    <w:rsid w:val="00504739"/>
    <w:rsid w:val="00510EDE"/>
    <w:rsid w:val="0054071E"/>
    <w:rsid w:val="005530F2"/>
    <w:rsid w:val="00563BF6"/>
    <w:rsid w:val="00575AAB"/>
    <w:rsid w:val="005841AC"/>
    <w:rsid w:val="005C51DB"/>
    <w:rsid w:val="005E4684"/>
    <w:rsid w:val="00624C3D"/>
    <w:rsid w:val="00655D6B"/>
    <w:rsid w:val="006807DE"/>
    <w:rsid w:val="0069021F"/>
    <w:rsid w:val="006917C4"/>
    <w:rsid w:val="006B1990"/>
    <w:rsid w:val="006B6E7D"/>
    <w:rsid w:val="006C5239"/>
    <w:rsid w:val="006C644D"/>
    <w:rsid w:val="006D69CC"/>
    <w:rsid w:val="006E41C7"/>
    <w:rsid w:val="006E6442"/>
    <w:rsid w:val="006F3A1E"/>
    <w:rsid w:val="006F6C28"/>
    <w:rsid w:val="00740834"/>
    <w:rsid w:val="007423EA"/>
    <w:rsid w:val="00764EAA"/>
    <w:rsid w:val="00790220"/>
    <w:rsid w:val="0079237D"/>
    <w:rsid w:val="007A649D"/>
    <w:rsid w:val="007D6986"/>
    <w:rsid w:val="007E1151"/>
    <w:rsid w:val="00811F2A"/>
    <w:rsid w:val="0086286E"/>
    <w:rsid w:val="00864163"/>
    <w:rsid w:val="008651C2"/>
    <w:rsid w:val="00865311"/>
    <w:rsid w:val="00873F87"/>
    <w:rsid w:val="00883049"/>
    <w:rsid w:val="0089326C"/>
    <w:rsid w:val="00894CFE"/>
    <w:rsid w:val="008B1975"/>
    <w:rsid w:val="008D0D00"/>
    <w:rsid w:val="009075B5"/>
    <w:rsid w:val="00932007"/>
    <w:rsid w:val="00967B20"/>
    <w:rsid w:val="009B7D89"/>
    <w:rsid w:val="009C632A"/>
    <w:rsid w:val="009D3519"/>
    <w:rsid w:val="00A13DF2"/>
    <w:rsid w:val="00A27475"/>
    <w:rsid w:val="00A506E3"/>
    <w:rsid w:val="00A81A89"/>
    <w:rsid w:val="00AA22AA"/>
    <w:rsid w:val="00AA7266"/>
    <w:rsid w:val="00AC237A"/>
    <w:rsid w:val="00AF3DA8"/>
    <w:rsid w:val="00B24678"/>
    <w:rsid w:val="00B33630"/>
    <w:rsid w:val="00B45716"/>
    <w:rsid w:val="00B472A1"/>
    <w:rsid w:val="00B53BB1"/>
    <w:rsid w:val="00B600D4"/>
    <w:rsid w:val="00B61FD4"/>
    <w:rsid w:val="00B74F16"/>
    <w:rsid w:val="00B969AB"/>
    <w:rsid w:val="00BA5F3A"/>
    <w:rsid w:val="00BB175C"/>
    <w:rsid w:val="00BB4758"/>
    <w:rsid w:val="00BC3807"/>
    <w:rsid w:val="00BD393B"/>
    <w:rsid w:val="00BE5C46"/>
    <w:rsid w:val="00BE6F56"/>
    <w:rsid w:val="00C0536A"/>
    <w:rsid w:val="00C21EA4"/>
    <w:rsid w:val="00C271B8"/>
    <w:rsid w:val="00C311D4"/>
    <w:rsid w:val="00C3645C"/>
    <w:rsid w:val="00C41293"/>
    <w:rsid w:val="00C52858"/>
    <w:rsid w:val="00C647EE"/>
    <w:rsid w:val="00C64A3E"/>
    <w:rsid w:val="00C81CFD"/>
    <w:rsid w:val="00C81D09"/>
    <w:rsid w:val="00CB56C8"/>
    <w:rsid w:val="00CC368B"/>
    <w:rsid w:val="00CE7F90"/>
    <w:rsid w:val="00CF4404"/>
    <w:rsid w:val="00D100A0"/>
    <w:rsid w:val="00D12A6E"/>
    <w:rsid w:val="00D351BA"/>
    <w:rsid w:val="00D4011E"/>
    <w:rsid w:val="00D52805"/>
    <w:rsid w:val="00D576CA"/>
    <w:rsid w:val="00D67E5A"/>
    <w:rsid w:val="00D7010D"/>
    <w:rsid w:val="00D70A42"/>
    <w:rsid w:val="00D7108B"/>
    <w:rsid w:val="00D74E9E"/>
    <w:rsid w:val="00D97E10"/>
    <w:rsid w:val="00DB1BD8"/>
    <w:rsid w:val="00DB27DE"/>
    <w:rsid w:val="00DC6201"/>
    <w:rsid w:val="00DD5BE0"/>
    <w:rsid w:val="00DF0038"/>
    <w:rsid w:val="00DF5C5C"/>
    <w:rsid w:val="00E0318C"/>
    <w:rsid w:val="00E21173"/>
    <w:rsid w:val="00E25BB3"/>
    <w:rsid w:val="00E67348"/>
    <w:rsid w:val="00E718B2"/>
    <w:rsid w:val="00E72CBC"/>
    <w:rsid w:val="00EA4E0F"/>
    <w:rsid w:val="00F3263D"/>
    <w:rsid w:val="00F32D45"/>
    <w:rsid w:val="00F63CB9"/>
    <w:rsid w:val="00F67CB8"/>
    <w:rsid w:val="00F836EC"/>
    <w:rsid w:val="00FB73D5"/>
    <w:rsid w:val="00FF0C44"/>
    <w:rsid w:val="00FF113F"/>
    <w:rsid w:val="00FF6B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1EF2"/>
  <w15:chartTrackingRefBased/>
  <w15:docId w15:val="{86C3DF36-0C66-426E-9633-09FE649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1"/>
    <w:uiPriority w:val="47"/>
    <w:rsid w:val="004931C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4931C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4">
    <w:name w:val="Hyperlink"/>
    <w:basedOn w:val="a0"/>
    <w:uiPriority w:val="99"/>
    <w:unhideWhenUsed/>
    <w:rsid w:val="00AF3DA8"/>
    <w:rPr>
      <w:color w:val="0563C1" w:themeColor="hyperlink"/>
      <w:u w:val="single"/>
    </w:rPr>
  </w:style>
  <w:style w:type="character" w:customStyle="1" w:styleId="UnresolvedMention">
    <w:name w:val="Unresolved Mention"/>
    <w:basedOn w:val="a0"/>
    <w:uiPriority w:val="99"/>
    <w:semiHidden/>
    <w:unhideWhenUsed/>
    <w:rsid w:val="00AF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f@stoptb.org" TargetMode="External"/><Relationship Id="rId5" Type="http://schemas.openxmlformats.org/officeDocument/2006/relationships/hyperlink" Target="http://stoptb.org/assets/documents/gdf/FAQs%20for%20pretomanid.pdf" TargetMode="External"/><Relationship Id="rId4" Type="http://schemas.openxmlformats.org/officeDocument/2006/relationships/hyperlink" Target="http://stoptb.org/gdf/planOrder.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5779</Words>
  <Characters>32944</Characters>
  <Application>Microsoft Office Word</Application>
  <DocSecurity>0</DocSecurity>
  <Lines>274</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cp:lastModifiedBy>
  <cp:revision>5</cp:revision>
  <dcterms:created xsi:type="dcterms:W3CDTF">2020-03-25T12:47:00Z</dcterms:created>
  <dcterms:modified xsi:type="dcterms:W3CDTF">2020-03-25T16:59:00Z</dcterms:modified>
</cp:coreProperties>
</file>