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D6A0" w14:textId="62B54C36" w:rsidR="007324D7" w:rsidRPr="006B1D4D" w:rsidRDefault="007324D7" w:rsidP="00732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D4D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bookmarkStart w:id="0" w:name="_Hlk65145349"/>
      <w:r w:rsidR="00F47BD4" w:rsidRPr="006B1D4D">
        <w:rPr>
          <w:rFonts w:ascii="Times New Roman" w:hAnsi="Times New Roman" w:cs="Times New Roman"/>
          <w:b/>
          <w:bCs/>
          <w:sz w:val="28"/>
          <w:szCs w:val="28"/>
        </w:rPr>
        <w:t xml:space="preserve">спостереження </w:t>
      </w:r>
      <w:r w:rsidRPr="006B1D4D">
        <w:rPr>
          <w:rFonts w:ascii="Times New Roman" w:hAnsi="Times New Roman" w:cs="Times New Roman"/>
          <w:b/>
          <w:bCs/>
          <w:sz w:val="28"/>
          <w:szCs w:val="28"/>
        </w:rPr>
        <w:t xml:space="preserve">та ведення обліку за </w:t>
      </w:r>
      <w:r w:rsidR="009F1212" w:rsidRPr="006B1D4D">
        <w:rPr>
          <w:rFonts w:ascii="Times New Roman" w:hAnsi="Times New Roman" w:cs="Times New Roman"/>
          <w:b/>
          <w:bCs/>
          <w:sz w:val="28"/>
          <w:szCs w:val="28"/>
        </w:rPr>
        <w:t>споживанням</w:t>
      </w:r>
    </w:p>
    <w:p w14:paraId="2C11DF18" w14:textId="5A26DCFD" w:rsidR="007324D7" w:rsidRPr="006B1D4D" w:rsidRDefault="007324D7" w:rsidP="00732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D4D">
        <w:rPr>
          <w:rFonts w:ascii="Times New Roman" w:hAnsi="Times New Roman" w:cs="Times New Roman"/>
          <w:b/>
          <w:bCs/>
          <w:sz w:val="28"/>
          <w:szCs w:val="28"/>
        </w:rPr>
        <w:t xml:space="preserve">антимікробних </w:t>
      </w:r>
      <w:bookmarkEnd w:id="0"/>
      <w:r w:rsidR="00F47BD4" w:rsidRPr="006B1D4D">
        <w:rPr>
          <w:rFonts w:ascii="Times New Roman" w:hAnsi="Times New Roman" w:cs="Times New Roman"/>
          <w:b/>
          <w:bCs/>
          <w:sz w:val="28"/>
          <w:szCs w:val="28"/>
        </w:rPr>
        <w:t>препаратів</w:t>
      </w:r>
    </w:p>
    <w:p w14:paraId="64E55C41" w14:textId="77777777" w:rsidR="005F3E97" w:rsidRDefault="005F3E97" w:rsidP="007324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66"/>
        <w:gridCol w:w="1025"/>
        <w:gridCol w:w="1306"/>
        <w:gridCol w:w="1400"/>
        <w:gridCol w:w="1454"/>
        <w:gridCol w:w="1427"/>
        <w:gridCol w:w="1116"/>
        <w:gridCol w:w="1404"/>
        <w:gridCol w:w="1646"/>
        <w:gridCol w:w="1413"/>
        <w:gridCol w:w="1071"/>
      </w:tblGrid>
      <w:tr w:rsidR="00C94A30" w:rsidRPr="00C94A30" w14:paraId="7BD5812A" w14:textId="6AA76630" w:rsidTr="005F3E97">
        <w:tc>
          <w:tcPr>
            <w:tcW w:w="617" w:type="pct"/>
          </w:tcPr>
          <w:p w14:paraId="7FEB161C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</w:tcPr>
          <w:p w14:paraId="78BC2B80" w14:textId="3551978B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Азтреонам</w:t>
            </w:r>
            <w:proofErr w:type="spellEnd"/>
          </w:p>
        </w:tc>
        <w:tc>
          <w:tcPr>
            <w:tcW w:w="432" w:type="pct"/>
          </w:tcPr>
          <w:p w14:paraId="65DDCD1A" w14:textId="44E6AB70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Цефтаролін</w:t>
            </w:r>
            <w:proofErr w:type="spellEnd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фосаміл</w:t>
            </w:r>
            <w:proofErr w:type="spellEnd"/>
          </w:p>
        </w:tc>
        <w:tc>
          <w:tcPr>
            <w:tcW w:w="463" w:type="pct"/>
          </w:tcPr>
          <w:p w14:paraId="0912452D" w14:textId="54A59074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Цефтазидим-авібактам</w:t>
            </w:r>
            <w:proofErr w:type="spellEnd"/>
          </w:p>
        </w:tc>
        <w:tc>
          <w:tcPr>
            <w:tcW w:w="481" w:type="pct"/>
          </w:tcPr>
          <w:p w14:paraId="1CF483F3" w14:textId="646ECC53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Цефтобіпрол</w:t>
            </w:r>
            <w:proofErr w:type="spellEnd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медокаріл</w:t>
            </w:r>
            <w:proofErr w:type="spellEnd"/>
          </w:p>
        </w:tc>
        <w:tc>
          <w:tcPr>
            <w:tcW w:w="472" w:type="pct"/>
          </w:tcPr>
          <w:p w14:paraId="6B76C862" w14:textId="2C96172A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Цефтолозан-тазобактам</w:t>
            </w:r>
            <w:proofErr w:type="spellEnd"/>
          </w:p>
        </w:tc>
        <w:tc>
          <w:tcPr>
            <w:tcW w:w="369" w:type="pct"/>
          </w:tcPr>
          <w:p w14:paraId="46F23FE7" w14:textId="1BF31F13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Колістин</w:t>
            </w:r>
            <w:proofErr w:type="spellEnd"/>
          </w:p>
        </w:tc>
        <w:tc>
          <w:tcPr>
            <w:tcW w:w="464" w:type="pct"/>
          </w:tcPr>
          <w:p w14:paraId="568A54C3" w14:textId="6187C1EC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Далбаванцин</w:t>
            </w:r>
            <w:proofErr w:type="spellEnd"/>
          </w:p>
        </w:tc>
        <w:tc>
          <w:tcPr>
            <w:tcW w:w="544" w:type="pct"/>
          </w:tcPr>
          <w:p w14:paraId="13E2A07F" w14:textId="67F19410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Далфопрістин-квінупрістин</w:t>
            </w:r>
            <w:proofErr w:type="spellEnd"/>
          </w:p>
        </w:tc>
        <w:tc>
          <w:tcPr>
            <w:tcW w:w="467" w:type="pct"/>
          </w:tcPr>
          <w:p w14:paraId="7833F1F0" w14:textId="5F01A59C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Даптоміцин</w:t>
            </w:r>
            <w:proofErr w:type="spellEnd"/>
          </w:p>
        </w:tc>
        <w:tc>
          <w:tcPr>
            <w:tcW w:w="354" w:type="pct"/>
          </w:tcPr>
          <w:p w14:paraId="33082172" w14:textId="4D9F4109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Еравациклін</w:t>
            </w:r>
            <w:proofErr w:type="spellEnd"/>
          </w:p>
        </w:tc>
      </w:tr>
      <w:tr w:rsidR="00C94A30" w:rsidRPr="00C94A30" w14:paraId="561085B6" w14:textId="6EF8FF20" w:rsidTr="005F3E97">
        <w:tc>
          <w:tcPr>
            <w:tcW w:w="617" w:type="pct"/>
          </w:tcPr>
          <w:p w14:paraId="48C92790" w14:textId="3E4E11B8" w:rsidR="009F1212" w:rsidRPr="00645586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Рівень загального споживання АМП</w:t>
            </w:r>
            <w:r w:rsidR="0064558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39" w:type="pct"/>
          </w:tcPr>
          <w:p w14:paraId="67FF8A2A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pct"/>
          </w:tcPr>
          <w:p w14:paraId="516458B4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</w:tcPr>
          <w:p w14:paraId="11ABDD5E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095808D0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</w:tcPr>
          <w:p w14:paraId="1156C6BE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14:paraId="49131CD2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14:paraId="7D458E29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</w:tcPr>
          <w:p w14:paraId="706BADFB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</w:tcPr>
          <w:p w14:paraId="6DFE7662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14:paraId="61606B57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A30" w:rsidRPr="00C94A30" w14:paraId="138E73CB" w14:textId="073A03B9" w:rsidTr="005F3E97">
        <w:tc>
          <w:tcPr>
            <w:tcW w:w="617" w:type="pct"/>
          </w:tcPr>
          <w:p w14:paraId="52E6778D" w14:textId="36223482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</w:tcPr>
          <w:p w14:paraId="6E852D4B" w14:textId="14174B22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Фаропенем</w:t>
            </w:r>
            <w:proofErr w:type="spellEnd"/>
          </w:p>
        </w:tc>
        <w:tc>
          <w:tcPr>
            <w:tcW w:w="432" w:type="pct"/>
          </w:tcPr>
          <w:p w14:paraId="0627849F" w14:textId="4D06BC1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Фосфоміцин</w:t>
            </w:r>
            <w:proofErr w:type="spellEnd"/>
          </w:p>
        </w:tc>
        <w:tc>
          <w:tcPr>
            <w:tcW w:w="463" w:type="pct"/>
          </w:tcPr>
          <w:p w14:paraId="35176A4E" w14:textId="49446B8D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Лінезолід</w:t>
            </w:r>
            <w:proofErr w:type="spellEnd"/>
          </w:p>
        </w:tc>
        <w:tc>
          <w:tcPr>
            <w:tcW w:w="481" w:type="pct"/>
          </w:tcPr>
          <w:p w14:paraId="5E56020F" w14:textId="74324CBE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Меропенем-ваборбактам</w:t>
            </w:r>
            <w:proofErr w:type="spellEnd"/>
          </w:p>
        </w:tc>
        <w:tc>
          <w:tcPr>
            <w:tcW w:w="472" w:type="pct"/>
          </w:tcPr>
          <w:p w14:paraId="2499DD7B" w14:textId="01358324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Міноциклін</w:t>
            </w:r>
            <w:proofErr w:type="spellEnd"/>
          </w:p>
        </w:tc>
        <w:tc>
          <w:tcPr>
            <w:tcW w:w="369" w:type="pct"/>
          </w:tcPr>
          <w:p w14:paraId="3DD27DF7" w14:textId="3070B88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Омадациклін</w:t>
            </w:r>
            <w:proofErr w:type="spellEnd"/>
          </w:p>
        </w:tc>
        <w:tc>
          <w:tcPr>
            <w:tcW w:w="464" w:type="pct"/>
          </w:tcPr>
          <w:p w14:paraId="4F37551B" w14:textId="1D37AA1A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Орітаванцин</w:t>
            </w:r>
            <w:proofErr w:type="spellEnd"/>
          </w:p>
        </w:tc>
        <w:tc>
          <w:tcPr>
            <w:tcW w:w="544" w:type="pct"/>
          </w:tcPr>
          <w:p w14:paraId="18C8C7A0" w14:textId="04D33303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Плазоміцин</w:t>
            </w:r>
            <w:proofErr w:type="spellEnd"/>
          </w:p>
        </w:tc>
        <w:tc>
          <w:tcPr>
            <w:tcW w:w="467" w:type="pct"/>
          </w:tcPr>
          <w:p w14:paraId="699EFE4B" w14:textId="59C3CC80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Поліміксин</w:t>
            </w:r>
            <w:proofErr w:type="spellEnd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</w:p>
        </w:tc>
        <w:tc>
          <w:tcPr>
            <w:tcW w:w="354" w:type="pct"/>
          </w:tcPr>
          <w:p w14:paraId="57AD7FC9" w14:textId="2CD2BD1C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Тедізолід</w:t>
            </w:r>
            <w:proofErr w:type="spellEnd"/>
          </w:p>
        </w:tc>
      </w:tr>
      <w:tr w:rsidR="00C94A30" w:rsidRPr="00C94A30" w14:paraId="48F62231" w14:textId="77777777" w:rsidTr="005F3E97">
        <w:tc>
          <w:tcPr>
            <w:tcW w:w="617" w:type="pct"/>
          </w:tcPr>
          <w:p w14:paraId="44432EE8" w14:textId="540A8E5E" w:rsidR="009F1212" w:rsidRPr="00645586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Рівень загального споживання АМП</w:t>
            </w:r>
            <w:r w:rsidR="0064558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39" w:type="pct"/>
          </w:tcPr>
          <w:p w14:paraId="606B5997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pct"/>
          </w:tcPr>
          <w:p w14:paraId="1158D17F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</w:tcPr>
          <w:p w14:paraId="1769AE3C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4C4DF702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</w:tcPr>
          <w:p w14:paraId="6609DEF1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14:paraId="23BAADE0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14:paraId="4BAD3A8C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</w:tcPr>
          <w:p w14:paraId="4FABF456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</w:tcPr>
          <w:p w14:paraId="12C95B2A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14:paraId="51BB1E84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A30" w:rsidRPr="00C94A30" w14:paraId="7D65E478" w14:textId="77777777" w:rsidTr="005F3E97">
        <w:tc>
          <w:tcPr>
            <w:tcW w:w="617" w:type="pct"/>
          </w:tcPr>
          <w:p w14:paraId="5AB198C5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</w:tcPr>
          <w:p w14:paraId="6A3EA2F1" w14:textId="5D43C21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Телаванцин</w:t>
            </w:r>
            <w:proofErr w:type="spellEnd"/>
          </w:p>
        </w:tc>
        <w:tc>
          <w:tcPr>
            <w:tcW w:w="432" w:type="pct"/>
          </w:tcPr>
          <w:p w14:paraId="7FFDEE89" w14:textId="06560074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C46694">
              <w:rPr>
                <w:rFonts w:ascii="Times New Roman" w:hAnsi="Times New Roman" w:cs="Times New Roman"/>
                <w:sz w:val="16"/>
                <w:szCs w:val="16"/>
              </w:rPr>
              <w:t>ай</w:t>
            </w:r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гециклін</w:t>
            </w:r>
            <w:proofErr w:type="spellEnd"/>
          </w:p>
        </w:tc>
        <w:tc>
          <w:tcPr>
            <w:tcW w:w="463" w:type="pct"/>
          </w:tcPr>
          <w:p w14:paraId="4BB4E8B1" w14:textId="4EC08926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Цефтріаксон</w:t>
            </w:r>
            <w:proofErr w:type="spellEnd"/>
          </w:p>
        </w:tc>
        <w:tc>
          <w:tcPr>
            <w:tcW w:w="481" w:type="pct"/>
          </w:tcPr>
          <w:p w14:paraId="764FAFEE" w14:textId="24F3AD94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Цефазолін</w:t>
            </w:r>
            <w:proofErr w:type="spellEnd"/>
          </w:p>
        </w:tc>
        <w:tc>
          <w:tcPr>
            <w:tcW w:w="472" w:type="pct"/>
          </w:tcPr>
          <w:p w14:paraId="6A1D314C" w14:textId="3A0151CC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Цефуроксим</w:t>
            </w:r>
            <w:proofErr w:type="spellEnd"/>
          </w:p>
        </w:tc>
        <w:tc>
          <w:tcPr>
            <w:tcW w:w="369" w:type="pct"/>
          </w:tcPr>
          <w:p w14:paraId="7CF929EA" w14:textId="543D472D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Меропенем</w:t>
            </w:r>
            <w:proofErr w:type="spellEnd"/>
          </w:p>
        </w:tc>
        <w:tc>
          <w:tcPr>
            <w:tcW w:w="464" w:type="pct"/>
          </w:tcPr>
          <w:p w14:paraId="7DC9F921" w14:textId="15479482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Ципрофлоксацин</w:t>
            </w:r>
            <w:proofErr w:type="spellEnd"/>
          </w:p>
        </w:tc>
        <w:tc>
          <w:tcPr>
            <w:tcW w:w="544" w:type="pct"/>
          </w:tcPr>
          <w:p w14:paraId="48676265" w14:textId="4DB461D8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Левофлоксацин</w:t>
            </w:r>
            <w:proofErr w:type="spellEnd"/>
          </w:p>
        </w:tc>
        <w:tc>
          <w:tcPr>
            <w:tcW w:w="467" w:type="pct"/>
          </w:tcPr>
          <w:p w14:paraId="41369CD3" w14:textId="2EBD0419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Моксифлоксацин</w:t>
            </w:r>
            <w:proofErr w:type="spellEnd"/>
          </w:p>
        </w:tc>
        <w:tc>
          <w:tcPr>
            <w:tcW w:w="354" w:type="pct"/>
          </w:tcPr>
          <w:p w14:paraId="672B2636" w14:textId="43FA179A" w:rsidR="009F1212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Меро</w:t>
            </w:r>
            <w:r w:rsidR="00F437E9">
              <w:rPr>
                <w:rFonts w:ascii="Times New Roman" w:hAnsi="Times New Roman" w:cs="Times New Roman"/>
                <w:sz w:val="16"/>
                <w:szCs w:val="16"/>
              </w:rPr>
              <w:t>пе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spellEnd"/>
          </w:p>
        </w:tc>
      </w:tr>
      <w:tr w:rsidR="00C94A30" w:rsidRPr="00C94A30" w14:paraId="62ECD4A5" w14:textId="77777777" w:rsidTr="005F3E97">
        <w:tc>
          <w:tcPr>
            <w:tcW w:w="617" w:type="pct"/>
          </w:tcPr>
          <w:p w14:paraId="714AB764" w14:textId="340493C6" w:rsidR="009F1212" w:rsidRPr="00645586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4A30">
              <w:rPr>
                <w:rFonts w:ascii="Times New Roman" w:hAnsi="Times New Roman" w:cs="Times New Roman"/>
                <w:sz w:val="16"/>
                <w:szCs w:val="16"/>
              </w:rPr>
              <w:t>Рівень загального споживання АМП</w:t>
            </w:r>
            <w:r w:rsidR="0064558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39" w:type="pct"/>
          </w:tcPr>
          <w:p w14:paraId="5A6A6732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pct"/>
          </w:tcPr>
          <w:p w14:paraId="3F05CA59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</w:tcPr>
          <w:p w14:paraId="5C30825C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4C05EEF2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</w:tcPr>
          <w:p w14:paraId="1AAC867E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14:paraId="67B05BAC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14:paraId="73B9D5C2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</w:tcPr>
          <w:p w14:paraId="3B4A727B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</w:tcPr>
          <w:p w14:paraId="3216AE07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14:paraId="2B1F181D" w14:textId="77777777" w:rsidR="009F1212" w:rsidRPr="00C94A30" w:rsidRDefault="009F1212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E97" w:rsidRPr="00C94A30" w14:paraId="01CB3DA6" w14:textId="77777777" w:rsidTr="005F3E97">
        <w:tc>
          <w:tcPr>
            <w:tcW w:w="617" w:type="pct"/>
          </w:tcPr>
          <w:p w14:paraId="5366E0B1" w14:textId="77777777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</w:tcPr>
          <w:p w14:paraId="2CC6BFEB" w14:textId="6C61B3C7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E97">
              <w:rPr>
                <w:rFonts w:ascii="Times New Roman" w:hAnsi="Times New Roman" w:cs="Times New Roman"/>
                <w:sz w:val="16"/>
                <w:szCs w:val="16"/>
              </w:rPr>
              <w:t xml:space="preserve">E. </w:t>
            </w:r>
            <w:proofErr w:type="spellStart"/>
            <w:r w:rsidRPr="005F3E97">
              <w:rPr>
                <w:rFonts w:ascii="Times New Roman" w:hAnsi="Times New Roman" w:cs="Times New Roman"/>
                <w:sz w:val="16"/>
                <w:szCs w:val="16"/>
              </w:rPr>
              <w:t>coli</w:t>
            </w:r>
            <w:proofErr w:type="spellEnd"/>
          </w:p>
        </w:tc>
        <w:tc>
          <w:tcPr>
            <w:tcW w:w="432" w:type="pct"/>
          </w:tcPr>
          <w:p w14:paraId="5FBD5723" w14:textId="1D877EB3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E97">
              <w:rPr>
                <w:rFonts w:ascii="Times New Roman" w:hAnsi="Times New Roman" w:cs="Times New Roman"/>
                <w:sz w:val="16"/>
                <w:szCs w:val="16"/>
              </w:rPr>
              <w:t xml:space="preserve">K. </w:t>
            </w:r>
            <w:proofErr w:type="spellStart"/>
            <w:r w:rsidRPr="005F3E97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</w:p>
        </w:tc>
        <w:tc>
          <w:tcPr>
            <w:tcW w:w="463" w:type="pct"/>
          </w:tcPr>
          <w:p w14:paraId="7DC4BF77" w14:textId="1E45EC8D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3E97">
              <w:rPr>
                <w:rFonts w:ascii="Times New Roman" w:hAnsi="Times New Roman" w:cs="Times New Roman"/>
                <w:sz w:val="16"/>
                <w:szCs w:val="16"/>
              </w:rPr>
              <w:t>Salmonella</w:t>
            </w:r>
            <w:proofErr w:type="spellEnd"/>
            <w:r w:rsidRPr="005F3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F3E97">
              <w:rPr>
                <w:rFonts w:ascii="Times New Roman" w:hAnsi="Times New Roman" w:cs="Times New Roman"/>
                <w:sz w:val="16"/>
                <w:szCs w:val="16"/>
              </w:rPr>
              <w:t>spp</w:t>
            </w:r>
            <w:proofErr w:type="spellEnd"/>
            <w:r w:rsidRPr="005F3E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1" w:type="pct"/>
          </w:tcPr>
          <w:p w14:paraId="7FF22BB1" w14:textId="72BD8A5B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E97">
              <w:rPr>
                <w:rFonts w:ascii="Times New Roman" w:hAnsi="Times New Roman" w:cs="Times New Roman"/>
                <w:sz w:val="16"/>
                <w:szCs w:val="16"/>
              </w:rPr>
              <w:t xml:space="preserve">P. </w:t>
            </w:r>
            <w:proofErr w:type="spellStart"/>
            <w:r w:rsidRPr="005F3E97">
              <w:rPr>
                <w:rFonts w:ascii="Times New Roman" w:hAnsi="Times New Roman" w:cs="Times New Roman"/>
                <w:sz w:val="16"/>
                <w:szCs w:val="16"/>
              </w:rPr>
              <w:t>aeruginosa</w:t>
            </w:r>
            <w:proofErr w:type="spellEnd"/>
          </w:p>
        </w:tc>
        <w:tc>
          <w:tcPr>
            <w:tcW w:w="472" w:type="pct"/>
          </w:tcPr>
          <w:p w14:paraId="0883220F" w14:textId="5DDA1A6F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3E97">
              <w:rPr>
                <w:rFonts w:ascii="Times New Roman" w:hAnsi="Times New Roman" w:cs="Times New Roman"/>
                <w:sz w:val="16"/>
                <w:szCs w:val="16"/>
              </w:rPr>
              <w:t>Acinetobacter</w:t>
            </w:r>
            <w:proofErr w:type="spellEnd"/>
            <w:r w:rsidRPr="005F3E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F3E97">
              <w:rPr>
                <w:rFonts w:ascii="Times New Roman" w:hAnsi="Times New Roman" w:cs="Times New Roman"/>
                <w:sz w:val="16"/>
                <w:szCs w:val="16"/>
              </w:rPr>
              <w:t>spp</w:t>
            </w:r>
            <w:proofErr w:type="spellEnd"/>
            <w:r w:rsidRPr="005F3E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9" w:type="pct"/>
          </w:tcPr>
          <w:p w14:paraId="29BE5D90" w14:textId="6EA3FEFD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E97">
              <w:rPr>
                <w:rFonts w:ascii="Times New Roman" w:hAnsi="Times New Roman" w:cs="Times New Roman"/>
                <w:sz w:val="16"/>
                <w:szCs w:val="16"/>
              </w:rPr>
              <w:t xml:space="preserve">S. </w:t>
            </w:r>
            <w:proofErr w:type="spellStart"/>
            <w:r w:rsidRPr="005F3E97">
              <w:rPr>
                <w:rFonts w:ascii="Times New Roman" w:hAnsi="Times New Roman" w:cs="Times New Roman"/>
                <w:sz w:val="16"/>
                <w:szCs w:val="16"/>
              </w:rPr>
              <w:t>aureus</w:t>
            </w:r>
            <w:proofErr w:type="spellEnd"/>
          </w:p>
        </w:tc>
        <w:tc>
          <w:tcPr>
            <w:tcW w:w="464" w:type="pct"/>
          </w:tcPr>
          <w:p w14:paraId="07181510" w14:textId="02DBFC08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E97">
              <w:rPr>
                <w:rFonts w:ascii="Times New Roman" w:hAnsi="Times New Roman" w:cs="Times New Roman"/>
                <w:sz w:val="16"/>
                <w:szCs w:val="16"/>
              </w:rPr>
              <w:t xml:space="preserve">S. </w:t>
            </w:r>
            <w:proofErr w:type="spellStart"/>
            <w:r w:rsidRPr="005F3E97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</w:p>
        </w:tc>
        <w:tc>
          <w:tcPr>
            <w:tcW w:w="544" w:type="pct"/>
          </w:tcPr>
          <w:p w14:paraId="41ECBFAF" w14:textId="1107C811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E97">
              <w:rPr>
                <w:rFonts w:ascii="Times New Roman" w:hAnsi="Times New Roman" w:cs="Times New Roman"/>
                <w:sz w:val="16"/>
                <w:szCs w:val="16"/>
              </w:rPr>
              <w:t xml:space="preserve">E. </w:t>
            </w:r>
            <w:proofErr w:type="spellStart"/>
            <w:r w:rsidRPr="005F3E97">
              <w:rPr>
                <w:rFonts w:ascii="Times New Roman" w:hAnsi="Times New Roman" w:cs="Times New Roman"/>
                <w:sz w:val="16"/>
                <w:szCs w:val="16"/>
              </w:rPr>
              <w:t>faecalis</w:t>
            </w:r>
            <w:proofErr w:type="spellEnd"/>
          </w:p>
        </w:tc>
        <w:tc>
          <w:tcPr>
            <w:tcW w:w="821" w:type="pct"/>
            <w:gridSpan w:val="2"/>
          </w:tcPr>
          <w:p w14:paraId="513F3B1A" w14:textId="4EBE0A68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E97">
              <w:rPr>
                <w:rFonts w:ascii="Times New Roman" w:hAnsi="Times New Roman" w:cs="Times New Roman"/>
                <w:sz w:val="16"/>
                <w:szCs w:val="16"/>
              </w:rPr>
              <w:t xml:space="preserve">E. </w:t>
            </w:r>
            <w:proofErr w:type="spellStart"/>
            <w:r w:rsidRPr="005F3E97">
              <w:rPr>
                <w:rFonts w:ascii="Times New Roman" w:hAnsi="Times New Roman" w:cs="Times New Roman"/>
                <w:sz w:val="16"/>
                <w:szCs w:val="16"/>
              </w:rPr>
              <w:t>faecium</w:t>
            </w:r>
            <w:proofErr w:type="spellEnd"/>
          </w:p>
        </w:tc>
      </w:tr>
      <w:tr w:rsidR="005F3E97" w:rsidRPr="00C94A30" w14:paraId="75A61028" w14:textId="77777777" w:rsidTr="005F3E97">
        <w:tc>
          <w:tcPr>
            <w:tcW w:w="617" w:type="pct"/>
          </w:tcPr>
          <w:p w14:paraId="48F0E684" w14:textId="2EA5F4CA" w:rsidR="005F3E97" w:rsidRPr="00645586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Індекс резистентності до АМП</w:t>
            </w:r>
            <w:r w:rsidR="0064558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39" w:type="pct"/>
          </w:tcPr>
          <w:p w14:paraId="5CC8308A" w14:textId="77777777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pct"/>
          </w:tcPr>
          <w:p w14:paraId="06FB0F21" w14:textId="77777777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</w:tcPr>
          <w:p w14:paraId="6880152A" w14:textId="77777777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14:paraId="14B8E498" w14:textId="77777777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</w:tcPr>
          <w:p w14:paraId="14266A1F" w14:textId="77777777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14:paraId="20C1E501" w14:textId="77777777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14:paraId="497B249D" w14:textId="77777777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</w:tcPr>
          <w:p w14:paraId="14387F4B" w14:textId="77777777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pct"/>
            <w:gridSpan w:val="2"/>
          </w:tcPr>
          <w:p w14:paraId="57CD2F8D" w14:textId="77777777" w:rsidR="005F3E97" w:rsidRPr="00C94A30" w:rsidRDefault="005F3E97" w:rsidP="007324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1C02C6" w14:textId="221E67FA" w:rsidR="005F3E97" w:rsidRDefault="00645586" w:rsidP="005F3E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Примітки:</w:t>
      </w:r>
    </w:p>
    <w:p w14:paraId="0387A0B0" w14:textId="6996FB8F" w:rsidR="00645586" w:rsidRDefault="00645586" w:rsidP="002E061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зазначається рівень споживання відповідного АМП, що розраховується за формулою: </w:t>
      </w:r>
      <w:r w:rsidRPr="00645586">
        <w:rPr>
          <w:rFonts w:ascii="Times New Roman" w:hAnsi="Times New Roman" w:cs="Times New Roman"/>
          <w:sz w:val="20"/>
          <w:szCs w:val="20"/>
        </w:rPr>
        <w:t>РСА =  ЗКА/ЛД ×100,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5586">
        <w:rPr>
          <w:rFonts w:ascii="Times New Roman" w:hAnsi="Times New Roman" w:cs="Times New Roman"/>
          <w:sz w:val="20"/>
          <w:szCs w:val="20"/>
        </w:rPr>
        <w:t>де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5586">
        <w:rPr>
          <w:rFonts w:ascii="Times New Roman" w:hAnsi="Times New Roman" w:cs="Times New Roman"/>
          <w:sz w:val="20"/>
          <w:szCs w:val="20"/>
        </w:rPr>
        <w:t>РСА – рівень загального споживання окремого АМП в ЗОЗ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45586">
        <w:rPr>
          <w:rFonts w:ascii="Times New Roman" w:hAnsi="Times New Roman" w:cs="Times New Roman"/>
          <w:sz w:val="20"/>
          <w:szCs w:val="20"/>
        </w:rPr>
        <w:t>ЗКА – загальна кількість DDD АМП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52606">
        <w:rPr>
          <w:rFonts w:ascii="Times New Roman" w:hAnsi="Times New Roman" w:cs="Times New Roman"/>
          <w:sz w:val="20"/>
          <w:szCs w:val="20"/>
        </w:rPr>
        <w:t>ЛД</w:t>
      </w:r>
      <w:r w:rsidRPr="00645586">
        <w:rPr>
          <w:rFonts w:ascii="Times New Roman" w:hAnsi="Times New Roman" w:cs="Times New Roman"/>
          <w:sz w:val="20"/>
          <w:szCs w:val="20"/>
        </w:rPr>
        <w:t xml:space="preserve"> – загальна кількість </w:t>
      </w:r>
      <w:proofErr w:type="spellStart"/>
      <w:r w:rsidRPr="00645586">
        <w:rPr>
          <w:rFonts w:ascii="Times New Roman" w:hAnsi="Times New Roman" w:cs="Times New Roman"/>
          <w:sz w:val="20"/>
          <w:szCs w:val="20"/>
        </w:rPr>
        <w:t>ліжкоднів</w:t>
      </w:r>
      <w:proofErr w:type="spellEnd"/>
      <w:r w:rsidRPr="00645586">
        <w:rPr>
          <w:rFonts w:ascii="Times New Roman" w:hAnsi="Times New Roman" w:cs="Times New Roman"/>
          <w:sz w:val="20"/>
          <w:szCs w:val="20"/>
        </w:rPr>
        <w:t>, які провели пацієнти в ЗОЗ;</w:t>
      </w:r>
    </w:p>
    <w:p w14:paraId="3F600BD8" w14:textId="0ECC81C6" w:rsidR="00645586" w:rsidRDefault="00645586" w:rsidP="002E061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зазначається </w:t>
      </w:r>
      <w:r w:rsidRPr="00352606">
        <w:rPr>
          <w:rFonts w:ascii="Times New Roman" w:hAnsi="Times New Roman" w:cs="Times New Roman"/>
          <w:sz w:val="20"/>
          <w:szCs w:val="20"/>
        </w:rPr>
        <w:t>індекс резистентності</w:t>
      </w:r>
      <w:r>
        <w:rPr>
          <w:rFonts w:ascii="Times New Roman" w:hAnsi="Times New Roman" w:cs="Times New Roman"/>
          <w:sz w:val="20"/>
          <w:szCs w:val="20"/>
        </w:rPr>
        <w:t xml:space="preserve"> до АМП відповідної бактерії, що розраховується відповідно до додатку </w:t>
      </w:r>
      <w:r w:rsidR="00464097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до </w:t>
      </w:r>
      <w:r w:rsidR="00464097">
        <w:rPr>
          <w:rFonts w:ascii="Times New Roman" w:hAnsi="Times New Roman" w:cs="Times New Roman"/>
          <w:sz w:val="20"/>
          <w:szCs w:val="20"/>
        </w:rPr>
        <w:t xml:space="preserve">цієї </w:t>
      </w:r>
      <w:r>
        <w:rPr>
          <w:rFonts w:ascii="Times New Roman" w:hAnsi="Times New Roman" w:cs="Times New Roman"/>
          <w:sz w:val="20"/>
          <w:szCs w:val="20"/>
        </w:rPr>
        <w:t>Інструкції</w:t>
      </w:r>
      <w:r w:rsidR="00352606">
        <w:rPr>
          <w:rFonts w:ascii="Times New Roman" w:hAnsi="Times New Roman" w:cs="Times New Roman"/>
          <w:sz w:val="20"/>
          <w:szCs w:val="20"/>
        </w:rPr>
        <w:t>.</w:t>
      </w:r>
    </w:p>
    <w:sectPr w:rsidR="00645586" w:rsidSect="00CA50C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F"/>
    <w:rsid w:val="00096ECD"/>
    <w:rsid w:val="001E4AA3"/>
    <w:rsid w:val="002E0613"/>
    <w:rsid w:val="00305634"/>
    <w:rsid w:val="00340AF9"/>
    <w:rsid w:val="00352606"/>
    <w:rsid w:val="00406C2B"/>
    <w:rsid w:val="004336AD"/>
    <w:rsid w:val="00464097"/>
    <w:rsid w:val="005F3E97"/>
    <w:rsid w:val="00645586"/>
    <w:rsid w:val="006B1D4D"/>
    <w:rsid w:val="00702D6E"/>
    <w:rsid w:val="007324D7"/>
    <w:rsid w:val="008961E0"/>
    <w:rsid w:val="008F1BCE"/>
    <w:rsid w:val="009F1212"/>
    <w:rsid w:val="00A23CAB"/>
    <w:rsid w:val="00A265C8"/>
    <w:rsid w:val="00A64970"/>
    <w:rsid w:val="00B4762F"/>
    <w:rsid w:val="00C46694"/>
    <w:rsid w:val="00C94A30"/>
    <w:rsid w:val="00CA50C6"/>
    <w:rsid w:val="00D74481"/>
    <w:rsid w:val="00E84301"/>
    <w:rsid w:val="00F437E9"/>
    <w:rsid w:val="00F4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98E3"/>
  <w15:chartTrackingRefBased/>
  <w15:docId w15:val="{F7313D5C-6E3E-4B0E-BED8-F723CC0B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65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65C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265C8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305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Колесник</dc:creator>
  <cp:keywords/>
  <dc:description/>
  <cp:lastModifiedBy>Роман Колесник</cp:lastModifiedBy>
  <cp:revision>2</cp:revision>
  <dcterms:created xsi:type="dcterms:W3CDTF">2021-11-24T07:57:00Z</dcterms:created>
  <dcterms:modified xsi:type="dcterms:W3CDTF">2021-11-24T07:57:00Z</dcterms:modified>
</cp:coreProperties>
</file>