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0E0A" w14:textId="32876333" w:rsidR="00976369" w:rsidRPr="005F5D16" w:rsidRDefault="00470A14">
      <w:pPr>
        <w:shd w:val="clear" w:color="auto" w:fill="D9D9D9"/>
        <w:rPr>
          <w:b/>
          <w:bCs/>
          <w:lang w:val="uk-UA"/>
        </w:rPr>
      </w:pPr>
      <w:r w:rsidRPr="005F5D16">
        <w:rPr>
          <w:b/>
          <w:bCs/>
          <w:lang w:val="uk-UA"/>
        </w:rPr>
        <w:t xml:space="preserve">Попередній перелік основних індикаторів звітності та підходи до аналізу даних </w:t>
      </w:r>
    </w:p>
    <w:p w14:paraId="52710C18" w14:textId="77777777" w:rsidR="005F5D16" w:rsidRDefault="005F5D16">
      <w:pPr>
        <w:rPr>
          <w:b/>
          <w:bCs/>
          <w:lang w:val="uk-UA"/>
        </w:rPr>
      </w:pPr>
    </w:p>
    <w:p w14:paraId="0ECA8475" w14:textId="30DABC28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 w:themeFill="background1" w:themeFillShade="D9"/>
        <w:rPr>
          <w:b/>
          <w:bCs/>
          <w:lang w:val="uk-UA"/>
        </w:rPr>
      </w:pPr>
      <w:bookmarkStart w:id="0" w:name="_Hlk54618399"/>
      <w:r w:rsidRPr="005F5D16">
        <w:rPr>
          <w:b/>
          <w:bCs/>
          <w:lang w:val="uk-UA"/>
        </w:rPr>
        <w:t xml:space="preserve">Трансгендерні люди, які живуть з ВІЛ і знають свій ВІЛ-статус. </w:t>
      </w:r>
    </w:p>
    <w:bookmarkEnd w:id="0"/>
    <w:p w14:paraId="0A48227F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>Кількість людей, які живуть з ВІЛ, та знають свій ВІЛ-статус.</w:t>
      </w:r>
    </w:p>
    <w:p w14:paraId="0C601923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>Кількість людей, які живуть з ВІЛ.</w:t>
      </w:r>
    </w:p>
    <w:p w14:paraId="5DB113A1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 xml:space="preserve">Чисельник / знаменник. </w:t>
      </w:r>
    </w:p>
    <w:tbl>
      <w:tblPr>
        <w:tblStyle w:val="TableNormal1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39"/>
        <w:gridCol w:w="3685"/>
        <w:gridCol w:w="3119"/>
      </w:tblGrid>
      <w:tr w:rsidR="003D6BE2" w:rsidRPr="005F5D16" w14:paraId="506E4599" w14:textId="77777777" w:rsidTr="003D6BE2">
        <w:trPr>
          <w:trHeight w:val="24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A94A" w14:textId="15C3BE99" w:rsidR="003D6BE2" w:rsidRPr="003D6BE2" w:rsidRDefault="003D6BE2" w:rsidP="003D6BE2">
            <w:pPr>
              <w:jc w:val="center"/>
              <w:rPr>
                <w:b/>
                <w:lang w:val="uk-UA"/>
              </w:rPr>
            </w:pPr>
            <w:r w:rsidRPr="003D6BE2">
              <w:rPr>
                <w:b/>
                <w:bCs/>
                <w:lang w:val="uk-UA"/>
              </w:rPr>
              <w:t>Загальний показник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51D9" w14:textId="47F45DC0" w:rsidR="003D6BE2" w:rsidRPr="005F5D16" w:rsidRDefault="003D6BE2" w:rsidP="003D6BE2">
            <w:pPr>
              <w:jc w:val="center"/>
              <w:rPr>
                <w:b/>
                <w:bCs/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жінки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6BE7" w14:textId="04BD5962" w:rsidR="003D6BE2" w:rsidRPr="005F5D16" w:rsidRDefault="003D6BE2" w:rsidP="003D6BE2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</w:tr>
      <w:tr w:rsidR="003D6BE2" w:rsidRPr="005F5D16" w14:paraId="26F5BA6E" w14:textId="77777777" w:rsidTr="003D6BE2">
        <w:trPr>
          <w:trHeight w:val="24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C9FB" w14:textId="09ADB3B5" w:rsidR="003D6BE2" w:rsidRPr="003D6BE2" w:rsidRDefault="003D6BE2" w:rsidP="003D6BE2">
            <w:pPr>
              <w:jc w:val="center"/>
              <w:rPr>
                <w:b/>
                <w:bCs/>
                <w:lang w:val="uk-UA"/>
              </w:rPr>
            </w:pPr>
            <w:r w:rsidRPr="003D6BE2">
              <w:rPr>
                <w:b/>
                <w:bCs/>
                <w:lang w:val="uk-UA"/>
              </w:rPr>
              <w:t>Розрахунок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B250" w14:textId="3665FA16" w:rsidR="003D6BE2" w:rsidRPr="003D6BE2" w:rsidRDefault="003D6BE2" w:rsidP="003D6B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0,4% (7 осіб)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5C66" w14:textId="527D62FB" w:rsidR="003D6BE2" w:rsidRPr="003D6BE2" w:rsidRDefault="003D6BE2" w:rsidP="003D6BE2">
            <w:pPr>
              <w:jc w:val="center"/>
              <w:rPr>
                <w:bCs/>
                <w:lang w:val="uk-UA"/>
              </w:rPr>
            </w:pPr>
            <w:r w:rsidRPr="003D6BE2">
              <w:rPr>
                <w:bCs/>
                <w:lang w:val="uk-UA"/>
              </w:rPr>
              <w:t>-</w:t>
            </w:r>
          </w:p>
        </w:tc>
      </w:tr>
      <w:tr w:rsidR="003D6BE2" w:rsidRPr="005F5D16" w14:paraId="2AB08995" w14:textId="77777777" w:rsidTr="003D6BE2">
        <w:trPr>
          <w:trHeight w:val="24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2C3B" w14:textId="67D3EB3C" w:rsidR="003D6BE2" w:rsidRPr="003D6BE2" w:rsidRDefault="003D6BE2" w:rsidP="003D6BE2">
            <w:pPr>
              <w:jc w:val="center"/>
              <w:rPr>
                <w:b/>
                <w:lang w:val="uk-UA"/>
              </w:rPr>
            </w:pPr>
            <w:r w:rsidRPr="003D6BE2">
              <w:rPr>
                <w:b/>
                <w:lang w:val="uk-UA"/>
              </w:rPr>
              <w:t>Результати тестування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CB61" w14:textId="42A52BD4" w:rsidR="003D6BE2" w:rsidRPr="005F5D16" w:rsidRDefault="003D6BE2" w:rsidP="003D6BE2">
            <w:pPr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2% (17 осіб)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BEF5" w14:textId="707F4654" w:rsidR="003D6BE2" w:rsidRPr="005F5D16" w:rsidRDefault="003D6BE2" w:rsidP="003D6BE2">
            <w:pPr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</w:tr>
    </w:tbl>
    <w:p w14:paraId="3E513DD2" w14:textId="77777777" w:rsidR="00976369" w:rsidRPr="005F5D16" w:rsidRDefault="00976369">
      <w:pPr>
        <w:rPr>
          <w:lang w:val="uk-UA"/>
        </w:rPr>
      </w:pPr>
    </w:p>
    <w:p w14:paraId="4DBD79EE" w14:textId="3FCEF4A5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Трансгендерні люди, які живуть з ВІЛ та отримують АРТ. </w:t>
      </w:r>
      <w:r w:rsidRPr="005F5D16">
        <w:rPr>
          <w:rStyle w:val="tlid-translation"/>
          <w:lang w:val="uk-UA"/>
        </w:rPr>
        <w:t xml:space="preserve">Відсоток і кількість трансгендерних людей, що отримують АРТ серед усіх дорослих і дітей, які живуть з ВІЛ. </w:t>
      </w:r>
    </w:p>
    <w:p w14:paraId="78FB74BA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>Кількість трансгендерних людей, які отримують АРТ.</w:t>
      </w:r>
    </w:p>
    <w:p w14:paraId="61B9F888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>Розрахункова кількість трансгендерних людей, які живуть з ВІЛ (для визначення охоплення лікування).</w:t>
      </w:r>
    </w:p>
    <w:p w14:paraId="4D842C46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>Чисельник / знаменник.</w:t>
      </w:r>
    </w:p>
    <w:tbl>
      <w:tblPr>
        <w:tblStyle w:val="TableNormal1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39"/>
        <w:gridCol w:w="3685"/>
        <w:gridCol w:w="3119"/>
      </w:tblGrid>
      <w:tr w:rsidR="003D6BE2" w:rsidRPr="005F5D16" w14:paraId="27809C7C" w14:textId="77777777" w:rsidTr="003C407F">
        <w:trPr>
          <w:trHeight w:val="24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049D" w14:textId="77777777" w:rsidR="003D6BE2" w:rsidRPr="003D6BE2" w:rsidRDefault="003D6BE2" w:rsidP="003C407F">
            <w:pPr>
              <w:jc w:val="center"/>
              <w:rPr>
                <w:b/>
                <w:lang w:val="uk-UA"/>
              </w:rPr>
            </w:pPr>
            <w:r w:rsidRPr="003D6BE2">
              <w:rPr>
                <w:b/>
                <w:bCs/>
                <w:lang w:val="uk-UA"/>
              </w:rPr>
              <w:t>Загальний показник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B6E8" w14:textId="77777777" w:rsidR="003D6BE2" w:rsidRPr="005F5D16" w:rsidRDefault="003D6BE2" w:rsidP="003C407F">
            <w:pPr>
              <w:jc w:val="center"/>
              <w:rPr>
                <w:b/>
                <w:bCs/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жінки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9AC7" w14:textId="77777777" w:rsidR="003D6BE2" w:rsidRPr="005F5D16" w:rsidRDefault="003D6BE2" w:rsidP="003C407F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</w:tr>
      <w:tr w:rsidR="003D6BE2" w:rsidRPr="005F5D16" w14:paraId="1362947E" w14:textId="77777777" w:rsidTr="003C407F">
        <w:trPr>
          <w:trHeight w:val="24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2DF" w14:textId="0D65109A" w:rsidR="003D6BE2" w:rsidRPr="003D6BE2" w:rsidRDefault="003D6BE2" w:rsidP="003C407F">
            <w:pPr>
              <w:jc w:val="center"/>
              <w:rPr>
                <w:b/>
                <w:bCs/>
                <w:i/>
                <w:lang w:val="uk-UA"/>
              </w:rPr>
            </w:pPr>
            <w:r w:rsidRPr="003D6BE2">
              <w:rPr>
                <w:b/>
                <w:bCs/>
                <w:i/>
                <w:lang w:val="uk-UA"/>
              </w:rPr>
              <w:t>Розрахунок за результатами дослідження</w:t>
            </w:r>
            <w:r>
              <w:rPr>
                <w:b/>
                <w:bCs/>
                <w:i/>
                <w:lang w:val="uk-UA"/>
              </w:rPr>
              <w:t>*</w:t>
            </w:r>
            <w:r w:rsidRPr="003D6BE2">
              <w:rPr>
                <w:b/>
                <w:bCs/>
                <w:i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B5F9" w14:textId="51A4F121" w:rsidR="003D6BE2" w:rsidRPr="003D6BE2" w:rsidRDefault="003D6BE2" w:rsidP="003C407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0,3% (5 осіб)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FDCE" w14:textId="77777777" w:rsidR="003D6BE2" w:rsidRPr="003D6BE2" w:rsidRDefault="003D6BE2" w:rsidP="003C407F">
            <w:pPr>
              <w:jc w:val="center"/>
              <w:rPr>
                <w:bCs/>
                <w:lang w:val="uk-UA"/>
              </w:rPr>
            </w:pPr>
            <w:r w:rsidRPr="003D6BE2">
              <w:rPr>
                <w:bCs/>
                <w:lang w:val="uk-UA"/>
              </w:rPr>
              <w:t>-</w:t>
            </w:r>
          </w:p>
        </w:tc>
      </w:tr>
    </w:tbl>
    <w:p w14:paraId="691CF972" w14:textId="3ACE6757" w:rsidR="003D6BE2" w:rsidRDefault="003D6BE2" w:rsidP="00BD44EC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Лише 5 осіб, серед трансгендерних жінок, вказали, що мали</w:t>
      </w:r>
      <w:r w:rsidRPr="003D6BE2">
        <w:rPr>
          <w:b/>
          <w:bCs/>
          <w:i/>
          <w:lang w:val="uk-UA"/>
        </w:rPr>
        <w:t xml:space="preserve"> позитивний результат тестування</w:t>
      </w:r>
      <w:r>
        <w:rPr>
          <w:b/>
          <w:bCs/>
          <w:i/>
          <w:lang w:val="uk-UA"/>
        </w:rPr>
        <w:t xml:space="preserve"> на ВІЛ</w:t>
      </w:r>
      <w:r w:rsidRPr="003D6BE2">
        <w:rPr>
          <w:b/>
          <w:bCs/>
          <w:i/>
          <w:lang w:val="uk-UA"/>
        </w:rPr>
        <w:t>, також вказали, що вони перебувають на обліку центру СНІД як ВІЛ-позитивна людина та отримують АРТ</w:t>
      </w:r>
      <w:r>
        <w:rPr>
          <w:b/>
          <w:bCs/>
          <w:i/>
          <w:lang w:val="uk-UA"/>
        </w:rPr>
        <w:t xml:space="preserve">. </w:t>
      </w:r>
    </w:p>
    <w:p w14:paraId="00B77A69" w14:textId="2D1DCDC3" w:rsidR="00F51173" w:rsidRPr="005F5D16" w:rsidRDefault="00F51173">
      <w:pPr>
        <w:rPr>
          <w:b/>
          <w:bCs/>
          <w:i/>
          <w:lang w:val="uk-UA"/>
        </w:rPr>
      </w:pPr>
    </w:p>
    <w:p w14:paraId="00BF1BF7" w14:textId="37CB6550" w:rsidR="00F51173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rStyle w:val="tlid-translation"/>
          <w:lang w:val="uk-UA"/>
        </w:rPr>
      </w:pPr>
      <w:r w:rsidRPr="005F5D16">
        <w:rPr>
          <w:rStyle w:val="tlid-translation"/>
          <w:b/>
          <w:bCs/>
          <w:lang w:val="uk-UA"/>
        </w:rPr>
        <w:t>Трансгендерні люди, які живуть з ВІЛ, і мають нев</w:t>
      </w:r>
      <w:r w:rsidR="00F51173" w:rsidRPr="005F5D16">
        <w:rPr>
          <w:rStyle w:val="tlid-translation"/>
          <w:b/>
          <w:bCs/>
          <w:lang w:val="uk-UA"/>
        </w:rPr>
        <w:t xml:space="preserve">изначуване вірусне навантаження. </w:t>
      </w:r>
      <w:r w:rsidRPr="005F5D16">
        <w:rPr>
          <w:rStyle w:val="tlid-translation"/>
          <w:lang w:val="uk-UA"/>
        </w:rPr>
        <w:t>Відсоток і кількість трансгендерних людей, які живуть з ВІЛ і мають невизначуване вірусне навантаження на кінець звітного періоду</w:t>
      </w:r>
    </w:p>
    <w:p w14:paraId="3162F8BF" w14:textId="060C8353" w:rsidR="00F51173" w:rsidRPr="005F5D16" w:rsidRDefault="00F51173" w:rsidP="00F51173">
      <w:pPr>
        <w:rPr>
          <w:rStyle w:val="tlid-translation"/>
          <w:lang w:val="uk-UA"/>
        </w:rPr>
      </w:pPr>
      <w:r w:rsidRPr="005F5D16">
        <w:rPr>
          <w:rStyle w:val="tlid-translation"/>
          <w:lang w:val="uk-UA"/>
        </w:rPr>
        <w:t>0,5% (5 осіб)</w:t>
      </w:r>
      <w:r w:rsidR="009D11E4">
        <w:rPr>
          <w:rStyle w:val="tlid-translation"/>
          <w:lang w:val="uk-UA"/>
        </w:rPr>
        <w:t xml:space="preserve"> серед трансгендерних жінок. </w:t>
      </w:r>
    </w:p>
    <w:p w14:paraId="0E91DF37" w14:textId="77777777" w:rsidR="00976369" w:rsidRPr="005F5D16" w:rsidRDefault="00976369">
      <w:pPr>
        <w:pStyle w:val="a5"/>
        <w:ind w:left="360"/>
        <w:rPr>
          <w:b/>
          <w:bCs/>
          <w:lang w:val="uk-UA"/>
        </w:rPr>
      </w:pPr>
    </w:p>
    <w:p w14:paraId="0D2CEACB" w14:textId="2C50B170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bCs/>
          <w:lang w:val="uk-UA"/>
        </w:rPr>
      </w:pPr>
      <w:r w:rsidRPr="005F5D16">
        <w:rPr>
          <w:b/>
          <w:bCs/>
          <w:shd w:val="clear" w:color="auto" w:fill="D9D9D9"/>
          <w:lang w:val="uk-UA"/>
        </w:rPr>
        <w:t>Тест на ВІЛ в останні 12 місяців.</w:t>
      </w:r>
      <w:r w:rsidRPr="005F5D16">
        <w:rPr>
          <w:shd w:val="clear" w:color="auto" w:fill="D9D9D9"/>
          <w:lang w:val="uk-UA"/>
        </w:rPr>
        <w:t xml:space="preserve"> Відсоток трансгендерних людей, що пройшли тест на ВІЛ протягом останніх 6, 12 місяців чи раніше, і знають результати тесту.</w:t>
      </w:r>
      <w:r w:rsidRPr="005F5D16">
        <w:rPr>
          <w:shd w:val="clear" w:color="auto" w:fill="D9D9D9"/>
          <w:lang w:val="uk-UA"/>
        </w:rPr>
        <w:br/>
      </w:r>
      <w:r w:rsidRPr="005F5D16">
        <w:rPr>
          <w:rStyle w:val="tlid-translation"/>
          <w:b/>
          <w:bCs/>
          <w:lang w:val="uk-UA"/>
        </w:rPr>
        <w:t>Чисельник</w:t>
      </w:r>
      <w:r w:rsidR="00F51173" w:rsidRPr="005F5D16">
        <w:rPr>
          <w:rStyle w:val="tlid-translation"/>
          <w:b/>
          <w:bCs/>
          <w:lang w:val="uk-UA"/>
        </w:rPr>
        <w:t xml:space="preserve">: </w:t>
      </w:r>
      <w:r w:rsidRPr="005F5D16">
        <w:rPr>
          <w:lang w:val="uk-UA"/>
        </w:rPr>
        <w:t>Кількість трансгендерних людей, які пройшли тестування на ВІЛ протягом останніх 12 місяців і знають його результат.</w:t>
      </w:r>
    </w:p>
    <w:p w14:paraId="0F382EDD" w14:textId="70778878" w:rsidR="00976369" w:rsidRPr="005F5D16" w:rsidRDefault="00470A14">
      <w:pPr>
        <w:pStyle w:val="a5"/>
        <w:ind w:left="360"/>
        <w:jc w:val="both"/>
        <w:rPr>
          <w:b/>
          <w:bCs/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>Загальна кількість учасників дослідження.</w:t>
      </w:r>
    </w:p>
    <w:p w14:paraId="796A81D7" w14:textId="77777777" w:rsidR="00976369" w:rsidRPr="005F5D16" w:rsidRDefault="00470A14">
      <w:pPr>
        <w:pStyle w:val="a5"/>
        <w:ind w:left="360"/>
        <w:rPr>
          <w:rStyle w:val="tlid-translation"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</w:p>
    <w:p w14:paraId="0603FFBB" w14:textId="77777777" w:rsidR="00976369" w:rsidRPr="005F5D16" w:rsidRDefault="00470A14">
      <w:pPr>
        <w:pStyle w:val="a5"/>
        <w:numPr>
          <w:ilvl w:val="0"/>
          <w:numId w:val="10"/>
        </w:numPr>
        <w:rPr>
          <w:lang w:val="uk-UA"/>
        </w:rPr>
      </w:pPr>
      <w:r w:rsidRPr="005F5D16">
        <w:rPr>
          <w:rStyle w:val="tlid-translation"/>
          <w:lang w:val="uk-UA"/>
        </w:rPr>
        <w:t>Вік (&lt;25 років, 25 років)</w:t>
      </w:r>
    </w:p>
    <w:p w14:paraId="58E8CD46" w14:textId="7D4F940A" w:rsidR="00976369" w:rsidRPr="005F5D16" w:rsidRDefault="00470A14" w:rsidP="00F51173">
      <w:pPr>
        <w:pStyle w:val="a5"/>
        <w:numPr>
          <w:ilvl w:val="0"/>
          <w:numId w:val="10"/>
        </w:numPr>
        <w:rPr>
          <w:b/>
          <w:bCs/>
          <w:lang w:val="uk-UA"/>
        </w:rPr>
      </w:pPr>
      <w:r w:rsidRPr="005F5D16">
        <w:rPr>
          <w:lang w:val="uk-UA"/>
        </w:rPr>
        <w:t>Коли проходили тестування (раніше, ніж рік тому, останні 12 місяців, останні 6 місяців)</w:t>
      </w:r>
      <w:r w:rsidRPr="005F5D16">
        <w:rPr>
          <w:rStyle w:val="tlid-translation"/>
          <w:b/>
          <w:bCs/>
          <w:lang w:val="uk-UA"/>
        </w:rPr>
        <w:br/>
      </w:r>
    </w:p>
    <w:tbl>
      <w:tblPr>
        <w:tblStyle w:val="TableNormal1"/>
        <w:tblW w:w="898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1"/>
        <w:gridCol w:w="1437"/>
        <w:gridCol w:w="1436"/>
        <w:gridCol w:w="1437"/>
        <w:gridCol w:w="1437"/>
        <w:gridCol w:w="1437"/>
      </w:tblGrid>
      <w:tr w:rsidR="00976369" w:rsidRPr="005F5D16" w14:paraId="59A14FF8" w14:textId="77777777">
        <w:trPr>
          <w:trHeight w:val="243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D463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Трансгендерні жінки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D1A1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Вік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C41D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Термін тестування </w:t>
            </w:r>
          </w:p>
        </w:tc>
      </w:tr>
      <w:tr w:rsidR="00976369" w:rsidRPr="005F5D16" w14:paraId="67791B24" w14:textId="77777777">
        <w:trPr>
          <w:trHeight w:val="518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C938" w14:textId="77777777" w:rsidR="00976369" w:rsidRPr="005F5D16" w:rsidRDefault="00976369">
            <w:pPr>
              <w:rPr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20F1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8ED9" w14:textId="110463DB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25 років</w:t>
            </w:r>
            <w:r w:rsidR="00F51173" w:rsidRPr="005F5D16">
              <w:rPr>
                <w:b/>
                <w:bCs/>
                <w:lang w:val="uk-UA"/>
              </w:rPr>
              <w:t xml:space="preserve"> і старші </w:t>
            </w:r>
            <w:r w:rsidRPr="005F5D16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F7BD" w14:textId="77777777" w:rsidR="00976369" w:rsidRPr="005F5D16" w:rsidRDefault="00470A14" w:rsidP="00F51173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Раніше, ніж рік тому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16DB" w14:textId="77777777" w:rsidR="00976369" w:rsidRPr="005F5D16" w:rsidRDefault="00470A14" w:rsidP="00F51173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останні 12 місяців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9982" w14:textId="77777777" w:rsidR="00976369" w:rsidRPr="005F5D16" w:rsidRDefault="00470A14" w:rsidP="00F51173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останні 6 місяців</w:t>
            </w:r>
          </w:p>
        </w:tc>
      </w:tr>
      <w:tr w:rsidR="00976369" w:rsidRPr="005F5D16" w14:paraId="6F27E0F1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2B4A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lang w:val="uk-UA"/>
              </w:rPr>
              <w:t>57% (499 осіб)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8F58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44% (129 осіб)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1E86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64% (370 осіб)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E8C0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10% (90 осіб)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E112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21% (187 осіб)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48C8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25% (222 особи)</w:t>
            </w:r>
          </w:p>
        </w:tc>
      </w:tr>
    </w:tbl>
    <w:p w14:paraId="1C1DF0F3" w14:textId="77777777" w:rsidR="00976369" w:rsidRPr="005F5D16" w:rsidRDefault="00976369">
      <w:pPr>
        <w:pStyle w:val="a5"/>
        <w:ind w:left="360"/>
        <w:rPr>
          <w:b/>
          <w:bCs/>
          <w:lang w:val="uk-UA"/>
        </w:rPr>
      </w:pPr>
    </w:p>
    <w:tbl>
      <w:tblPr>
        <w:tblStyle w:val="TableNormal1"/>
        <w:tblW w:w="898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03"/>
        <w:gridCol w:w="1335"/>
        <w:gridCol w:w="1436"/>
        <w:gridCol w:w="1437"/>
        <w:gridCol w:w="1437"/>
        <w:gridCol w:w="1437"/>
      </w:tblGrid>
      <w:tr w:rsidR="00976369" w:rsidRPr="005F5D16" w14:paraId="6E399158" w14:textId="77777777">
        <w:trPr>
          <w:trHeight w:val="243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62CF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7273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Вік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51B0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Термін тестування </w:t>
            </w:r>
          </w:p>
        </w:tc>
      </w:tr>
      <w:tr w:rsidR="00F51173" w:rsidRPr="005F5D16" w14:paraId="161F14BA" w14:textId="77777777">
        <w:trPr>
          <w:trHeight w:val="518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D6F4" w14:textId="77777777" w:rsidR="00F51173" w:rsidRPr="005F5D16" w:rsidRDefault="00F51173" w:rsidP="00F51173">
            <w:pPr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1D65" w14:textId="5885D29C" w:rsidR="00F51173" w:rsidRPr="005F5D16" w:rsidRDefault="00F51173" w:rsidP="00F51173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5B7F" w14:textId="560F4416" w:rsidR="00F51173" w:rsidRPr="005F5D16" w:rsidRDefault="00F51173" w:rsidP="00F51173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ECA1" w14:textId="77777777" w:rsidR="00F51173" w:rsidRPr="005F5D16" w:rsidRDefault="00F51173" w:rsidP="00F51173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Раніше, ніж рік тому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BFFE" w14:textId="77777777" w:rsidR="00F51173" w:rsidRPr="005F5D16" w:rsidRDefault="00F51173" w:rsidP="00F51173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останні 12 місяців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5580" w14:textId="77777777" w:rsidR="00F51173" w:rsidRPr="005F5D16" w:rsidRDefault="00F51173" w:rsidP="00F51173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останні 6 місяців</w:t>
            </w:r>
          </w:p>
        </w:tc>
      </w:tr>
      <w:tr w:rsidR="00976369" w:rsidRPr="005F5D16" w14:paraId="0998C555" w14:textId="77777777">
        <w:trPr>
          <w:trHeight w:val="51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D58C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67%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3B9E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57% (28 осіб)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FB7C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76% (39 осіб)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8AC8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34%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E01E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30%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A0FC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13%</w:t>
            </w:r>
          </w:p>
        </w:tc>
      </w:tr>
    </w:tbl>
    <w:p w14:paraId="44D70301" w14:textId="77777777" w:rsidR="00976369" w:rsidRPr="005F5D16" w:rsidRDefault="00976369">
      <w:pPr>
        <w:pStyle w:val="a5"/>
        <w:widowControl w:val="0"/>
        <w:spacing w:line="240" w:lineRule="auto"/>
        <w:ind w:left="360" w:hanging="360"/>
        <w:rPr>
          <w:b/>
          <w:bCs/>
          <w:lang w:val="uk-UA"/>
        </w:rPr>
      </w:pPr>
    </w:p>
    <w:p w14:paraId="079B0EE4" w14:textId="77777777" w:rsidR="00976369" w:rsidRPr="005F5D16" w:rsidRDefault="00976369">
      <w:pPr>
        <w:pStyle w:val="a5"/>
        <w:ind w:left="360"/>
        <w:rPr>
          <w:b/>
          <w:bCs/>
          <w:lang w:val="uk-UA"/>
        </w:rPr>
      </w:pPr>
    </w:p>
    <w:p w14:paraId="6296E5EA" w14:textId="77777777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bCs/>
          <w:lang w:val="uk-UA"/>
        </w:rPr>
      </w:pPr>
      <w:r w:rsidRPr="005F5D16">
        <w:rPr>
          <w:rStyle w:val="tlid-translation"/>
          <w:b/>
          <w:bCs/>
          <w:lang w:val="uk-UA"/>
        </w:rPr>
        <w:t>Знання та уявлення про ВІЛ.</w:t>
      </w:r>
      <w:r w:rsidRPr="005F5D16">
        <w:rPr>
          <w:b/>
          <w:lang w:val="uk-UA"/>
        </w:rPr>
        <w:t xml:space="preserve"> Відсоток, тих, хто правильно визначає шляхи запобігання передачі ВІЛ статевим шляхом, так і тих, хто знає, як ВІЛ не передається. </w:t>
      </w:r>
    </w:p>
    <w:p w14:paraId="51FF3ED6" w14:textId="213011F4" w:rsidR="00976369" w:rsidRPr="005F5D16" w:rsidRDefault="00470A14">
      <w:pPr>
        <w:rPr>
          <w:b/>
          <w:bCs/>
          <w:lang w:val="uk-UA"/>
        </w:rPr>
      </w:pPr>
      <w:r w:rsidRPr="005F5D16">
        <w:rPr>
          <w:b/>
          <w:bCs/>
          <w:lang w:val="uk-UA"/>
        </w:rPr>
        <w:t>Чисельник</w:t>
      </w:r>
      <w:r w:rsidR="00F51173" w:rsidRPr="005F5D16">
        <w:rPr>
          <w:b/>
          <w:bCs/>
          <w:lang w:val="uk-UA"/>
        </w:rPr>
        <w:t xml:space="preserve">. </w:t>
      </w:r>
      <w:r w:rsidRPr="005F5D16">
        <w:rPr>
          <w:rStyle w:val="tlid-translation"/>
          <w:lang w:val="uk-UA"/>
        </w:rPr>
        <w:t>Кількість учасників дослідження, які правильно визначають шляхи запобігання передачі ВІЛ-інфекції статевим шляхом і які відкидають серйозні помилки щодо передачі ВІЛ.</w:t>
      </w:r>
      <w:r w:rsidRPr="005F5D16">
        <w:rPr>
          <w:rStyle w:val="tlid-translation"/>
          <w:lang w:val="uk-UA"/>
        </w:rPr>
        <w:br/>
      </w:r>
      <w:r w:rsidRPr="005F5D16">
        <w:rPr>
          <w:b/>
          <w:bCs/>
          <w:lang w:val="uk-UA"/>
        </w:rPr>
        <w:t>Знаменник</w:t>
      </w:r>
      <w:r w:rsidR="00F51173" w:rsidRPr="005F5D16">
        <w:rPr>
          <w:b/>
          <w:bCs/>
          <w:lang w:val="uk-UA"/>
        </w:rPr>
        <w:t xml:space="preserve">. </w:t>
      </w:r>
      <w:r w:rsidR="00F51173" w:rsidRPr="005F5D16">
        <w:rPr>
          <w:bCs/>
          <w:lang w:val="uk-UA"/>
        </w:rPr>
        <w:t>К</w:t>
      </w:r>
      <w:r w:rsidRPr="005F5D16">
        <w:rPr>
          <w:rStyle w:val="tlid-translation"/>
          <w:lang w:val="uk-UA"/>
        </w:rPr>
        <w:t>ількість учасників дослідження.</w:t>
      </w:r>
    </w:p>
    <w:p w14:paraId="3D0ACA31" w14:textId="57F9CB79" w:rsidR="00976369" w:rsidRPr="005F5D16" w:rsidRDefault="00470A14" w:rsidP="00F51173">
      <w:pPr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  <w:r w:rsidR="00F51173" w:rsidRPr="005F5D16">
        <w:rPr>
          <w:b/>
          <w:bCs/>
          <w:lang w:val="uk-UA"/>
        </w:rPr>
        <w:t xml:space="preserve">: </w:t>
      </w:r>
      <w:r w:rsidRPr="005F5D16">
        <w:rPr>
          <w:lang w:val="uk-UA"/>
        </w:rPr>
        <w:t>Вік (&lt;25 років, 25 років)</w:t>
      </w:r>
    </w:p>
    <w:tbl>
      <w:tblPr>
        <w:tblStyle w:val="TableNormal1"/>
        <w:tblW w:w="898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1"/>
        <w:gridCol w:w="1371"/>
        <w:gridCol w:w="1389"/>
        <w:gridCol w:w="1800"/>
        <w:gridCol w:w="1312"/>
        <w:gridCol w:w="1312"/>
      </w:tblGrid>
      <w:tr w:rsidR="005F5D16" w:rsidRPr="005F5D16" w14:paraId="50380FB5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3B2F" w14:textId="77777777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жінки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2635" w14:textId="79625ED1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9891" w14:textId="1E441860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E04B" w14:textId="77777777" w:rsidR="005F5D16" w:rsidRPr="005F5D16" w:rsidRDefault="005F5D16" w:rsidP="005F5D16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937C" w14:textId="16D15B0D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C7A7" w14:textId="7F34EDAF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</w:tr>
      <w:tr w:rsidR="00976369" w:rsidRPr="005F5D16" w14:paraId="4D862ABB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7BE2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54% (471 особа)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48E4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50% (146 осіб)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5114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 xml:space="preserve">56% (324 </w:t>
            </w:r>
            <w:proofErr w:type="spellStart"/>
            <w:r w:rsidRPr="005F5D16">
              <w:rPr>
                <w:lang w:val="uk-UA"/>
              </w:rPr>
              <w:t>соби</w:t>
            </w:r>
            <w:proofErr w:type="spellEnd"/>
            <w:r w:rsidRPr="005F5D16"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6F04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52%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C4F3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59% (29 осіб)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3F3F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39% (20 осіб)</w:t>
            </w:r>
          </w:p>
        </w:tc>
      </w:tr>
    </w:tbl>
    <w:p w14:paraId="5057E48E" w14:textId="77777777" w:rsidR="00976369" w:rsidRPr="005F5D16" w:rsidRDefault="00976369">
      <w:pPr>
        <w:pStyle w:val="a5"/>
        <w:ind w:left="360"/>
        <w:rPr>
          <w:b/>
          <w:bCs/>
          <w:lang w:val="uk-UA"/>
        </w:rPr>
      </w:pPr>
    </w:p>
    <w:p w14:paraId="56E8010A" w14:textId="0B293A58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bCs/>
          <w:lang w:val="uk-UA"/>
        </w:rPr>
      </w:pPr>
      <w:r w:rsidRPr="005F5D16">
        <w:rPr>
          <w:rStyle w:val="tlid-translation"/>
          <w:b/>
          <w:bCs/>
          <w:lang w:val="uk-UA"/>
        </w:rPr>
        <w:t xml:space="preserve">Оцінки чисельності трансгендерних людей. </w:t>
      </w:r>
    </w:p>
    <w:p w14:paraId="1D7CB43A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Що вимірюється. </w:t>
      </w:r>
      <w:r w:rsidRPr="005F5D16">
        <w:rPr>
          <w:rStyle w:val="tlid-translation"/>
          <w:lang w:val="uk-UA"/>
        </w:rPr>
        <w:t>Кількість трансгендерних людей, які характеризуються специфічною поведінкою, яка загрожує населенню передачею ВІЛ-інфекції.</w:t>
      </w:r>
    </w:p>
    <w:p w14:paraId="247DBE29" w14:textId="4E31B23E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>Чисельник</w:t>
      </w:r>
      <w:r w:rsidR="005F5D16" w:rsidRPr="005F5D16">
        <w:rPr>
          <w:b/>
          <w:bCs/>
          <w:lang w:val="uk-UA"/>
        </w:rPr>
        <w:t xml:space="preserve">: </w:t>
      </w:r>
      <w:r w:rsidRPr="005F5D16">
        <w:rPr>
          <w:rStyle w:val="tlid-translation"/>
          <w:lang w:val="uk-UA"/>
        </w:rPr>
        <w:t>Не застосовується</w:t>
      </w:r>
    </w:p>
    <w:p w14:paraId="7D56B969" w14:textId="04A262AA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>Знаменник</w:t>
      </w:r>
      <w:r w:rsidR="005F5D16" w:rsidRPr="005F5D16">
        <w:rPr>
          <w:b/>
          <w:bCs/>
          <w:lang w:val="uk-UA"/>
        </w:rPr>
        <w:t xml:space="preserve">: </w:t>
      </w:r>
      <w:r w:rsidRPr="005F5D16">
        <w:rPr>
          <w:rStyle w:val="tlid-translation"/>
          <w:lang w:val="uk-UA"/>
        </w:rPr>
        <w:t>Не застосовується</w:t>
      </w:r>
    </w:p>
    <w:p w14:paraId="2DB1A56E" w14:textId="5CC4F649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>Розрахунок</w:t>
      </w:r>
      <w:r w:rsidR="005F5D16" w:rsidRPr="005F5D16">
        <w:rPr>
          <w:b/>
          <w:bCs/>
          <w:lang w:val="uk-UA"/>
        </w:rPr>
        <w:t xml:space="preserve">: </w:t>
      </w:r>
      <w:r w:rsidRPr="005F5D16">
        <w:rPr>
          <w:rStyle w:val="tlid-translation"/>
          <w:lang w:val="uk-UA"/>
        </w:rPr>
        <w:t>Не застосовується</w:t>
      </w:r>
    </w:p>
    <w:p w14:paraId="132438A5" w14:textId="77777777" w:rsidR="00976369" w:rsidRPr="005F5D16" w:rsidRDefault="00470A14">
      <w:pPr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</w:p>
    <w:p w14:paraId="6F9DC796" w14:textId="77777777" w:rsidR="00976369" w:rsidRPr="005F5D16" w:rsidRDefault="00470A14">
      <w:pPr>
        <w:pStyle w:val="a5"/>
        <w:numPr>
          <w:ilvl w:val="0"/>
          <w:numId w:val="16"/>
        </w:numPr>
        <w:spacing w:after="200"/>
        <w:rPr>
          <w:lang w:val="uk-UA"/>
        </w:rPr>
      </w:pPr>
      <w:r w:rsidRPr="005F5D16">
        <w:rPr>
          <w:rStyle w:val="tlid-translation"/>
          <w:lang w:val="uk-UA"/>
        </w:rPr>
        <w:t>За визначеною ключовою популяцією (трансгендерні особи).</w:t>
      </w:r>
    </w:p>
    <w:p w14:paraId="12FEC7CC" w14:textId="77777777" w:rsidR="00976369" w:rsidRPr="005F5D16" w:rsidRDefault="00470A14">
      <w:pPr>
        <w:pStyle w:val="a5"/>
        <w:numPr>
          <w:ilvl w:val="0"/>
          <w:numId w:val="16"/>
        </w:numPr>
        <w:spacing w:after="200"/>
        <w:rPr>
          <w:lang w:val="uk-UA"/>
        </w:rPr>
      </w:pPr>
      <w:r w:rsidRPr="005F5D16">
        <w:rPr>
          <w:rStyle w:val="tlid-translation"/>
          <w:lang w:val="uk-UA"/>
        </w:rPr>
        <w:t>Оцінка розмірів населення за віком або статтю в цілому недоцільна. Проте, якщо дослідження передбачає, наприклад, жінок, які вживають ін'єкційні наркотики або чоловіків-секс-працівників, слід включити оцінку розміру.</w:t>
      </w:r>
    </w:p>
    <w:p w14:paraId="53438BCA" w14:textId="77777777" w:rsidR="00976369" w:rsidRPr="005F5D16" w:rsidRDefault="00470A14">
      <w:pPr>
        <w:pStyle w:val="a5"/>
        <w:numPr>
          <w:ilvl w:val="0"/>
          <w:numId w:val="16"/>
        </w:numPr>
        <w:spacing w:after="200"/>
        <w:rPr>
          <w:lang w:val="uk-UA"/>
        </w:rPr>
      </w:pPr>
      <w:r w:rsidRPr="005F5D16">
        <w:rPr>
          <w:rStyle w:val="tlid-translation"/>
          <w:lang w:val="uk-UA"/>
        </w:rPr>
        <w:t>Міста та інші адміністративні райони.</w:t>
      </w:r>
    </w:p>
    <w:p w14:paraId="2C315BB3" w14:textId="7343F7A7" w:rsidR="005F5D16" w:rsidRPr="005F5D16" w:rsidRDefault="005F5D16" w:rsidP="005F5D16">
      <w:pPr>
        <w:ind w:left="360"/>
        <w:rPr>
          <w:b/>
          <w:bCs/>
          <w:i/>
          <w:lang w:val="uk-UA"/>
        </w:rPr>
      </w:pPr>
      <w:r w:rsidRPr="005F5D16">
        <w:rPr>
          <w:b/>
          <w:bCs/>
          <w:i/>
          <w:lang w:val="uk-UA"/>
        </w:rPr>
        <w:t xml:space="preserve">Показник не розраховується, оскільки буде представлено в окремому звіті.  </w:t>
      </w:r>
    </w:p>
    <w:p w14:paraId="6156A470" w14:textId="77777777" w:rsidR="00976369" w:rsidRPr="005F5D16" w:rsidRDefault="00976369">
      <w:pPr>
        <w:pStyle w:val="a5"/>
        <w:ind w:left="360"/>
        <w:rPr>
          <w:b/>
          <w:bCs/>
          <w:lang w:val="uk-UA"/>
        </w:rPr>
      </w:pPr>
    </w:p>
    <w:p w14:paraId="2002318E" w14:textId="35C64119" w:rsidR="00976369" w:rsidRPr="005F5D16" w:rsidRDefault="00470A14" w:rsidP="009B6127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lang w:val="uk-UA"/>
        </w:rPr>
      </w:pPr>
      <w:r w:rsidRPr="005F5D16">
        <w:rPr>
          <w:rStyle w:val="tlid-translation"/>
          <w:b/>
          <w:bCs/>
          <w:lang w:val="uk-UA"/>
        </w:rPr>
        <w:t>Використання презервативів серед працівників секс-бізнесу</w:t>
      </w:r>
      <w:r w:rsidR="005F5D16" w:rsidRPr="005F5D16">
        <w:rPr>
          <w:rStyle w:val="tlid-translation"/>
          <w:b/>
          <w:bCs/>
          <w:lang w:val="uk-UA"/>
        </w:rPr>
        <w:t xml:space="preserve">. </w:t>
      </w:r>
      <w:r w:rsidRPr="005F5D16">
        <w:rPr>
          <w:rStyle w:val="tlid-translation"/>
          <w:b/>
          <w:lang w:val="uk-UA"/>
        </w:rPr>
        <w:t xml:space="preserve">Відсоток трансгендерних людей, працівників секс-бізнесу, які повідомляють про використання </w:t>
      </w:r>
      <w:proofErr w:type="spellStart"/>
      <w:r w:rsidRPr="005F5D16">
        <w:rPr>
          <w:rStyle w:val="tlid-translation"/>
          <w:b/>
          <w:lang w:val="uk-UA"/>
        </w:rPr>
        <w:t>презерватива</w:t>
      </w:r>
      <w:proofErr w:type="spellEnd"/>
      <w:r w:rsidRPr="005F5D16">
        <w:rPr>
          <w:rStyle w:val="tlid-translation"/>
          <w:b/>
          <w:lang w:val="uk-UA"/>
        </w:rPr>
        <w:t xml:space="preserve"> зі своїм останнім клієнтом</w:t>
      </w:r>
    </w:p>
    <w:p w14:paraId="0F33DB8C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Що вимірюється. </w:t>
      </w:r>
      <w:r w:rsidRPr="005F5D16">
        <w:rPr>
          <w:rStyle w:val="tlid-translation"/>
          <w:lang w:val="uk-UA"/>
        </w:rPr>
        <w:t xml:space="preserve">Прогрес у запобіганні поширення ВІЛ серед працівників секс-бізнесу через незахищений секс з клієнтами. </w:t>
      </w:r>
    </w:p>
    <w:p w14:paraId="537A3DDC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 xml:space="preserve">Кількість трансгендерних людей, працівників секс-бізнесу, які повідомили про використання </w:t>
      </w:r>
      <w:proofErr w:type="spellStart"/>
      <w:r w:rsidRPr="005F5D16">
        <w:rPr>
          <w:rStyle w:val="tlid-translation"/>
          <w:lang w:val="uk-UA"/>
        </w:rPr>
        <w:t>презерватива</w:t>
      </w:r>
      <w:proofErr w:type="spellEnd"/>
      <w:r w:rsidRPr="005F5D16">
        <w:rPr>
          <w:rStyle w:val="tlid-translation"/>
          <w:lang w:val="uk-UA"/>
        </w:rPr>
        <w:t xml:space="preserve"> з останнім клієнтом. </w:t>
      </w:r>
    </w:p>
    <w:p w14:paraId="13A3FD03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 xml:space="preserve">Кількість трансгендерних людей, працівників секс-бізнесу, які повідомили про комерційний секс за останні 12 місяців. </w:t>
      </w:r>
    </w:p>
    <w:p w14:paraId="152E18A3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 xml:space="preserve">Чисельник / знаменник. </w:t>
      </w:r>
    </w:p>
    <w:p w14:paraId="2473CFB4" w14:textId="77777777" w:rsidR="00976369" w:rsidRPr="005F5D16" w:rsidRDefault="00470A14">
      <w:pPr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lastRenderedPageBreak/>
        <w:t>Дезагрегація</w:t>
      </w:r>
      <w:proofErr w:type="spellEnd"/>
    </w:p>
    <w:p w14:paraId="09F3DF7F" w14:textId="77777777" w:rsidR="00976369" w:rsidRPr="005F5D16" w:rsidRDefault="00470A14">
      <w:pPr>
        <w:pStyle w:val="a5"/>
        <w:numPr>
          <w:ilvl w:val="0"/>
          <w:numId w:val="19"/>
        </w:numPr>
        <w:rPr>
          <w:lang w:val="uk-UA"/>
        </w:rPr>
      </w:pPr>
      <w:r w:rsidRPr="005F5D16">
        <w:rPr>
          <w:rStyle w:val="tlid-translation"/>
          <w:lang w:val="uk-UA"/>
        </w:rPr>
        <w:t>Вік (&lt;25 і 25 років)</w:t>
      </w:r>
    </w:p>
    <w:p w14:paraId="6BD1B9F7" w14:textId="77777777" w:rsidR="00976369" w:rsidRPr="005F5D16" w:rsidRDefault="00976369">
      <w:pPr>
        <w:rPr>
          <w:lang w:val="uk-UA"/>
        </w:rPr>
      </w:pPr>
    </w:p>
    <w:tbl>
      <w:tblPr>
        <w:tblStyle w:val="TableNormal1"/>
        <w:tblW w:w="898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1"/>
        <w:gridCol w:w="1371"/>
        <w:gridCol w:w="1389"/>
        <w:gridCol w:w="1800"/>
        <w:gridCol w:w="1312"/>
        <w:gridCol w:w="1312"/>
      </w:tblGrid>
      <w:tr w:rsidR="005F5D16" w:rsidRPr="005F5D16" w14:paraId="1FF1CBF2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26B9" w14:textId="77777777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Трансгендерні жінки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79EC" w14:textId="6B0EB62E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3018" w14:textId="1663E86A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EEFF" w14:textId="77777777" w:rsidR="005F5D16" w:rsidRPr="005F5D16" w:rsidRDefault="005F5D16" w:rsidP="005F5D16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843B" w14:textId="4F8D7DD3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8BDF" w14:textId="427A5051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</w:tr>
      <w:tr w:rsidR="00976369" w:rsidRPr="005F5D16" w14:paraId="10E73824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C5FA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lang w:val="uk-UA"/>
              </w:rPr>
              <w:t>31% (37 осіб)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D119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lang w:val="uk-UA"/>
              </w:rPr>
              <w:t>19% (15 осіб)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9EA6" w14:textId="77777777" w:rsidR="00976369" w:rsidRPr="005F5D16" w:rsidRDefault="00470A14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lang w:val="uk-UA"/>
              </w:rPr>
              <w:t>52% (22 особи)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15BB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6F18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9C1F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</w:tr>
    </w:tbl>
    <w:p w14:paraId="11617F9E" w14:textId="77777777" w:rsidR="00976369" w:rsidRPr="005F5D16" w:rsidRDefault="00976369">
      <w:pPr>
        <w:widowControl w:val="0"/>
        <w:spacing w:line="240" w:lineRule="auto"/>
        <w:ind w:left="360" w:hanging="360"/>
        <w:rPr>
          <w:lang w:val="uk-UA"/>
        </w:rPr>
      </w:pPr>
    </w:p>
    <w:p w14:paraId="62336DCB" w14:textId="447A463F" w:rsidR="00976369" w:rsidRPr="005F5D16" w:rsidRDefault="00470A14" w:rsidP="00A62876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lang w:val="uk-UA"/>
        </w:rPr>
      </w:pPr>
      <w:r w:rsidRPr="005F5D16">
        <w:rPr>
          <w:rStyle w:val="tlid-translation"/>
          <w:b/>
          <w:bCs/>
          <w:lang w:val="uk-UA"/>
        </w:rPr>
        <w:t xml:space="preserve">Використання презервативів серед </w:t>
      </w:r>
      <w:proofErr w:type="spellStart"/>
      <w:r w:rsidRPr="005F5D16">
        <w:rPr>
          <w:rStyle w:val="tlid-translation"/>
          <w:b/>
          <w:bCs/>
          <w:lang w:val="uk-UA"/>
        </w:rPr>
        <w:t>трансгендерних</w:t>
      </w:r>
      <w:proofErr w:type="spellEnd"/>
      <w:r w:rsidRPr="005F5D16">
        <w:rPr>
          <w:rStyle w:val="tlid-translation"/>
          <w:b/>
          <w:bCs/>
          <w:lang w:val="uk-UA"/>
        </w:rPr>
        <w:t xml:space="preserve"> людей</w:t>
      </w:r>
      <w:r w:rsidR="005F5D16" w:rsidRPr="005F5D16">
        <w:rPr>
          <w:rStyle w:val="tlid-translation"/>
          <w:b/>
          <w:bCs/>
          <w:lang w:val="uk-UA"/>
        </w:rPr>
        <w:t xml:space="preserve">. </w:t>
      </w:r>
      <w:r w:rsidRPr="005F5D16">
        <w:rPr>
          <w:rStyle w:val="tlid-translation"/>
          <w:b/>
          <w:lang w:val="uk-UA"/>
        </w:rPr>
        <w:t xml:space="preserve">Відсоток трансгендерних людей, які повідомляли про використання презервативу в останній раз, коли вони мали анальний секс. </w:t>
      </w:r>
    </w:p>
    <w:p w14:paraId="6A07F8A8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Що вимірюється. </w:t>
      </w:r>
      <w:r w:rsidRPr="005F5D16">
        <w:rPr>
          <w:rStyle w:val="tlid-translation"/>
          <w:lang w:val="uk-UA"/>
        </w:rPr>
        <w:t xml:space="preserve">Прогрес у запобіганні поширення ВІЛ серед трансгендерних людей, які мають незахищений анальний секс з партнерами. </w:t>
      </w:r>
    </w:p>
    <w:p w14:paraId="4EDB4528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 xml:space="preserve">Кількість трансгендерних людей, які повідомили про використання презервативу в останній раз, коли вони мали анальний секс. </w:t>
      </w:r>
    </w:p>
    <w:p w14:paraId="4CF90099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 xml:space="preserve">Кількість трансгендерних людей, які повідомили, що мали анальний секс з партнерами </w:t>
      </w:r>
      <w:r w:rsidRPr="005F5D16">
        <w:rPr>
          <w:b/>
          <w:bCs/>
          <w:lang w:val="uk-UA"/>
        </w:rPr>
        <w:t xml:space="preserve">протягом останніх шести місяців. </w:t>
      </w:r>
    </w:p>
    <w:p w14:paraId="0798CB19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 xml:space="preserve">Чисельник / знаменник. </w:t>
      </w:r>
    </w:p>
    <w:p w14:paraId="0BB42593" w14:textId="77777777" w:rsidR="00976369" w:rsidRPr="005F5D16" w:rsidRDefault="00470A14">
      <w:pPr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</w:p>
    <w:p w14:paraId="19122151" w14:textId="77777777" w:rsidR="00976369" w:rsidRPr="005F5D16" w:rsidRDefault="00470A14">
      <w:pPr>
        <w:pStyle w:val="a5"/>
        <w:numPr>
          <w:ilvl w:val="0"/>
          <w:numId w:val="22"/>
        </w:numPr>
        <w:rPr>
          <w:lang w:val="uk-UA"/>
        </w:rPr>
      </w:pPr>
      <w:r w:rsidRPr="005F5D16">
        <w:rPr>
          <w:rStyle w:val="tlid-translation"/>
          <w:lang w:val="uk-UA"/>
        </w:rPr>
        <w:t>Вік (&lt;25 і 25 років)</w:t>
      </w:r>
    </w:p>
    <w:p w14:paraId="6794DAA5" w14:textId="77777777" w:rsidR="00976369" w:rsidRPr="005F5D16" w:rsidRDefault="00470A14">
      <w:pPr>
        <w:pStyle w:val="a5"/>
        <w:numPr>
          <w:ilvl w:val="0"/>
          <w:numId w:val="22"/>
        </w:numPr>
        <w:rPr>
          <w:lang w:val="uk-UA"/>
        </w:rPr>
      </w:pPr>
      <w:r w:rsidRPr="005F5D16">
        <w:rPr>
          <w:rStyle w:val="tlid-translation"/>
          <w:lang w:val="uk-UA"/>
        </w:rPr>
        <w:t xml:space="preserve">Міста та інші адміністративні райони </w:t>
      </w:r>
    </w:p>
    <w:p w14:paraId="5494CAF3" w14:textId="77777777" w:rsidR="00976369" w:rsidRPr="005F5D16" w:rsidRDefault="00976369">
      <w:pPr>
        <w:rPr>
          <w:b/>
          <w:bCs/>
          <w:lang w:val="uk-UA"/>
        </w:rPr>
      </w:pPr>
    </w:p>
    <w:tbl>
      <w:tblPr>
        <w:tblStyle w:val="TableNormal1"/>
        <w:tblW w:w="898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1"/>
        <w:gridCol w:w="1371"/>
        <w:gridCol w:w="1389"/>
        <w:gridCol w:w="1800"/>
        <w:gridCol w:w="1312"/>
        <w:gridCol w:w="1312"/>
      </w:tblGrid>
      <w:tr w:rsidR="005F5D16" w:rsidRPr="005F5D16" w14:paraId="44353D07" w14:textId="77777777" w:rsidTr="005F5D16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B267" w14:textId="77777777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Трансгендерні жінки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095C" w14:textId="21E5C9E3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До 25 років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F6A5" w14:textId="077ECBA1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25 років і старші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0B2F" w14:textId="77777777" w:rsidR="005F5D16" w:rsidRPr="005F5D16" w:rsidRDefault="005F5D16" w:rsidP="005F5D16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CBA4" w14:textId="2656A1E0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До 25 років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0395" w14:textId="648CE5AA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25 років і старші</w:t>
            </w:r>
          </w:p>
        </w:tc>
      </w:tr>
      <w:tr w:rsidR="00976369" w:rsidRPr="005F5D16" w14:paraId="1BFC3379" w14:textId="77777777" w:rsidTr="005F5D16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147A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76% (488 осіб)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6B7A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79% (156 осіб)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1B63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73% (332 особи)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664D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67% (8 осіб)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80CB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50 % (3 особи)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F05E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83% (5 осіб)</w:t>
            </w:r>
          </w:p>
        </w:tc>
      </w:tr>
    </w:tbl>
    <w:p w14:paraId="354F5D08" w14:textId="77777777" w:rsidR="00976369" w:rsidRPr="005F5D16" w:rsidRDefault="00976369">
      <w:pPr>
        <w:widowControl w:val="0"/>
        <w:spacing w:line="240" w:lineRule="auto"/>
        <w:ind w:left="360" w:hanging="360"/>
        <w:rPr>
          <w:b/>
          <w:bCs/>
          <w:lang w:val="uk-UA"/>
        </w:rPr>
      </w:pP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323"/>
        <w:gridCol w:w="2230"/>
        <w:gridCol w:w="2230"/>
        <w:gridCol w:w="2562"/>
      </w:tblGrid>
      <w:tr w:rsidR="00976369" w:rsidRPr="005F5D16" w14:paraId="455A2305" w14:textId="77777777" w:rsidTr="005F5D16">
        <w:trPr>
          <w:trHeight w:val="518"/>
        </w:trPr>
        <w:tc>
          <w:tcPr>
            <w:tcW w:w="2323" w:type="dxa"/>
          </w:tcPr>
          <w:p w14:paraId="5C666226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Міста </w:t>
            </w:r>
          </w:p>
        </w:tc>
        <w:tc>
          <w:tcPr>
            <w:tcW w:w="4460" w:type="dxa"/>
            <w:gridSpan w:val="2"/>
          </w:tcPr>
          <w:p w14:paraId="5ED04364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жінки</w:t>
            </w:r>
          </w:p>
        </w:tc>
        <w:tc>
          <w:tcPr>
            <w:tcW w:w="2562" w:type="dxa"/>
          </w:tcPr>
          <w:p w14:paraId="76B62945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</w:tr>
      <w:tr w:rsidR="00976369" w:rsidRPr="005F5D16" w14:paraId="10B20827" w14:textId="77777777" w:rsidTr="005F5D16">
        <w:trPr>
          <w:trHeight w:val="223"/>
        </w:trPr>
        <w:tc>
          <w:tcPr>
            <w:tcW w:w="2323" w:type="dxa"/>
          </w:tcPr>
          <w:p w14:paraId="2DFE4079" w14:textId="77777777" w:rsidR="00976369" w:rsidRPr="005F5D16" w:rsidRDefault="00976369">
            <w:pPr>
              <w:rPr>
                <w:lang w:val="uk-UA"/>
              </w:rPr>
            </w:pPr>
          </w:p>
        </w:tc>
        <w:tc>
          <w:tcPr>
            <w:tcW w:w="2230" w:type="dxa"/>
          </w:tcPr>
          <w:p w14:paraId="0DFC2AA4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%</w:t>
            </w:r>
          </w:p>
        </w:tc>
        <w:tc>
          <w:tcPr>
            <w:tcW w:w="2230" w:type="dxa"/>
          </w:tcPr>
          <w:p w14:paraId="1DFC9066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Частота 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7D3C6315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4593C763" w14:textId="77777777" w:rsidTr="005F5D16">
        <w:trPr>
          <w:trHeight w:val="270"/>
        </w:trPr>
        <w:tc>
          <w:tcPr>
            <w:tcW w:w="2323" w:type="dxa"/>
          </w:tcPr>
          <w:p w14:paraId="18EF8CD3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Дніпро</w:t>
            </w:r>
          </w:p>
        </w:tc>
        <w:tc>
          <w:tcPr>
            <w:tcW w:w="2230" w:type="dxa"/>
          </w:tcPr>
          <w:p w14:paraId="38FA2729" w14:textId="77777777" w:rsidR="00976369" w:rsidRPr="005F5D16" w:rsidRDefault="00470A14">
            <w:pPr>
              <w:spacing w:line="240" w:lineRule="auto"/>
              <w:jc w:val="center"/>
              <w:rPr>
                <w:lang w:val="uk-UA"/>
              </w:rPr>
            </w:pPr>
            <w:r w:rsidRPr="005F5D16">
              <w:rPr>
                <w:rFonts w:ascii="Calibri" w:hAnsi="Calibri"/>
                <w:lang w:val="uk-UA"/>
              </w:rPr>
              <w:t>96</w:t>
            </w:r>
          </w:p>
        </w:tc>
        <w:tc>
          <w:tcPr>
            <w:tcW w:w="2230" w:type="dxa"/>
          </w:tcPr>
          <w:p w14:paraId="6FBD25AF" w14:textId="77777777" w:rsidR="00976369" w:rsidRPr="005F5D16" w:rsidRDefault="00470A14">
            <w:pPr>
              <w:spacing w:line="240" w:lineRule="auto"/>
              <w:jc w:val="center"/>
              <w:rPr>
                <w:lang w:val="uk-UA"/>
              </w:rPr>
            </w:pPr>
            <w:r w:rsidRPr="005F5D16">
              <w:rPr>
                <w:sz w:val="18"/>
                <w:szCs w:val="18"/>
                <w:lang w:val="uk-UA"/>
              </w:rPr>
              <w:t>107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465BA9F4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090723FC" w14:textId="77777777" w:rsidTr="005F5D16">
        <w:trPr>
          <w:trHeight w:val="270"/>
        </w:trPr>
        <w:tc>
          <w:tcPr>
            <w:tcW w:w="2323" w:type="dxa"/>
          </w:tcPr>
          <w:p w14:paraId="51550152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Київ (жінки)</w:t>
            </w:r>
          </w:p>
        </w:tc>
        <w:tc>
          <w:tcPr>
            <w:tcW w:w="2230" w:type="dxa"/>
          </w:tcPr>
          <w:p w14:paraId="45209742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rFonts w:ascii="Calibri" w:hAnsi="Calibri"/>
                <w:lang w:val="uk-UA"/>
              </w:rPr>
              <w:t>91</w:t>
            </w:r>
          </w:p>
        </w:tc>
        <w:tc>
          <w:tcPr>
            <w:tcW w:w="2230" w:type="dxa"/>
          </w:tcPr>
          <w:p w14:paraId="0E578B1B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4F805343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4896787E" w14:textId="77777777" w:rsidTr="005F5D16">
        <w:trPr>
          <w:trHeight w:val="270"/>
        </w:trPr>
        <w:tc>
          <w:tcPr>
            <w:tcW w:w="2323" w:type="dxa"/>
          </w:tcPr>
          <w:p w14:paraId="71FC2A93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Львів</w:t>
            </w:r>
          </w:p>
        </w:tc>
        <w:tc>
          <w:tcPr>
            <w:tcW w:w="2230" w:type="dxa"/>
          </w:tcPr>
          <w:p w14:paraId="71FA33CC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rFonts w:ascii="Calibri" w:hAnsi="Calibri"/>
                <w:lang w:val="uk-UA"/>
              </w:rPr>
              <w:t>85</w:t>
            </w:r>
          </w:p>
        </w:tc>
        <w:tc>
          <w:tcPr>
            <w:tcW w:w="2230" w:type="dxa"/>
          </w:tcPr>
          <w:p w14:paraId="26A2169E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334A6877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6FEC5FE3" w14:textId="77777777" w:rsidTr="005F5D16">
        <w:trPr>
          <w:trHeight w:val="270"/>
        </w:trPr>
        <w:tc>
          <w:tcPr>
            <w:tcW w:w="2323" w:type="dxa"/>
          </w:tcPr>
          <w:p w14:paraId="4F995CC1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Одеса</w:t>
            </w:r>
          </w:p>
        </w:tc>
        <w:tc>
          <w:tcPr>
            <w:tcW w:w="2230" w:type="dxa"/>
          </w:tcPr>
          <w:p w14:paraId="49882FEE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rFonts w:ascii="Calibri" w:hAnsi="Calibri"/>
                <w:lang w:val="uk-UA"/>
              </w:rPr>
              <w:t>70</w:t>
            </w:r>
          </w:p>
        </w:tc>
        <w:tc>
          <w:tcPr>
            <w:tcW w:w="2230" w:type="dxa"/>
          </w:tcPr>
          <w:p w14:paraId="08A392CF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643BE68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6EDFD269" w14:textId="77777777" w:rsidTr="005F5D16">
        <w:trPr>
          <w:trHeight w:val="270"/>
        </w:trPr>
        <w:tc>
          <w:tcPr>
            <w:tcW w:w="2323" w:type="dxa"/>
          </w:tcPr>
          <w:p w14:paraId="5A278BF0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Харків</w:t>
            </w:r>
          </w:p>
        </w:tc>
        <w:tc>
          <w:tcPr>
            <w:tcW w:w="2230" w:type="dxa"/>
          </w:tcPr>
          <w:p w14:paraId="3A30556C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rFonts w:ascii="Calibri" w:hAnsi="Calibri"/>
                <w:lang w:val="uk-UA"/>
              </w:rPr>
              <w:t>74</w:t>
            </w:r>
          </w:p>
        </w:tc>
        <w:tc>
          <w:tcPr>
            <w:tcW w:w="2230" w:type="dxa"/>
          </w:tcPr>
          <w:p w14:paraId="6B49E4E7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CDF5580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17E8E52E" w14:textId="77777777" w:rsidTr="005F5D16">
        <w:trPr>
          <w:trHeight w:val="270"/>
        </w:trPr>
        <w:tc>
          <w:tcPr>
            <w:tcW w:w="2323" w:type="dxa"/>
          </w:tcPr>
          <w:p w14:paraId="1B97E7DB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Херсон</w:t>
            </w:r>
          </w:p>
        </w:tc>
        <w:tc>
          <w:tcPr>
            <w:tcW w:w="2230" w:type="dxa"/>
          </w:tcPr>
          <w:p w14:paraId="2DA66AA4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rFonts w:ascii="Calibri" w:hAnsi="Calibri"/>
                <w:lang w:val="uk-UA"/>
              </w:rPr>
              <w:t>77</w:t>
            </w:r>
          </w:p>
        </w:tc>
        <w:tc>
          <w:tcPr>
            <w:tcW w:w="2230" w:type="dxa"/>
          </w:tcPr>
          <w:p w14:paraId="6455E440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4E2260D0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42421083" w14:textId="77777777" w:rsidTr="005F5D16">
        <w:trPr>
          <w:trHeight w:val="270"/>
        </w:trPr>
        <w:tc>
          <w:tcPr>
            <w:tcW w:w="2323" w:type="dxa"/>
          </w:tcPr>
          <w:p w14:paraId="5CACD27A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Чернівці</w:t>
            </w:r>
          </w:p>
        </w:tc>
        <w:tc>
          <w:tcPr>
            <w:tcW w:w="2230" w:type="dxa"/>
          </w:tcPr>
          <w:p w14:paraId="6D137812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rFonts w:ascii="Calibri" w:hAnsi="Calibri"/>
                <w:lang w:val="uk-UA"/>
              </w:rPr>
              <w:t>77</w:t>
            </w:r>
          </w:p>
        </w:tc>
        <w:tc>
          <w:tcPr>
            <w:tcW w:w="2230" w:type="dxa"/>
          </w:tcPr>
          <w:p w14:paraId="1EF23E02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4E4182C1" w14:textId="77777777" w:rsidR="00976369" w:rsidRPr="005F5D16" w:rsidRDefault="00976369">
            <w:pPr>
              <w:rPr>
                <w:lang w:val="uk-UA"/>
              </w:rPr>
            </w:pPr>
          </w:p>
        </w:tc>
      </w:tr>
      <w:tr w:rsidR="00976369" w:rsidRPr="005F5D16" w14:paraId="7519B026" w14:textId="77777777" w:rsidTr="005F5D16">
        <w:trPr>
          <w:trHeight w:val="243"/>
        </w:trPr>
        <w:tc>
          <w:tcPr>
            <w:tcW w:w="2323" w:type="dxa"/>
          </w:tcPr>
          <w:p w14:paraId="7B8048BA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lang w:val="uk-UA"/>
              </w:rPr>
              <w:t>Київ (чоловіки)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373114B" w14:textId="77777777" w:rsidR="00976369" w:rsidRPr="005F5D16" w:rsidRDefault="00976369">
            <w:pPr>
              <w:rPr>
                <w:lang w:val="uk-UA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706B1853" w14:textId="77777777" w:rsidR="00976369" w:rsidRPr="005F5D16" w:rsidRDefault="00976369">
            <w:pPr>
              <w:rPr>
                <w:lang w:val="uk-UA"/>
              </w:rPr>
            </w:pPr>
          </w:p>
        </w:tc>
        <w:tc>
          <w:tcPr>
            <w:tcW w:w="2562" w:type="dxa"/>
          </w:tcPr>
          <w:p w14:paraId="57911D30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80% (9 осіб)</w:t>
            </w:r>
          </w:p>
        </w:tc>
      </w:tr>
    </w:tbl>
    <w:p w14:paraId="70F3E43B" w14:textId="77777777" w:rsidR="00976369" w:rsidRPr="005F5D16" w:rsidRDefault="00976369">
      <w:pPr>
        <w:rPr>
          <w:b/>
          <w:bCs/>
          <w:lang w:val="uk-UA"/>
        </w:rPr>
      </w:pPr>
    </w:p>
    <w:p w14:paraId="07AB822D" w14:textId="4C74CD23" w:rsidR="00976369" w:rsidRPr="005F5D16" w:rsidRDefault="00470A14" w:rsidP="00287B19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lang w:val="uk-UA"/>
        </w:rPr>
      </w:pPr>
      <w:r w:rsidRPr="005F5D16">
        <w:rPr>
          <w:rStyle w:val="tlid-translation"/>
          <w:b/>
          <w:bCs/>
          <w:lang w:val="uk-UA"/>
        </w:rPr>
        <w:t>Використання презервативів серед трансгендерних людей - споживачів ін'єкційних наркотиків</w:t>
      </w:r>
      <w:r w:rsidR="005F5D16" w:rsidRPr="005F5D16">
        <w:rPr>
          <w:rStyle w:val="tlid-translation"/>
          <w:b/>
          <w:bCs/>
          <w:lang w:val="uk-UA"/>
        </w:rPr>
        <w:t xml:space="preserve">. </w:t>
      </w:r>
      <w:r w:rsidRPr="005F5D16">
        <w:rPr>
          <w:rStyle w:val="tlid-translation"/>
          <w:b/>
          <w:lang w:val="uk-UA"/>
        </w:rPr>
        <w:t xml:space="preserve">Відсоток трансгендерних людей, які вживають ін'єкційні наркотики, що повідомили про використання </w:t>
      </w:r>
      <w:proofErr w:type="spellStart"/>
      <w:r w:rsidRPr="005F5D16">
        <w:rPr>
          <w:rStyle w:val="tlid-translation"/>
          <w:b/>
          <w:lang w:val="uk-UA"/>
        </w:rPr>
        <w:t>презерватива</w:t>
      </w:r>
      <w:proofErr w:type="spellEnd"/>
      <w:r w:rsidRPr="005F5D16">
        <w:rPr>
          <w:rStyle w:val="tlid-translation"/>
          <w:b/>
          <w:lang w:val="uk-UA"/>
        </w:rPr>
        <w:t xml:space="preserve"> в останній статевий контакт (як анальний, так і вагінальний).</w:t>
      </w:r>
    </w:p>
    <w:p w14:paraId="59ADB557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Що вимірюється. </w:t>
      </w:r>
      <w:r w:rsidRPr="005F5D16">
        <w:rPr>
          <w:rStyle w:val="tlid-translation"/>
          <w:lang w:val="uk-UA"/>
        </w:rPr>
        <w:t xml:space="preserve">Прогрес у запобіганні передачі ВІЛ статевим шляхом серед трансгендерних людей, які вживають ін'єкційні наркотики.  </w:t>
      </w:r>
    </w:p>
    <w:p w14:paraId="78129EE6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 xml:space="preserve">Кількість трансгендерних людей, які вживають ін'єкційні наркотики, які повідомили про використання </w:t>
      </w:r>
      <w:proofErr w:type="spellStart"/>
      <w:r w:rsidRPr="005F5D16">
        <w:rPr>
          <w:rStyle w:val="tlid-translation"/>
          <w:lang w:val="uk-UA"/>
        </w:rPr>
        <w:t>презерватива</w:t>
      </w:r>
      <w:proofErr w:type="spellEnd"/>
      <w:r w:rsidRPr="005F5D16">
        <w:rPr>
          <w:rStyle w:val="tlid-translation"/>
          <w:lang w:val="uk-UA"/>
        </w:rPr>
        <w:t xml:space="preserve"> в останній раз, коли вони займалися сексом.</w:t>
      </w:r>
    </w:p>
    <w:p w14:paraId="7D66C4A7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lastRenderedPageBreak/>
        <w:t xml:space="preserve">Знаменник. </w:t>
      </w:r>
      <w:r w:rsidRPr="005F5D16">
        <w:rPr>
          <w:rStyle w:val="tlid-translation"/>
          <w:lang w:val="uk-UA"/>
        </w:rPr>
        <w:t>Кількість трансгендерних людей, які вживають ін'єкційні наркотики, які повідомили, що вживали наркотики та мали статевий контакт протягом останнього місяця.</w:t>
      </w:r>
    </w:p>
    <w:p w14:paraId="6A933878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 xml:space="preserve">Чисельник / знаменник. </w:t>
      </w:r>
    </w:p>
    <w:p w14:paraId="347B0C56" w14:textId="77777777" w:rsidR="00976369" w:rsidRPr="005F5D16" w:rsidRDefault="00470A14">
      <w:pPr>
        <w:jc w:val="both"/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</w:p>
    <w:p w14:paraId="6F94FD5B" w14:textId="77777777" w:rsidR="00976369" w:rsidRPr="005F5D16" w:rsidRDefault="00470A14">
      <w:pPr>
        <w:pStyle w:val="a5"/>
        <w:numPr>
          <w:ilvl w:val="0"/>
          <w:numId w:val="25"/>
        </w:numPr>
        <w:jc w:val="both"/>
        <w:rPr>
          <w:lang w:val="uk-UA"/>
        </w:rPr>
      </w:pPr>
      <w:r w:rsidRPr="005F5D16">
        <w:rPr>
          <w:rStyle w:val="tlid-translation"/>
          <w:lang w:val="uk-UA"/>
        </w:rPr>
        <w:t>Вік (&lt;25 і 25 років)</w:t>
      </w:r>
    </w:p>
    <w:p w14:paraId="41C87C27" w14:textId="77777777" w:rsidR="00976369" w:rsidRPr="005F5D16" w:rsidRDefault="00976369">
      <w:pPr>
        <w:rPr>
          <w:rStyle w:val="tlid-translation"/>
          <w:lang w:val="uk-UA"/>
        </w:rPr>
      </w:pPr>
    </w:p>
    <w:tbl>
      <w:tblPr>
        <w:tblStyle w:val="TableNormal1"/>
        <w:tblW w:w="898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1"/>
        <w:gridCol w:w="1371"/>
        <w:gridCol w:w="1389"/>
        <w:gridCol w:w="1800"/>
        <w:gridCol w:w="1312"/>
        <w:gridCol w:w="1312"/>
      </w:tblGrid>
      <w:tr w:rsidR="005F5D16" w:rsidRPr="005F5D16" w14:paraId="7502216F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B3D1" w14:textId="77777777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Трансгендерні жінки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35FC" w14:textId="12C1F8C0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F550" w14:textId="1771D064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E610" w14:textId="77777777" w:rsidR="005F5D16" w:rsidRPr="005F5D16" w:rsidRDefault="005F5D16" w:rsidP="005F5D16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D226" w14:textId="7DB17C7E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C994" w14:textId="6A9569B6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</w:tr>
      <w:tr w:rsidR="00976369" w:rsidRPr="005F5D16" w14:paraId="02A0AE2D" w14:textId="77777777">
        <w:trPr>
          <w:trHeight w:val="24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841A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BF1F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F4D5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70CA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ADF4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48CD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</w:tr>
    </w:tbl>
    <w:p w14:paraId="6946B5AF" w14:textId="77777777" w:rsidR="00976369" w:rsidRPr="005F5D16" w:rsidRDefault="00976369">
      <w:pPr>
        <w:widowControl w:val="0"/>
        <w:spacing w:line="240" w:lineRule="auto"/>
        <w:ind w:left="360" w:hanging="360"/>
        <w:rPr>
          <w:rStyle w:val="tlid-translation"/>
          <w:lang w:val="uk-UA"/>
        </w:rPr>
      </w:pPr>
    </w:p>
    <w:p w14:paraId="58B4E366" w14:textId="77777777" w:rsidR="00976369" w:rsidRPr="005F5D16" w:rsidRDefault="00976369">
      <w:pPr>
        <w:pStyle w:val="a5"/>
        <w:shd w:val="clear" w:color="auto" w:fill="FFFFFF"/>
        <w:ind w:left="360"/>
        <w:rPr>
          <w:b/>
          <w:bCs/>
          <w:lang w:val="uk-UA"/>
        </w:rPr>
      </w:pPr>
    </w:p>
    <w:p w14:paraId="342CC888" w14:textId="012B81B3" w:rsidR="00976369" w:rsidRPr="005F5D16" w:rsidRDefault="00470A14" w:rsidP="00AA4FC0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lang w:val="uk-UA"/>
        </w:rPr>
      </w:pPr>
      <w:r w:rsidRPr="005F5D16">
        <w:rPr>
          <w:rStyle w:val="tlid-translation"/>
          <w:b/>
          <w:bCs/>
          <w:lang w:val="uk-UA"/>
        </w:rPr>
        <w:t>Охоплення програмами профілактики</w:t>
      </w:r>
      <w:r w:rsidR="005F5D16" w:rsidRPr="005F5D16">
        <w:rPr>
          <w:rStyle w:val="tlid-translation"/>
          <w:b/>
          <w:bCs/>
          <w:lang w:val="uk-UA"/>
        </w:rPr>
        <w:t xml:space="preserve"> ВІЛ серед трансгендерних людей. </w:t>
      </w:r>
      <w:r w:rsidRPr="005F5D16">
        <w:rPr>
          <w:rStyle w:val="tlid-translation"/>
          <w:b/>
          <w:lang w:val="uk-UA"/>
        </w:rPr>
        <w:t>Охоплення програмами профілактики ВІЛ: відсоток трансгендерних людей, які повідомили, що отримали комбінований комплекс заходів з профілактики ВІЛ.</w:t>
      </w:r>
    </w:p>
    <w:p w14:paraId="3515D6A9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Що вимірюється. </w:t>
      </w:r>
      <w:r w:rsidRPr="005F5D16">
        <w:rPr>
          <w:rStyle w:val="tlid-translation"/>
          <w:lang w:val="uk-UA"/>
        </w:rPr>
        <w:t>Трансгендерні люди, які отримали принаймні два профілактичні заходи протягом останніх трьох місяців</w:t>
      </w:r>
    </w:p>
    <w:p w14:paraId="21D8CF4A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>Кількість трансгендерних людей, які повідомили про отримання двох або більше перелічених профілактичних заходів.</w:t>
      </w:r>
    </w:p>
    <w:p w14:paraId="1594FEB6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 xml:space="preserve">Кількість респондентів. </w:t>
      </w:r>
    </w:p>
    <w:p w14:paraId="0FFC41C5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>Чисельник / знаменник</w:t>
      </w:r>
    </w:p>
    <w:p w14:paraId="5B73D824" w14:textId="77777777" w:rsidR="00976369" w:rsidRPr="005F5D16" w:rsidRDefault="00470A14">
      <w:pPr>
        <w:rPr>
          <w:b/>
          <w:bCs/>
          <w:lang w:val="uk-UA"/>
        </w:rPr>
      </w:pPr>
      <w:r w:rsidRPr="005F5D16">
        <w:rPr>
          <w:b/>
          <w:bCs/>
          <w:lang w:val="uk-UA"/>
        </w:rPr>
        <w:t>Метод вимірювання</w:t>
      </w:r>
    </w:p>
    <w:p w14:paraId="0637B20D" w14:textId="77777777" w:rsidR="00976369" w:rsidRPr="005F5D16" w:rsidRDefault="00470A14">
      <w:pPr>
        <w:pStyle w:val="a5"/>
        <w:numPr>
          <w:ilvl w:val="0"/>
          <w:numId w:val="28"/>
        </w:numPr>
        <w:jc w:val="both"/>
        <w:rPr>
          <w:lang w:val="uk-UA"/>
        </w:rPr>
      </w:pPr>
      <w:r w:rsidRPr="005F5D16">
        <w:rPr>
          <w:rStyle w:val="tlid-translation"/>
          <w:lang w:val="uk-UA"/>
        </w:rPr>
        <w:t>За останні три місяці Ви отримували безкоштовні презервативи від представників громадських організацій, медичних працівників</w:t>
      </w:r>
      <w:r w:rsidRPr="005F5D16">
        <w:rPr>
          <w:rStyle w:val="tlid-translation"/>
          <w:lang w:val="uk-UA" w:eastAsia="zh-TW"/>
        </w:rPr>
        <w:t xml:space="preserve">? </w:t>
      </w:r>
    </w:p>
    <w:p w14:paraId="21B64F74" w14:textId="77777777" w:rsidR="00976369" w:rsidRPr="005F5D16" w:rsidRDefault="00470A14">
      <w:pPr>
        <w:pStyle w:val="a5"/>
        <w:numPr>
          <w:ilvl w:val="0"/>
          <w:numId w:val="28"/>
        </w:numPr>
        <w:jc w:val="both"/>
        <w:rPr>
          <w:lang w:val="uk-UA"/>
        </w:rPr>
      </w:pPr>
      <w:r w:rsidRPr="005F5D16">
        <w:rPr>
          <w:rStyle w:val="tlid-translation"/>
          <w:lang w:val="uk-UA"/>
        </w:rPr>
        <w:t xml:space="preserve">За останні три місяці Ви отримували безкоштовні </w:t>
      </w:r>
      <w:proofErr w:type="spellStart"/>
      <w:r w:rsidRPr="005F5D16">
        <w:rPr>
          <w:rStyle w:val="tlid-translation"/>
          <w:lang w:val="uk-UA"/>
        </w:rPr>
        <w:t>лубриканти</w:t>
      </w:r>
      <w:proofErr w:type="spellEnd"/>
      <w:r w:rsidRPr="005F5D16">
        <w:rPr>
          <w:rStyle w:val="tlid-translation"/>
          <w:lang w:val="uk-UA"/>
        </w:rPr>
        <w:t xml:space="preserve"> від представників громадських організацій, медичних працівників</w:t>
      </w:r>
    </w:p>
    <w:p w14:paraId="6A12C77D" w14:textId="77777777" w:rsidR="00976369" w:rsidRPr="005F5D16" w:rsidRDefault="00470A14">
      <w:pPr>
        <w:pStyle w:val="a5"/>
        <w:numPr>
          <w:ilvl w:val="0"/>
          <w:numId w:val="28"/>
        </w:numPr>
        <w:jc w:val="both"/>
        <w:rPr>
          <w:lang w:val="uk-UA"/>
        </w:rPr>
      </w:pPr>
      <w:r w:rsidRPr="005F5D16">
        <w:rPr>
          <w:rStyle w:val="tlid-translation"/>
          <w:lang w:val="uk-UA"/>
        </w:rPr>
        <w:t>За останні три місяці Ви отримували консультації про використання презервативів та безпечного сексу від громадських організацій, медичних працівників</w:t>
      </w:r>
      <w:r w:rsidRPr="005F5D16">
        <w:rPr>
          <w:rStyle w:val="tlid-translation"/>
          <w:lang w:val="uk-UA" w:eastAsia="zh-TW"/>
        </w:rPr>
        <w:t xml:space="preserve">? </w:t>
      </w:r>
    </w:p>
    <w:p w14:paraId="6D7C0902" w14:textId="77777777" w:rsidR="00976369" w:rsidRPr="005F5D16" w:rsidRDefault="00470A14">
      <w:pPr>
        <w:pStyle w:val="a5"/>
        <w:numPr>
          <w:ilvl w:val="0"/>
          <w:numId w:val="28"/>
        </w:numPr>
        <w:jc w:val="both"/>
        <w:rPr>
          <w:lang w:val="uk-UA"/>
        </w:rPr>
      </w:pPr>
      <w:r w:rsidRPr="005F5D16">
        <w:rPr>
          <w:rStyle w:val="tlid-translation"/>
          <w:lang w:val="uk-UA"/>
        </w:rPr>
        <w:t>Чи проходили Ви тестування на інфекції, що передаються статевим шляхом, протягом останніх трьох місяців</w:t>
      </w:r>
      <w:r w:rsidRPr="005F5D16">
        <w:rPr>
          <w:rStyle w:val="tlid-translation"/>
          <w:lang w:val="uk-UA" w:eastAsia="zh-TW"/>
        </w:rPr>
        <w:t xml:space="preserve">? </w:t>
      </w:r>
    </w:p>
    <w:p w14:paraId="4A728291" w14:textId="77777777" w:rsidR="00976369" w:rsidRPr="005F5D16" w:rsidRDefault="00470A14">
      <w:pPr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</w:p>
    <w:p w14:paraId="2607E3CC" w14:textId="77777777" w:rsidR="00976369" w:rsidRPr="005F5D16" w:rsidRDefault="00470A14">
      <w:pPr>
        <w:pStyle w:val="a5"/>
        <w:numPr>
          <w:ilvl w:val="0"/>
          <w:numId w:val="30"/>
        </w:numPr>
        <w:rPr>
          <w:lang w:val="uk-UA"/>
        </w:rPr>
      </w:pPr>
      <w:r w:rsidRPr="005F5D16">
        <w:rPr>
          <w:rStyle w:val="tlid-translation"/>
          <w:lang w:val="uk-UA"/>
        </w:rPr>
        <w:t>Для опитувань: вік (&lt;25 і 25+ років).</w:t>
      </w:r>
    </w:p>
    <w:p w14:paraId="17BACAE6" w14:textId="77777777" w:rsidR="00976369" w:rsidRPr="005F5D16" w:rsidRDefault="00976369">
      <w:pPr>
        <w:rPr>
          <w:b/>
          <w:bCs/>
          <w:lang w:val="uk-UA"/>
        </w:rPr>
      </w:pPr>
    </w:p>
    <w:tbl>
      <w:tblPr>
        <w:tblStyle w:val="TableNormal1"/>
        <w:tblW w:w="898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1"/>
        <w:gridCol w:w="1371"/>
        <w:gridCol w:w="1389"/>
        <w:gridCol w:w="1800"/>
        <w:gridCol w:w="1312"/>
        <w:gridCol w:w="1312"/>
      </w:tblGrid>
      <w:tr w:rsidR="005F5D16" w:rsidRPr="005F5D16" w14:paraId="3E25FF7D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9F76" w14:textId="77777777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Трансгендерні жінки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5DC4" w14:textId="12930F1A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F143" w14:textId="42B5475A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4EA4" w14:textId="77777777" w:rsidR="005F5D16" w:rsidRPr="005F5D16" w:rsidRDefault="005F5D16" w:rsidP="005F5D16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9F01" w14:textId="7A1FFA9D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До 25 років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B066" w14:textId="6848E886" w:rsidR="005F5D16" w:rsidRPr="005F5D16" w:rsidRDefault="005F5D16" w:rsidP="005F5D16">
            <w:pPr>
              <w:pStyle w:val="a5"/>
              <w:ind w:left="0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25 років і старші  </w:t>
            </w:r>
          </w:p>
        </w:tc>
      </w:tr>
      <w:tr w:rsidR="00976369" w:rsidRPr="005F5D16" w14:paraId="6188721B" w14:textId="77777777">
        <w:trPr>
          <w:trHeight w:val="5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2E5C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21% (183 особи)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51FE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22% (64 особи)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5D8E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20% (115 осіб)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FA16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10%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EE3E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10% (5 осіб)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889A" w14:textId="77777777" w:rsidR="00976369" w:rsidRPr="005F5D16" w:rsidRDefault="00470A14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10% (5 осіб)</w:t>
            </w:r>
          </w:p>
        </w:tc>
      </w:tr>
    </w:tbl>
    <w:p w14:paraId="4A8E60E1" w14:textId="77777777" w:rsidR="00976369" w:rsidRPr="005F5D16" w:rsidRDefault="00976369">
      <w:pPr>
        <w:widowControl w:val="0"/>
        <w:spacing w:line="240" w:lineRule="auto"/>
        <w:ind w:left="360" w:hanging="360"/>
        <w:rPr>
          <w:b/>
          <w:bCs/>
          <w:lang w:val="uk-UA"/>
        </w:rPr>
      </w:pPr>
    </w:p>
    <w:p w14:paraId="0CD09E18" w14:textId="77777777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bCs/>
          <w:lang w:val="uk-UA"/>
        </w:rPr>
      </w:pPr>
      <w:r w:rsidRPr="005F5D16">
        <w:rPr>
          <w:rStyle w:val="tlid-translation"/>
          <w:b/>
          <w:bCs/>
          <w:lang w:val="uk-UA"/>
        </w:rPr>
        <w:t xml:space="preserve">Безпечна ін'єкційна практика серед трансгендерних людей. </w:t>
      </w:r>
      <w:r w:rsidRPr="005F5D16">
        <w:rPr>
          <w:b/>
          <w:lang w:val="uk-UA"/>
        </w:rPr>
        <w:t>Відсоток трансгендерних людей, які вживали наркотики ін'єкційним шляхом, використовуючи стерильне обладнання для ін'єкцій.</w:t>
      </w:r>
    </w:p>
    <w:p w14:paraId="3A4DB62B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Що вимірюється. </w:t>
      </w:r>
      <w:r w:rsidRPr="005F5D16">
        <w:rPr>
          <w:rStyle w:val="tlid-translation"/>
          <w:lang w:val="uk-UA"/>
        </w:rPr>
        <w:t>Прогрес у запобіганні передачі ВІЛ, пов'язаний із вживанням ін'єкційних наркотиків</w:t>
      </w:r>
    </w:p>
    <w:p w14:paraId="525252FB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>Кількість трансгендерних людей, які вживають ін'єкційні наркотики, і які повідомили про використання стерильного ін'єкційного обладнання в останній раз, коли вони вводили наркотики.</w:t>
      </w:r>
    </w:p>
    <w:p w14:paraId="3B464C56" w14:textId="77777777" w:rsidR="00976369" w:rsidRPr="005F5D16" w:rsidRDefault="00470A14" w:rsidP="005F5D16">
      <w:pPr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>Кількість трансгендерних людей, які вживають ін'єкційні наркотики, і які повідомили, що вживали ін'єкційні наркотики в останній місяць.</w:t>
      </w:r>
    </w:p>
    <w:p w14:paraId="334E7F56" w14:textId="77777777" w:rsidR="00976369" w:rsidRPr="005F5D16" w:rsidRDefault="00470A14" w:rsidP="005F5D16">
      <w:pPr>
        <w:rPr>
          <w:lang w:val="uk-UA"/>
        </w:rPr>
      </w:pPr>
      <w:r w:rsidRPr="005F5D16">
        <w:rPr>
          <w:b/>
          <w:bCs/>
          <w:lang w:val="uk-UA"/>
        </w:rPr>
        <w:lastRenderedPageBreak/>
        <w:t xml:space="preserve">Розрахунок. </w:t>
      </w:r>
      <w:r w:rsidRPr="005F5D16">
        <w:rPr>
          <w:rStyle w:val="tlid-translation"/>
          <w:lang w:val="uk-UA"/>
        </w:rPr>
        <w:t>Чисельник / знаменник</w:t>
      </w:r>
    </w:p>
    <w:p w14:paraId="418EE64E" w14:textId="77777777" w:rsidR="00976369" w:rsidRPr="005F5D16" w:rsidRDefault="00470A14" w:rsidP="005F5D16">
      <w:pPr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</w:p>
    <w:p w14:paraId="2226030C" w14:textId="77777777" w:rsidR="00976369" w:rsidRPr="005F5D16" w:rsidRDefault="00470A14" w:rsidP="005F5D16">
      <w:pPr>
        <w:pStyle w:val="a5"/>
        <w:numPr>
          <w:ilvl w:val="0"/>
          <w:numId w:val="33"/>
        </w:numPr>
        <w:rPr>
          <w:lang w:val="uk-UA"/>
        </w:rPr>
      </w:pPr>
      <w:r w:rsidRPr="005F5D16">
        <w:rPr>
          <w:rStyle w:val="tlid-translation"/>
          <w:lang w:val="uk-UA"/>
        </w:rPr>
        <w:t>Вік (&lt;25 і 25 років)</w:t>
      </w:r>
    </w:p>
    <w:p w14:paraId="274FAC7E" w14:textId="77777777" w:rsidR="00976369" w:rsidRPr="005F5D16" w:rsidRDefault="00470A14" w:rsidP="005F5D16">
      <w:pPr>
        <w:pStyle w:val="a5"/>
        <w:numPr>
          <w:ilvl w:val="0"/>
          <w:numId w:val="33"/>
        </w:numPr>
        <w:rPr>
          <w:lang w:val="uk-UA"/>
        </w:rPr>
      </w:pPr>
      <w:r w:rsidRPr="005F5D16">
        <w:rPr>
          <w:rStyle w:val="tlid-translation"/>
          <w:lang w:val="uk-UA"/>
        </w:rPr>
        <w:t>Міста та інші адміністративні райони важливі</w:t>
      </w:r>
    </w:p>
    <w:p w14:paraId="344D844E" w14:textId="77777777" w:rsidR="005F5D16" w:rsidRDefault="005F5D16" w:rsidP="005F5D16">
      <w:pPr>
        <w:rPr>
          <w:b/>
          <w:bCs/>
          <w:i/>
          <w:lang w:val="uk-UA"/>
        </w:rPr>
      </w:pPr>
    </w:p>
    <w:p w14:paraId="388B1894" w14:textId="235FFBD9" w:rsidR="005F5D16" w:rsidRPr="005F5D16" w:rsidRDefault="005F5D16" w:rsidP="005F5D16">
      <w:pPr>
        <w:rPr>
          <w:b/>
          <w:bCs/>
          <w:i/>
          <w:lang w:val="uk-UA"/>
        </w:rPr>
      </w:pPr>
      <w:r w:rsidRPr="005F5D16">
        <w:rPr>
          <w:b/>
          <w:bCs/>
          <w:i/>
          <w:lang w:val="uk-UA"/>
        </w:rPr>
        <w:t xml:space="preserve">Показник не розраховується, оскільки відсутні дані знаменника. </w:t>
      </w:r>
    </w:p>
    <w:p w14:paraId="6B68C3E6" w14:textId="77777777" w:rsidR="00976369" w:rsidRPr="005F5D16" w:rsidRDefault="00976369">
      <w:pPr>
        <w:rPr>
          <w:b/>
          <w:bCs/>
          <w:lang w:val="uk-UA"/>
        </w:rPr>
      </w:pPr>
    </w:p>
    <w:p w14:paraId="2D305248" w14:textId="77777777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b/>
          <w:bCs/>
          <w:lang w:val="uk-UA"/>
        </w:rPr>
      </w:pPr>
      <w:r w:rsidRPr="005F5D16">
        <w:rPr>
          <w:rStyle w:val="tlid-translation"/>
          <w:b/>
          <w:bCs/>
          <w:lang w:val="uk-UA"/>
        </w:rPr>
        <w:t>Активний сифіліс серед трансгендерних людей, та трансгендерних людей-працівників секс-бізнесу. Відсоток трансгендерних людей з активним сифілісом</w:t>
      </w:r>
    </w:p>
    <w:p w14:paraId="31D15439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>Що вимірюється.</w:t>
      </w:r>
      <w:r w:rsidRPr="005F5D16">
        <w:rPr>
          <w:rStyle w:val="tlid-translation"/>
          <w:lang w:val="uk-UA"/>
        </w:rPr>
        <w:t xml:space="preserve"> Прогрес у зменшенні ризикованої сексуальної поведінки та втручання з метою боротьби з сифілісом серед трансгендерних людей, та трансгендерних людей-працівників секс-бізнесу</w:t>
      </w:r>
    </w:p>
    <w:p w14:paraId="4698CDCC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>Кількість трансгендерних людей, та трансгендерних людей-працівників секс-бізнесу, що пройшли тест на активний сифіліс і отримали позитивний результат.</w:t>
      </w:r>
    </w:p>
    <w:p w14:paraId="6F1BE2B3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>Кількість трансгендерних людей, та трансгендерних людей-працівників секс-бізнесу, що пройшли тест на активний сифіліс.</w:t>
      </w:r>
    </w:p>
    <w:p w14:paraId="1BD4D3D5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>Чисельник / знаменник</w:t>
      </w:r>
    </w:p>
    <w:p w14:paraId="4ECF4DF2" w14:textId="77777777" w:rsidR="00976369" w:rsidRPr="005F5D16" w:rsidRDefault="00470A14">
      <w:pPr>
        <w:rPr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  <w:r w:rsidRPr="005F5D16">
        <w:rPr>
          <w:b/>
          <w:bCs/>
          <w:lang w:val="uk-UA"/>
        </w:rPr>
        <w:t xml:space="preserve">. </w:t>
      </w:r>
      <w:r w:rsidRPr="005F5D16">
        <w:rPr>
          <w:rStyle w:val="tlid-translation"/>
          <w:lang w:val="uk-UA"/>
        </w:rPr>
        <w:t>Не застосовується</w:t>
      </w:r>
    </w:p>
    <w:p w14:paraId="01EE2644" w14:textId="77777777" w:rsidR="00976369" w:rsidRPr="005F5D16" w:rsidRDefault="00976369">
      <w:pPr>
        <w:rPr>
          <w:b/>
          <w:bCs/>
          <w:lang w:val="uk-UA"/>
        </w:rPr>
      </w:pPr>
    </w:p>
    <w:tbl>
      <w:tblPr>
        <w:tblStyle w:val="TableNormal1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69"/>
        <w:gridCol w:w="3987"/>
        <w:gridCol w:w="3989"/>
      </w:tblGrid>
      <w:tr w:rsidR="00976369" w:rsidRPr="005F5D16" w14:paraId="2EFD26F2" w14:textId="77777777">
        <w:trPr>
          <w:trHeight w:val="243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C104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Загальний показник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86C8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Трансгендерні жінки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6658" w14:textId="77777777" w:rsidR="00976369" w:rsidRPr="005F5D16" w:rsidRDefault="00470A14">
            <w:pPr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 xml:space="preserve">Трансгендерні чоловіки </w:t>
            </w:r>
          </w:p>
        </w:tc>
      </w:tr>
      <w:tr w:rsidR="00976369" w:rsidRPr="005F5D16" w14:paraId="55D2F83B" w14:textId="77777777">
        <w:trPr>
          <w:trHeight w:val="243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D7BF" w14:textId="77777777" w:rsidR="00976369" w:rsidRPr="005F5D16" w:rsidRDefault="00976369">
            <w:pPr>
              <w:rPr>
                <w:lang w:val="uk-UA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9F50" w14:textId="77777777" w:rsidR="00976369" w:rsidRPr="005F5D16" w:rsidRDefault="00470A14">
            <w:pPr>
              <w:jc w:val="center"/>
              <w:rPr>
                <w:lang w:val="uk-UA"/>
              </w:rPr>
            </w:pPr>
            <w:bookmarkStart w:id="1" w:name="_GoBack"/>
            <w:r w:rsidRPr="005F5D16">
              <w:rPr>
                <w:lang w:val="uk-UA"/>
              </w:rPr>
              <w:t>2,6% (23 особи)</w:t>
            </w:r>
            <w:bookmarkEnd w:id="1"/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B39A" w14:textId="77777777" w:rsidR="00976369" w:rsidRPr="005F5D16" w:rsidRDefault="00470A14">
            <w:pPr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-</w:t>
            </w:r>
          </w:p>
        </w:tc>
      </w:tr>
    </w:tbl>
    <w:p w14:paraId="17EA74DB" w14:textId="77777777" w:rsidR="00976369" w:rsidRPr="005F5D16" w:rsidRDefault="00976369">
      <w:pPr>
        <w:rPr>
          <w:b/>
          <w:bCs/>
          <w:lang w:val="uk-UA"/>
        </w:rPr>
      </w:pPr>
    </w:p>
    <w:p w14:paraId="1891B8C6" w14:textId="77777777" w:rsidR="00976369" w:rsidRPr="005F5D16" w:rsidRDefault="00470A14" w:rsidP="005F5D16">
      <w:pPr>
        <w:pStyle w:val="a5"/>
        <w:numPr>
          <w:ilvl w:val="0"/>
          <w:numId w:val="38"/>
        </w:numPr>
        <w:shd w:val="clear" w:color="auto" w:fill="D9D9D9"/>
        <w:jc w:val="both"/>
        <w:rPr>
          <w:lang w:val="uk-UA"/>
        </w:rPr>
      </w:pPr>
      <w:r w:rsidRPr="005F5D16">
        <w:rPr>
          <w:b/>
          <w:bCs/>
          <w:lang w:val="uk-UA"/>
        </w:rPr>
        <w:t xml:space="preserve">Вірусні гепатити серед трансгендерних людей. </w:t>
      </w:r>
      <w:r w:rsidRPr="005F5D16">
        <w:rPr>
          <w:rStyle w:val="tlid-translation"/>
          <w:lang w:val="uk-UA"/>
        </w:rPr>
        <w:t>Поширеність гепатиту та коінфекції ВІЛ серед трансгендерних людей</w:t>
      </w:r>
    </w:p>
    <w:p w14:paraId="296A34C9" w14:textId="77777777" w:rsidR="00976369" w:rsidRPr="005F5D16" w:rsidRDefault="00470A14">
      <w:pPr>
        <w:jc w:val="both"/>
        <w:rPr>
          <w:lang w:val="uk-UA"/>
        </w:rPr>
      </w:pPr>
      <w:r w:rsidRPr="005F5D16">
        <w:rPr>
          <w:b/>
          <w:bCs/>
          <w:lang w:val="uk-UA"/>
        </w:rPr>
        <w:t>Що вимірюється.</w:t>
      </w:r>
      <w:r w:rsidRPr="005F5D16">
        <w:rPr>
          <w:rStyle w:val="tlid-translation"/>
          <w:lang w:val="uk-UA"/>
        </w:rPr>
        <w:t xml:space="preserve"> </w:t>
      </w:r>
      <w:proofErr w:type="spellStart"/>
      <w:r w:rsidRPr="005F5D16">
        <w:rPr>
          <w:rStyle w:val="tlid-translation"/>
          <w:lang w:val="uk-UA"/>
        </w:rPr>
        <w:t>Коінфекція</w:t>
      </w:r>
      <w:proofErr w:type="spellEnd"/>
      <w:r w:rsidRPr="005F5D16">
        <w:rPr>
          <w:rStyle w:val="tlid-translation"/>
          <w:lang w:val="uk-UA"/>
        </w:rPr>
        <w:t xml:space="preserve"> ВІЛ та потенційна потреба у відповідному лікуванні</w:t>
      </w:r>
    </w:p>
    <w:p w14:paraId="6A77C6FA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Чисельник. </w:t>
      </w:r>
      <w:r w:rsidRPr="005F5D16">
        <w:rPr>
          <w:rStyle w:val="tlid-translation"/>
          <w:lang w:val="uk-UA"/>
        </w:rPr>
        <w:t>Кількість трансгендерних людей, які пройшли тест на антитіла до вірусу гепатиту С і отримали позитивний результат.</w:t>
      </w:r>
    </w:p>
    <w:p w14:paraId="10195B5C" w14:textId="77777777" w:rsidR="00976369" w:rsidRPr="005F5D16" w:rsidRDefault="00470A14">
      <w:pPr>
        <w:rPr>
          <w:b/>
          <w:bCs/>
          <w:lang w:val="uk-UA"/>
        </w:rPr>
      </w:pPr>
      <w:r w:rsidRPr="005F5D16">
        <w:rPr>
          <w:b/>
          <w:bCs/>
          <w:lang w:val="uk-UA"/>
        </w:rPr>
        <w:t>та</w:t>
      </w:r>
    </w:p>
    <w:p w14:paraId="37D29989" w14:textId="77777777" w:rsidR="00976369" w:rsidRPr="005F5D16" w:rsidRDefault="00470A14">
      <w:pPr>
        <w:rPr>
          <w:lang w:val="uk-UA"/>
        </w:rPr>
      </w:pPr>
      <w:r w:rsidRPr="005F5D16">
        <w:rPr>
          <w:rStyle w:val="tlid-translation"/>
          <w:lang w:val="uk-UA"/>
        </w:rPr>
        <w:t>Кількість трансгендерних людей, які пройшли тест на поверхневий антиген гепатиту В і отримали позитивний результат.</w:t>
      </w:r>
    </w:p>
    <w:p w14:paraId="2558F0B1" w14:textId="77777777" w:rsidR="00976369" w:rsidRPr="005F5D16" w:rsidRDefault="00470A14">
      <w:pPr>
        <w:rPr>
          <w:b/>
          <w:bCs/>
          <w:lang w:val="uk-UA"/>
        </w:rPr>
      </w:pPr>
      <w:r w:rsidRPr="005F5D16">
        <w:rPr>
          <w:b/>
          <w:bCs/>
          <w:lang w:val="uk-UA"/>
        </w:rPr>
        <w:t>та</w:t>
      </w:r>
    </w:p>
    <w:p w14:paraId="60167A8F" w14:textId="77777777" w:rsidR="00976369" w:rsidRPr="005F5D16" w:rsidRDefault="00470A14">
      <w:pPr>
        <w:rPr>
          <w:lang w:val="uk-UA"/>
        </w:rPr>
      </w:pPr>
      <w:r w:rsidRPr="005F5D16">
        <w:rPr>
          <w:rStyle w:val="tlid-translation"/>
          <w:lang w:val="uk-UA"/>
        </w:rPr>
        <w:t>Кількість трансгендерних людей, які пройшли тест і отримали позитивний результат на ВІЛ і одне з перелічених вище захворювань.</w:t>
      </w:r>
    </w:p>
    <w:p w14:paraId="5968ABFF" w14:textId="29767268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Знаменник. </w:t>
      </w:r>
      <w:r w:rsidRPr="005F5D16">
        <w:rPr>
          <w:rStyle w:val="tlid-translation"/>
          <w:lang w:val="uk-UA"/>
        </w:rPr>
        <w:t>Кількість респондентів, які пройшли тестування як на ВІЛ і на гепатит В або С чи обидва</w:t>
      </w:r>
    </w:p>
    <w:p w14:paraId="1F9B2CA1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Розрахунок. </w:t>
      </w:r>
      <w:r w:rsidRPr="005F5D16">
        <w:rPr>
          <w:rStyle w:val="tlid-translation"/>
          <w:lang w:val="uk-UA"/>
        </w:rPr>
        <w:t>Чисельник / знаменник</w:t>
      </w:r>
    </w:p>
    <w:p w14:paraId="1F0BF1E9" w14:textId="77777777" w:rsidR="00976369" w:rsidRPr="005F5D16" w:rsidRDefault="00470A14">
      <w:pPr>
        <w:rPr>
          <w:lang w:val="uk-UA"/>
        </w:rPr>
      </w:pPr>
      <w:r w:rsidRPr="005F5D16">
        <w:rPr>
          <w:b/>
          <w:bCs/>
          <w:lang w:val="uk-UA"/>
        </w:rPr>
        <w:t xml:space="preserve">Метод вимірювання. </w:t>
      </w:r>
      <w:r w:rsidRPr="005F5D16">
        <w:rPr>
          <w:rStyle w:val="tlid-translation"/>
          <w:lang w:val="uk-UA"/>
        </w:rPr>
        <w:t>Інтегроване біологічне та поведінкове дослідження</w:t>
      </w:r>
    </w:p>
    <w:p w14:paraId="284C2DD2" w14:textId="77777777" w:rsidR="00976369" w:rsidRPr="005F5D16" w:rsidRDefault="00470A14">
      <w:pPr>
        <w:rPr>
          <w:b/>
          <w:bCs/>
          <w:lang w:val="uk-UA"/>
        </w:rPr>
      </w:pPr>
      <w:proofErr w:type="spellStart"/>
      <w:r w:rsidRPr="005F5D16">
        <w:rPr>
          <w:b/>
          <w:bCs/>
          <w:lang w:val="uk-UA"/>
        </w:rPr>
        <w:t>Дезагрегація</w:t>
      </w:r>
      <w:proofErr w:type="spellEnd"/>
    </w:p>
    <w:p w14:paraId="0D869148" w14:textId="77777777" w:rsidR="00976369" w:rsidRPr="005F5D16" w:rsidRDefault="00470A14" w:rsidP="005F5D16">
      <w:pPr>
        <w:pStyle w:val="a5"/>
        <w:numPr>
          <w:ilvl w:val="0"/>
          <w:numId w:val="37"/>
        </w:numPr>
        <w:rPr>
          <w:lang w:val="uk-UA"/>
        </w:rPr>
      </w:pPr>
      <w:r w:rsidRPr="005F5D16">
        <w:rPr>
          <w:rStyle w:val="tlid-translation"/>
          <w:lang w:val="uk-UA"/>
        </w:rPr>
        <w:t>Вік (&lt;25 і 25 років).</w:t>
      </w:r>
    </w:p>
    <w:p w14:paraId="7E802F46" w14:textId="77777777" w:rsidR="00976369" w:rsidRPr="005F5D16" w:rsidRDefault="00470A14" w:rsidP="005F5D16">
      <w:pPr>
        <w:pStyle w:val="a5"/>
        <w:numPr>
          <w:ilvl w:val="0"/>
          <w:numId w:val="37"/>
        </w:numPr>
        <w:rPr>
          <w:lang w:val="uk-UA"/>
        </w:rPr>
      </w:pPr>
      <w:r w:rsidRPr="005F5D16">
        <w:rPr>
          <w:rStyle w:val="tlid-translation"/>
          <w:lang w:val="uk-UA"/>
        </w:rPr>
        <w:t>Ключові групи населення.</w:t>
      </w:r>
    </w:p>
    <w:p w14:paraId="16A29282" w14:textId="77777777" w:rsidR="00976369" w:rsidRPr="005F5D16" w:rsidRDefault="00976369" w:rsidP="005F5D16">
      <w:pPr>
        <w:pStyle w:val="a5"/>
        <w:ind w:left="360"/>
        <w:rPr>
          <w:lang w:val="uk-UA"/>
        </w:rPr>
      </w:pPr>
    </w:p>
    <w:tbl>
      <w:tblPr>
        <w:tblStyle w:val="TableNormal1"/>
        <w:tblW w:w="960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6"/>
        <w:gridCol w:w="1371"/>
        <w:gridCol w:w="1389"/>
        <w:gridCol w:w="1800"/>
        <w:gridCol w:w="1312"/>
        <w:gridCol w:w="1312"/>
      </w:tblGrid>
      <w:tr w:rsidR="005F5D16" w:rsidRPr="005F5D16" w14:paraId="07FDEAB8" w14:textId="77777777" w:rsidTr="005F5D16">
        <w:trPr>
          <w:trHeight w:val="51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454A" w14:textId="00FBB264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жінки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0D55" w14:textId="52F74ABE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До 25 років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73FB" w14:textId="73FB3F80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25 років і старші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58FF" w14:textId="77777777" w:rsidR="005F5D16" w:rsidRPr="005F5D16" w:rsidRDefault="005F5D16" w:rsidP="005F5D16">
            <w:pPr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Трансгендерні чоловіки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0F4C" w14:textId="08C00D0F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До 25 років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963A" w14:textId="4AC1C028" w:rsidR="005F5D16" w:rsidRPr="005F5D16" w:rsidRDefault="005F5D16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b/>
                <w:bCs/>
                <w:lang w:val="uk-UA"/>
              </w:rPr>
              <w:t>25 років і старші</w:t>
            </w:r>
          </w:p>
        </w:tc>
      </w:tr>
      <w:tr w:rsidR="00976369" w:rsidRPr="005F5D16" w14:paraId="02599783" w14:textId="77777777" w:rsidTr="005F5D16">
        <w:trPr>
          <w:trHeight w:val="51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3870" w14:textId="77777777" w:rsidR="00976369" w:rsidRPr="005F5D16" w:rsidRDefault="00470A14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5,2% (46 осіб)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DEE1" w14:textId="77777777" w:rsidR="00976369" w:rsidRPr="005F5D16" w:rsidRDefault="00470A14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5,4% (16 осіб)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2E71" w14:textId="77777777" w:rsidR="00976369" w:rsidRPr="005F5D16" w:rsidRDefault="00470A14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5,2% (30 осіб)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4A37" w14:textId="77777777" w:rsidR="00976369" w:rsidRPr="005F5D16" w:rsidRDefault="00470A14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2%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FD6B" w14:textId="05F591DB" w:rsidR="00976369" w:rsidRPr="005F5D16" w:rsidRDefault="00470A14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1%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B8C0" w14:textId="77777777" w:rsidR="00976369" w:rsidRPr="005F5D16" w:rsidRDefault="00470A14" w:rsidP="005F5D16">
            <w:pPr>
              <w:pStyle w:val="a5"/>
              <w:ind w:left="0"/>
              <w:jc w:val="center"/>
              <w:rPr>
                <w:lang w:val="uk-UA"/>
              </w:rPr>
            </w:pPr>
            <w:r w:rsidRPr="005F5D16">
              <w:rPr>
                <w:lang w:val="uk-UA"/>
              </w:rPr>
              <w:t>1,9%</w:t>
            </w:r>
          </w:p>
        </w:tc>
      </w:tr>
    </w:tbl>
    <w:p w14:paraId="4216366F" w14:textId="77777777" w:rsidR="00976369" w:rsidRPr="005F5D16" w:rsidRDefault="00976369">
      <w:pPr>
        <w:pStyle w:val="a5"/>
        <w:widowControl w:val="0"/>
        <w:spacing w:line="240" w:lineRule="auto"/>
        <w:ind w:left="360" w:hanging="360"/>
        <w:rPr>
          <w:lang w:val="uk-UA"/>
        </w:rPr>
      </w:pPr>
    </w:p>
    <w:sectPr w:rsidR="00976369" w:rsidRPr="005F5D16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690A" w16cex:dateUtc="2020-10-26T13:26:00Z"/>
  <w16cex:commentExtensible w16cex:durableId="23415148" w16cex:dateUtc="2020-10-26T11:44:00Z"/>
  <w16cex:commentExtensible w16cex:durableId="23416ACD" w16cex:dateUtc="2020-10-26T13:33:00Z"/>
  <w16cex:commentExtensible w16cex:durableId="23416B88" w16cex:dateUtc="2020-10-26T13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1D5B" w14:textId="77777777" w:rsidR="00360211" w:rsidRDefault="00360211">
      <w:pPr>
        <w:spacing w:line="240" w:lineRule="auto"/>
      </w:pPr>
      <w:r>
        <w:separator/>
      </w:r>
    </w:p>
  </w:endnote>
  <w:endnote w:type="continuationSeparator" w:id="0">
    <w:p w14:paraId="39C584E8" w14:textId="77777777" w:rsidR="00360211" w:rsidRDefault="00360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45B8" w14:textId="77777777" w:rsidR="00976369" w:rsidRDefault="0097636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22D6" w14:textId="77777777" w:rsidR="00360211" w:rsidRDefault="00360211">
      <w:pPr>
        <w:spacing w:line="240" w:lineRule="auto"/>
      </w:pPr>
      <w:r>
        <w:separator/>
      </w:r>
    </w:p>
  </w:footnote>
  <w:footnote w:type="continuationSeparator" w:id="0">
    <w:p w14:paraId="60BCFA4F" w14:textId="77777777" w:rsidR="00360211" w:rsidRDefault="00360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97AC" w14:textId="77777777" w:rsidR="00976369" w:rsidRDefault="0097636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280"/>
    <w:multiLevelType w:val="hybridMultilevel"/>
    <w:tmpl w:val="6ECCF7A4"/>
    <w:numStyleLink w:val="8"/>
  </w:abstractNum>
  <w:abstractNum w:abstractNumId="1" w15:restartNumberingAfterBreak="0">
    <w:nsid w:val="05DD0DA0"/>
    <w:multiLevelType w:val="hybridMultilevel"/>
    <w:tmpl w:val="CA280384"/>
    <w:styleLink w:val="9"/>
    <w:lvl w:ilvl="0" w:tplc="5A526A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A8C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0EA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0C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051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0A6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E17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401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6C6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3D075E"/>
    <w:multiLevelType w:val="hybridMultilevel"/>
    <w:tmpl w:val="C39272D0"/>
    <w:lvl w:ilvl="0" w:tplc="F38244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147"/>
    <w:multiLevelType w:val="hybridMultilevel"/>
    <w:tmpl w:val="A11AD99A"/>
    <w:styleLink w:val="7"/>
    <w:lvl w:ilvl="0" w:tplc="69904B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A7F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A93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8BD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B6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8E4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982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0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69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3564F3"/>
    <w:multiLevelType w:val="hybridMultilevel"/>
    <w:tmpl w:val="1CAC6AC8"/>
    <w:styleLink w:val="6"/>
    <w:lvl w:ilvl="0" w:tplc="F348D7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2A9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4D4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12C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48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4B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4A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26E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88E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025B39"/>
    <w:multiLevelType w:val="hybridMultilevel"/>
    <w:tmpl w:val="291A135E"/>
    <w:numStyleLink w:val="4"/>
  </w:abstractNum>
  <w:abstractNum w:abstractNumId="6" w15:restartNumberingAfterBreak="0">
    <w:nsid w:val="37917787"/>
    <w:multiLevelType w:val="hybridMultilevel"/>
    <w:tmpl w:val="FD38D4B6"/>
    <w:numStyleLink w:val="12"/>
  </w:abstractNum>
  <w:abstractNum w:abstractNumId="7" w15:restartNumberingAfterBreak="0">
    <w:nsid w:val="38E84A80"/>
    <w:multiLevelType w:val="hybridMultilevel"/>
    <w:tmpl w:val="3112E308"/>
    <w:numStyleLink w:val="10"/>
  </w:abstractNum>
  <w:abstractNum w:abstractNumId="8" w15:restartNumberingAfterBreak="0">
    <w:nsid w:val="3F9F0432"/>
    <w:multiLevelType w:val="hybridMultilevel"/>
    <w:tmpl w:val="3AFAD190"/>
    <w:styleLink w:val="11"/>
    <w:lvl w:ilvl="0" w:tplc="300226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073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80C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80B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ACC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3207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0B4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612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4F6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17014B"/>
    <w:multiLevelType w:val="hybridMultilevel"/>
    <w:tmpl w:val="9AB6D190"/>
    <w:styleLink w:val="3"/>
    <w:lvl w:ilvl="0" w:tplc="0BA4DC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EBE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CD1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02A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612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0C3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85F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E2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6C1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5F878C9"/>
    <w:multiLevelType w:val="hybridMultilevel"/>
    <w:tmpl w:val="291A135E"/>
    <w:styleLink w:val="4"/>
    <w:lvl w:ilvl="0" w:tplc="74788D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3CF4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260B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C94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A8F8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4F46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40A9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D080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CA5D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8F1EA0"/>
    <w:multiLevelType w:val="hybridMultilevel"/>
    <w:tmpl w:val="1F6E0F8A"/>
    <w:styleLink w:val="1"/>
    <w:lvl w:ilvl="0" w:tplc="5F965C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28F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689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CB5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CC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721F2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81C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E1C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A54C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2924A0"/>
    <w:multiLevelType w:val="hybridMultilevel"/>
    <w:tmpl w:val="8FD8B7A8"/>
    <w:numStyleLink w:val="5"/>
  </w:abstractNum>
  <w:abstractNum w:abstractNumId="13" w15:restartNumberingAfterBreak="0">
    <w:nsid w:val="4FB23198"/>
    <w:multiLevelType w:val="hybridMultilevel"/>
    <w:tmpl w:val="3AFAD190"/>
    <w:numStyleLink w:val="11"/>
  </w:abstractNum>
  <w:abstractNum w:abstractNumId="14" w15:restartNumberingAfterBreak="0">
    <w:nsid w:val="53E65B9C"/>
    <w:multiLevelType w:val="hybridMultilevel"/>
    <w:tmpl w:val="9AB6D190"/>
    <w:numStyleLink w:val="3"/>
  </w:abstractNum>
  <w:abstractNum w:abstractNumId="15" w15:restartNumberingAfterBreak="0">
    <w:nsid w:val="59891BE6"/>
    <w:multiLevelType w:val="hybridMultilevel"/>
    <w:tmpl w:val="1F6E0F8A"/>
    <w:numStyleLink w:val="1"/>
  </w:abstractNum>
  <w:abstractNum w:abstractNumId="16" w15:restartNumberingAfterBreak="0">
    <w:nsid w:val="5B8549CE"/>
    <w:multiLevelType w:val="hybridMultilevel"/>
    <w:tmpl w:val="CA280384"/>
    <w:numStyleLink w:val="9"/>
  </w:abstractNum>
  <w:abstractNum w:abstractNumId="17" w15:restartNumberingAfterBreak="0">
    <w:nsid w:val="650375B7"/>
    <w:multiLevelType w:val="hybridMultilevel"/>
    <w:tmpl w:val="6ECCF7A4"/>
    <w:styleLink w:val="8"/>
    <w:lvl w:ilvl="0" w:tplc="D77A1C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492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C66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63E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C2C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87E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A15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E7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C57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DE12FD"/>
    <w:multiLevelType w:val="hybridMultilevel"/>
    <w:tmpl w:val="A11AD99A"/>
    <w:numStyleLink w:val="7"/>
  </w:abstractNum>
  <w:abstractNum w:abstractNumId="19" w15:restartNumberingAfterBreak="0">
    <w:nsid w:val="67D51723"/>
    <w:multiLevelType w:val="hybridMultilevel"/>
    <w:tmpl w:val="934E9B52"/>
    <w:styleLink w:val="2"/>
    <w:lvl w:ilvl="0" w:tplc="3F3085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C83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486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68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6CD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BAA9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05C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8C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CBF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9E7819"/>
    <w:multiLevelType w:val="hybridMultilevel"/>
    <w:tmpl w:val="1CAC6AC8"/>
    <w:numStyleLink w:val="6"/>
  </w:abstractNum>
  <w:abstractNum w:abstractNumId="21" w15:restartNumberingAfterBreak="0">
    <w:nsid w:val="772B098F"/>
    <w:multiLevelType w:val="hybridMultilevel"/>
    <w:tmpl w:val="6CECF6DE"/>
    <w:numStyleLink w:val="13"/>
  </w:abstractNum>
  <w:abstractNum w:abstractNumId="22" w15:restartNumberingAfterBreak="0">
    <w:nsid w:val="7A2236EB"/>
    <w:multiLevelType w:val="hybridMultilevel"/>
    <w:tmpl w:val="3112E308"/>
    <w:styleLink w:val="10"/>
    <w:lvl w:ilvl="0" w:tplc="4740DC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ABF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C38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6FF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C13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257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69E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0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12DE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915D97"/>
    <w:multiLevelType w:val="hybridMultilevel"/>
    <w:tmpl w:val="6CECF6DE"/>
    <w:styleLink w:val="13"/>
    <w:lvl w:ilvl="0" w:tplc="5FA00A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9E7C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E52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6AB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A67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280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479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05C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AF9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FA2A05"/>
    <w:multiLevelType w:val="hybridMultilevel"/>
    <w:tmpl w:val="8FD8B7A8"/>
    <w:styleLink w:val="5"/>
    <w:lvl w:ilvl="0" w:tplc="335805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E0A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858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CF6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C15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848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26A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6CA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E18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564D92"/>
    <w:multiLevelType w:val="hybridMultilevel"/>
    <w:tmpl w:val="934E9B52"/>
    <w:numStyleLink w:val="2"/>
  </w:abstractNum>
  <w:abstractNum w:abstractNumId="26" w15:restartNumberingAfterBreak="0">
    <w:nsid w:val="7C744093"/>
    <w:multiLevelType w:val="hybridMultilevel"/>
    <w:tmpl w:val="FD38D4B6"/>
    <w:styleLink w:val="12"/>
    <w:lvl w:ilvl="0" w:tplc="0B1C7F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6A4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04B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007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E50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E61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CC5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43E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22B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5"/>
  </w:num>
  <w:num w:numId="5">
    <w:abstractNumId w:val="15"/>
    <w:lvlOverride w:ilvl="0">
      <w:startOverride w:val="2"/>
    </w:lvlOverride>
  </w:num>
  <w:num w:numId="6">
    <w:abstractNumId w:val="9"/>
  </w:num>
  <w:num w:numId="7">
    <w:abstractNumId w:val="14"/>
  </w:num>
  <w:num w:numId="8">
    <w:abstractNumId w:val="15"/>
    <w:lvlOverride w:ilvl="0">
      <w:startOverride w:val="3"/>
    </w:lvlOverride>
  </w:num>
  <w:num w:numId="9">
    <w:abstractNumId w:val="10"/>
  </w:num>
  <w:num w:numId="10">
    <w:abstractNumId w:val="5"/>
  </w:num>
  <w:num w:numId="11">
    <w:abstractNumId w:val="15"/>
    <w:lvlOverride w:ilvl="0">
      <w:startOverride w:val="4"/>
    </w:lvlOverride>
  </w:num>
  <w:num w:numId="12">
    <w:abstractNumId w:val="24"/>
  </w:num>
  <w:num w:numId="13">
    <w:abstractNumId w:val="12"/>
  </w:num>
  <w:num w:numId="14">
    <w:abstractNumId w:val="15"/>
    <w:lvlOverride w:ilvl="0">
      <w:startOverride w:val="5"/>
    </w:lvlOverride>
  </w:num>
  <w:num w:numId="15">
    <w:abstractNumId w:val="4"/>
  </w:num>
  <w:num w:numId="16">
    <w:abstractNumId w:val="20"/>
  </w:num>
  <w:num w:numId="17">
    <w:abstractNumId w:val="15"/>
    <w:lvlOverride w:ilvl="0">
      <w:startOverride w:val="6"/>
    </w:lvlOverride>
  </w:num>
  <w:num w:numId="18">
    <w:abstractNumId w:val="3"/>
  </w:num>
  <w:num w:numId="19">
    <w:abstractNumId w:val="18"/>
  </w:num>
  <w:num w:numId="20">
    <w:abstractNumId w:val="15"/>
    <w:lvlOverride w:ilvl="0">
      <w:startOverride w:val="7"/>
    </w:lvlOverride>
  </w:num>
  <w:num w:numId="21">
    <w:abstractNumId w:val="17"/>
  </w:num>
  <w:num w:numId="22">
    <w:abstractNumId w:val="0"/>
  </w:num>
  <w:num w:numId="23">
    <w:abstractNumId w:val="15"/>
    <w:lvlOverride w:ilvl="0">
      <w:startOverride w:val="8"/>
    </w:lvlOverride>
  </w:num>
  <w:num w:numId="24">
    <w:abstractNumId w:val="1"/>
  </w:num>
  <w:num w:numId="25">
    <w:abstractNumId w:val="16"/>
  </w:num>
  <w:num w:numId="26">
    <w:abstractNumId w:val="15"/>
    <w:lvlOverride w:ilvl="0">
      <w:startOverride w:val="9"/>
    </w:lvlOverride>
  </w:num>
  <w:num w:numId="27">
    <w:abstractNumId w:val="22"/>
  </w:num>
  <w:num w:numId="28">
    <w:abstractNumId w:val="7"/>
  </w:num>
  <w:num w:numId="29">
    <w:abstractNumId w:val="8"/>
  </w:num>
  <w:num w:numId="30">
    <w:abstractNumId w:val="13"/>
  </w:num>
  <w:num w:numId="31">
    <w:abstractNumId w:val="15"/>
    <w:lvlOverride w:ilvl="0">
      <w:startOverride w:val="10"/>
    </w:lvlOverride>
  </w:num>
  <w:num w:numId="32">
    <w:abstractNumId w:val="26"/>
  </w:num>
  <w:num w:numId="33">
    <w:abstractNumId w:val="6"/>
  </w:num>
  <w:num w:numId="34">
    <w:abstractNumId w:val="15"/>
    <w:lvlOverride w:ilvl="0">
      <w:startOverride w:val="11"/>
    </w:lvlOverride>
  </w:num>
  <w:num w:numId="35">
    <w:abstractNumId w:val="15"/>
    <w:lvlOverride w:ilvl="0">
      <w:startOverride w:val="12"/>
    </w:lvlOverride>
  </w:num>
  <w:num w:numId="36">
    <w:abstractNumId w:val="23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69"/>
    <w:rsid w:val="000E7E1A"/>
    <w:rsid w:val="0019659E"/>
    <w:rsid w:val="001F7CA7"/>
    <w:rsid w:val="003478C8"/>
    <w:rsid w:val="00360211"/>
    <w:rsid w:val="003D6BE2"/>
    <w:rsid w:val="003E37DF"/>
    <w:rsid w:val="00470A14"/>
    <w:rsid w:val="005F5D16"/>
    <w:rsid w:val="006915B1"/>
    <w:rsid w:val="007D2BF3"/>
    <w:rsid w:val="00814854"/>
    <w:rsid w:val="00976369"/>
    <w:rsid w:val="009D11E4"/>
    <w:rsid w:val="009F3A5C"/>
    <w:rsid w:val="00BD44EC"/>
    <w:rsid w:val="00C705AF"/>
    <w:rsid w:val="00DC1537"/>
    <w:rsid w:val="00E022A7"/>
    <w:rsid w:val="00EB4B7C"/>
    <w:rsid w:val="00F51173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4C8B"/>
  <w15:docId w15:val="{604D49E3-1898-41EA-A204-EE5A6089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lid-translation">
    <w:name w:val="tlid-translation"/>
  </w:style>
  <w:style w:type="paragraph" w:styleId="a5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paragraph" w:customStyle="1" w:styleId="a6">
    <w:name w:val="Стандартний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Імпортований стиль 2"/>
    <w:pPr>
      <w:numPr>
        <w:numId w:val="3"/>
      </w:numPr>
    </w:pPr>
  </w:style>
  <w:style w:type="numbering" w:customStyle="1" w:styleId="3">
    <w:name w:val="Імпортований стиль 3"/>
    <w:pPr>
      <w:numPr>
        <w:numId w:val="6"/>
      </w:numPr>
    </w:pPr>
  </w:style>
  <w:style w:type="numbering" w:customStyle="1" w:styleId="4">
    <w:name w:val="Імпортований стиль 4"/>
    <w:pPr>
      <w:numPr>
        <w:numId w:val="9"/>
      </w:numPr>
    </w:pPr>
  </w:style>
  <w:style w:type="numbering" w:customStyle="1" w:styleId="5">
    <w:name w:val="Імпортований стиль 5"/>
    <w:pPr>
      <w:numPr>
        <w:numId w:val="12"/>
      </w:numPr>
    </w:pPr>
  </w:style>
  <w:style w:type="numbering" w:customStyle="1" w:styleId="6">
    <w:name w:val="Імпортований стиль 6"/>
    <w:pPr>
      <w:numPr>
        <w:numId w:val="15"/>
      </w:numPr>
    </w:pPr>
  </w:style>
  <w:style w:type="numbering" w:customStyle="1" w:styleId="7">
    <w:name w:val="Імпортований стиль 7"/>
    <w:pPr>
      <w:numPr>
        <w:numId w:val="18"/>
      </w:numPr>
    </w:pPr>
  </w:style>
  <w:style w:type="numbering" w:customStyle="1" w:styleId="8">
    <w:name w:val="Імпортований стиль 8"/>
    <w:pPr>
      <w:numPr>
        <w:numId w:val="21"/>
      </w:numPr>
    </w:pPr>
  </w:style>
  <w:style w:type="numbering" w:customStyle="1" w:styleId="9">
    <w:name w:val="Імпортований стиль 9"/>
    <w:pPr>
      <w:numPr>
        <w:numId w:val="24"/>
      </w:numPr>
    </w:pPr>
  </w:style>
  <w:style w:type="numbering" w:customStyle="1" w:styleId="10">
    <w:name w:val="Імпортований стиль 10"/>
    <w:pPr>
      <w:numPr>
        <w:numId w:val="27"/>
      </w:numPr>
    </w:pPr>
  </w:style>
  <w:style w:type="numbering" w:customStyle="1" w:styleId="11">
    <w:name w:val="Імпортований стиль 11"/>
    <w:pPr>
      <w:numPr>
        <w:numId w:val="29"/>
      </w:numPr>
    </w:pPr>
  </w:style>
  <w:style w:type="numbering" w:customStyle="1" w:styleId="12">
    <w:name w:val="Імпортований стиль 12"/>
    <w:pPr>
      <w:numPr>
        <w:numId w:val="32"/>
      </w:numPr>
    </w:pPr>
  </w:style>
  <w:style w:type="numbering" w:customStyle="1" w:styleId="13">
    <w:name w:val="Імпортований стиль 13"/>
    <w:pPr>
      <w:numPr>
        <w:numId w:val="36"/>
      </w:numPr>
    </w:p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Pr>
      <w:rFonts w:ascii="Arial" w:hAnsi="Arial"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5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51173"/>
    <w:rPr>
      <w:rFonts w:ascii="Segoe UI" w:hAnsi="Segoe UI" w:cs="Segoe UI"/>
      <w:color w:val="000000"/>
      <w:sz w:val="18"/>
      <w:szCs w:val="18"/>
      <w:u w:color="000000"/>
    </w:rPr>
  </w:style>
  <w:style w:type="table" w:styleId="ac">
    <w:name w:val="Table Grid"/>
    <w:basedOn w:val="a1"/>
    <w:uiPriority w:val="39"/>
    <w:rsid w:val="005F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7"/>
    <w:next w:val="a7"/>
    <w:link w:val="ae"/>
    <w:uiPriority w:val="99"/>
    <w:semiHidden/>
    <w:unhideWhenUsed/>
    <w:rsid w:val="000E7E1A"/>
    <w:rPr>
      <w:b/>
      <w:bCs/>
    </w:rPr>
  </w:style>
  <w:style w:type="character" w:customStyle="1" w:styleId="ae">
    <w:name w:val="Тема примітки Знак"/>
    <w:basedOn w:val="a8"/>
    <w:link w:val="ad"/>
    <w:uiPriority w:val="99"/>
    <w:semiHidden/>
    <w:rsid w:val="000E7E1A"/>
    <w:rPr>
      <w:rFonts w:ascii="Arial" w:hAnsi="Arial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6511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Serhii Salnikov</cp:lastModifiedBy>
  <cp:revision>3</cp:revision>
  <dcterms:created xsi:type="dcterms:W3CDTF">2020-10-26T16:27:00Z</dcterms:created>
  <dcterms:modified xsi:type="dcterms:W3CDTF">2021-02-05T08:40:00Z</dcterms:modified>
</cp:coreProperties>
</file>