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E3" w:rsidRDefault="00CD23BB" w:rsidP="00CD2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Розробка стандартів операційних процедур</w:t>
      </w:r>
    </w:p>
    <w:p w:rsidR="00CD23BB" w:rsidRDefault="00CD23BB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3BB" w:rsidRDefault="00CD23BB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Ефективні стандарти операційних процедур (далі – СОП) при наданні медичної допомоги є наріжним каменем ефективної програми профілактики інфекцій та інфекційного контролю (далі – ПІІК). СОП визначають основні моменти виконання лікувальних і діагностичних процедур, а також встановлюють засновані на доказовій базі способи виконання задач таким чином, аби стимулювати і забезпечити дотримання стандартів ПІІК. З метою організації роботи щодо впровадження СОП необхідно запланувати навчання і підготовку медичного персоналу, а також оцінку рівня їх готовності до виконання нових задач. Перегляд СОП з метою переконання щодо використання найбільш сучасних наукових даних слід проводити щороку. Спостереження за виконанням СОП мають проводитися членами КІК</w:t>
      </w:r>
      <w:r w:rsidR="00BA530E">
        <w:rPr>
          <w:rFonts w:ascii="Times New Roman" w:hAnsi="Times New Roman" w:cs="Times New Roman"/>
          <w:sz w:val="28"/>
          <w:szCs w:val="28"/>
          <w:lang w:val="uk-UA"/>
        </w:rPr>
        <w:t xml:space="preserve"> або відповідальним за ПІІК у </w:t>
      </w:r>
      <w:r w:rsidR="004769A2">
        <w:rPr>
          <w:rFonts w:ascii="Times New Roman" w:hAnsi="Times New Roman" w:cs="Times New Roman"/>
          <w:sz w:val="28"/>
          <w:szCs w:val="28"/>
          <w:lang w:val="uk-UA"/>
        </w:rPr>
        <w:t xml:space="preserve">підрозділі </w:t>
      </w:r>
      <w:r w:rsidR="00BA530E">
        <w:rPr>
          <w:rFonts w:ascii="Times New Roman" w:hAnsi="Times New Roman" w:cs="Times New Roman"/>
          <w:sz w:val="28"/>
          <w:szCs w:val="28"/>
          <w:lang w:val="uk-UA"/>
        </w:rPr>
        <w:t>на постійній основі.</w:t>
      </w:r>
    </w:p>
    <w:p w:rsidR="00BA530E" w:rsidRDefault="00BA530E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Хто має написати СОП?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Розробляти СОП, а також планувати їх впровадження має КІК. Також до роботи слід залучити досвідчених висококваліфікованих лікарів-клініцистів, аби забезпечити майбутню прихильність. Крім того, обов’язково в групу розробників необхідно залучити тих співробітників (або делеговану особу), яким доведеться безпосередньо виконувати відповідні процедури і маніпуляції.</w:t>
      </w:r>
    </w:p>
    <w:p w:rsidR="00BA530E" w:rsidRDefault="00BA530E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Які види СОП потрібні? </w:t>
      </w:r>
      <w:r>
        <w:rPr>
          <w:rFonts w:ascii="Times New Roman" w:hAnsi="Times New Roman" w:cs="Times New Roman"/>
          <w:sz w:val="28"/>
          <w:szCs w:val="28"/>
          <w:lang w:val="uk-UA"/>
        </w:rPr>
        <w:t>Існує декілька видів СОП, що необхідні для повноцінної програми ПІІК. В першу чергу слід розробити СОП для тих видів діяльності, що найчастіше застосовуються в закладі охорони здоров’я (далі – ЗОЗ) та для тих, щодо яких існують різні підходи до виконання або виникають суперечки.</w:t>
      </w:r>
    </w:p>
    <w:p w:rsidR="00BA530E" w:rsidRDefault="00BA530E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Адміністративні документи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носять широкий і загальний характер, вказують основні напрямки діяльності та визначають виконання заходів, що стосуються всього ЗОЗ. </w:t>
      </w:r>
      <w:r w:rsidR="000A448D">
        <w:rPr>
          <w:rFonts w:ascii="Times New Roman" w:hAnsi="Times New Roman" w:cs="Times New Roman"/>
          <w:sz w:val="28"/>
          <w:szCs w:val="28"/>
          <w:lang w:val="uk-UA"/>
        </w:rPr>
        <w:t>Прикладами можуть бути СОП, що визначають перелік рекомендованих для використання антисептичних розчинів, порядок використання засобів індивідуального захисту, а також документи, які визначають розподіл потоку хворих.</w:t>
      </w:r>
    </w:p>
    <w:p w:rsidR="000A448D" w:rsidRDefault="000A448D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Документи практичного характеру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призначені для конкретних підрозділів ЗОЗ та включають інструкції, що несуть в собі відповіді на запитання «Навіщо?», «Хто?», «Коли?», «Що?», «Де?» і «Як?», а також визначають перелік необхідного оснащення і обладнання. Прикладами можуть служити СОП, що визначають методи внутрішньовенного введення рідин і лікарських засобів, заходи з дезінфекції або підходи до ізоляції.</w:t>
      </w:r>
    </w:p>
    <w:p w:rsidR="004769A2" w:rsidRDefault="004769A2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9A2" w:rsidRDefault="004769A2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48D" w:rsidRDefault="000A448D" w:rsidP="00CD23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 необхідно включити в будь-який СОП?</w:t>
      </w:r>
    </w:p>
    <w:p w:rsidR="000A448D" w:rsidRDefault="000A448D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Опис процедури. </w:t>
      </w:r>
      <w:r>
        <w:rPr>
          <w:rFonts w:ascii="Times New Roman" w:hAnsi="Times New Roman" w:cs="Times New Roman"/>
          <w:sz w:val="28"/>
          <w:szCs w:val="28"/>
          <w:lang w:val="uk-UA"/>
        </w:rPr>
        <w:t>В цьому розділі слід вказати, що вимагається від персоналу і що потрібно робити. Прикладом може служити СОП «Внутрішньовенне введення</w:t>
      </w:r>
      <w:r w:rsidR="004E4AD6">
        <w:rPr>
          <w:rFonts w:ascii="Times New Roman" w:hAnsi="Times New Roman" w:cs="Times New Roman"/>
          <w:sz w:val="28"/>
          <w:szCs w:val="28"/>
          <w:lang w:val="uk-UA"/>
        </w:rPr>
        <w:t xml:space="preserve"> лікарських препаратів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E4AD6">
        <w:rPr>
          <w:rFonts w:ascii="Times New Roman" w:hAnsi="Times New Roman" w:cs="Times New Roman"/>
          <w:sz w:val="28"/>
          <w:szCs w:val="28"/>
          <w:lang w:val="uk-UA"/>
        </w:rPr>
        <w:t xml:space="preserve">, в якому </w:t>
      </w:r>
      <w:r w:rsidR="00813AAC">
        <w:rPr>
          <w:rFonts w:ascii="Times New Roman" w:hAnsi="Times New Roman" w:cs="Times New Roman"/>
          <w:sz w:val="28"/>
          <w:szCs w:val="28"/>
          <w:lang w:val="uk-UA"/>
        </w:rPr>
        <w:t>зазначається</w:t>
      </w:r>
      <w:r w:rsidR="004E4AD6">
        <w:rPr>
          <w:rFonts w:ascii="Times New Roman" w:hAnsi="Times New Roman" w:cs="Times New Roman"/>
          <w:sz w:val="28"/>
          <w:szCs w:val="28"/>
          <w:lang w:val="uk-UA"/>
        </w:rPr>
        <w:t xml:space="preserve"> необхідн</w:t>
      </w:r>
      <w:r w:rsidR="00813AAC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4E4AD6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правил асептики. В цьому розділі необхідно також вказати відповідальних осіб. При необхідності має бути вказана частота/кратність виконання маніпуляції (наприклад, зміна місця внутрішньовенного доступу кожні 72 години).</w:t>
      </w:r>
    </w:p>
    <w:p w:rsidR="004E4AD6" w:rsidRDefault="004E4AD6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Ціль. </w:t>
      </w:r>
      <w:r>
        <w:rPr>
          <w:rFonts w:ascii="Times New Roman" w:hAnsi="Times New Roman" w:cs="Times New Roman"/>
          <w:sz w:val="28"/>
          <w:szCs w:val="28"/>
          <w:lang w:val="uk-UA"/>
        </w:rPr>
        <w:t>В даному розділі слід висвітлити необхідність написання СОП. Наприклад, «СОП «Внутрішньовенне введення лікарських препаратів» розроблений з метою попередження розвитку виникнення місцевих реакцій та зниження ризику розвитку катетер-асоційованих інфекцій кровотоку».</w:t>
      </w:r>
    </w:p>
    <w:p w:rsidR="004E4AD6" w:rsidRDefault="004E4AD6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Перелік обладнання.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 бути перераховані всі предмети, які потрібні для проведення процедури чи маніпуляції, включно із зазначенням необхідної кількості.</w:t>
      </w:r>
    </w:p>
    <w:p w:rsidR="004E4AD6" w:rsidRDefault="004E4AD6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Детальні інструкції.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розділ включає в себе детальний опис маніпуляції, що має на меті допомогти в її виконанні працівникам, які не </w:t>
      </w:r>
      <w:r w:rsidR="00831879">
        <w:rPr>
          <w:rFonts w:ascii="Times New Roman" w:hAnsi="Times New Roman" w:cs="Times New Roman"/>
          <w:sz w:val="28"/>
          <w:szCs w:val="28"/>
          <w:lang w:val="uk-UA"/>
        </w:rPr>
        <w:t>володіють нею. Тому цей розділ бажано відобразити у вигляді покрокової інструкції (крок 1, крок 2, крок 3…).</w:t>
      </w:r>
    </w:p>
    <w:p w:rsidR="00831879" w:rsidRDefault="00831879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Впровадження та інформування.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На етапі розробки обов’язково слід затвердити план дій щодо впровадження СОП – визначити яким чином вони будуть доведені до відома працівників та керівництва ЗОЗ (для затвердження). Такий план має враховувати:</w:t>
      </w:r>
    </w:p>
    <w:p w:rsidR="00831879" w:rsidRDefault="00831879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Визначення відповідальної за інформування особи</w:t>
      </w:r>
      <w:r w:rsidR="00813AAC">
        <w:rPr>
          <w:rFonts w:ascii="Times New Roman" w:hAnsi="Times New Roman" w:cs="Times New Roman"/>
          <w:sz w:val="28"/>
          <w:szCs w:val="28"/>
          <w:lang w:val="uk-UA"/>
        </w:rPr>
        <w:t xml:space="preserve"> (зазвичай, керівник КІК)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879" w:rsidRDefault="00831879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Методи донесення інформації до зацікавлених сторін.</w:t>
      </w:r>
    </w:p>
    <w:p w:rsidR="00831879" w:rsidRDefault="00831879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Дату вступу СОП в дію.</w:t>
      </w:r>
    </w:p>
    <w:p w:rsidR="00831879" w:rsidRDefault="00831879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 Відповідальних за впровадження СОП.</w:t>
      </w:r>
    </w:p>
    <w:p w:rsidR="00831879" w:rsidRDefault="00831879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Навчання, підготовка і перевірка знань персоналу.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більшості СОП потребує проведення навчання персоналу. Тому слід заздалегідь розробити план заходів, який має включати:</w:t>
      </w:r>
    </w:p>
    <w:p w:rsidR="00831879" w:rsidRDefault="00831879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Перелік працівників, які потребують навчання.</w:t>
      </w:r>
    </w:p>
    <w:p w:rsidR="00831879" w:rsidRDefault="00831879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Визначення відповідальної за навчання, під</w:t>
      </w:r>
      <w:r w:rsidR="00813AAC">
        <w:rPr>
          <w:rFonts w:ascii="Times New Roman" w:hAnsi="Times New Roman" w:cs="Times New Roman"/>
          <w:sz w:val="28"/>
          <w:szCs w:val="28"/>
          <w:lang w:val="uk-UA"/>
        </w:rPr>
        <w:t>готовку та перевірку знань особи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769A2">
        <w:rPr>
          <w:rFonts w:ascii="Times New Roman" w:hAnsi="Times New Roman" w:cs="Times New Roman"/>
          <w:sz w:val="28"/>
          <w:szCs w:val="28"/>
          <w:lang w:val="uk-UA"/>
        </w:rPr>
        <w:t>зазвичай, координатор програми навчання і підготовки).</w:t>
      </w:r>
    </w:p>
    <w:p w:rsidR="004769A2" w:rsidRDefault="004769A2" w:rsidP="00CD2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Період часу, що необхідний для навчання.</w:t>
      </w:r>
    </w:p>
    <w:p w:rsidR="004769A2" w:rsidRDefault="004769A2" w:rsidP="004769A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Методи проведення перевірки знань та практичних навичок.</w:t>
      </w:r>
    </w:p>
    <w:p w:rsidR="004769A2" w:rsidRPr="004769A2" w:rsidRDefault="004769A2" w:rsidP="004769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Літературні джерела.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Кожен СОП повинен містити літературні джерела, що підкріплюють їх зміст. Джерелами інформації можуть бути накази МОЗ України, керівництва </w:t>
      </w:r>
      <w:r>
        <w:rPr>
          <w:rFonts w:ascii="Times New Roman" w:hAnsi="Times New Roman" w:cs="Times New Roman"/>
          <w:sz w:val="28"/>
          <w:szCs w:val="28"/>
        </w:rPr>
        <w:t>CDC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76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ECDC</w:t>
      </w:r>
      <w:r w:rsidRPr="004769A2">
        <w:rPr>
          <w:rFonts w:ascii="Times New Roman" w:hAnsi="Times New Roman" w:cs="Times New Roman"/>
          <w:sz w:val="28"/>
          <w:szCs w:val="28"/>
          <w:lang w:val="uk-UA"/>
        </w:rPr>
        <w:t xml:space="preserve"> та ВООЗ.</w:t>
      </w:r>
    </w:p>
    <w:sectPr w:rsidR="004769A2" w:rsidRPr="004769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C6"/>
    <w:rsid w:val="000A448D"/>
    <w:rsid w:val="003801C6"/>
    <w:rsid w:val="004769A2"/>
    <w:rsid w:val="004A5AE3"/>
    <w:rsid w:val="004E4AD6"/>
    <w:rsid w:val="00813AAC"/>
    <w:rsid w:val="00831879"/>
    <w:rsid w:val="00BA530E"/>
    <w:rsid w:val="00C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CA22"/>
  <w15:chartTrackingRefBased/>
  <w15:docId w15:val="{A431F4D6-D327-4CDD-98BD-34E6D491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dcterms:created xsi:type="dcterms:W3CDTF">2019-05-24T07:15:00Z</dcterms:created>
  <dcterms:modified xsi:type="dcterms:W3CDTF">2019-05-24T08:21:00Z</dcterms:modified>
</cp:coreProperties>
</file>