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8500" w:type="dxa"/>
        <w:tblLook w:val="04A0" w:firstRow="1" w:lastRow="0" w:firstColumn="1" w:lastColumn="0" w:noHBand="0" w:noVBand="1"/>
      </w:tblPr>
      <w:tblGrid>
        <w:gridCol w:w="1777"/>
        <w:gridCol w:w="7286"/>
      </w:tblGrid>
      <w:tr w:rsidR="002E523A" w:rsidRPr="002E523A" w14:paraId="28A13189" w14:textId="77777777" w:rsidTr="00352DDF">
        <w:tc>
          <w:tcPr>
            <w:tcW w:w="8500" w:type="dxa"/>
            <w:gridSpan w:val="2"/>
          </w:tcPr>
          <w:p w14:paraId="091C6FC2" w14:textId="77777777"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22F81CA0" w:rsidR="002E523A" w:rsidRPr="002E523A"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74072" w:rsidRPr="002E523A" w14:paraId="6E7AB5CC" w14:textId="77777777" w:rsidTr="00352DDF">
        <w:tc>
          <w:tcPr>
            <w:tcW w:w="1171" w:type="dxa"/>
          </w:tcPr>
          <w:p w14:paraId="142AA2C5" w14:textId="0FEF751B"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7329" w:type="dxa"/>
          </w:tcPr>
          <w:p w14:paraId="42B32AB8" w14:textId="706C48AC" w:rsidR="00C74072" w:rsidRPr="00C74072" w:rsidRDefault="00C74072" w:rsidP="00C74072">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C74072" w:rsidRPr="002E523A" w14:paraId="5EBCFA96" w14:textId="77777777" w:rsidTr="00352DDF">
        <w:tc>
          <w:tcPr>
            <w:tcW w:w="1171" w:type="dxa"/>
          </w:tcPr>
          <w:p w14:paraId="74175B79" w14:textId="5084828F"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7329" w:type="dxa"/>
          </w:tcPr>
          <w:p w14:paraId="3F1D3668" w14:textId="7E1F626F" w:rsidR="00C74072" w:rsidRPr="00C74072" w:rsidRDefault="00352DDF" w:rsidP="00C74072">
            <w:pPr>
              <w:rPr>
                <w:rFonts w:ascii="Times New Roman" w:hAnsi="Times New Roman" w:cs="Times New Roman"/>
                <w:sz w:val="24"/>
                <w:szCs w:val="24"/>
              </w:rPr>
            </w:pPr>
            <w:r w:rsidRPr="00352DDF">
              <w:rPr>
                <w:rFonts w:ascii="Times New Roman" w:hAnsi="Times New Roman" w:cs="Times New Roman"/>
                <w:sz w:val="24"/>
                <w:szCs w:val="24"/>
              </w:rPr>
              <w:t>UA-2021-03-25-002232-c</w:t>
            </w:r>
          </w:p>
        </w:tc>
      </w:tr>
      <w:tr w:rsidR="00C74072" w:rsidRPr="002E523A" w14:paraId="34CBED42" w14:textId="77777777" w:rsidTr="00352DDF">
        <w:tc>
          <w:tcPr>
            <w:tcW w:w="1171" w:type="dxa"/>
          </w:tcPr>
          <w:p w14:paraId="7B3BB24C" w14:textId="7213F6A9"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7329" w:type="dxa"/>
          </w:tcPr>
          <w:p w14:paraId="3C34130F" w14:textId="08629805" w:rsidR="00C74072" w:rsidRPr="00C74072" w:rsidRDefault="00352DDF" w:rsidP="00C74072">
            <w:pPr>
              <w:rPr>
                <w:rFonts w:ascii="Times New Roman" w:hAnsi="Times New Roman" w:cs="Times New Roman"/>
                <w:sz w:val="24"/>
                <w:szCs w:val="24"/>
              </w:rPr>
            </w:pPr>
            <w:r w:rsidRPr="00352DDF">
              <w:rPr>
                <w:rFonts w:ascii="Times New Roman" w:hAnsi="Times New Roman" w:cs="Times New Roman"/>
                <w:sz w:val="24"/>
                <w:szCs w:val="24"/>
              </w:rPr>
              <w:t xml:space="preserve">Загальний код ДК 021:2015 79210000-9 Бухгалтерські та аудиторські послуги (послуги аудиторської перевірки фінансових звітів про надходження та використання коштів за проектами (програмами)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w:t>
            </w:r>
            <w:proofErr w:type="spellStart"/>
            <w:r w:rsidRPr="00352DDF">
              <w:rPr>
                <w:rFonts w:ascii="Times New Roman" w:hAnsi="Times New Roman" w:cs="Times New Roman"/>
                <w:sz w:val="24"/>
                <w:szCs w:val="24"/>
              </w:rPr>
              <w:t>pозбудова</w:t>
            </w:r>
            <w:proofErr w:type="spellEnd"/>
            <w:r w:rsidRPr="00352DDF">
              <w:rPr>
                <w:rFonts w:ascii="Times New Roman" w:hAnsi="Times New Roman" w:cs="Times New Roman"/>
                <w:sz w:val="24"/>
                <w:szCs w:val="24"/>
              </w:rPr>
              <w:t xml:space="preserve"> потенціалу громадської охорони здоров'я в рамках Надзвичайної ініціативи Президента США з надання допомоги у боротьбі з ВІЛ/СНІД (PEPFAR)», «Посилення спроможності лікування ВІЛ/СНІДу в рамках Надзвичайної ініціативи Президента США з надання допомоги у боротьбі з ВІЛ/СНІД (PEPFAR)») та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(код номенклатурної позиції 79212100-4 Послуги з перевірки фінансового-господарської діяльності)</w:t>
            </w:r>
          </w:p>
        </w:tc>
      </w:tr>
      <w:tr w:rsidR="00C74072" w:rsidRPr="002E523A" w14:paraId="373667A0" w14:textId="77777777" w:rsidTr="00352DDF">
        <w:trPr>
          <w:trHeight w:val="671"/>
        </w:trPr>
        <w:tc>
          <w:tcPr>
            <w:tcW w:w="1171" w:type="dxa"/>
          </w:tcPr>
          <w:p w14:paraId="26CD7B14" w14:textId="1A146FA8"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7329" w:type="dxa"/>
          </w:tcPr>
          <w:p w14:paraId="33F77453" w14:textId="6C2860AA" w:rsidR="00C74072" w:rsidRDefault="00352DDF" w:rsidP="00C74072">
            <w:pPr>
              <w:rPr>
                <w:rFonts w:ascii="Times New Roman" w:hAnsi="Times New Roman" w:cs="Times New Roman"/>
                <w:sz w:val="24"/>
                <w:szCs w:val="24"/>
              </w:rPr>
            </w:pPr>
            <w:r>
              <w:rPr>
                <w:rFonts w:ascii="Times New Roman" w:hAnsi="Times New Roman" w:cs="Times New Roman"/>
                <w:sz w:val="24"/>
                <w:szCs w:val="24"/>
              </w:rPr>
              <w:t>1 294 086</w:t>
            </w:r>
            <w:r w:rsidR="00C74072">
              <w:rPr>
                <w:rFonts w:ascii="Times New Roman" w:hAnsi="Times New Roman" w:cs="Times New Roman"/>
                <w:sz w:val="24"/>
                <w:szCs w:val="24"/>
              </w:rPr>
              <w:t>,00</w:t>
            </w:r>
          </w:p>
        </w:tc>
      </w:tr>
      <w:tr w:rsidR="00C74072" w:rsidRPr="002E523A" w14:paraId="6DB4BAD5" w14:textId="77777777" w:rsidTr="00352DDF">
        <w:tc>
          <w:tcPr>
            <w:tcW w:w="1171" w:type="dxa"/>
          </w:tcPr>
          <w:p w14:paraId="2C1832C0" w14:textId="44CE772D"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7329" w:type="dxa"/>
          </w:tcPr>
          <w:p w14:paraId="0F522A5E" w14:textId="77777777" w:rsidR="00C74072" w:rsidRDefault="00352DDF" w:rsidP="00C74072">
            <w:pPr>
              <w:rPr>
                <w:rFonts w:ascii="Times New Roman" w:hAnsi="Times New Roman" w:cs="Times New Roman"/>
                <w:sz w:val="24"/>
                <w:szCs w:val="24"/>
              </w:rPr>
            </w:pPr>
            <w:proofErr w:type="spellStart"/>
            <w:r>
              <w:rPr>
                <w:rFonts w:ascii="Times New Roman" w:hAnsi="Times New Roman" w:cs="Times New Roman"/>
                <w:sz w:val="24"/>
                <w:szCs w:val="24"/>
                <w:lang w:val="ru-RU"/>
              </w:rPr>
              <w:t>Технічні</w:t>
            </w:r>
            <w:proofErr w:type="spellEnd"/>
            <w:r w:rsidRPr="00352DDF">
              <w:rPr>
                <w:rFonts w:ascii="Times New Roman" w:hAnsi="Times New Roman" w:cs="Times New Roman"/>
                <w:sz w:val="24"/>
                <w:szCs w:val="24"/>
                <w:lang w:val="en-US"/>
              </w:rPr>
              <w:t xml:space="preserve"> </w:t>
            </w:r>
            <w:r>
              <w:rPr>
                <w:rFonts w:ascii="Times New Roman" w:hAnsi="Times New Roman" w:cs="Times New Roman"/>
                <w:sz w:val="24"/>
                <w:szCs w:val="24"/>
              </w:rPr>
              <w:t xml:space="preserve">та якісні </w:t>
            </w:r>
            <w:r>
              <w:rPr>
                <w:rFonts w:ascii="Times New Roman" w:hAnsi="Times New Roman" w:cs="Times New Roman"/>
                <w:sz w:val="24"/>
                <w:szCs w:val="24"/>
                <w:lang w:val="ru-RU"/>
              </w:rPr>
              <w:t>характеристики</w:t>
            </w:r>
            <w:r w:rsidRPr="00352DDF">
              <w:rPr>
                <w:rFonts w:ascii="Times New Roman" w:hAnsi="Times New Roman" w:cs="Times New Roman"/>
                <w:sz w:val="24"/>
                <w:szCs w:val="24"/>
                <w:lang w:val="en-US"/>
              </w:rPr>
              <w:t xml:space="preserve"> </w:t>
            </w:r>
            <w:r>
              <w:rPr>
                <w:rFonts w:ascii="Times New Roman" w:hAnsi="Times New Roman" w:cs="Times New Roman"/>
                <w:sz w:val="24"/>
                <w:szCs w:val="24"/>
              </w:rPr>
              <w:t>мають відповідати</w:t>
            </w:r>
            <w:r w:rsidRPr="00352DDF">
              <w:rPr>
                <w:rFonts w:ascii="Times New Roman" w:hAnsi="Times New Roman" w:cs="Times New Roman"/>
                <w:sz w:val="24"/>
                <w:szCs w:val="24"/>
                <w:lang w:val="en-US"/>
              </w:rPr>
              <w:t xml:space="preserve"> </w:t>
            </w:r>
            <w:r w:rsidRPr="00352DDF">
              <w:rPr>
                <w:rFonts w:ascii="Times New Roman" w:hAnsi="Times New Roman" w:cs="Times New Roman"/>
                <w:sz w:val="24"/>
                <w:szCs w:val="24"/>
              </w:rPr>
              <w:t>ISQC 1 “</w:t>
            </w:r>
            <w:proofErr w:type="spellStart"/>
            <w:r w:rsidRPr="00352DDF">
              <w:rPr>
                <w:rFonts w:ascii="Times New Roman" w:hAnsi="Times New Roman" w:cs="Times New Roman"/>
                <w:sz w:val="24"/>
                <w:szCs w:val="24"/>
              </w:rPr>
              <w:t>Quality</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control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for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firms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that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perform</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reviews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of</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historical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financial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information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other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assurance</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related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services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engagements</w:t>
            </w:r>
            <w:proofErr w:type="spellEnd"/>
            <w:r w:rsidRPr="00352DDF">
              <w:rPr>
                <w:rFonts w:ascii="Times New Roman" w:hAnsi="Times New Roman" w:cs="Times New Roman"/>
                <w:sz w:val="24"/>
                <w:szCs w:val="24"/>
              </w:rPr>
              <w:t xml:space="preserve">”, вимогам </w:t>
            </w:r>
            <w:proofErr w:type="spellStart"/>
            <w:r w:rsidRPr="00352DDF">
              <w:rPr>
                <w:rFonts w:ascii="Times New Roman" w:hAnsi="Times New Roman" w:cs="Times New Roman"/>
                <w:sz w:val="24"/>
                <w:szCs w:val="24"/>
              </w:rPr>
              <w:t>Government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Standards</w:t>
            </w:r>
            <w:proofErr w:type="spellEnd"/>
            <w:r w:rsidRPr="00352DDF">
              <w:rPr>
                <w:rFonts w:ascii="Times New Roman" w:hAnsi="Times New Roman" w:cs="Times New Roman"/>
                <w:sz w:val="24"/>
                <w:szCs w:val="24"/>
              </w:rPr>
              <w:t xml:space="preserve"> та законодавству України.</w:t>
            </w:r>
          </w:p>
          <w:p w14:paraId="4A214C36" w14:textId="30B16823" w:rsidR="00352DDF" w:rsidRDefault="00352DDF" w:rsidP="00C74072">
            <w:pPr>
              <w:rPr>
                <w:rFonts w:ascii="Times New Roman" w:hAnsi="Times New Roman" w:cs="Times New Roman"/>
                <w:sz w:val="24"/>
                <w:szCs w:val="24"/>
              </w:rPr>
            </w:pPr>
            <w:r w:rsidRPr="00352DDF">
              <w:rPr>
                <w:rFonts w:ascii="Times New Roman" w:hAnsi="Times New Roman" w:cs="Times New Roman"/>
                <w:sz w:val="24"/>
                <w:szCs w:val="24"/>
              </w:rPr>
              <w:t xml:space="preserve">Формат і зміст аудиторських звітів і те, що аудитори повинні розкрити в них,  повинні суворо дотримуватися вимог </w:t>
            </w:r>
            <w:proofErr w:type="spellStart"/>
            <w:r w:rsidRPr="00352DDF">
              <w:rPr>
                <w:rFonts w:ascii="Times New Roman" w:hAnsi="Times New Roman" w:cs="Times New Roman"/>
                <w:sz w:val="24"/>
                <w:szCs w:val="24"/>
              </w:rPr>
              <w:t>Statement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Standard (SAS) </w:t>
            </w:r>
            <w:proofErr w:type="spellStart"/>
            <w:r w:rsidRPr="00352DDF">
              <w:rPr>
                <w:rFonts w:ascii="Times New Roman" w:hAnsi="Times New Roman" w:cs="Times New Roman"/>
                <w:sz w:val="24"/>
                <w:szCs w:val="24"/>
              </w:rPr>
              <w:t>No</w:t>
            </w:r>
            <w:proofErr w:type="spellEnd"/>
            <w:r w:rsidRPr="00352DDF">
              <w:rPr>
                <w:rFonts w:ascii="Times New Roman" w:hAnsi="Times New Roman" w:cs="Times New Roman"/>
                <w:sz w:val="24"/>
                <w:szCs w:val="24"/>
              </w:rPr>
              <w:t xml:space="preserve">. 62 (AU623)  та вимог, викладених у 45 CFR § 75.512 - </w:t>
            </w:r>
            <w:proofErr w:type="spellStart"/>
            <w:r w:rsidRPr="00352DDF">
              <w:rPr>
                <w:rFonts w:ascii="Times New Roman" w:hAnsi="Times New Roman" w:cs="Times New Roman"/>
                <w:sz w:val="24"/>
                <w:szCs w:val="24"/>
              </w:rPr>
              <w:t>Report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submission</w:t>
            </w:r>
            <w:proofErr w:type="spellEnd"/>
            <w:r w:rsidRPr="00352DDF">
              <w:rPr>
                <w:rFonts w:ascii="Times New Roman" w:hAnsi="Times New Roman" w:cs="Times New Roman"/>
                <w:sz w:val="24"/>
                <w:szCs w:val="24"/>
              </w:rPr>
              <w:t xml:space="preserve">.  Ознайомитись можна за посиланням: </w:t>
            </w:r>
            <w:hyperlink r:id="rId4" w:history="1">
              <w:r w:rsidRPr="00252F23">
                <w:rPr>
                  <w:rStyle w:val="a4"/>
                  <w:rFonts w:ascii="Times New Roman" w:hAnsi="Times New Roman" w:cs="Times New Roman"/>
                  <w:sz w:val="24"/>
                  <w:szCs w:val="24"/>
                </w:rPr>
                <w:t>https://www.ecfr.gov/cgi-bin/retrieveECFR?gp=1&amp;SID=df3c54728d090168d3b2e780a6f6ca7c&amp;ty</w:t>
              </w:r>
            </w:hyperlink>
          </w:p>
          <w:p w14:paraId="375FB522" w14:textId="23E959A8" w:rsidR="00352DDF" w:rsidRPr="002E523A" w:rsidRDefault="00352DDF" w:rsidP="00C74072">
            <w:pPr>
              <w:rPr>
                <w:rFonts w:ascii="Times New Roman" w:hAnsi="Times New Roman" w:cs="Times New Roman"/>
                <w:sz w:val="24"/>
                <w:szCs w:val="24"/>
              </w:rPr>
            </w:pPr>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HTML&amp;h</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L&amp;mc</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true&amp;n</w:t>
            </w:r>
            <w:proofErr w:type="spellEnd"/>
            <w:r w:rsidRPr="00352DDF">
              <w:rPr>
                <w:rFonts w:ascii="Times New Roman" w:hAnsi="Times New Roman" w:cs="Times New Roman"/>
                <w:sz w:val="24"/>
                <w:szCs w:val="24"/>
              </w:rPr>
              <w:t>=pt45.1.75&amp;r=PART#se45.1.75_1511</w:t>
            </w:r>
          </w:p>
        </w:tc>
      </w:tr>
      <w:tr w:rsidR="00C74072" w:rsidRPr="002E523A" w14:paraId="747DF83D" w14:textId="77777777" w:rsidTr="00352DDF">
        <w:tc>
          <w:tcPr>
            <w:tcW w:w="1171" w:type="dxa"/>
          </w:tcPr>
          <w:p w14:paraId="49706348" w14:textId="36F45A5E"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7329" w:type="dxa"/>
          </w:tcPr>
          <w:p w14:paraId="779D9C31" w14:textId="781B7DB7" w:rsidR="00C74072" w:rsidRPr="002E523A" w:rsidRDefault="00C74072" w:rsidP="00C74072">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A64DCA">
              <w:rPr>
                <w:rFonts w:ascii="Times New Roman" w:hAnsi="Times New Roman" w:cs="Times New Roman"/>
                <w:sz w:val="24"/>
                <w:szCs w:val="24"/>
              </w:rPr>
              <w:lastRenderedPageBreak/>
              <w:t xml:space="preserve">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w:t>
            </w:r>
            <w:r w:rsidR="00352DDF">
              <w:rPr>
                <w:rFonts w:ascii="Times New Roman" w:hAnsi="Times New Roman" w:cs="Times New Roman"/>
                <w:sz w:val="24"/>
                <w:szCs w:val="24"/>
              </w:rPr>
              <w:t>відповідно до минулорічних аукціонів</w:t>
            </w:r>
            <w:r w:rsidRPr="00A64DCA">
              <w:rPr>
                <w:rFonts w:ascii="Times New Roman" w:hAnsi="Times New Roman" w:cs="Times New Roman"/>
                <w:sz w:val="24"/>
                <w:szCs w:val="24"/>
              </w:rPr>
              <w:t>.</w:t>
            </w:r>
          </w:p>
        </w:tc>
      </w:tr>
      <w:tr w:rsidR="00C74072" w:rsidRPr="002E523A" w14:paraId="799FCBAE" w14:textId="77777777" w:rsidTr="00352DDF">
        <w:tc>
          <w:tcPr>
            <w:tcW w:w="1171" w:type="dxa"/>
          </w:tcPr>
          <w:p w14:paraId="7737E581" w14:textId="45668AFE"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7329" w:type="dxa"/>
          </w:tcPr>
          <w:p w14:paraId="6464C59D" w14:textId="52F03CE8" w:rsidR="00C74072" w:rsidRPr="00B04286" w:rsidRDefault="00C74072" w:rsidP="00C74072">
            <w:pPr>
              <w:rPr>
                <w:rFonts w:ascii="Times New Roman" w:hAnsi="Times New Roman" w:cs="Times New Roman"/>
                <w:sz w:val="24"/>
                <w:szCs w:val="24"/>
              </w:rPr>
            </w:pPr>
            <w:r w:rsidRPr="00B04286">
              <w:rPr>
                <w:rFonts w:ascii="Times New Roman" w:hAnsi="Times New Roman" w:cs="Times New Roman"/>
                <w:sz w:val="24"/>
                <w:szCs w:val="24"/>
              </w:rPr>
              <w:t>Розмір бюджетного призначення,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352DDF">
              <w:rPr>
                <w:rFonts w:ascii="Times New Roman" w:hAnsi="Times New Roman" w:cs="Times New Roman"/>
                <w:sz w:val="24"/>
                <w:szCs w:val="24"/>
              </w:rPr>
              <w:t xml:space="preserve">, </w:t>
            </w:r>
          </w:p>
          <w:p w14:paraId="366C73B6" w14:textId="3EF145F6" w:rsidR="00C74072" w:rsidRDefault="00C74072" w:rsidP="00C74072">
            <w:pPr>
              <w:rPr>
                <w:rFonts w:ascii="Times New Roman" w:hAnsi="Times New Roman" w:cs="Times New Roman"/>
                <w:sz w:val="24"/>
                <w:szCs w:val="24"/>
              </w:rPr>
            </w:pPr>
            <w:r w:rsidRPr="00B04286">
              <w:rPr>
                <w:rFonts w:ascii="Times New Roman" w:hAnsi="Times New Roman" w:cs="Times New Roman"/>
                <w:sz w:val="24"/>
                <w:szCs w:val="24"/>
              </w:rPr>
              <w:t>«Посилення спроможності лікування ВІЛ/СНІД в Україні в рамках Надзвичайної ініціативи Президента США з надання допомоги у боротьбі з ВІЛ/СНІД (PEPFAR)»</w:t>
            </w:r>
            <w:r w:rsidR="00352DDF">
              <w:rPr>
                <w:rFonts w:ascii="Times New Roman" w:hAnsi="Times New Roman" w:cs="Times New Roman"/>
                <w:sz w:val="24"/>
                <w:szCs w:val="24"/>
              </w:rPr>
              <w:t xml:space="preserve"> та </w:t>
            </w:r>
            <w:r w:rsidR="00352DDF" w:rsidRPr="00352DDF">
              <w:rPr>
                <w:rFonts w:ascii="Times New Roman" w:hAnsi="Times New Roman" w:cs="Times New Roman"/>
                <w:sz w:val="24"/>
                <w:szCs w:val="24"/>
              </w:rPr>
              <w:t xml:space="preserve">«Підтримка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w:t>
            </w:r>
            <w:proofErr w:type="spellStart"/>
            <w:r w:rsidR="00352DDF" w:rsidRPr="00352DDF">
              <w:rPr>
                <w:rFonts w:ascii="Times New Roman" w:hAnsi="Times New Roman" w:cs="Times New Roman"/>
                <w:sz w:val="24"/>
                <w:szCs w:val="24"/>
              </w:rPr>
              <w:t>pозбудова</w:t>
            </w:r>
            <w:proofErr w:type="spellEnd"/>
            <w:r w:rsidR="00352DDF" w:rsidRPr="00352DDF">
              <w:rPr>
                <w:rFonts w:ascii="Times New Roman" w:hAnsi="Times New Roman" w:cs="Times New Roman"/>
                <w:sz w:val="24"/>
                <w:szCs w:val="24"/>
              </w:rPr>
              <w:t xml:space="preserve"> потенціалу громадської охорони здоров'я в рамках Надзвичайної ініціативи Президента США з надання допомоги у боротьбі з ВІЛ/СНІД (PEPFAR)»</w:t>
            </w:r>
          </w:p>
        </w:tc>
      </w:tr>
    </w:tbl>
    <w:p w14:paraId="03CD3BB2" w14:textId="77777777" w:rsidR="00E624FB" w:rsidRDefault="00352DDF"/>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F69D2"/>
    <w:rsid w:val="002A54E4"/>
    <w:rsid w:val="002E02C7"/>
    <w:rsid w:val="002E523A"/>
    <w:rsid w:val="00352DDF"/>
    <w:rsid w:val="004F4402"/>
    <w:rsid w:val="006C7005"/>
    <w:rsid w:val="007606DD"/>
    <w:rsid w:val="00765532"/>
    <w:rsid w:val="00817DDF"/>
    <w:rsid w:val="00851A14"/>
    <w:rsid w:val="00975051"/>
    <w:rsid w:val="00A64DCA"/>
    <w:rsid w:val="00B04286"/>
    <w:rsid w:val="00B55857"/>
    <w:rsid w:val="00C74072"/>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2DDF"/>
    <w:rPr>
      <w:color w:val="0563C1" w:themeColor="hyperlink"/>
      <w:u w:val="single"/>
    </w:rPr>
  </w:style>
  <w:style w:type="character" w:styleId="a5">
    <w:name w:val="Unresolved Mention"/>
    <w:basedOn w:val="a0"/>
    <w:uiPriority w:val="99"/>
    <w:semiHidden/>
    <w:unhideWhenUsed/>
    <w:rsid w:val="0035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1&amp;SID=df3c54728d090168d3b2e780a6f6ca7c&a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3221</Words>
  <Characters>1837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5</cp:revision>
  <dcterms:created xsi:type="dcterms:W3CDTF">2021-03-19T13:51:00Z</dcterms:created>
  <dcterms:modified xsi:type="dcterms:W3CDTF">2021-04-01T14:38:00Z</dcterms:modified>
</cp:coreProperties>
</file>