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A64DCA">
        <w:tc>
          <w:tcPr>
            <w:tcW w:w="3681" w:type="dxa"/>
          </w:tcPr>
          <w:p w14:paraId="4AF61642" w14:textId="05090367"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5DC0B260" w14:textId="4DB793DA" w:rsidR="002E523A" w:rsidRPr="002E523A" w:rsidRDefault="00E511CA" w:rsidP="00B04286">
            <w:pPr>
              <w:rPr>
                <w:rFonts w:ascii="Times New Roman" w:hAnsi="Times New Roman" w:cs="Times New Roman"/>
                <w:sz w:val="24"/>
                <w:szCs w:val="24"/>
              </w:rPr>
            </w:pPr>
            <w:r w:rsidRPr="00E511CA">
              <w:rPr>
                <w:rFonts w:ascii="Times New Roman" w:hAnsi="Times New Roman" w:cs="Times New Roman"/>
                <w:sz w:val="24"/>
                <w:szCs w:val="24"/>
              </w:rPr>
              <w:t>ДК 021:2015: 30190000-7 — Офісне устаткування та приладдя різне (канцелярські товари)</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09AE6C91" w:rsidR="00672002" w:rsidRPr="00E511CA" w:rsidRDefault="00672002" w:rsidP="00B04286">
            <w:pPr>
              <w:rPr>
                <w:rFonts w:ascii="Times New Roman" w:hAnsi="Times New Roman" w:cs="Times New Roman"/>
                <w:sz w:val="24"/>
                <w:szCs w:val="24"/>
              </w:rPr>
            </w:pPr>
            <w:r w:rsidRPr="00A0432B">
              <w:rPr>
                <w:rFonts w:ascii="Times New Roman" w:hAnsi="Times New Roman" w:cs="Times New Roman"/>
                <w:sz w:val="24"/>
                <w:szCs w:val="24"/>
              </w:rPr>
              <w:t>UA-2021-04-07-011700-a</w:t>
            </w:r>
          </w:p>
        </w:tc>
      </w:tr>
      <w:tr w:rsidR="00B55857" w:rsidRPr="002E523A" w14:paraId="2A361A1B" w14:textId="77777777" w:rsidTr="00A64DCA">
        <w:tc>
          <w:tcPr>
            <w:tcW w:w="3681" w:type="dxa"/>
          </w:tcPr>
          <w:p w14:paraId="682F3053" w14:textId="2A207AB3"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5FCE9EFA" w:rsidR="00B55857" w:rsidRDefault="00E511CA">
            <w:pPr>
              <w:rPr>
                <w:rFonts w:ascii="Times New Roman" w:hAnsi="Times New Roman" w:cs="Times New Roman"/>
                <w:sz w:val="24"/>
                <w:szCs w:val="24"/>
              </w:rPr>
            </w:pPr>
            <w:r>
              <w:rPr>
                <w:rFonts w:ascii="Times New Roman" w:hAnsi="Times New Roman" w:cs="Times New Roman"/>
                <w:sz w:val="24"/>
                <w:szCs w:val="24"/>
              </w:rPr>
              <w:t>190 000</w:t>
            </w:r>
            <w:r w:rsidR="00B55857">
              <w:rPr>
                <w:rFonts w:ascii="Times New Roman" w:hAnsi="Times New Roman" w:cs="Times New Roman"/>
                <w:sz w:val="24"/>
                <w:szCs w:val="24"/>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77777777"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4E032D93" w14:textId="393AE582"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канцелярських товарів підрозділами установи із врахуванням відповідної інформації про предмет закупівлі у відкритих джерелах із зазначенням діючих цін на канцелярські товари здійснено розрахунок очікуваної вартості за такою формулою: </w:t>
            </w:r>
          </w:p>
          <w:p w14:paraId="6AF84674"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pPr>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464C59D" w14:textId="5852160A" w:rsidR="00E511CA" w:rsidRDefault="00E511CA" w:rsidP="00E511CA">
            <w:pPr>
              <w:rPr>
                <w:rFonts w:ascii="Times New Roman" w:hAnsi="Times New Roman" w:cs="Times New Roman"/>
                <w:sz w:val="24"/>
                <w:szCs w:val="24"/>
              </w:rPr>
            </w:pPr>
            <w:r>
              <w:rPr>
                <w:rFonts w:ascii="Times New Roman" w:hAnsi="Times New Roman" w:cs="Times New Roman"/>
                <w:sz w:val="24"/>
                <w:szCs w:val="24"/>
              </w:rPr>
              <w:t>Відповідно до</w:t>
            </w:r>
            <w:r w:rsidR="00B04286" w:rsidRPr="00B04286">
              <w:rPr>
                <w:rFonts w:ascii="Times New Roman" w:hAnsi="Times New Roman" w:cs="Times New Roman"/>
                <w:sz w:val="24"/>
                <w:szCs w:val="24"/>
              </w:rPr>
              <w:t xml:space="preserve"> кошторису проектів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 1 NU2HGH000056-01 за фінансової підтримки Департаменту охорони здоров’я та соціального забезпечення США (DHHS) «Центри контролю та профілактики захворювань США» (CDC)</w:t>
            </w:r>
            <w:r w:rsidR="00560D23">
              <w:rPr>
                <w:rFonts w:ascii="Times New Roman" w:hAnsi="Times New Roman" w:cs="Times New Roman"/>
                <w:sz w:val="24"/>
                <w:szCs w:val="24"/>
              </w:rPr>
              <w:t xml:space="preserve"> </w:t>
            </w:r>
          </w:p>
          <w:p w14:paraId="366C73B6" w14:textId="16AFF1CF" w:rsidR="007606DD" w:rsidRDefault="007606DD" w:rsidP="00B04286">
            <w:pPr>
              <w:rPr>
                <w:rFonts w:ascii="Times New Roman" w:hAnsi="Times New Roman" w:cs="Times New Roman"/>
                <w:sz w:val="24"/>
                <w:szCs w:val="24"/>
              </w:rPr>
            </w:pPr>
          </w:p>
        </w:tc>
      </w:tr>
    </w:tbl>
    <w:p w14:paraId="03CD3BB2" w14:textId="77777777" w:rsidR="00E624FB" w:rsidRDefault="00672002"/>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4F4402"/>
    <w:rsid w:val="005378EA"/>
    <w:rsid w:val="00560D23"/>
    <w:rsid w:val="00672002"/>
    <w:rsid w:val="006C7005"/>
    <w:rsid w:val="007606DD"/>
    <w:rsid w:val="00765532"/>
    <w:rsid w:val="00817DDF"/>
    <w:rsid w:val="00975051"/>
    <w:rsid w:val="00A0432B"/>
    <w:rsid w:val="00A64DCA"/>
    <w:rsid w:val="00B04286"/>
    <w:rsid w:val="00B55857"/>
    <w:rsid w:val="00E511CA"/>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2194</Words>
  <Characters>1252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10</cp:revision>
  <dcterms:created xsi:type="dcterms:W3CDTF">2021-03-19T13:51:00Z</dcterms:created>
  <dcterms:modified xsi:type="dcterms:W3CDTF">2021-04-15T14:57:00Z</dcterms:modified>
</cp:coreProperties>
</file>