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77"/>
        <w:gridCol w:w="7999"/>
      </w:tblGrid>
      <w:tr w:rsidR="002E523A" w:rsidRPr="002E523A" w14:paraId="28A13189" w14:textId="77777777" w:rsidTr="00E1647E">
        <w:tc>
          <w:tcPr>
            <w:tcW w:w="9776" w:type="dxa"/>
            <w:gridSpan w:val="2"/>
          </w:tcPr>
          <w:p w14:paraId="091C6FC2" w14:textId="77777777" w:rsidR="00C74072" w:rsidRPr="00C74072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72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 електричної енергії, розміру бюджетного призначення, очікуваної вартості предмета закупівлі</w:t>
            </w:r>
          </w:p>
          <w:p w14:paraId="2CBB4DB7" w14:textId="22F81CA0" w:rsidR="002E523A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72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</w:p>
        </w:tc>
      </w:tr>
      <w:tr w:rsidR="00C74072" w:rsidRPr="002E523A" w14:paraId="6E7AB5CC" w14:textId="77777777" w:rsidTr="00E1647E">
        <w:tc>
          <w:tcPr>
            <w:tcW w:w="1777" w:type="dxa"/>
          </w:tcPr>
          <w:p w14:paraId="142AA2C5" w14:textId="0FEF751B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</w:p>
        </w:tc>
        <w:tc>
          <w:tcPr>
            <w:tcW w:w="7999" w:type="dxa"/>
          </w:tcPr>
          <w:p w14:paraId="42B32AB8" w14:textId="220058B6" w:rsidR="00C74072" w:rsidRPr="00C74072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 процедура (скорочена)</w:t>
            </w:r>
          </w:p>
        </w:tc>
      </w:tr>
      <w:tr w:rsidR="00C74072" w:rsidRPr="002E523A" w14:paraId="5EBCFA96" w14:textId="77777777" w:rsidTr="00E1647E">
        <w:tc>
          <w:tcPr>
            <w:tcW w:w="1777" w:type="dxa"/>
          </w:tcPr>
          <w:p w14:paraId="74175B79" w14:textId="5084828F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64C70">
              <w:rPr>
                <w:rFonts w:ascii="Times New Roman" w:hAnsi="Times New Roman" w:cs="Times New Roman"/>
                <w:sz w:val="24"/>
                <w:szCs w:val="24"/>
              </w:rPr>
              <w:t>дентифікатор процедури закупівлі</w:t>
            </w:r>
          </w:p>
        </w:tc>
        <w:tc>
          <w:tcPr>
            <w:tcW w:w="7999" w:type="dxa"/>
          </w:tcPr>
          <w:p w14:paraId="3F1D3668" w14:textId="6A45B47D" w:rsidR="00C74072" w:rsidRPr="00E1647E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UA-2021-04-09-008280-a</w:t>
            </w:r>
          </w:p>
        </w:tc>
      </w:tr>
      <w:tr w:rsidR="00C74072" w:rsidRPr="002E523A" w14:paraId="34CBED42" w14:textId="77777777" w:rsidTr="00E1647E">
        <w:tc>
          <w:tcPr>
            <w:tcW w:w="1777" w:type="dxa"/>
          </w:tcPr>
          <w:p w14:paraId="7B3BB24C" w14:textId="7213F6A9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</w:p>
        </w:tc>
        <w:tc>
          <w:tcPr>
            <w:tcW w:w="7999" w:type="dxa"/>
          </w:tcPr>
          <w:p w14:paraId="3C34130F" w14:textId="4627DC74" w:rsidR="00C74072" w:rsidRPr="00E1647E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Код ДК 021:2015 :09320000-8 Пара, гаряча вода та пов’язана продукція (Теплова енергія за </w:t>
            </w: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вул. Ярославська 41)</w:t>
            </w:r>
          </w:p>
        </w:tc>
      </w:tr>
      <w:tr w:rsidR="00C74072" w:rsidRPr="002E523A" w14:paraId="373667A0" w14:textId="77777777" w:rsidTr="00E1647E">
        <w:trPr>
          <w:trHeight w:val="671"/>
        </w:trPr>
        <w:tc>
          <w:tcPr>
            <w:tcW w:w="1777" w:type="dxa"/>
          </w:tcPr>
          <w:p w14:paraId="26CD7B14" w14:textId="1A146FA8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999" w:type="dxa"/>
          </w:tcPr>
          <w:p w14:paraId="33F77453" w14:textId="451E77CE" w:rsidR="00C74072" w:rsidRPr="00E1647E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878 508,84 грн</w:t>
            </w:r>
          </w:p>
        </w:tc>
      </w:tr>
      <w:tr w:rsidR="00C74072" w:rsidRPr="002E523A" w14:paraId="6DB4BAD5" w14:textId="77777777" w:rsidTr="00E1647E">
        <w:tc>
          <w:tcPr>
            <w:tcW w:w="1777" w:type="dxa"/>
          </w:tcPr>
          <w:p w14:paraId="2C1832C0" w14:textId="44CE772D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999" w:type="dxa"/>
          </w:tcPr>
          <w:p w14:paraId="375FB522" w14:textId="67C2A880" w:rsidR="00352DDF" w:rsidRPr="00E1647E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:rsidR="00C74072" w:rsidRPr="002E523A" w14:paraId="747DF83D" w14:textId="77777777" w:rsidTr="00E1647E">
        <w:tc>
          <w:tcPr>
            <w:tcW w:w="1777" w:type="dxa"/>
          </w:tcPr>
          <w:p w14:paraId="49706348" w14:textId="36F45A5E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7999" w:type="dxa"/>
          </w:tcPr>
          <w:p w14:paraId="541CA28F" w14:textId="77777777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— Методика).</w:t>
            </w:r>
          </w:p>
          <w:p w14:paraId="69952A8D" w14:textId="77777777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9BAE" w14:textId="5DBDA7B3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 відповідно до розпорядження Виконавчого органу Київської міської ради (Київської міської державної адміністрації) від 23.09.2020 № 1487.</w:t>
            </w:r>
          </w:p>
          <w:p w14:paraId="696F98C8" w14:textId="4FD76E58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Відповідно до Методики:</w:t>
            </w:r>
          </w:p>
          <w:p w14:paraId="79452910" w14:textId="77777777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ОВрег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= V × </w:t>
            </w: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Цтар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45470B" w14:textId="77777777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де: </w:t>
            </w:r>
          </w:p>
          <w:p w14:paraId="15C35122" w14:textId="77777777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ОВрег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— очікувана вартість закупівлі товарів / послуг, щодо яких проводиться державне регулювання цін і тарифів;</w:t>
            </w:r>
          </w:p>
          <w:p w14:paraId="010C3AA1" w14:textId="77777777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V — кількість (обсяг) товару / послуги, що закуповується;</w:t>
            </w:r>
          </w:p>
          <w:p w14:paraId="4D31EB95" w14:textId="77777777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Цтар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— ціна (тариф) за одиницю товару / послуги, затверджена відповідним нормативно-правовим актом.</w:t>
            </w:r>
          </w:p>
          <w:p w14:paraId="0F279CB5" w14:textId="77777777" w:rsidR="00E1647E" w:rsidRPr="00E1647E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D9C31" w14:textId="00DC7455" w:rsidR="00C74072" w:rsidRPr="002E523A" w:rsidRDefault="00E1647E" w:rsidP="00E1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Очікуване споживання на 2021 рік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543 </w:t>
            </w:r>
            <w:proofErr w:type="spellStart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. Тариф на момент проведення переговорів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1617,88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грн з ПДВ. Загальна вартість предмета закупівлі на 2021 рік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878 508,84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грн з ПДВ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1617,88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= 878 508,84).</w:t>
            </w:r>
          </w:p>
        </w:tc>
      </w:tr>
      <w:tr w:rsidR="00C74072" w:rsidRPr="002E523A" w14:paraId="799FCBAE" w14:textId="77777777" w:rsidTr="00E1647E">
        <w:tc>
          <w:tcPr>
            <w:tcW w:w="1777" w:type="dxa"/>
          </w:tcPr>
          <w:p w14:paraId="7737E581" w14:textId="45668AFE" w:rsidR="00C74072" w:rsidRPr="002E523A" w:rsidRDefault="00C74072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7999" w:type="dxa"/>
          </w:tcPr>
          <w:p w14:paraId="366C73B6" w14:textId="240CA754" w:rsidR="00C74072" w:rsidRDefault="00E1647E" w:rsidP="00C7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озмір бюджетного призначення, визначений відповідно до розрахунку до 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Pr="00E1647E">
              <w:rPr>
                <w:rFonts w:ascii="Times New Roman" w:hAnsi="Times New Roman" w:cs="Times New Roman"/>
                <w:sz w:val="24"/>
                <w:szCs w:val="24"/>
              </w:rPr>
              <w:t xml:space="preserve"> кошторису на 2021 рік, становить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878 600,00 грн.</w:t>
            </w:r>
          </w:p>
        </w:tc>
      </w:tr>
    </w:tbl>
    <w:p w14:paraId="03CD3BB2" w14:textId="77777777" w:rsidR="00E624FB" w:rsidRDefault="00E1647E"/>
    <w:sectPr w:rsidR="00E62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F69D2"/>
    <w:rsid w:val="002A54E4"/>
    <w:rsid w:val="002E02C7"/>
    <w:rsid w:val="002E523A"/>
    <w:rsid w:val="00352DDF"/>
    <w:rsid w:val="004F4402"/>
    <w:rsid w:val="006C7005"/>
    <w:rsid w:val="007606DD"/>
    <w:rsid w:val="00765532"/>
    <w:rsid w:val="007C689E"/>
    <w:rsid w:val="00817DDF"/>
    <w:rsid w:val="00851A14"/>
    <w:rsid w:val="00975051"/>
    <w:rsid w:val="00A64DCA"/>
    <w:rsid w:val="00B04286"/>
    <w:rsid w:val="00B55857"/>
    <w:rsid w:val="00C74072"/>
    <w:rsid w:val="00E1647E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2D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2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PHC01</cp:lastModifiedBy>
  <cp:revision>7</cp:revision>
  <dcterms:created xsi:type="dcterms:W3CDTF">2021-03-19T13:51:00Z</dcterms:created>
  <dcterms:modified xsi:type="dcterms:W3CDTF">2021-04-15T15:04:00Z</dcterms:modified>
</cp:coreProperties>
</file>